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AABBB51" w:rsidR="002E523A" w:rsidRPr="00FA0EE1" w:rsidRDefault="009A551C" w:rsidP="00FA0EE1">
            <w:pPr>
              <w:rPr>
                <w:rFonts w:ascii="Times New Roman" w:hAnsi="Times New Roman" w:cs="Times New Roman"/>
                <w:bCs/>
                <w:sz w:val="24"/>
                <w:szCs w:val="24"/>
              </w:rPr>
            </w:pPr>
            <w:r w:rsidRPr="009A551C">
              <w:rPr>
                <w:rFonts w:ascii="Times New Roman" w:eastAsia="Times New Roman" w:hAnsi="Times New Roman"/>
                <w:bCs/>
                <w:color w:val="000000"/>
                <w:sz w:val="24"/>
                <w:szCs w:val="24"/>
              </w:rPr>
              <w:t xml:space="preserve">ДК 021:2015 – 48620000-0 Операційні системи «Операційна система Windows 10 </w:t>
            </w:r>
            <w:proofErr w:type="spellStart"/>
            <w:r w:rsidRPr="009A551C">
              <w:rPr>
                <w:rFonts w:ascii="Times New Roman" w:eastAsia="Times New Roman" w:hAnsi="Times New Roman"/>
                <w:bCs/>
                <w:color w:val="000000"/>
                <w:sz w:val="24"/>
                <w:szCs w:val="24"/>
              </w:rPr>
              <w:t>Pro</w:t>
            </w:r>
            <w:proofErr w:type="spellEnd"/>
            <w:r w:rsidRPr="009A551C">
              <w:rPr>
                <w:rFonts w:ascii="Times New Roman" w:eastAsia="Times New Roman" w:hAnsi="Times New Roman"/>
                <w:bCs/>
                <w:color w:val="000000"/>
                <w:sz w:val="24"/>
                <w:szCs w:val="24"/>
              </w:rPr>
              <w:t xml:space="preserve">» </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7301C38" w:rsidR="00672002" w:rsidRPr="009A551C" w:rsidRDefault="009A551C" w:rsidP="00B04286">
            <w:pPr>
              <w:rPr>
                <w:rFonts w:ascii="Times New Roman" w:hAnsi="Times New Roman" w:cs="Times New Roman"/>
                <w:sz w:val="24"/>
                <w:szCs w:val="24"/>
              </w:rPr>
            </w:pPr>
            <w:r w:rsidRPr="009A551C">
              <w:rPr>
                <w:rStyle w:val="ng-binding"/>
                <w:rFonts w:ascii="Times New Roman" w:hAnsi="Times New Roman" w:cs="Times New Roman"/>
                <w:color w:val="000000" w:themeColor="text1"/>
                <w:sz w:val="24"/>
                <w:szCs w:val="24"/>
              </w:rPr>
              <w:t>UA-2022-08-09-003501-a</w:t>
            </w:r>
            <w:r w:rsidRPr="009A551C">
              <w:rPr>
                <w:rFonts w:ascii="Times New Roman" w:hAnsi="Times New Roman" w:cs="Times New Roman"/>
                <w:color w:val="000000" w:themeColor="text1"/>
                <w:sz w:val="24"/>
                <w:szCs w:val="24"/>
                <w:shd w:val="clear" w:color="auto" w:fill="F3F7FA"/>
              </w:rPr>
              <w:t>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0EEFCB0" w:rsidR="00B55857" w:rsidRPr="004739B2" w:rsidRDefault="009A551C">
            <w:pPr>
              <w:rPr>
                <w:rFonts w:ascii="Times New Roman" w:hAnsi="Times New Roman" w:cs="Times New Roman"/>
                <w:sz w:val="24"/>
                <w:szCs w:val="24"/>
                <w:lang w:val="ru-RU"/>
              </w:rPr>
            </w:pPr>
            <w:r>
              <w:rPr>
                <w:rFonts w:ascii="Times New Roman" w:hAnsi="Times New Roman" w:cs="Times New Roman"/>
                <w:sz w:val="24"/>
                <w:szCs w:val="24"/>
                <w:lang w:val="ru-RU"/>
              </w:rPr>
              <w:t>56 000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4B4CD83D" w:rsidR="007606DD" w:rsidRPr="00FA0EE1" w:rsidRDefault="009A551C" w:rsidP="00FA0EE1">
            <w:pPr>
              <w:pStyle w:val="a4"/>
              <w:numPr>
                <w:ilvl w:val="0"/>
                <w:numId w:val="2"/>
              </w:numPr>
              <w:ind w:left="37" w:firstLine="425"/>
              <w:jc w:val="both"/>
              <w:rPr>
                <w:rFonts w:ascii="Times New Roman" w:hAnsi="Times New Roman"/>
                <w:sz w:val="24"/>
                <w:szCs w:val="24"/>
                <w:lang w:val="uk-UA"/>
              </w:rPr>
            </w:pPr>
            <w:r w:rsidRPr="009A551C">
              <w:rPr>
                <w:rFonts w:ascii="Times New Roman" w:eastAsia="Times New Roman" w:hAnsi="Times New Roman"/>
                <w:lang w:val="uk-UA" w:eastAsia="uk-UA"/>
              </w:rPr>
              <w:t xml:space="preserve">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of</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communities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care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through</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advanced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information</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systems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and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better</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linkage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services</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доступ спільнот до лікування ВІЛ через зміцнення інформаційних систем та покращення доступу до послуг,  в рамках програми PEPFAR».</w:t>
            </w:r>
          </w:p>
        </w:tc>
      </w:tr>
    </w:tbl>
    <w:p w14:paraId="03CD3BB2" w14:textId="77777777" w:rsidR="00E624FB" w:rsidRDefault="009A551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2408</Words>
  <Characters>1374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2022-08-09T10:38:00Z</dcterms:created>
  <dcterms:modified xsi:type="dcterms:W3CDTF">2022-08-09T10:38:00Z</dcterms:modified>
</cp:coreProperties>
</file>