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CF" w:rsidRDefault="005A0ECF" w:rsidP="00020A15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D6ABA91" wp14:editId="32844AE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245CAA" w:rsidRDefault="00EA1641" w:rsidP="00F669D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45CAA">
        <w:rPr>
          <w:rFonts w:asciiTheme="minorHAnsi" w:hAnsiTheme="minorHAnsi" w:cstheme="minorHAnsi"/>
          <w:b/>
          <w:lang w:val="uk-UA"/>
        </w:rPr>
        <w:t>Державна </w:t>
      </w:r>
      <w:r w:rsidR="005A0ECF" w:rsidRPr="00245CAA">
        <w:rPr>
          <w:rFonts w:asciiTheme="minorHAnsi" w:hAnsiTheme="minorHAnsi" w:cstheme="minorHAnsi"/>
          <w:b/>
          <w:lang w:val="uk-UA"/>
        </w:rPr>
        <w:t xml:space="preserve">установа </w:t>
      </w:r>
      <w:r w:rsidR="005A0ECF" w:rsidRPr="00245CA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0725A7" w:rsidRPr="00245CAA">
        <w:rPr>
          <w:rFonts w:asciiTheme="minorHAnsi" w:hAnsiTheme="minorHAnsi" w:cstheme="minorHAnsi"/>
          <w:b/>
          <w:lang w:val="uk-UA"/>
        </w:rPr>
        <w:t>на залучення консультанта-тренера в рамках програми</w:t>
      </w:r>
      <w:r w:rsidR="00EB455A" w:rsidRPr="00245CA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A0ECF" w:rsidRPr="00245CAA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по боротьбі зі СН</w:t>
      </w:r>
      <w:r w:rsidR="000725A7" w:rsidRPr="00245CAA">
        <w:rPr>
          <w:rFonts w:asciiTheme="minorHAnsi" w:eastAsiaTheme="minorHAnsi" w:hAnsiTheme="minorHAnsi" w:cstheme="minorHAnsi"/>
          <w:b/>
          <w:lang w:val="uk-UA" w:eastAsia="en-US"/>
        </w:rPr>
        <w:t>ІДом, туберкульозом та малярією</w:t>
      </w:r>
    </w:p>
    <w:p w:rsidR="005A0ECF" w:rsidRPr="00245CA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245CAA" w:rsidRDefault="005A0ECF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245CAA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>-тренер</w:t>
      </w: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245CAA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245CA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245CAA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C23A4F" w:rsidRPr="00245CA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43E3E">
        <w:rPr>
          <w:rFonts w:asciiTheme="minorHAnsi" w:eastAsiaTheme="minorHAnsi" w:hAnsiTheme="minorHAnsi" w:cstheme="minorHAnsi"/>
          <w:lang w:val="uk-UA" w:eastAsia="en-US"/>
        </w:rPr>
        <w:t xml:space="preserve">3-х денного 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>семінару</w:t>
      </w:r>
      <w:r w:rsidR="00843E3E">
        <w:rPr>
          <w:rFonts w:asciiTheme="minorHAnsi" w:eastAsiaTheme="minorHAnsi" w:hAnsiTheme="minorHAnsi" w:cstheme="minorHAnsi"/>
          <w:lang w:val="uk-UA" w:eastAsia="en-US"/>
        </w:rPr>
        <w:t xml:space="preserve">-тренінгу 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 xml:space="preserve">по веденню побічних реакцій </w:t>
      </w:r>
      <w:r w:rsidR="00BA40CB" w:rsidRPr="00245CAA">
        <w:rPr>
          <w:rFonts w:asciiTheme="minorHAnsi" w:eastAsiaTheme="minorHAnsi" w:hAnsiTheme="minorHAnsi" w:cstheme="minorHAnsi"/>
          <w:lang w:val="uk-UA" w:eastAsia="en-US"/>
        </w:rPr>
        <w:t xml:space="preserve">від 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 xml:space="preserve">протитуберкульозних препаратів у пацієнтів з </w:t>
      </w:r>
      <w:r w:rsidR="00484634">
        <w:rPr>
          <w:rFonts w:asciiTheme="minorHAnsi" w:eastAsiaTheme="minorHAnsi" w:hAnsiTheme="minorHAnsi" w:cstheme="minorHAnsi"/>
          <w:lang w:val="uk-UA" w:eastAsia="en-US"/>
        </w:rPr>
        <w:t>резистентним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 xml:space="preserve"> туберкульоз</w:t>
      </w:r>
      <w:r w:rsidR="000B3BA0">
        <w:rPr>
          <w:rFonts w:asciiTheme="minorHAnsi" w:eastAsiaTheme="minorHAnsi" w:hAnsiTheme="minorHAnsi" w:cstheme="minorHAnsi"/>
          <w:lang w:val="uk-UA" w:eastAsia="en-US"/>
        </w:rPr>
        <w:t>ом</w:t>
      </w:r>
      <w:r w:rsidR="00C23A4F" w:rsidRPr="00245CAA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5A0ECF" w:rsidRPr="00245CAA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45CA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 w:rsidRPr="00245CAA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D3306" w:rsidRPr="00245CAA" w:rsidRDefault="00792AD4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245CAA">
        <w:rPr>
          <w:rFonts w:asciiTheme="minorHAnsi" w:hAnsiTheme="minorHAnsi" w:cstheme="minorHAnsi"/>
          <w:b/>
          <w:lang w:val="uk-UA" w:eastAsia="uk-UA"/>
        </w:rPr>
        <w:t xml:space="preserve">Кількість позицій: </w:t>
      </w:r>
      <w:r w:rsidR="00484634" w:rsidRPr="00484634">
        <w:rPr>
          <w:rFonts w:asciiTheme="minorHAnsi" w:hAnsiTheme="minorHAnsi" w:cstheme="minorHAnsi"/>
          <w:b/>
          <w:lang w:val="uk-UA" w:eastAsia="uk-UA"/>
        </w:rPr>
        <w:t>2</w:t>
      </w:r>
    </w:p>
    <w:p w:rsidR="00EF03AD" w:rsidRPr="00245CA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45CA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245CA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245CAA">
        <w:rPr>
          <w:rFonts w:asciiTheme="minorHAnsi" w:eastAsiaTheme="minorHAnsi" w:hAnsiTheme="minorHAnsi" w:cstheme="minorHAnsi"/>
          <w:lang w:val="uk-UA" w:eastAsia="en-US"/>
        </w:rPr>
        <w:t>)</w:t>
      </w: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245CA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245CA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45CA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245CA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245CA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45CAA">
        <w:rPr>
          <w:rFonts w:asciiTheme="minorHAnsi" w:hAnsiTheme="minorHAnsi" w:cstheme="minorHAnsi"/>
          <w:b/>
          <w:bCs/>
          <w:lang w:val="uk-UA"/>
        </w:rPr>
        <w:t>обов'язки</w:t>
      </w:r>
      <w:r w:rsidRPr="00245CAA">
        <w:rPr>
          <w:rFonts w:asciiTheme="minorHAnsi" w:hAnsiTheme="minorHAnsi" w:cstheme="minorHAnsi"/>
          <w:lang w:val="uk-UA"/>
        </w:rPr>
        <w:t>:</w:t>
      </w:r>
    </w:p>
    <w:p w:rsidR="00CD3306" w:rsidRPr="00245CAA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6C6678" w:rsidRPr="00245CAA" w:rsidRDefault="00BA40CB" w:rsidP="00CD7C3A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hAnsiTheme="minorHAnsi" w:cstheme="minorHAnsi"/>
          <w:sz w:val="24"/>
          <w:szCs w:val="24"/>
          <w:lang w:val="uk-UA"/>
        </w:rPr>
        <w:t>Проведення навчальної сесії по веденню побічних реакцій від протитуберкульозних препаратів у пацієнтів з резистентним туберкульозом, яка має містити позиції щодо:</w:t>
      </w:r>
    </w:p>
    <w:p w:rsidR="00BA40CB" w:rsidRPr="00245CAA" w:rsidRDefault="00BA40CB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hAnsiTheme="minorHAnsi" w:cstheme="minorHAnsi"/>
          <w:sz w:val="24"/>
          <w:szCs w:val="24"/>
          <w:lang w:val="uk-UA"/>
        </w:rPr>
        <w:t>моніторингу побічних реакцій у хворих 4 категорії під час основного курсу хіміотерапії</w:t>
      </w:r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, в </w:t>
      </w:r>
      <w:proofErr w:type="spellStart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т.ч</w:t>
      </w:r>
      <w:proofErr w:type="spellEnd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. нових протитуберкульозних препаратів (</w:t>
      </w:r>
      <w:proofErr w:type="spellStart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бедаквіліну</w:t>
      </w:r>
      <w:proofErr w:type="spellEnd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деламаніду</w:t>
      </w:r>
      <w:proofErr w:type="spellEnd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CD7C3A" w:rsidRPr="00245CAA" w:rsidRDefault="00CD7C3A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лікуванню і профілактики побічних реакцій від протитуберкульозних препаратів, в </w:t>
      </w:r>
      <w:proofErr w:type="spellStart"/>
      <w:r w:rsidRPr="00245CAA">
        <w:rPr>
          <w:rFonts w:asciiTheme="minorHAnsi" w:hAnsiTheme="minorHAnsi" w:cstheme="minorHAnsi"/>
          <w:sz w:val="24"/>
          <w:szCs w:val="24"/>
          <w:lang w:val="uk-UA"/>
        </w:rPr>
        <w:t>т.ч</w:t>
      </w:r>
      <w:proofErr w:type="spellEnd"/>
      <w:r w:rsidRPr="00245CAA">
        <w:rPr>
          <w:rFonts w:asciiTheme="minorHAnsi" w:hAnsiTheme="minorHAnsi" w:cstheme="minorHAnsi"/>
          <w:sz w:val="24"/>
          <w:szCs w:val="24"/>
          <w:lang w:val="uk-UA"/>
        </w:rPr>
        <w:t>. нових протитуберкульозних препаратів (</w:t>
      </w:r>
      <w:proofErr w:type="spellStart"/>
      <w:r w:rsidRPr="00245CAA">
        <w:rPr>
          <w:rFonts w:asciiTheme="minorHAnsi" w:hAnsiTheme="minorHAnsi" w:cstheme="minorHAnsi"/>
          <w:sz w:val="24"/>
          <w:szCs w:val="24"/>
          <w:lang w:val="uk-UA"/>
        </w:rPr>
        <w:t>бедаквіліну</w:t>
      </w:r>
      <w:proofErr w:type="spellEnd"/>
      <w:r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245CAA">
        <w:rPr>
          <w:rFonts w:asciiTheme="minorHAnsi" w:hAnsiTheme="minorHAnsi" w:cstheme="minorHAnsi"/>
          <w:sz w:val="24"/>
          <w:szCs w:val="24"/>
          <w:lang w:val="uk-UA"/>
        </w:rPr>
        <w:t>деламаніду</w:t>
      </w:r>
      <w:proofErr w:type="spellEnd"/>
      <w:r w:rsidRPr="00245CAA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BA40CB" w:rsidRPr="00245CAA" w:rsidRDefault="00BA40CB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hAnsiTheme="minorHAnsi" w:cstheme="minorHAnsi"/>
          <w:sz w:val="24"/>
          <w:szCs w:val="24"/>
          <w:lang w:val="uk-UA"/>
        </w:rPr>
        <w:t>управління ризиками виникнення побічних реакцій при веденн</w:t>
      </w:r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 випад</w:t>
      </w:r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ку ко-інфекції туберкульозу/ВІЛ, в </w:t>
      </w:r>
      <w:proofErr w:type="spellStart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т.ч</w:t>
      </w:r>
      <w:proofErr w:type="spellEnd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. нових протитуберкульозних препаратів (</w:t>
      </w:r>
      <w:proofErr w:type="spellStart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бедаквіліну</w:t>
      </w:r>
      <w:proofErr w:type="spellEnd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деламаніду</w:t>
      </w:r>
      <w:proofErr w:type="spellEnd"/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BA40CB" w:rsidRPr="00245CAA" w:rsidRDefault="00BA40CB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управління ризиками виникнення побічних реакцій при веденні випадку резистентного туберкульозу в поєднанні із цукровим діабетом, захворюваннями печінки, у осіб з алергічними реакціями, осіб похилого і старечого віку, зниженою масою тіла, </w:t>
      </w:r>
      <w:proofErr w:type="spellStart"/>
      <w:r w:rsidRPr="00245CAA">
        <w:rPr>
          <w:rFonts w:asciiTheme="minorHAnsi" w:hAnsiTheme="minorHAnsi" w:cstheme="minorHAnsi"/>
          <w:sz w:val="24"/>
          <w:szCs w:val="24"/>
          <w:lang w:val="uk-UA"/>
        </w:rPr>
        <w:t>психо</w:t>
      </w:r>
      <w:proofErr w:type="spellEnd"/>
      <w:r w:rsidRPr="00245CAA">
        <w:rPr>
          <w:rFonts w:asciiTheme="minorHAnsi" w:hAnsiTheme="minorHAnsi" w:cstheme="minorHAnsi"/>
          <w:sz w:val="24"/>
          <w:szCs w:val="24"/>
          <w:lang w:val="uk-UA"/>
        </w:rPr>
        <w:t>-неврологічними захворюваннями і судомним синдромом, осіб із хімічною та алкогольною залежністю.</w:t>
      </w:r>
    </w:p>
    <w:p w:rsidR="00BA40CB" w:rsidRPr="00245CAA" w:rsidRDefault="00BA40CB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hAnsiTheme="minorHAnsi" w:cstheme="minorHAnsi"/>
          <w:sz w:val="24"/>
          <w:szCs w:val="24"/>
          <w:lang w:val="uk-UA"/>
        </w:rPr>
        <w:t>фармакологічного нагляду</w:t>
      </w:r>
    </w:p>
    <w:p w:rsidR="00BA40CB" w:rsidRPr="00245CAA" w:rsidRDefault="00BA40CB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hAnsiTheme="minorHAnsi" w:cstheme="minorHAnsi"/>
          <w:sz w:val="24"/>
          <w:szCs w:val="24"/>
          <w:lang w:val="uk-UA"/>
        </w:rPr>
        <w:t>активного моніторингу безпеки лікарських засобів при застосуванні нових протитуберкульозних препаратів та нових режимів лікування</w:t>
      </w:r>
      <w:r w:rsidR="00CD7C3A" w:rsidRPr="00245CA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D7C3A" w:rsidRPr="00245CAA" w:rsidRDefault="00CD7C3A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eastAsiaTheme="minorHAnsi" w:hAnsiTheme="minorHAnsi" w:cstheme="minorHAnsi"/>
          <w:sz w:val="24"/>
          <w:szCs w:val="24"/>
          <w:lang w:val="uk-UA"/>
        </w:rPr>
        <w:t>Інше (пропозиції консультанта за попереднім погодженням з координатором Центру).</w:t>
      </w:r>
    </w:p>
    <w:p w:rsidR="00CD7C3A" w:rsidRPr="00245CAA" w:rsidRDefault="00CD7C3A" w:rsidP="00CD7C3A">
      <w:pPr>
        <w:pStyle w:val="ae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lang w:val="uk-UA"/>
        </w:rPr>
        <w:lastRenderedPageBreak/>
        <w:t>Навчальна сесія має бути розроблена для застосування у закладах охорони здоров’я України всіх форм власності та рівнів надання медичної допомоги</w:t>
      </w:r>
      <w:r w:rsidRPr="00245CAA">
        <w:rPr>
          <w:rStyle w:val="hps"/>
          <w:rFonts w:asciiTheme="minorHAnsi" w:eastAsiaTheme="minorHAnsi" w:hAnsiTheme="minorHAnsi" w:cstheme="minorHAnsi"/>
          <w:lang w:val="uk-UA"/>
        </w:rPr>
        <w:t xml:space="preserve">. </w:t>
      </w:r>
    </w:p>
    <w:p w:rsidR="00CD7C3A" w:rsidRPr="00245CAA" w:rsidRDefault="00CD7C3A" w:rsidP="00CD7C3A">
      <w:pPr>
        <w:pStyle w:val="ae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lang w:val="uk-UA"/>
        </w:rPr>
        <w:t xml:space="preserve">Навчальна сесія має містити </w:t>
      </w:r>
      <w:r w:rsidRPr="00245CAA">
        <w:rPr>
          <w:rFonts w:asciiTheme="minorHAnsi" w:eastAsiaTheme="minorHAnsi" w:hAnsiTheme="minorHAnsi" w:cstheme="minorHAnsi"/>
          <w:lang w:val="uk-UA"/>
        </w:rPr>
        <w:t xml:space="preserve">рекомендації/посилання для користувачів по практичному застосуванню </w:t>
      </w:r>
      <w:r w:rsidRPr="00245CAA">
        <w:rPr>
          <w:rFonts w:asciiTheme="minorHAnsi" w:hAnsiTheme="minorHAnsi" w:cstheme="minorHAnsi"/>
          <w:lang w:val="uk-UA"/>
        </w:rPr>
        <w:t>підходів з розробки клінічного маршруту пацієнта</w:t>
      </w:r>
      <w:r w:rsidRPr="00245CAA">
        <w:rPr>
          <w:rFonts w:asciiTheme="minorHAnsi" w:eastAsiaTheme="minorHAnsi" w:hAnsiTheme="minorHAnsi" w:cstheme="minorHAnsi"/>
          <w:lang w:val="uk-UA"/>
        </w:rPr>
        <w:t xml:space="preserve"> згідно чинної національної та міжнародної нормативної бази у сфері лікування туберкульозу.  </w:t>
      </w:r>
    </w:p>
    <w:p w:rsidR="00CD7C3A" w:rsidRPr="00245CAA" w:rsidRDefault="00CD7C3A" w:rsidP="00BA40CB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CD7C3A" w:rsidRPr="00245CAA" w:rsidRDefault="00CD7C3A" w:rsidP="00CD7C3A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245CAA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:rsidR="00CD7C3A" w:rsidRPr="00245CAA" w:rsidRDefault="00CD7C3A" w:rsidP="00020A1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Медична освіта та/або управління в галузі охорони здоров’я та досвід роботи у сфері надання послуг туберкульозу та лікування не менше 2 років; </w:t>
      </w:r>
    </w:p>
    <w:p w:rsidR="00CD7C3A" w:rsidRPr="00245CAA" w:rsidRDefault="00CD7C3A" w:rsidP="00020A1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Досвід роботи з</w:t>
      </w:r>
      <w:r w:rsidR="000B3BA0">
        <w:rPr>
          <w:rFonts w:asciiTheme="minorHAnsi" w:eastAsiaTheme="minorHAnsi" w:hAnsiTheme="minorHAnsi" w:cstheme="minorHAnsi"/>
          <w:lang w:val="uk-UA" w:eastAsia="en-US"/>
        </w:rPr>
        <w:t xml:space="preserve"> проведення семінарів (тренінгів)</w:t>
      </w:r>
      <w:r w:rsidR="00843E3E">
        <w:rPr>
          <w:rFonts w:asciiTheme="minorHAnsi" w:eastAsiaTheme="minorHAnsi" w:hAnsiTheme="minorHAnsi" w:cstheme="minorHAnsi"/>
          <w:lang w:val="uk-UA" w:eastAsia="en-US"/>
        </w:rPr>
        <w:t xml:space="preserve"> із зазначеної теми</w:t>
      </w:r>
      <w:r w:rsidRPr="00245CAA">
        <w:rPr>
          <w:rFonts w:asciiTheme="minorHAnsi" w:eastAsiaTheme="minorHAnsi" w:hAnsiTheme="minorHAnsi" w:cstheme="minorHAnsi"/>
          <w:lang w:val="uk-UA" w:eastAsia="en-US"/>
        </w:rPr>
        <w:t>;</w:t>
      </w:r>
    </w:p>
    <w:p w:rsidR="00CD7C3A" w:rsidRPr="00245CAA" w:rsidRDefault="00CD7C3A" w:rsidP="00020A1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Досвід в організації та проведенні навчання на робочому місці;</w:t>
      </w:r>
    </w:p>
    <w:p w:rsidR="00CD7C3A" w:rsidRPr="00245CAA" w:rsidRDefault="00CD7C3A" w:rsidP="00020A1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Досвід розробки стандартних операційних процедур</w:t>
      </w:r>
      <w:r w:rsidRPr="00245CA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45CAA">
        <w:rPr>
          <w:rFonts w:asciiTheme="minorHAnsi" w:eastAsiaTheme="minorHAnsi" w:hAnsiTheme="minorHAnsi" w:cstheme="minorHAnsi"/>
          <w:lang w:val="uk-UA" w:eastAsia="en-US"/>
        </w:rPr>
        <w:t>та клінічних маршрутів пацієнтів;</w:t>
      </w:r>
    </w:p>
    <w:p w:rsidR="00CD7C3A" w:rsidRPr="00245CAA" w:rsidRDefault="00CD7C3A" w:rsidP="00020A1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:rsidR="00CD7C3A" w:rsidRPr="00245CAA" w:rsidRDefault="00CD7C3A" w:rsidP="00020A1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:rsidR="00CD7C3A" w:rsidRPr="00245CAA" w:rsidRDefault="00CD7C3A" w:rsidP="00020A1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Добре знання комп'ютера, що включає володіння пакетом програм MS Office, </w:t>
      </w:r>
      <w:proofErr w:type="spellStart"/>
      <w:r w:rsidRPr="00245CAA">
        <w:rPr>
          <w:rFonts w:asciiTheme="minorHAnsi" w:eastAsiaTheme="minorHAnsi" w:hAnsiTheme="minorHAnsi" w:cstheme="minorHAnsi"/>
          <w:lang w:val="uk-UA" w:eastAsia="en-US"/>
        </w:rPr>
        <w:t>Exсel</w:t>
      </w:r>
      <w:proofErr w:type="spellEnd"/>
      <w:r w:rsidRPr="00245CAA">
        <w:rPr>
          <w:rFonts w:asciiTheme="minorHAnsi" w:eastAsiaTheme="minorHAnsi" w:hAnsiTheme="minorHAnsi" w:cstheme="minorHAnsi"/>
          <w:lang w:val="uk-UA" w:eastAsia="en-US"/>
        </w:rPr>
        <w:t>, PowerPoint, MS Access.</w:t>
      </w:r>
    </w:p>
    <w:p w:rsidR="00CD7C3A" w:rsidRPr="00245CAA" w:rsidRDefault="00CD7C3A" w:rsidP="00020A1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завдань;</w:t>
      </w:r>
    </w:p>
    <w:p w:rsidR="00CD7C3A" w:rsidRPr="00245CAA" w:rsidRDefault="00CD7C3A" w:rsidP="00020A1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:rsidR="009E794D" w:rsidRPr="00245CAA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bCs/>
          <w:lang w:val="uk-UA"/>
        </w:rPr>
        <w:t xml:space="preserve"> </w:t>
      </w:r>
    </w:p>
    <w:p w:rsidR="00CD7C3A" w:rsidRPr="00245CAA" w:rsidRDefault="00CD7C3A" w:rsidP="00CD7C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b/>
          <w:lang w:val="uk-UA"/>
        </w:rPr>
        <w:t>Інші специфікації та припущення:</w:t>
      </w:r>
    </w:p>
    <w:p w:rsidR="00CD7C3A" w:rsidRPr="00245CAA" w:rsidRDefault="00CD7C3A" w:rsidP="00CD7C3A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245CAA">
        <w:rPr>
          <w:rFonts w:asciiTheme="minorHAnsi" w:hAnsiTheme="minorHAnsi" w:cstheme="minorHAnsi"/>
          <w:color w:val="000000"/>
          <w:lang w:val="uk-UA"/>
        </w:rPr>
        <w:t>Постачальник отримає оплату за фактично надані послуги.  Центр 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рахунку фактури наданого постачальником після виконання завдань та будуть оплачені протягом 6 - 7 днів після його отримання.</w:t>
      </w:r>
    </w:p>
    <w:p w:rsidR="00CD7C3A" w:rsidRPr="00245CAA" w:rsidRDefault="00CD7C3A" w:rsidP="00CD7C3A">
      <w:pPr>
        <w:spacing w:before="240"/>
        <w:jc w:val="both"/>
        <w:rPr>
          <w:rFonts w:asciiTheme="minorHAnsi" w:eastAsia="Calibri" w:hAnsiTheme="minorHAnsi" w:cstheme="minorHAnsi"/>
          <w:b/>
          <w:lang w:val="uk-UA"/>
        </w:rPr>
      </w:pPr>
      <w:r w:rsidRPr="00245CAA">
        <w:rPr>
          <w:rFonts w:asciiTheme="minorHAnsi" w:hAnsiTheme="minorHAnsi" w:cstheme="minorHAnsi"/>
          <w:b/>
          <w:lang w:val="uk-UA"/>
        </w:rPr>
        <w:t>Резюме мають бути надіслані на електронну адресу:</w:t>
      </w:r>
      <w:r w:rsidRPr="00245CAA">
        <w:rPr>
          <w:rFonts w:asciiTheme="minorHAnsi" w:eastAsia="Calibri" w:hAnsiTheme="minorHAnsi" w:cstheme="minorHAnsi"/>
          <w:lang w:val="uk-UA"/>
        </w:rPr>
        <w:t xml:space="preserve"> </w:t>
      </w:r>
      <w:proofErr w:type="spellStart"/>
      <w:r w:rsidRPr="00245CAA">
        <w:rPr>
          <w:rFonts w:asciiTheme="minorHAnsi" w:eastAsia="Calibri" w:hAnsiTheme="minorHAnsi" w:cstheme="minorHAnsi"/>
          <w:b/>
        </w:rPr>
        <w:t>vacanc</w:t>
      </w:r>
      <w:r w:rsidRPr="00245CAA">
        <w:rPr>
          <w:rFonts w:asciiTheme="minorHAnsi" w:eastAsia="Calibri" w:hAnsiTheme="minorHAnsi" w:cstheme="minorHAnsi"/>
          <w:b/>
          <w:lang w:val="uk-UA"/>
        </w:rPr>
        <w:t>ies</w:t>
      </w:r>
      <w:proofErr w:type="spellEnd"/>
      <w:r w:rsidRPr="00245CAA">
        <w:rPr>
          <w:rFonts w:asciiTheme="minorHAnsi" w:eastAsia="Calibri" w:hAnsiTheme="minorHAnsi" w:cstheme="minorHAnsi"/>
          <w:b/>
          <w:lang w:val="uk-UA"/>
        </w:rPr>
        <w:t>@</w:t>
      </w:r>
      <w:proofErr w:type="spellStart"/>
      <w:r w:rsidRPr="00245CAA">
        <w:rPr>
          <w:rFonts w:asciiTheme="minorHAnsi" w:eastAsia="Calibri" w:hAnsiTheme="minorHAnsi" w:cstheme="minorHAnsi"/>
          <w:b/>
        </w:rPr>
        <w:t>phc</w:t>
      </w:r>
      <w:proofErr w:type="spellEnd"/>
      <w:r w:rsidRPr="00245CAA">
        <w:rPr>
          <w:rFonts w:asciiTheme="minorHAnsi" w:eastAsia="Calibri" w:hAnsiTheme="minorHAnsi" w:cstheme="minorHAnsi"/>
          <w:b/>
          <w:lang w:val="uk-UA"/>
        </w:rPr>
        <w:t>.</w:t>
      </w:r>
      <w:proofErr w:type="spellStart"/>
      <w:r w:rsidRPr="00245CAA">
        <w:rPr>
          <w:rFonts w:asciiTheme="minorHAnsi" w:eastAsia="Calibri" w:hAnsiTheme="minorHAnsi" w:cstheme="minorHAnsi"/>
          <w:b/>
          <w:lang w:val="uk-UA"/>
        </w:rPr>
        <w:t>org</w:t>
      </w:r>
      <w:proofErr w:type="spellEnd"/>
      <w:r w:rsidRPr="00245CAA">
        <w:rPr>
          <w:rFonts w:asciiTheme="minorHAnsi" w:eastAsia="Calibri" w:hAnsiTheme="minorHAnsi" w:cstheme="minorHAnsi"/>
          <w:b/>
          <w:lang w:val="uk-UA"/>
        </w:rPr>
        <w:t>.</w:t>
      </w:r>
      <w:proofErr w:type="spellStart"/>
      <w:r w:rsidRPr="00245CAA">
        <w:rPr>
          <w:rFonts w:asciiTheme="minorHAnsi" w:eastAsia="Calibri" w:hAnsiTheme="minorHAnsi" w:cstheme="minorHAnsi"/>
          <w:b/>
        </w:rPr>
        <w:t>ua</w:t>
      </w:r>
      <w:proofErr w:type="spellEnd"/>
      <w:r w:rsidRPr="00245CAA">
        <w:rPr>
          <w:rFonts w:asciiTheme="minorHAnsi" w:eastAsia="Calibri" w:hAnsiTheme="minorHAnsi" w:cstheme="minorHAnsi"/>
          <w:b/>
          <w:lang w:val="uk-UA"/>
        </w:rPr>
        <w:t>.</w:t>
      </w:r>
      <w:r w:rsidRPr="00245CAA">
        <w:rPr>
          <w:rFonts w:asciiTheme="minorHAnsi" w:eastAsia="Calibri" w:hAnsiTheme="minorHAnsi" w:cstheme="minorHAnsi"/>
          <w:lang w:val="uk-UA"/>
        </w:rPr>
        <w:t xml:space="preserve"> В темі листа, будь ласка, зазначте:</w:t>
      </w:r>
      <w:r w:rsidRPr="00245CAA">
        <w:rPr>
          <w:rFonts w:asciiTheme="minorHAnsi" w:eastAsia="Calibri" w:hAnsiTheme="minorHAnsi" w:cstheme="minorHAnsi"/>
          <w:b/>
          <w:lang w:val="uk-UA"/>
        </w:rPr>
        <w:t xml:space="preserve"> </w:t>
      </w:r>
      <w:r w:rsidRPr="00245CAA">
        <w:rPr>
          <w:rFonts w:asciiTheme="minorHAnsi" w:eastAsia="Calibri" w:hAnsiTheme="minorHAnsi" w:cstheme="minorHAnsi"/>
          <w:b/>
          <w:bCs/>
          <w:lang w:val="uk-UA"/>
        </w:rPr>
        <w:t>«1</w:t>
      </w:r>
      <w:r w:rsidR="00020A15" w:rsidRPr="00020A15">
        <w:rPr>
          <w:rFonts w:asciiTheme="minorHAnsi" w:eastAsia="Calibri" w:hAnsiTheme="minorHAnsi" w:cstheme="minorHAnsi"/>
          <w:b/>
          <w:bCs/>
        </w:rPr>
        <w:t>79</w:t>
      </w:r>
      <w:r w:rsidRPr="00245CAA">
        <w:rPr>
          <w:rFonts w:asciiTheme="minorHAnsi" w:eastAsia="Calibri" w:hAnsiTheme="minorHAnsi" w:cstheme="minorHAnsi"/>
          <w:b/>
          <w:bCs/>
          <w:lang w:val="uk-UA"/>
        </w:rPr>
        <w:t xml:space="preserve">-2018 </w:t>
      </w:r>
      <w:r w:rsidR="00004D2A" w:rsidRPr="00004D2A">
        <w:rPr>
          <w:rFonts w:asciiTheme="minorHAnsi" w:eastAsiaTheme="minorHAnsi" w:hAnsiTheme="minorHAnsi" w:cstheme="minorHAnsi"/>
          <w:b/>
          <w:lang w:val="uk-UA" w:eastAsia="en-US"/>
        </w:rPr>
        <w:t>Консультант-тренер для проведення 3-х денного семінару-тренінгу по веденню побічних реакцій від протитуберкульозних препаратів у пацієнт</w:t>
      </w:r>
      <w:r w:rsidR="00952C4A">
        <w:rPr>
          <w:rFonts w:asciiTheme="minorHAnsi" w:eastAsiaTheme="minorHAnsi" w:hAnsiTheme="minorHAnsi" w:cstheme="minorHAnsi"/>
          <w:b/>
          <w:lang w:val="uk-UA" w:eastAsia="en-US"/>
        </w:rPr>
        <w:t>ів з резистентним туберкульозом</w:t>
      </w:r>
      <w:r w:rsidRPr="00245CAA">
        <w:rPr>
          <w:rFonts w:asciiTheme="minorHAnsi" w:eastAsia="Calibri" w:hAnsiTheme="minorHAnsi" w:cstheme="minorHAnsi"/>
          <w:b/>
          <w:bCs/>
          <w:lang w:val="uk-UA"/>
        </w:rPr>
        <w:t>»</w:t>
      </w:r>
      <w:r w:rsidRPr="00245CAA">
        <w:rPr>
          <w:rFonts w:asciiTheme="minorHAnsi" w:eastAsia="Calibri" w:hAnsiTheme="minorHAnsi" w:cstheme="minorHAnsi"/>
          <w:b/>
          <w:lang w:val="uk-UA"/>
        </w:rPr>
        <w:t>.</w:t>
      </w:r>
    </w:p>
    <w:p w:rsidR="00020A15" w:rsidRDefault="00020A15" w:rsidP="00CD7C3A">
      <w:pPr>
        <w:jc w:val="both"/>
        <w:rPr>
          <w:rFonts w:asciiTheme="minorHAnsi" w:hAnsiTheme="minorHAnsi" w:cstheme="minorHAnsi"/>
          <w:b/>
          <w:lang w:val="uk-UA"/>
        </w:rPr>
      </w:pPr>
    </w:p>
    <w:p w:rsidR="00CD7C3A" w:rsidRPr="00245CAA" w:rsidRDefault="00843E3E" w:rsidP="00CD7C3A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484634" w:rsidRPr="00583475">
        <w:rPr>
          <w:rFonts w:asciiTheme="minorHAnsi" w:hAnsiTheme="minorHAnsi" w:cstheme="minorHAnsi"/>
          <w:b/>
          <w:lang w:val="uk-UA"/>
        </w:rPr>
        <w:t>2</w:t>
      </w:r>
      <w:r w:rsidR="00750E17">
        <w:rPr>
          <w:rFonts w:asciiTheme="minorHAnsi" w:hAnsiTheme="minorHAnsi" w:cstheme="minorHAnsi"/>
          <w:b/>
          <w:lang w:val="uk-UA"/>
        </w:rPr>
        <w:t>4</w:t>
      </w:r>
      <w:bookmarkStart w:id="0" w:name="_GoBack"/>
      <w:bookmarkEnd w:id="0"/>
      <w:r w:rsidR="00CD7C3A" w:rsidRPr="00583475">
        <w:rPr>
          <w:rFonts w:asciiTheme="minorHAnsi" w:hAnsiTheme="minorHAnsi" w:cstheme="minorHAnsi"/>
          <w:b/>
          <w:lang w:val="uk-UA"/>
        </w:rPr>
        <w:t xml:space="preserve"> </w:t>
      </w:r>
      <w:r w:rsidR="000B3BA0" w:rsidRPr="00583475">
        <w:rPr>
          <w:rFonts w:asciiTheme="minorHAnsi" w:hAnsiTheme="minorHAnsi" w:cstheme="minorHAnsi"/>
          <w:b/>
          <w:lang w:val="uk-UA"/>
        </w:rPr>
        <w:t>жовтня</w:t>
      </w:r>
      <w:r w:rsidR="00CD7C3A" w:rsidRPr="00583475">
        <w:rPr>
          <w:rFonts w:asciiTheme="minorHAnsi" w:hAnsiTheme="minorHAnsi" w:cstheme="minorHAnsi"/>
          <w:b/>
          <w:lang w:val="uk-UA"/>
        </w:rPr>
        <w:t xml:space="preserve"> </w:t>
      </w:r>
      <w:r w:rsidR="00CD7C3A" w:rsidRPr="00245CAA">
        <w:rPr>
          <w:rFonts w:asciiTheme="minorHAnsi" w:hAnsiTheme="minorHAnsi" w:cstheme="minorHAnsi"/>
          <w:b/>
          <w:lang w:val="uk-UA"/>
        </w:rPr>
        <w:t xml:space="preserve">2018 року, </w:t>
      </w:r>
      <w:r w:rsidR="00CD7C3A" w:rsidRPr="00245CAA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CD7C3A" w:rsidRPr="00245CAA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020A15" w:rsidRDefault="00020A15" w:rsidP="00CD7C3A">
      <w:pPr>
        <w:jc w:val="both"/>
        <w:rPr>
          <w:rFonts w:asciiTheme="minorHAnsi" w:eastAsia="Calibri" w:hAnsiTheme="minorHAnsi" w:cstheme="minorHAnsi"/>
          <w:lang w:val="uk-UA"/>
        </w:rPr>
      </w:pPr>
    </w:p>
    <w:p w:rsidR="00CD7C3A" w:rsidRPr="00245CAA" w:rsidRDefault="00CD7C3A" w:rsidP="00CD7C3A">
      <w:pPr>
        <w:jc w:val="both"/>
        <w:rPr>
          <w:rFonts w:asciiTheme="minorHAnsi" w:eastAsia="Calibri" w:hAnsiTheme="minorHAnsi" w:cstheme="minorHAnsi"/>
          <w:lang w:val="uk-UA"/>
        </w:rPr>
      </w:pPr>
      <w:r w:rsidRPr="00245CAA">
        <w:rPr>
          <w:rFonts w:asciiTheme="minorHAnsi" w:eastAsia="Calibr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D7C3A" w:rsidRPr="00245CAA" w:rsidRDefault="00CD7C3A" w:rsidP="00CD7C3A">
      <w:pPr>
        <w:jc w:val="both"/>
        <w:rPr>
          <w:rFonts w:asciiTheme="minorHAnsi" w:eastAsia="Calibri" w:hAnsiTheme="minorHAnsi" w:cstheme="minorHAnsi"/>
          <w:lang w:val="uk-UA"/>
        </w:rPr>
      </w:pPr>
      <w:r w:rsidRPr="00245CAA">
        <w:rPr>
          <w:rFonts w:asciiTheme="minorHAnsi" w:eastAsia="Calibr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F3663" w:rsidRPr="00031C96" w:rsidRDefault="00DF3663" w:rsidP="00CD7C3A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031C96" w:rsidSect="00245CA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6A7"/>
    <w:multiLevelType w:val="multilevel"/>
    <w:tmpl w:val="0C1609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6EBB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4D2A"/>
    <w:rsid w:val="000076D3"/>
    <w:rsid w:val="00020A15"/>
    <w:rsid w:val="00031C96"/>
    <w:rsid w:val="00032D8B"/>
    <w:rsid w:val="000339FB"/>
    <w:rsid w:val="0004661A"/>
    <w:rsid w:val="00070A9A"/>
    <w:rsid w:val="000725A7"/>
    <w:rsid w:val="0007351A"/>
    <w:rsid w:val="000B3BA0"/>
    <w:rsid w:val="000B5DDD"/>
    <w:rsid w:val="000C3685"/>
    <w:rsid w:val="000D7FB4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45CAA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4834"/>
    <w:rsid w:val="00385ADF"/>
    <w:rsid w:val="00391DB5"/>
    <w:rsid w:val="003E033B"/>
    <w:rsid w:val="003E0E1F"/>
    <w:rsid w:val="003F0C80"/>
    <w:rsid w:val="00401AB7"/>
    <w:rsid w:val="00401BDF"/>
    <w:rsid w:val="0045499D"/>
    <w:rsid w:val="00466C0E"/>
    <w:rsid w:val="00484634"/>
    <w:rsid w:val="004A01B4"/>
    <w:rsid w:val="004C5EC1"/>
    <w:rsid w:val="004F79D2"/>
    <w:rsid w:val="005057F6"/>
    <w:rsid w:val="005107C5"/>
    <w:rsid w:val="00546C9B"/>
    <w:rsid w:val="00550A0E"/>
    <w:rsid w:val="00565075"/>
    <w:rsid w:val="00583475"/>
    <w:rsid w:val="005846B5"/>
    <w:rsid w:val="005A0ECF"/>
    <w:rsid w:val="005D0560"/>
    <w:rsid w:val="005E1AEC"/>
    <w:rsid w:val="00604ABA"/>
    <w:rsid w:val="006456BB"/>
    <w:rsid w:val="006540B5"/>
    <w:rsid w:val="006A1712"/>
    <w:rsid w:val="006B4502"/>
    <w:rsid w:val="006C6678"/>
    <w:rsid w:val="006E257D"/>
    <w:rsid w:val="00714A87"/>
    <w:rsid w:val="007316EA"/>
    <w:rsid w:val="00750AF2"/>
    <w:rsid w:val="00750E17"/>
    <w:rsid w:val="00771E64"/>
    <w:rsid w:val="00772569"/>
    <w:rsid w:val="00776231"/>
    <w:rsid w:val="00792AD4"/>
    <w:rsid w:val="007F7E9E"/>
    <w:rsid w:val="00830FE6"/>
    <w:rsid w:val="008435DC"/>
    <w:rsid w:val="00843E3E"/>
    <w:rsid w:val="0085442B"/>
    <w:rsid w:val="00861BDD"/>
    <w:rsid w:val="00863F80"/>
    <w:rsid w:val="008677B3"/>
    <w:rsid w:val="00896E6B"/>
    <w:rsid w:val="008C03A4"/>
    <w:rsid w:val="008C6DD9"/>
    <w:rsid w:val="008E3EF8"/>
    <w:rsid w:val="0094591F"/>
    <w:rsid w:val="00952C4A"/>
    <w:rsid w:val="00957B89"/>
    <w:rsid w:val="0097799C"/>
    <w:rsid w:val="00994FD5"/>
    <w:rsid w:val="009C32DC"/>
    <w:rsid w:val="009D68F0"/>
    <w:rsid w:val="009E794D"/>
    <w:rsid w:val="00A3544B"/>
    <w:rsid w:val="00A51240"/>
    <w:rsid w:val="00A6057B"/>
    <w:rsid w:val="00A61280"/>
    <w:rsid w:val="00A65333"/>
    <w:rsid w:val="00A6782B"/>
    <w:rsid w:val="00A847AD"/>
    <w:rsid w:val="00AF46B2"/>
    <w:rsid w:val="00B02CE0"/>
    <w:rsid w:val="00B0321E"/>
    <w:rsid w:val="00B1378D"/>
    <w:rsid w:val="00B17E1D"/>
    <w:rsid w:val="00B50AA8"/>
    <w:rsid w:val="00B53CC6"/>
    <w:rsid w:val="00B93A57"/>
    <w:rsid w:val="00BA40CB"/>
    <w:rsid w:val="00BB45DF"/>
    <w:rsid w:val="00BD6AD5"/>
    <w:rsid w:val="00BF19E3"/>
    <w:rsid w:val="00BF3DD0"/>
    <w:rsid w:val="00BF642E"/>
    <w:rsid w:val="00C04CC3"/>
    <w:rsid w:val="00C23A4F"/>
    <w:rsid w:val="00C4771B"/>
    <w:rsid w:val="00C52B49"/>
    <w:rsid w:val="00C64D1C"/>
    <w:rsid w:val="00C65FA7"/>
    <w:rsid w:val="00C830E9"/>
    <w:rsid w:val="00CA0EAD"/>
    <w:rsid w:val="00CC4562"/>
    <w:rsid w:val="00CD3306"/>
    <w:rsid w:val="00CD7C3A"/>
    <w:rsid w:val="00CE6094"/>
    <w:rsid w:val="00D2585E"/>
    <w:rsid w:val="00D25FB7"/>
    <w:rsid w:val="00D3384B"/>
    <w:rsid w:val="00D41514"/>
    <w:rsid w:val="00D42C92"/>
    <w:rsid w:val="00D83F1C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A78EF"/>
    <w:rsid w:val="00EB455A"/>
    <w:rsid w:val="00EB60E5"/>
    <w:rsid w:val="00EF03AD"/>
    <w:rsid w:val="00EF328F"/>
    <w:rsid w:val="00F256B4"/>
    <w:rsid w:val="00F31CCF"/>
    <w:rsid w:val="00F669D1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C6D1"/>
  <w15:docId w15:val="{279A106B-F72C-4856-829C-3596F7B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">
    <w:name w:val="hps"/>
    <w:basedOn w:val="a0"/>
    <w:rsid w:val="00CD7C3A"/>
  </w:style>
  <w:style w:type="paragraph" w:customStyle="1" w:styleId="msolistparagraphcxsplast">
    <w:name w:val="msolistparagraphcxsplast"/>
    <w:basedOn w:val="a"/>
    <w:rsid w:val="00CD7C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0725-5D31-49B0-B4F7-4F3F9750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PHC22</cp:lastModifiedBy>
  <cp:revision>5</cp:revision>
  <cp:lastPrinted>2018-03-01T14:33:00Z</cp:lastPrinted>
  <dcterms:created xsi:type="dcterms:W3CDTF">2018-10-13T13:23:00Z</dcterms:created>
  <dcterms:modified xsi:type="dcterms:W3CDTF">2018-10-18T07:22:00Z</dcterms:modified>
</cp:coreProperties>
</file>