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78" w:rsidRPr="008C3EE5" w:rsidRDefault="00976478" w:rsidP="00976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3EE5">
        <w:rPr>
          <w:rFonts w:ascii="Times New Roman" w:hAnsi="Times New Roman" w:cs="Times New Roman"/>
          <w:b/>
          <w:sz w:val="24"/>
          <w:szCs w:val="24"/>
          <w:lang w:val="uk-UA"/>
        </w:rPr>
        <w:t>Специфікація</w:t>
      </w:r>
    </w:p>
    <w:p w:rsidR="00976478" w:rsidRPr="008C3EE5" w:rsidRDefault="00976478" w:rsidP="00976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36B5">
        <w:rPr>
          <w:rFonts w:ascii="Times New Roman" w:hAnsi="Times New Roman" w:cs="Times New Roman"/>
          <w:b/>
          <w:sz w:val="24"/>
          <w:szCs w:val="24"/>
          <w:lang w:val="uk-UA"/>
        </w:rPr>
        <w:t>на закупівлю послуг щодо організовування конференцій і спеціалізованих виставок</w:t>
      </w:r>
    </w:p>
    <w:p w:rsidR="00976478" w:rsidRPr="008C3EE5" w:rsidRDefault="00976478" w:rsidP="00976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3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6478" w:rsidRPr="00F236B5" w:rsidRDefault="00976478" w:rsidP="0097647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3E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Інформація про заявника: </w:t>
      </w:r>
      <w:r w:rsidRPr="008C3EE5">
        <w:rPr>
          <w:rFonts w:ascii="Times New Roman" w:hAnsi="Times New Roman" w:cs="Times New Roman"/>
          <w:bCs/>
          <w:sz w:val="24"/>
          <w:szCs w:val="24"/>
          <w:lang w:val="uk-UA"/>
        </w:rPr>
        <w:t>Державна установа «Український центр контролю за соціально небезпечними хворобами Міністерства охорони здоров’я України»</w:t>
      </w:r>
      <w:r w:rsidR="00C257BA" w:rsidRPr="00F236B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(далі –</w:t>
      </w:r>
      <w:r w:rsidR="008C3EE5">
        <w:rPr>
          <w:rFonts w:ascii="Times New Roman" w:hAnsi="Times New Roman" w:cs="Times New Roman"/>
          <w:bCs/>
          <w:sz w:val="24"/>
          <w:szCs w:val="24"/>
          <w:lang w:val="uk-UA"/>
        </w:rPr>
        <w:t>Центр</w:t>
      </w:r>
      <w:r w:rsidR="00FA68AF" w:rsidRPr="00F236B5">
        <w:rPr>
          <w:rFonts w:ascii="Times New Roman" w:hAnsi="Times New Roman" w:cs="Times New Roman"/>
          <w:bCs/>
          <w:sz w:val="24"/>
          <w:szCs w:val="24"/>
          <w:lang w:val="uk-UA"/>
        </w:rPr>
        <w:t>, Замовник</w:t>
      </w:r>
      <w:r w:rsidR="00C257BA" w:rsidRPr="00F236B5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8217AD" w:rsidRPr="00F236B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976478" w:rsidRPr="008C3EE5" w:rsidRDefault="00976478" w:rsidP="0097647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976478" w:rsidRPr="00F236B5" w:rsidRDefault="00976478" w:rsidP="009764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8C3EE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2. Обґрунтування проведення закупівлі:</w:t>
      </w:r>
      <w:r w:rsidRPr="008C3E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закупівля здійснюється в рамках реалізації проекту «Доступ спільнот до послуг з догляду та лікування ВІЛ через зміцнення систем охорони здоров’я» (ACCESS)</w:t>
      </w:r>
      <w:r w:rsidR="00185110" w:rsidRPr="00F236B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976478" w:rsidRPr="008C3EE5" w:rsidRDefault="00976478" w:rsidP="009764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976478" w:rsidRPr="008C3EE5" w:rsidRDefault="00976478" w:rsidP="009764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8C3EE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3. Найменування предмету закупівлі:</w:t>
      </w:r>
      <w:r w:rsidRPr="008C3EE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C257BA" w:rsidRPr="00F236B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82.30.1 П</w:t>
      </w:r>
      <w:r w:rsidRPr="00F236B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ослуги щодо організовування конференцій і спеціалізованих виставок</w:t>
      </w:r>
      <w:r w:rsidR="008C3EE5" w:rsidRPr="00BF323A">
        <w:rPr>
          <w:lang w:val="uk-UA"/>
        </w:rPr>
        <w:t xml:space="preserve"> </w:t>
      </w:r>
      <w:r w:rsidR="008C3EE5" w:rsidRPr="008C3EE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(CPV за ДК 021:2015 - 79952000-2) (послуги</w:t>
      </w:r>
      <w:r w:rsidR="00BF323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з організації та забезпечення </w:t>
      </w:r>
      <w:r w:rsidR="008C3EE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двох </w:t>
      </w:r>
      <w:r w:rsidR="008C3EE5" w:rsidRPr="008C3EE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тренінгів та </w:t>
      </w:r>
      <w:r w:rsidR="008C3EE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однієї робочої</w:t>
      </w:r>
      <w:r w:rsidR="008C3EE5" w:rsidRPr="008C3EE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зустріч</w:t>
      </w:r>
      <w:r w:rsidR="008C3EE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і</w:t>
      </w:r>
      <w:r w:rsidR="008C3EE5" w:rsidRPr="008C3EE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)</w:t>
      </w:r>
    </w:p>
    <w:p w:rsidR="00976478" w:rsidRPr="008C3EE5" w:rsidRDefault="00976478" w:rsidP="00976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6478" w:rsidRPr="008C3EE5" w:rsidRDefault="00976478" w:rsidP="00695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C3EE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 Місце, кількість, обсяг поставки товарів (надання послуг, виконання робіт):</w:t>
      </w:r>
      <w:r w:rsidRPr="008C3E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місце </w:t>
      </w:r>
      <w:r w:rsidRPr="00F236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– м.</w:t>
      </w:r>
      <w:r w:rsidR="00081037" w:rsidRPr="00F236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Київ</w:t>
      </w:r>
      <w:r w:rsidR="00695E8D" w:rsidRPr="00F236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обсяг надання послуг – </w:t>
      </w:r>
      <w:r w:rsidR="00695E8D" w:rsidRPr="008C3E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організація та забезпечення проведення </w:t>
      </w:r>
      <w:r w:rsidR="008C3E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двох </w:t>
      </w:r>
      <w:r w:rsidR="00022611" w:rsidRPr="00D349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дводенних </w:t>
      </w:r>
      <w:r w:rsidR="00695E8D" w:rsidRPr="00D349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тренінг</w:t>
      </w:r>
      <w:r w:rsidR="008C3EE5" w:rsidRPr="00D349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="00695E8D" w:rsidRPr="008C3E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однієї одноденної робочої зустрічі</w:t>
      </w:r>
      <w:r w:rsidR="00C257BA" w:rsidRPr="008C3E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76478" w:rsidRPr="008C3EE5" w:rsidRDefault="00976478" w:rsidP="00976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6478" w:rsidRPr="008C3EE5" w:rsidRDefault="00976478" w:rsidP="00695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C3EE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5. Термін надання послуг/виконання робіт:</w:t>
      </w:r>
      <w:r w:rsidRPr="008C3E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r w:rsidR="00185110" w:rsidRPr="00F236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</w:t>
      </w:r>
      <w:r w:rsidR="00AB7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95E8D" w:rsidRPr="00F236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грудня </w:t>
      </w:r>
      <w:r w:rsidR="009A23C3" w:rsidRPr="00F236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</w:t>
      </w:r>
      <w:r w:rsidR="009A23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9A23C3" w:rsidRPr="00F236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C3E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="00AB78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76478" w:rsidRPr="00F236B5" w:rsidRDefault="00976478" w:rsidP="008F2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32426" w:rsidRDefault="008F2A2F" w:rsidP="008F2A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36B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6. </w:t>
      </w:r>
      <w:r w:rsidRPr="00F236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Опис </w:t>
      </w:r>
      <w:r w:rsidR="00AF6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Pr="00F236B5">
        <w:rPr>
          <w:rFonts w:ascii="Times New Roman" w:hAnsi="Times New Roman" w:cs="Times New Roman"/>
          <w:b/>
          <w:sz w:val="24"/>
          <w:szCs w:val="24"/>
          <w:lang w:val="uk-UA"/>
        </w:rPr>
        <w:t>послуг</w:t>
      </w:r>
    </w:p>
    <w:p w:rsidR="00C32426" w:rsidRPr="00F236B5" w:rsidRDefault="00C32426" w:rsidP="008F2A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2A2F" w:rsidRPr="00F236B5" w:rsidRDefault="008F2A2F" w:rsidP="00BF323A">
      <w:pPr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F236B5">
        <w:rPr>
          <w:rFonts w:ascii="Times New Roman" w:eastAsia="Arial" w:hAnsi="Times New Roman" w:cs="Times New Roman"/>
          <w:sz w:val="24"/>
          <w:szCs w:val="24"/>
          <w:lang w:val="uk-UA"/>
        </w:rPr>
        <w:t>За</w:t>
      </w:r>
      <w:r w:rsidRPr="008C3EE5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результатами </w:t>
      </w:r>
      <w:r w:rsidR="0094004B" w:rsidRPr="00F236B5">
        <w:rPr>
          <w:rFonts w:ascii="Times New Roman" w:eastAsia="Arial" w:hAnsi="Times New Roman" w:cs="Times New Roman"/>
          <w:sz w:val="24"/>
          <w:szCs w:val="24"/>
          <w:lang w:val="uk-UA"/>
        </w:rPr>
        <w:t>конкурсних торгів (</w:t>
      </w:r>
      <w:r w:rsidRPr="008C3EE5">
        <w:rPr>
          <w:rFonts w:ascii="Times New Roman" w:eastAsia="Arial" w:hAnsi="Times New Roman" w:cs="Times New Roman"/>
          <w:sz w:val="24"/>
          <w:szCs w:val="24"/>
          <w:lang w:val="uk-UA"/>
        </w:rPr>
        <w:t>тендеру</w:t>
      </w:r>
      <w:r w:rsidR="0094004B" w:rsidRPr="00F236B5">
        <w:rPr>
          <w:rFonts w:ascii="Times New Roman" w:eastAsia="Arial" w:hAnsi="Times New Roman" w:cs="Times New Roman"/>
          <w:sz w:val="24"/>
          <w:szCs w:val="24"/>
          <w:lang w:val="uk-UA"/>
        </w:rPr>
        <w:t>)</w:t>
      </w:r>
      <w:r w:rsidRPr="008C3EE5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</w:t>
      </w:r>
      <w:r w:rsidRPr="00F236B5">
        <w:rPr>
          <w:rFonts w:ascii="Times New Roman" w:eastAsia="Arial" w:hAnsi="Times New Roman" w:cs="Times New Roman"/>
          <w:sz w:val="24"/>
          <w:szCs w:val="24"/>
          <w:lang w:val="uk-UA"/>
        </w:rPr>
        <w:t>планується відібрати 1</w:t>
      </w:r>
      <w:r w:rsidR="00AB7892">
        <w:rPr>
          <w:rFonts w:ascii="Times New Roman" w:eastAsia="Arial" w:hAnsi="Times New Roman" w:cs="Times New Roman"/>
          <w:sz w:val="24"/>
          <w:szCs w:val="24"/>
          <w:lang w:val="uk-UA"/>
        </w:rPr>
        <w:t> </w:t>
      </w:r>
      <w:r w:rsidRPr="00F236B5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постачальника. </w:t>
      </w:r>
    </w:p>
    <w:p w:rsidR="00AB7892" w:rsidRDefault="008F2A2F" w:rsidP="00BF323A">
      <w:pPr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F236B5">
        <w:rPr>
          <w:rFonts w:ascii="Times New Roman" w:eastAsia="Arial" w:hAnsi="Times New Roman" w:cs="Times New Roman"/>
          <w:sz w:val="24"/>
          <w:szCs w:val="24"/>
          <w:lang w:val="uk-UA"/>
        </w:rPr>
        <w:t>Надання послуг щодо організовування конференцій і спеціалізованих виставок, що</w:t>
      </w:r>
      <w:r w:rsidRPr="00F236B5">
        <w:rPr>
          <w:rFonts w:ascii="Times New Roman" w:hAnsi="Times New Roman" w:cs="Times New Roman"/>
          <w:sz w:val="24"/>
          <w:szCs w:val="24"/>
          <w:lang w:val="uk-UA"/>
        </w:rPr>
        <w:t xml:space="preserve"> проводяться</w:t>
      </w:r>
      <w:r w:rsidR="004357AD">
        <w:rPr>
          <w:rFonts w:ascii="Times New Roman" w:hAnsi="Times New Roman" w:cs="Times New Roman"/>
          <w:sz w:val="24"/>
          <w:szCs w:val="24"/>
          <w:lang w:val="uk-UA"/>
        </w:rPr>
        <w:t xml:space="preserve"> Замовником</w:t>
      </w:r>
      <w:r w:rsidRPr="00F236B5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, включає </w:t>
      </w:r>
      <w:r w:rsidR="004357AD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наступні </w:t>
      </w:r>
      <w:r w:rsidRPr="00F236B5">
        <w:rPr>
          <w:rFonts w:ascii="Times New Roman" w:eastAsia="Arial" w:hAnsi="Times New Roman" w:cs="Times New Roman"/>
          <w:sz w:val="24"/>
          <w:szCs w:val="24"/>
          <w:lang w:val="uk-UA"/>
        </w:rPr>
        <w:t>етапи:</w:t>
      </w:r>
    </w:p>
    <w:p w:rsidR="00BF323A" w:rsidRPr="00F236B5" w:rsidRDefault="00BF323A" w:rsidP="00BF32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2A2F" w:rsidRPr="00F236B5" w:rsidRDefault="00E70D4B" w:rsidP="008C3EE5">
      <w:pPr>
        <w:pStyle w:val="ab"/>
        <w:numPr>
          <w:ilvl w:val="0"/>
          <w:numId w:val="28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F2A2F" w:rsidRPr="00F236B5">
        <w:rPr>
          <w:rFonts w:ascii="Times New Roman" w:hAnsi="Times New Roman" w:cs="Times New Roman"/>
          <w:sz w:val="24"/>
          <w:szCs w:val="24"/>
          <w:lang w:val="uk-UA"/>
        </w:rPr>
        <w:t>ідбір та підготовка місця проведення заходів</w:t>
      </w:r>
      <w:r w:rsidR="00EA1EE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F2A2F" w:rsidRPr="00F236B5" w:rsidRDefault="00E70D4B" w:rsidP="00C32426">
      <w:pPr>
        <w:pStyle w:val="ab"/>
        <w:numPr>
          <w:ilvl w:val="0"/>
          <w:numId w:val="2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F2A2F" w:rsidRPr="00F236B5">
        <w:rPr>
          <w:rFonts w:ascii="Times New Roman" w:hAnsi="Times New Roman" w:cs="Times New Roman"/>
          <w:sz w:val="24"/>
          <w:szCs w:val="24"/>
          <w:lang w:val="uk-UA"/>
        </w:rPr>
        <w:t>апрошення учасників (телефон/факс/пошта/</w:t>
      </w:r>
      <w:r w:rsidR="008F2A2F" w:rsidRPr="008C3EE5">
        <w:rPr>
          <w:rFonts w:ascii="Times New Roman" w:hAnsi="Times New Roman" w:cs="Times New Roman"/>
          <w:sz w:val="24"/>
          <w:szCs w:val="24"/>
          <w:lang w:val="uk-UA"/>
        </w:rPr>
        <w:t>e</w:t>
      </w:r>
      <w:r w:rsidR="008F2A2F" w:rsidRPr="00F236B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8F2A2F" w:rsidRPr="008C3EE5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="008F2A2F" w:rsidRPr="00F236B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938E8" w:rsidRPr="00F236B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F7F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2A2F" w:rsidRPr="00F236B5">
        <w:rPr>
          <w:rFonts w:ascii="Times New Roman" w:hAnsi="Times New Roman" w:cs="Times New Roman"/>
          <w:sz w:val="24"/>
          <w:szCs w:val="24"/>
          <w:lang w:val="uk-UA"/>
        </w:rPr>
        <w:t>попередній контакт з учасниками з метою підтвердження їх присутності</w:t>
      </w:r>
      <w:r w:rsidR="008F7FE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938E8" w:rsidRPr="00F236B5" w:rsidDel="001851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2A2F" w:rsidRPr="00F236B5">
        <w:rPr>
          <w:rFonts w:ascii="Times New Roman" w:hAnsi="Times New Roman" w:cs="Times New Roman"/>
          <w:sz w:val="24"/>
          <w:szCs w:val="24"/>
          <w:lang w:val="uk-UA"/>
        </w:rPr>
        <w:t>бронювання готелів, замовлення харчування для учасників, логістика проїзду учасників, замовлення квитків</w:t>
      </w:r>
      <w:r w:rsidR="00EA1EE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F2A2F" w:rsidRPr="00F236B5" w:rsidRDefault="00E70D4B" w:rsidP="00C32426">
      <w:pPr>
        <w:pStyle w:val="ab"/>
        <w:numPr>
          <w:ilvl w:val="0"/>
          <w:numId w:val="2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8F2A2F" w:rsidRPr="00F236B5">
        <w:rPr>
          <w:rFonts w:ascii="Times New Roman" w:hAnsi="Times New Roman" w:cs="Times New Roman"/>
          <w:sz w:val="24"/>
          <w:szCs w:val="24"/>
          <w:lang w:val="uk-UA"/>
        </w:rPr>
        <w:t>ранспортні послуги (транспортне забезпечення груп під час заходів, тощо)</w:t>
      </w:r>
      <w:r w:rsidR="00EA1EE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F2A2F" w:rsidRDefault="00E70D4B" w:rsidP="00C32426">
      <w:pPr>
        <w:pStyle w:val="ab"/>
        <w:widowControl w:val="0"/>
        <w:numPr>
          <w:ilvl w:val="0"/>
          <w:numId w:val="2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Щ</w:t>
      </w:r>
      <w:r w:rsidR="008F2A2F" w:rsidRPr="00F236B5">
        <w:rPr>
          <w:rFonts w:ascii="Times New Roman" w:hAnsi="Times New Roman" w:cs="Times New Roman"/>
          <w:sz w:val="24"/>
          <w:szCs w:val="24"/>
          <w:lang w:val="uk-UA" w:eastAsia="ru-RU"/>
        </w:rPr>
        <w:t>оденний супровід заходу, а саме:</w:t>
      </w:r>
    </w:p>
    <w:p w:rsidR="00AB7892" w:rsidRPr="00916CD8" w:rsidRDefault="00AB7892" w:rsidP="00BF323A">
      <w:pPr>
        <w:widowControl w:val="0"/>
        <w:numPr>
          <w:ilvl w:val="0"/>
          <w:numId w:val="29"/>
        </w:numPr>
        <w:spacing w:after="0" w:line="240" w:lineRule="auto"/>
        <w:ind w:left="284" w:right="-1" w:firstLine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16CD8">
        <w:rPr>
          <w:rFonts w:ascii="Times New Roman" w:hAnsi="Times New Roman" w:cs="Times New Roman"/>
          <w:sz w:val="24"/>
          <w:szCs w:val="24"/>
          <w:lang w:val="uk-UA" w:eastAsia="ru-RU"/>
        </w:rPr>
        <w:t>перевірка умов проживання в готелі: кондиціонування, опалення, санітарно-гігієнічні умови;</w:t>
      </w:r>
    </w:p>
    <w:p w:rsidR="00AB7892" w:rsidRPr="00916CD8" w:rsidRDefault="00AB7892" w:rsidP="00BF323A">
      <w:pPr>
        <w:widowControl w:val="0"/>
        <w:numPr>
          <w:ilvl w:val="0"/>
          <w:numId w:val="29"/>
        </w:numPr>
        <w:spacing w:after="0" w:line="240" w:lineRule="auto"/>
        <w:ind w:left="284" w:right="-1" w:firstLine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16CD8">
        <w:rPr>
          <w:rFonts w:ascii="Times New Roman" w:hAnsi="Times New Roman" w:cs="Times New Roman"/>
          <w:sz w:val="24"/>
          <w:szCs w:val="24"/>
          <w:lang w:val="uk-UA" w:eastAsia="ru-RU"/>
        </w:rPr>
        <w:t>перевірка придатності конференц-зали до проведення заходу, розстановка стільців/столів та іншого обладнання;</w:t>
      </w:r>
    </w:p>
    <w:p w:rsidR="00AB7892" w:rsidRPr="00916CD8" w:rsidRDefault="00AB7892" w:rsidP="00BF323A">
      <w:pPr>
        <w:widowControl w:val="0"/>
        <w:numPr>
          <w:ilvl w:val="0"/>
          <w:numId w:val="29"/>
        </w:numPr>
        <w:spacing w:after="0" w:line="240" w:lineRule="auto"/>
        <w:ind w:left="284" w:right="-1" w:firstLine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16CD8">
        <w:rPr>
          <w:rFonts w:ascii="Times New Roman" w:hAnsi="Times New Roman" w:cs="Times New Roman"/>
          <w:sz w:val="24"/>
          <w:szCs w:val="24"/>
          <w:lang w:val="uk-UA" w:eastAsia="ru-RU"/>
        </w:rPr>
        <w:t>поселення учасників відповідно до запланованого графіку заїзду;</w:t>
      </w:r>
    </w:p>
    <w:p w:rsidR="00AB7892" w:rsidRPr="00916CD8" w:rsidRDefault="00AB7892" w:rsidP="00BF323A">
      <w:pPr>
        <w:widowControl w:val="0"/>
        <w:numPr>
          <w:ilvl w:val="0"/>
          <w:numId w:val="29"/>
        </w:numPr>
        <w:spacing w:after="0" w:line="240" w:lineRule="auto"/>
        <w:ind w:left="284" w:right="-1" w:firstLine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16CD8">
        <w:rPr>
          <w:rFonts w:ascii="Times New Roman" w:hAnsi="Times New Roman" w:cs="Times New Roman"/>
          <w:sz w:val="24"/>
          <w:szCs w:val="24"/>
          <w:lang w:val="uk-UA" w:eastAsia="ru-RU"/>
        </w:rPr>
        <w:t>щоденна реєстрація учасників;</w:t>
      </w:r>
    </w:p>
    <w:p w:rsidR="00AB7892" w:rsidRPr="008C3EE5" w:rsidRDefault="00AB7892" w:rsidP="00BF323A">
      <w:pPr>
        <w:pStyle w:val="ab"/>
        <w:widowControl w:val="0"/>
        <w:numPr>
          <w:ilvl w:val="0"/>
          <w:numId w:val="29"/>
        </w:numPr>
        <w:spacing w:after="0" w:line="240" w:lineRule="auto"/>
        <w:ind w:left="284" w:right="-1" w:firstLine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C3EE5">
        <w:rPr>
          <w:rFonts w:ascii="Times New Roman" w:hAnsi="Times New Roman" w:cs="Times New Roman"/>
          <w:sz w:val="24"/>
          <w:szCs w:val="24"/>
          <w:lang w:val="uk-UA" w:eastAsia="ru-RU"/>
        </w:rPr>
        <w:t>внесення змін до плану харчування учасників у відповідності до змін у заході;</w:t>
      </w:r>
    </w:p>
    <w:p w:rsidR="00AB7892" w:rsidRPr="00916CD8" w:rsidRDefault="00AB7892" w:rsidP="00BF323A">
      <w:pPr>
        <w:widowControl w:val="0"/>
        <w:numPr>
          <w:ilvl w:val="0"/>
          <w:numId w:val="29"/>
        </w:numPr>
        <w:spacing w:after="0" w:line="240" w:lineRule="auto"/>
        <w:ind w:left="284" w:right="-1" w:firstLine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16CD8">
        <w:rPr>
          <w:rFonts w:ascii="Times New Roman" w:hAnsi="Times New Roman" w:cs="Times New Roman"/>
          <w:sz w:val="24"/>
          <w:szCs w:val="24"/>
          <w:lang w:val="uk-UA" w:eastAsia="ru-RU"/>
        </w:rPr>
        <w:t>логістика та відшкодування вартості проїзду учасників;</w:t>
      </w:r>
    </w:p>
    <w:p w:rsidR="00AB7892" w:rsidRDefault="00AB7892" w:rsidP="00BF323A">
      <w:pPr>
        <w:widowControl w:val="0"/>
        <w:numPr>
          <w:ilvl w:val="0"/>
          <w:numId w:val="29"/>
        </w:numPr>
        <w:spacing w:after="0" w:line="240" w:lineRule="auto"/>
        <w:ind w:left="284" w:right="-1" w:firstLine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16CD8">
        <w:rPr>
          <w:rFonts w:ascii="Times New Roman" w:hAnsi="Times New Roman" w:cs="Times New Roman"/>
          <w:sz w:val="24"/>
          <w:szCs w:val="24"/>
          <w:lang w:val="uk-UA" w:eastAsia="ru-RU"/>
        </w:rPr>
        <w:t>збір інформації про учасників та необхідних</w:t>
      </w:r>
      <w:r w:rsidR="008F7FE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документів на вимогу Замовника.</w:t>
      </w:r>
    </w:p>
    <w:p w:rsidR="008F7FED" w:rsidRDefault="00E70D4B" w:rsidP="008C3EE5">
      <w:pPr>
        <w:pStyle w:val="ab"/>
        <w:widowControl w:val="0"/>
        <w:numPr>
          <w:ilvl w:val="0"/>
          <w:numId w:val="28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М</w:t>
      </w:r>
      <w:r w:rsidR="008F7FED" w:rsidRPr="00B46C9F">
        <w:rPr>
          <w:rFonts w:ascii="Times New Roman" w:hAnsi="Times New Roman" w:cs="Times New Roman"/>
          <w:sz w:val="24"/>
          <w:szCs w:val="24"/>
          <w:lang w:val="uk-UA" w:eastAsia="ru-RU"/>
        </w:rPr>
        <w:t>атеріальне забезпечення, в тому числі друк матеріалів (можливість друку та доставки у неробочі дні та вихідні)</w:t>
      </w:r>
      <w:r w:rsidR="00EA1EE3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AB7892" w:rsidRDefault="00E70D4B" w:rsidP="008C3EE5">
      <w:pPr>
        <w:pStyle w:val="ab"/>
        <w:widowControl w:val="0"/>
        <w:numPr>
          <w:ilvl w:val="0"/>
          <w:numId w:val="28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П</w:t>
      </w:r>
      <w:r w:rsidR="008F7FED">
        <w:rPr>
          <w:rFonts w:ascii="Times New Roman" w:hAnsi="Times New Roman" w:cs="Times New Roman"/>
          <w:sz w:val="24"/>
          <w:szCs w:val="24"/>
          <w:lang w:val="uk-UA" w:eastAsia="ru-RU"/>
        </w:rPr>
        <w:t>ідготовка</w:t>
      </w:r>
      <w:r w:rsidR="008F7FED" w:rsidRPr="00B46C9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презентаційних матеріалів;</w:t>
      </w:r>
      <w:r w:rsidR="008F7FE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8F7FED" w:rsidRPr="00B46C9F">
        <w:rPr>
          <w:rFonts w:ascii="Times New Roman" w:hAnsi="Times New Roman" w:cs="Times New Roman"/>
          <w:sz w:val="24"/>
          <w:szCs w:val="24"/>
          <w:lang w:val="uk-UA" w:eastAsia="ru-RU"/>
        </w:rPr>
        <w:t>оперативна поліграфія;</w:t>
      </w:r>
      <w:r w:rsidR="008F7FE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підготовка </w:t>
      </w:r>
      <w:r w:rsidR="008F7FED" w:rsidRPr="00B46C9F">
        <w:rPr>
          <w:rFonts w:ascii="Times New Roman" w:hAnsi="Times New Roman" w:cs="Times New Roman"/>
          <w:sz w:val="24"/>
          <w:szCs w:val="24"/>
          <w:lang w:val="uk-UA" w:eastAsia="ru-RU"/>
        </w:rPr>
        <w:t>роздаткових матеріалів;</w:t>
      </w:r>
      <w:r w:rsidR="008F7FE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8F7FED" w:rsidRPr="00B46C9F">
        <w:rPr>
          <w:rFonts w:ascii="Times New Roman" w:hAnsi="Times New Roman" w:cs="Times New Roman"/>
          <w:sz w:val="24"/>
          <w:szCs w:val="24"/>
          <w:lang w:val="uk-UA" w:eastAsia="ru-RU"/>
        </w:rPr>
        <w:t>постачання канцелярських товарів</w:t>
      </w:r>
      <w:r w:rsidR="00366FA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366FA6">
        <w:rPr>
          <w:rFonts w:ascii="Times New Roman" w:hAnsi="Times New Roman" w:cs="Times New Roman"/>
          <w:sz w:val="24"/>
          <w:szCs w:val="24"/>
          <w:lang w:val="uk-UA" w:eastAsia="ru-RU"/>
        </w:rPr>
        <w:t>кейтеринг</w:t>
      </w:r>
      <w:proofErr w:type="spellEnd"/>
      <w:r w:rsidR="00EA1EE3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8F7FED" w:rsidRDefault="00E70D4B" w:rsidP="008C3EE5">
      <w:pPr>
        <w:pStyle w:val="ab"/>
        <w:widowControl w:val="0"/>
        <w:numPr>
          <w:ilvl w:val="0"/>
          <w:numId w:val="28"/>
        </w:numPr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F7FED" w:rsidRPr="00225095">
        <w:rPr>
          <w:rFonts w:ascii="Times New Roman" w:hAnsi="Times New Roman" w:cs="Times New Roman"/>
          <w:sz w:val="24"/>
          <w:szCs w:val="24"/>
          <w:lang w:val="uk-UA"/>
        </w:rPr>
        <w:t xml:space="preserve">адання обладнання для заходів (мультимедійні проектори, аудіовізуальне обладнання, комп’ютери/ноутбуки, принтери, факси, </w:t>
      </w:r>
      <w:proofErr w:type="spellStart"/>
      <w:r w:rsidR="008F7FED" w:rsidRPr="00225095">
        <w:rPr>
          <w:rFonts w:ascii="Times New Roman" w:hAnsi="Times New Roman" w:cs="Times New Roman"/>
          <w:sz w:val="24"/>
          <w:szCs w:val="24"/>
          <w:lang w:val="uk-UA"/>
        </w:rPr>
        <w:t>фліп-чарти</w:t>
      </w:r>
      <w:proofErr w:type="spellEnd"/>
      <w:r w:rsidR="008F7FED" w:rsidRPr="00225095">
        <w:rPr>
          <w:rFonts w:ascii="Times New Roman" w:hAnsi="Times New Roman" w:cs="Times New Roman"/>
          <w:sz w:val="24"/>
          <w:szCs w:val="24"/>
          <w:lang w:val="uk-UA"/>
        </w:rPr>
        <w:t>, проекційні дошки, технічна підтримка тощо)</w:t>
      </w:r>
      <w:r w:rsidR="00EA1EE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F2A2F" w:rsidRPr="00AB7892" w:rsidRDefault="008F2A2F" w:rsidP="008C3EE5">
      <w:pPr>
        <w:pStyle w:val="ab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C260B" w:rsidRDefault="00BC260B" w:rsidP="00976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B789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7. Організаційні вимоги</w:t>
      </w:r>
    </w:p>
    <w:p w:rsidR="00C32426" w:rsidRPr="00AB7892" w:rsidRDefault="00C32426" w:rsidP="00976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97BF9" w:rsidRDefault="00E70D4B" w:rsidP="00BF323A">
      <w:pPr>
        <w:pStyle w:val="ab"/>
        <w:numPr>
          <w:ilvl w:val="0"/>
          <w:numId w:val="6"/>
        </w:numPr>
        <w:tabs>
          <w:tab w:val="left" w:pos="9355"/>
        </w:tabs>
        <w:spacing w:after="0" w:line="240" w:lineRule="auto"/>
        <w:ind w:left="426" w:right="-1" w:hanging="426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8C3EE5">
        <w:rPr>
          <w:rFonts w:ascii="Times New Roman" w:eastAsia="Arial" w:hAnsi="Times New Roman" w:cs="Times New Roman"/>
          <w:bCs/>
          <w:sz w:val="24"/>
          <w:szCs w:val="24"/>
          <w:lang w:val="uk-UA"/>
        </w:rPr>
        <w:t>У</w:t>
      </w:r>
      <w:r w:rsidR="00FA68AF" w:rsidRPr="00F236B5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часник має </w:t>
      </w:r>
      <w:r w:rsidR="00BC260B" w:rsidRPr="00F236B5">
        <w:rPr>
          <w:rFonts w:ascii="Times New Roman" w:eastAsia="Arial" w:hAnsi="Times New Roman" w:cs="Times New Roman"/>
          <w:sz w:val="24"/>
          <w:szCs w:val="24"/>
          <w:lang w:val="uk-UA"/>
        </w:rPr>
        <w:t>бути юридичною особою або фізичною особою-підприємцем, зареєстрованою відповідно до законодавства України</w:t>
      </w:r>
      <w:r w:rsidR="00EA1EE3">
        <w:rPr>
          <w:rFonts w:ascii="Times New Roman" w:eastAsia="Arial" w:hAnsi="Times New Roman" w:cs="Times New Roman"/>
          <w:sz w:val="24"/>
          <w:szCs w:val="24"/>
          <w:lang w:val="uk-UA"/>
        </w:rPr>
        <w:t>.</w:t>
      </w:r>
    </w:p>
    <w:p w:rsidR="00497BF9" w:rsidRPr="00BF323A" w:rsidRDefault="00497BF9" w:rsidP="007C3593">
      <w:pPr>
        <w:pStyle w:val="ab"/>
        <w:numPr>
          <w:ilvl w:val="0"/>
          <w:numId w:val="6"/>
        </w:numPr>
        <w:tabs>
          <w:tab w:val="left" w:pos="9355"/>
        </w:tabs>
        <w:spacing w:after="0" w:line="240" w:lineRule="auto"/>
        <w:ind w:left="426" w:right="-1" w:hanging="426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BF323A">
        <w:rPr>
          <w:rFonts w:ascii="Times New Roman" w:eastAsia="Arial" w:hAnsi="Times New Roman"/>
          <w:sz w:val="24"/>
          <w:szCs w:val="24"/>
          <w:lang w:val="uk-UA"/>
        </w:rPr>
        <w:lastRenderedPageBreak/>
        <w:t>Наявність докуме</w:t>
      </w:r>
      <w:r w:rsidR="00C82AA5">
        <w:rPr>
          <w:rFonts w:ascii="Times New Roman" w:eastAsia="Arial" w:hAnsi="Times New Roman"/>
          <w:sz w:val="24"/>
          <w:szCs w:val="24"/>
          <w:lang w:val="uk-UA"/>
        </w:rPr>
        <w:t>н</w:t>
      </w:r>
      <w:r w:rsidRPr="00BF323A">
        <w:rPr>
          <w:rFonts w:ascii="Times New Roman" w:eastAsia="Arial" w:hAnsi="Times New Roman"/>
          <w:sz w:val="24"/>
          <w:szCs w:val="24"/>
          <w:lang w:val="uk-UA"/>
        </w:rPr>
        <w:t xml:space="preserve">тального підтвердження щодо </w:t>
      </w:r>
      <w:proofErr w:type="spellStart"/>
      <w:r w:rsidRPr="00BF323A">
        <w:rPr>
          <w:rFonts w:ascii="Times New Roman" w:eastAsia="Arial" w:hAnsi="Times New Roman"/>
          <w:sz w:val="24"/>
          <w:szCs w:val="24"/>
          <w:lang w:val="uk-UA"/>
        </w:rPr>
        <w:t>відпов</w:t>
      </w:r>
      <w:r w:rsidRPr="00BF323A">
        <w:rPr>
          <w:rFonts w:ascii="Times New Roman" w:eastAsia="Arial" w:hAnsi="Times New Roman"/>
          <w:sz w:val="24"/>
          <w:szCs w:val="24"/>
        </w:rPr>
        <w:t>ідності</w:t>
      </w:r>
      <w:proofErr w:type="spellEnd"/>
      <w:r w:rsidRPr="00BF323A">
        <w:rPr>
          <w:rFonts w:ascii="Times New Roman" w:eastAsia="Arial" w:hAnsi="Times New Roman"/>
          <w:sz w:val="24"/>
          <w:szCs w:val="24"/>
        </w:rPr>
        <w:t xml:space="preserve"> виду </w:t>
      </w:r>
      <w:proofErr w:type="spellStart"/>
      <w:r w:rsidRPr="00BF323A">
        <w:rPr>
          <w:rFonts w:ascii="Times New Roman" w:eastAsia="Arial" w:hAnsi="Times New Roman"/>
          <w:sz w:val="24"/>
          <w:szCs w:val="24"/>
        </w:rPr>
        <w:t>діяльності</w:t>
      </w:r>
      <w:proofErr w:type="spellEnd"/>
      <w:r w:rsidRPr="00BF323A">
        <w:rPr>
          <w:rFonts w:ascii="Times New Roman" w:eastAsia="Arial" w:hAnsi="Times New Roman"/>
          <w:sz w:val="24"/>
          <w:szCs w:val="24"/>
        </w:rPr>
        <w:t xml:space="preserve"> </w:t>
      </w:r>
      <w:r w:rsidR="00BF323A">
        <w:rPr>
          <w:rFonts w:ascii="Times New Roman" w:eastAsia="Arial" w:hAnsi="Times New Roman"/>
          <w:sz w:val="24"/>
          <w:szCs w:val="24"/>
          <w:lang w:val="uk-UA"/>
        </w:rPr>
        <w:t xml:space="preserve">                             </w:t>
      </w:r>
      <w:r w:rsidRPr="00BF323A">
        <w:rPr>
          <w:rFonts w:ascii="Times New Roman" w:eastAsia="Arial" w:hAnsi="Times New Roman"/>
          <w:sz w:val="24"/>
          <w:szCs w:val="24"/>
        </w:rPr>
        <w:t xml:space="preserve">(за КВЕД-2010), </w:t>
      </w:r>
      <w:proofErr w:type="spellStart"/>
      <w:r w:rsidRPr="00BF323A">
        <w:rPr>
          <w:rFonts w:ascii="Times New Roman" w:eastAsia="Arial" w:hAnsi="Times New Roman"/>
          <w:sz w:val="24"/>
          <w:szCs w:val="24"/>
        </w:rPr>
        <w:t>який</w:t>
      </w:r>
      <w:proofErr w:type="spellEnd"/>
      <w:r w:rsidRPr="00BF32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BF323A">
        <w:rPr>
          <w:rFonts w:ascii="Times New Roman" w:eastAsia="Arial" w:hAnsi="Times New Roman"/>
          <w:sz w:val="24"/>
          <w:szCs w:val="24"/>
        </w:rPr>
        <w:t>дає</w:t>
      </w:r>
      <w:proofErr w:type="spellEnd"/>
      <w:r w:rsidRPr="00BF323A">
        <w:rPr>
          <w:rFonts w:ascii="Times New Roman" w:eastAsia="Arial" w:hAnsi="Times New Roman"/>
          <w:sz w:val="24"/>
          <w:szCs w:val="24"/>
        </w:rPr>
        <w:t xml:space="preserve"> право </w:t>
      </w:r>
      <w:proofErr w:type="spellStart"/>
      <w:r w:rsidRPr="00BF323A">
        <w:rPr>
          <w:rFonts w:ascii="Times New Roman" w:eastAsia="Arial" w:hAnsi="Times New Roman"/>
          <w:sz w:val="24"/>
          <w:szCs w:val="24"/>
        </w:rPr>
        <w:t>надавати</w:t>
      </w:r>
      <w:proofErr w:type="spellEnd"/>
      <w:r w:rsidRPr="00BF32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BF323A">
        <w:rPr>
          <w:rFonts w:ascii="Times New Roman" w:eastAsia="Arial" w:hAnsi="Times New Roman"/>
          <w:sz w:val="24"/>
          <w:szCs w:val="24"/>
        </w:rPr>
        <w:t>послуги</w:t>
      </w:r>
      <w:proofErr w:type="spellEnd"/>
      <w:r w:rsidRPr="00BF323A"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 w:rsidRPr="00BF323A">
        <w:rPr>
          <w:rFonts w:ascii="Times New Roman" w:eastAsia="Arial" w:hAnsi="Times New Roman"/>
          <w:sz w:val="24"/>
          <w:szCs w:val="24"/>
        </w:rPr>
        <w:t>що</w:t>
      </w:r>
      <w:proofErr w:type="spellEnd"/>
      <w:r w:rsidRPr="00BF323A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BF323A">
        <w:rPr>
          <w:rFonts w:ascii="Times New Roman" w:eastAsia="Arial" w:hAnsi="Times New Roman"/>
          <w:sz w:val="24"/>
          <w:szCs w:val="24"/>
        </w:rPr>
        <w:t>є</w:t>
      </w:r>
      <w:proofErr w:type="spellEnd"/>
      <w:r w:rsidRPr="00BF323A">
        <w:rPr>
          <w:rFonts w:ascii="Times New Roman" w:eastAsia="Arial" w:hAnsi="Times New Roman"/>
          <w:sz w:val="24"/>
          <w:szCs w:val="24"/>
        </w:rPr>
        <w:t xml:space="preserve"> предметом </w:t>
      </w:r>
      <w:proofErr w:type="spellStart"/>
      <w:r w:rsidRPr="00BF323A">
        <w:rPr>
          <w:rFonts w:ascii="Times New Roman" w:eastAsia="Arial" w:hAnsi="Times New Roman"/>
          <w:sz w:val="24"/>
          <w:szCs w:val="24"/>
        </w:rPr>
        <w:t>закупівлі</w:t>
      </w:r>
      <w:proofErr w:type="spellEnd"/>
      <w:r w:rsidRPr="00BF323A">
        <w:rPr>
          <w:rFonts w:ascii="Times New Roman" w:eastAsia="Arial" w:hAnsi="Times New Roman"/>
          <w:sz w:val="24"/>
          <w:szCs w:val="24"/>
        </w:rPr>
        <w:t>.</w:t>
      </w:r>
    </w:p>
    <w:p w:rsidR="00497BF9" w:rsidRPr="00BF323A" w:rsidRDefault="00AF6DE0" w:rsidP="007C3593">
      <w:pPr>
        <w:pStyle w:val="ab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AF6DE0">
        <w:rPr>
          <w:rFonts w:ascii="Times New Roman" w:eastAsia="Arial" w:hAnsi="Times New Roman" w:cs="Times New Roman"/>
          <w:sz w:val="24"/>
          <w:szCs w:val="24"/>
          <w:lang w:val="uk-UA"/>
        </w:rPr>
        <w:t>Надані учасниками пропозиції конкурсних торгів мають бути дійсними без змін впродовж не менш</w:t>
      </w:r>
      <w:r w:rsidR="007C3593">
        <w:rPr>
          <w:rFonts w:ascii="Times New Roman" w:eastAsia="Arial" w:hAnsi="Times New Roman" w:cs="Times New Roman"/>
          <w:sz w:val="24"/>
          <w:szCs w:val="24"/>
          <w:lang w:val="uk-UA"/>
        </w:rPr>
        <w:t>,</w:t>
      </w:r>
      <w:r w:rsidRPr="00AF6DE0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 ніж 90 календарних днів з дня їх подання.</w:t>
      </w:r>
    </w:p>
    <w:p w:rsidR="00BF323A" w:rsidRPr="00BF323A" w:rsidRDefault="00AF6DE0" w:rsidP="007C3593">
      <w:pPr>
        <w:pStyle w:val="ab"/>
        <w:numPr>
          <w:ilvl w:val="0"/>
          <w:numId w:val="6"/>
        </w:numPr>
        <w:tabs>
          <w:tab w:val="left" w:pos="9355"/>
        </w:tabs>
        <w:spacing w:after="0" w:line="240" w:lineRule="auto"/>
        <w:ind w:left="426" w:right="-1" w:hanging="426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9D440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E70D4B" w:rsidRPr="009D4409">
        <w:rPr>
          <w:rFonts w:ascii="Times New Roman" w:hAnsi="Times New Roman" w:cs="Times New Roman"/>
          <w:sz w:val="24"/>
          <w:szCs w:val="24"/>
          <w:lang w:val="uk-UA"/>
        </w:rPr>
        <w:t>окументально підтверджений досвід надання послуг з матеріально-технічного супроводу заходів (</w:t>
      </w:r>
      <w:r w:rsidR="00103DD5">
        <w:rPr>
          <w:rFonts w:ascii="Times New Roman" w:hAnsi="Times New Roman" w:cs="Times New Roman"/>
          <w:sz w:val="24"/>
          <w:szCs w:val="24"/>
          <w:lang w:val="uk-UA"/>
        </w:rPr>
        <w:t>не менш,</w:t>
      </w:r>
      <w:r w:rsidR="00B9650C" w:rsidRPr="009D4409">
        <w:rPr>
          <w:rFonts w:ascii="Times New Roman" w:hAnsi="Times New Roman" w:cs="Times New Roman"/>
          <w:sz w:val="24"/>
          <w:szCs w:val="24"/>
          <w:lang w:val="uk-UA"/>
        </w:rPr>
        <w:t xml:space="preserve"> ніж 2 роки</w:t>
      </w:r>
      <w:r w:rsidR="00BF323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70D4B" w:rsidRPr="00233448" w:rsidRDefault="00E70D4B" w:rsidP="007C3593">
      <w:pPr>
        <w:pStyle w:val="ab"/>
        <w:numPr>
          <w:ilvl w:val="0"/>
          <w:numId w:val="6"/>
        </w:numPr>
        <w:tabs>
          <w:tab w:val="left" w:pos="9355"/>
        </w:tabs>
        <w:spacing w:after="0" w:line="240" w:lineRule="auto"/>
        <w:ind w:left="426" w:right="-1" w:hanging="426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9D4409">
        <w:rPr>
          <w:rFonts w:ascii="Times New Roman" w:eastAsia="Arial" w:hAnsi="Times New Roman" w:cs="Times New Roman"/>
          <w:sz w:val="24"/>
          <w:szCs w:val="24"/>
          <w:lang w:val="uk-UA"/>
        </w:rPr>
        <w:t xml:space="preserve">Документально підтверджена наявність власних ресурсів, необхідних для забезпечення проведення </w:t>
      </w:r>
      <w:r w:rsidR="00BF323A">
        <w:rPr>
          <w:rFonts w:ascii="Times New Roman" w:eastAsia="Arial" w:hAnsi="Times New Roman" w:cs="Times New Roman"/>
          <w:sz w:val="24"/>
          <w:szCs w:val="24"/>
          <w:lang w:val="uk-UA"/>
        </w:rPr>
        <w:t>заходів.</w:t>
      </w:r>
    </w:p>
    <w:p w:rsidR="00A95A00" w:rsidRPr="00A95A00" w:rsidRDefault="00E70D4B" w:rsidP="00A95A00">
      <w:pPr>
        <w:pStyle w:val="ab"/>
        <w:numPr>
          <w:ilvl w:val="0"/>
          <w:numId w:val="6"/>
        </w:numPr>
        <w:tabs>
          <w:tab w:val="left" w:pos="9355"/>
        </w:tabs>
        <w:spacing w:after="0" w:line="240" w:lineRule="auto"/>
        <w:ind w:left="426" w:right="-1" w:hanging="426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1379E">
        <w:rPr>
          <w:rFonts w:ascii="Times New Roman" w:hAnsi="Times New Roman" w:cs="Times New Roman"/>
          <w:sz w:val="24"/>
          <w:szCs w:val="24"/>
          <w:lang w:val="uk-UA"/>
        </w:rPr>
        <w:t>ідсот</w:t>
      </w:r>
      <w:r w:rsidR="00BF323A">
        <w:rPr>
          <w:rFonts w:ascii="Times New Roman" w:hAnsi="Times New Roman" w:cs="Times New Roman"/>
          <w:sz w:val="24"/>
          <w:szCs w:val="24"/>
          <w:lang w:val="uk-UA"/>
        </w:rPr>
        <w:t>ок комісійних/накладних витрат п</w:t>
      </w:r>
      <w:r w:rsidRPr="0051379E">
        <w:rPr>
          <w:rFonts w:ascii="Times New Roman" w:hAnsi="Times New Roman" w:cs="Times New Roman"/>
          <w:sz w:val="24"/>
          <w:szCs w:val="24"/>
          <w:lang w:val="uk-UA"/>
        </w:rPr>
        <w:t>остачальника за надання послуг повинен бути незмінним (окрім зміни у сторону зменшення) на весь строк дії договору</w:t>
      </w:r>
      <w:r w:rsidR="00EA1EE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5A00" w:rsidRDefault="00B9650C" w:rsidP="00A95A00">
      <w:pPr>
        <w:pStyle w:val="ab"/>
        <w:numPr>
          <w:ilvl w:val="0"/>
          <w:numId w:val="26"/>
        </w:numPr>
        <w:tabs>
          <w:tab w:val="left" w:pos="1276"/>
          <w:tab w:val="left" w:pos="9355"/>
        </w:tabs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Згода учасника</w:t>
      </w:r>
      <w:r w:rsidRPr="00B9650C">
        <w:rPr>
          <w:rFonts w:ascii="Times New Roman" w:hAnsi="Times New Roman" w:cs="Times New Roman"/>
          <w:sz w:val="24"/>
          <w:szCs w:val="24"/>
          <w:lang w:val="uk-UA"/>
        </w:rPr>
        <w:t xml:space="preserve"> на оплату послуг за фактом їх надання або з передплатою не більше ніж 50%;</w:t>
      </w:r>
    </w:p>
    <w:p w:rsidR="00B9650C" w:rsidRPr="00A95A00" w:rsidRDefault="00B9650C" w:rsidP="00A95A00">
      <w:pPr>
        <w:pStyle w:val="ab"/>
        <w:numPr>
          <w:ilvl w:val="0"/>
          <w:numId w:val="26"/>
        </w:numPr>
        <w:tabs>
          <w:tab w:val="left" w:pos="1276"/>
          <w:tab w:val="left" w:pos="9355"/>
        </w:tabs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00">
        <w:rPr>
          <w:rFonts w:ascii="Times New Roman" w:hAnsi="Times New Roman" w:cs="Times New Roman"/>
          <w:sz w:val="24"/>
          <w:szCs w:val="24"/>
          <w:lang w:val="uk-UA"/>
        </w:rPr>
        <w:t>Згода учасника на оплату послуг у безготівковій формі.</w:t>
      </w:r>
    </w:p>
    <w:p w:rsidR="00FC7E3A" w:rsidRPr="00A95A00" w:rsidRDefault="009B0789" w:rsidP="00C32426">
      <w:pPr>
        <w:pStyle w:val="ab"/>
        <w:numPr>
          <w:ilvl w:val="0"/>
          <w:numId w:val="26"/>
        </w:numPr>
        <w:tabs>
          <w:tab w:val="left" w:pos="1276"/>
          <w:tab w:val="left" w:pos="9355"/>
        </w:tabs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00">
        <w:rPr>
          <w:rFonts w:ascii="Times New Roman" w:eastAsia="Arial" w:hAnsi="Times New Roman" w:cs="Times New Roman"/>
          <w:sz w:val="24"/>
          <w:szCs w:val="24"/>
          <w:lang w:val="uk-UA"/>
        </w:rPr>
        <w:t>Згода учасника на надання послуг відповідно до пункту 6 Специфікації.</w:t>
      </w:r>
    </w:p>
    <w:p w:rsidR="00BC260B" w:rsidRPr="00AB7892" w:rsidRDefault="00BC260B" w:rsidP="00C3242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37FE7" w:rsidRPr="00C32426" w:rsidRDefault="005E7A39" w:rsidP="00C32426">
      <w:pPr>
        <w:pStyle w:val="ab"/>
        <w:widowControl w:val="0"/>
        <w:numPr>
          <w:ilvl w:val="0"/>
          <w:numId w:val="6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2426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137FE7" w:rsidRPr="00C324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ритерії оцінки </w:t>
      </w:r>
      <w:r w:rsidR="004A7E93" w:rsidRPr="00C32426">
        <w:rPr>
          <w:rFonts w:ascii="Times New Roman" w:hAnsi="Times New Roman" w:cs="Times New Roman"/>
          <w:b/>
          <w:sz w:val="24"/>
          <w:szCs w:val="24"/>
          <w:lang w:val="uk-UA"/>
        </w:rPr>
        <w:t>пропозицій</w:t>
      </w:r>
    </w:p>
    <w:p w:rsidR="00C32426" w:rsidRPr="00C32426" w:rsidRDefault="00C32426" w:rsidP="00C32426">
      <w:pPr>
        <w:pStyle w:val="ab"/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37FE7" w:rsidRPr="00AB7892" w:rsidRDefault="00137FE7" w:rsidP="00C32426">
      <w:pPr>
        <w:tabs>
          <w:tab w:val="left" w:pos="1134"/>
          <w:tab w:val="left" w:pos="1276"/>
          <w:tab w:val="num" w:pos="1418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7892">
        <w:rPr>
          <w:rFonts w:ascii="Times New Roman" w:hAnsi="Times New Roman" w:cs="Times New Roman"/>
          <w:sz w:val="24"/>
          <w:szCs w:val="24"/>
          <w:lang w:val="uk-UA"/>
        </w:rPr>
        <w:t>Подані учасниками пропозиції будуть в подальшому оцінені щодо їх відповідності наступним критеріям:</w:t>
      </w:r>
    </w:p>
    <w:p w:rsidR="00137FE7" w:rsidRDefault="00BF323A" w:rsidP="00C32426">
      <w:pPr>
        <w:pStyle w:val="ab"/>
        <w:numPr>
          <w:ilvl w:val="0"/>
          <w:numId w:val="33"/>
        </w:numPr>
        <w:tabs>
          <w:tab w:val="left" w:pos="1134"/>
          <w:tab w:val="left" w:pos="1276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в</w:t>
      </w:r>
      <w:r w:rsidR="00137FE7" w:rsidRPr="00BF323A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артість пропозиції</w:t>
      </w:r>
      <w:r w:rsidR="00AF6DE0" w:rsidRPr="00BF323A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 конкурсних торгів</w:t>
      </w:r>
      <w:r w:rsidR="00483007" w:rsidRPr="00BF323A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 </w:t>
      </w:r>
      <w:r w:rsidR="009B0789" w:rsidRPr="00BF323A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(вага критерію - </w:t>
      </w:r>
      <w:r w:rsidR="00483007" w:rsidRPr="00BF323A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50%</w:t>
      </w:r>
      <w:r w:rsidR="009B0789" w:rsidRPr="00BF323A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)</w:t>
      </w:r>
      <w:r w:rsidR="00A91977" w:rsidRPr="00BF323A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.</w:t>
      </w:r>
    </w:p>
    <w:p w:rsidR="00E40F9C" w:rsidRPr="00E40F9C" w:rsidRDefault="00E40F9C" w:rsidP="00E40F9C">
      <w:pPr>
        <w:pStyle w:val="ab"/>
        <w:numPr>
          <w:ilvl w:val="0"/>
          <w:numId w:val="33"/>
        </w:numPr>
        <w:tabs>
          <w:tab w:val="left" w:pos="1134"/>
          <w:tab w:val="left" w:pos="1276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п</w:t>
      </w:r>
      <w:r w:rsidRPr="00BF323A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овнота та обсяг послуг з матеріально-технічного супроводу заходів відповідно до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Додатку 3</w:t>
      </w:r>
      <w:r w:rsidRPr="00BF323A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 Специфікації – 2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0</w:t>
      </w:r>
      <w:r w:rsidRPr="00BF323A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%.</w:t>
      </w:r>
    </w:p>
    <w:p w:rsidR="00483007" w:rsidRPr="00BF323A" w:rsidRDefault="00BF323A" w:rsidP="00C32426">
      <w:pPr>
        <w:pStyle w:val="ab"/>
        <w:numPr>
          <w:ilvl w:val="0"/>
          <w:numId w:val="33"/>
        </w:numPr>
        <w:tabs>
          <w:tab w:val="left" w:pos="1134"/>
          <w:tab w:val="left" w:pos="1276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в</w:t>
      </w:r>
      <w:r w:rsidR="00483007" w:rsidRPr="00BF323A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ідсоток комісійних витрат постачальника за надання </w:t>
      </w:r>
      <w:r w:rsidR="009B0789" w:rsidRPr="00BF323A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послуг (вага критерію</w:t>
      </w:r>
      <w:r w:rsidR="00A91977" w:rsidRPr="00BF323A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–</w:t>
      </w:r>
      <w:r w:rsidR="00483007" w:rsidRPr="00BF323A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 </w:t>
      </w:r>
      <w:r w:rsidR="00A95A00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15</w:t>
      </w:r>
      <w:r w:rsidR="00A91977" w:rsidRPr="00BF323A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%</w:t>
      </w:r>
      <w:r w:rsidR="009B0789" w:rsidRPr="00BF323A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).</w:t>
      </w:r>
    </w:p>
    <w:p w:rsidR="00A95A00" w:rsidRPr="00E40F9C" w:rsidRDefault="00E40F9C" w:rsidP="00A95A00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н</w:t>
      </w:r>
      <w:proofErr w:type="spellStart"/>
      <w:r w:rsidR="00A95A00" w:rsidRPr="00E40F9C">
        <w:rPr>
          <w:rFonts w:ascii="Times New Roman" w:hAnsi="Times New Roman" w:cs="Times New Roman"/>
          <w:sz w:val="24"/>
          <w:szCs w:val="24"/>
          <w:lang w:eastAsia="uk-UA"/>
        </w:rPr>
        <w:t>аявний</w:t>
      </w:r>
      <w:proofErr w:type="spellEnd"/>
      <w:r w:rsidR="00A95A00" w:rsidRPr="00E40F9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A95A00" w:rsidRPr="00E40F9C">
        <w:rPr>
          <w:rFonts w:ascii="Times New Roman" w:hAnsi="Times New Roman" w:cs="Times New Roman"/>
          <w:sz w:val="24"/>
          <w:szCs w:val="24"/>
          <w:lang w:eastAsia="uk-UA"/>
        </w:rPr>
        <w:t>досвід</w:t>
      </w:r>
      <w:proofErr w:type="spellEnd"/>
      <w:r w:rsidR="00A95A00" w:rsidRPr="00E40F9C">
        <w:rPr>
          <w:rFonts w:ascii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="00A95A00" w:rsidRPr="00E40F9C">
        <w:rPr>
          <w:rFonts w:ascii="Times New Roman" w:hAnsi="Times New Roman" w:cs="Times New Roman"/>
          <w:sz w:val="24"/>
          <w:szCs w:val="24"/>
          <w:lang w:eastAsia="uk-UA"/>
        </w:rPr>
        <w:t>наданні</w:t>
      </w:r>
      <w:proofErr w:type="spellEnd"/>
      <w:r w:rsidR="00A95A00" w:rsidRPr="00E40F9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A95A00" w:rsidRPr="00E40F9C">
        <w:rPr>
          <w:rFonts w:ascii="Times New Roman" w:hAnsi="Times New Roman" w:cs="Times New Roman"/>
          <w:sz w:val="24"/>
          <w:szCs w:val="24"/>
          <w:lang w:eastAsia="uk-UA"/>
        </w:rPr>
        <w:t>послуг</w:t>
      </w:r>
      <w:proofErr w:type="spellEnd"/>
      <w:r w:rsidR="00A95A00" w:rsidRPr="00E40F9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A95A00" w:rsidRPr="00E40F9C">
        <w:rPr>
          <w:rFonts w:ascii="Times New Roman" w:hAnsi="Times New Roman" w:cs="Times New Roman"/>
          <w:sz w:val="24"/>
          <w:szCs w:val="24"/>
          <w:lang w:eastAsia="uk-UA"/>
        </w:rPr>
        <w:t>з</w:t>
      </w:r>
      <w:proofErr w:type="spellEnd"/>
      <w:r w:rsidR="00A95A00" w:rsidRPr="00E40F9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A95A00" w:rsidRPr="00E40F9C">
        <w:rPr>
          <w:rFonts w:ascii="Times New Roman" w:hAnsi="Times New Roman" w:cs="Times New Roman"/>
          <w:sz w:val="24"/>
          <w:szCs w:val="24"/>
          <w:lang w:eastAsia="uk-UA"/>
        </w:rPr>
        <w:t>матеріально-технічного</w:t>
      </w:r>
      <w:proofErr w:type="spellEnd"/>
      <w:r w:rsidR="00A95A00" w:rsidRPr="00E40F9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A95A00" w:rsidRPr="00E40F9C">
        <w:rPr>
          <w:rFonts w:ascii="Times New Roman" w:hAnsi="Times New Roman" w:cs="Times New Roman"/>
          <w:sz w:val="24"/>
          <w:szCs w:val="24"/>
          <w:lang w:eastAsia="uk-UA"/>
        </w:rPr>
        <w:t>супроводу</w:t>
      </w:r>
      <w:proofErr w:type="spellEnd"/>
      <w:r w:rsidR="00A95A00" w:rsidRPr="00E40F9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A95A00" w:rsidRPr="00E40F9C">
        <w:rPr>
          <w:rFonts w:ascii="Times New Roman" w:hAnsi="Times New Roman" w:cs="Times New Roman"/>
          <w:sz w:val="24"/>
          <w:szCs w:val="24"/>
          <w:lang w:eastAsia="uk-UA"/>
        </w:rPr>
        <w:t>заходів</w:t>
      </w:r>
      <w:proofErr w:type="spellEnd"/>
      <w:r w:rsidR="00A95A00" w:rsidRPr="00E40F9C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="00873DFB">
        <w:rPr>
          <w:rFonts w:ascii="Times New Roman" w:hAnsi="Times New Roman" w:cs="Times New Roman"/>
          <w:sz w:val="24"/>
          <w:szCs w:val="24"/>
          <w:lang w:eastAsia="uk-UA"/>
        </w:rPr>
        <w:t>наявність</w:t>
      </w:r>
      <w:proofErr w:type="spellEnd"/>
      <w:r w:rsidR="00873DF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73DFB">
        <w:rPr>
          <w:rFonts w:ascii="Times New Roman" w:hAnsi="Times New Roman" w:cs="Times New Roman"/>
          <w:sz w:val="24"/>
          <w:szCs w:val="24"/>
          <w:lang w:eastAsia="uk-UA"/>
        </w:rPr>
        <w:t>власних</w:t>
      </w:r>
      <w:proofErr w:type="spellEnd"/>
      <w:r w:rsidR="00873DF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73DFB">
        <w:rPr>
          <w:rFonts w:ascii="Times New Roman" w:hAnsi="Times New Roman" w:cs="Times New Roman"/>
          <w:sz w:val="24"/>
          <w:szCs w:val="24"/>
          <w:lang w:eastAsia="uk-UA"/>
        </w:rPr>
        <w:t>ресурсів</w:t>
      </w:r>
      <w:proofErr w:type="spellEnd"/>
      <w:r w:rsidR="00873DFB">
        <w:rPr>
          <w:rFonts w:ascii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="00A95A00" w:rsidRPr="00E40F9C">
        <w:rPr>
          <w:rFonts w:ascii="Times New Roman" w:hAnsi="Times New Roman" w:cs="Times New Roman"/>
          <w:sz w:val="24"/>
          <w:szCs w:val="24"/>
          <w:lang w:eastAsia="uk-UA"/>
        </w:rPr>
        <w:t>надання</w:t>
      </w:r>
      <w:proofErr w:type="spellEnd"/>
      <w:r w:rsidR="00A95A00" w:rsidRPr="00E40F9C">
        <w:rPr>
          <w:rFonts w:ascii="Times New Roman" w:hAnsi="Times New Roman" w:cs="Times New Roman"/>
          <w:sz w:val="24"/>
          <w:szCs w:val="24"/>
          <w:lang w:eastAsia="uk-UA"/>
        </w:rPr>
        <w:t xml:space="preserve"> таких </w:t>
      </w:r>
      <w:proofErr w:type="spellStart"/>
      <w:r w:rsidR="00A95A00" w:rsidRPr="00E40F9C">
        <w:rPr>
          <w:rFonts w:ascii="Times New Roman" w:hAnsi="Times New Roman" w:cs="Times New Roman"/>
          <w:sz w:val="24"/>
          <w:szCs w:val="24"/>
          <w:lang w:eastAsia="uk-UA"/>
        </w:rPr>
        <w:t>послуг</w:t>
      </w:r>
      <w:proofErr w:type="spellEnd"/>
      <w:r w:rsidR="00A95A00" w:rsidRPr="00E40F9C">
        <w:rPr>
          <w:rFonts w:ascii="Times New Roman" w:hAnsi="Times New Roman" w:cs="Times New Roman"/>
          <w:sz w:val="24"/>
          <w:szCs w:val="24"/>
          <w:lang w:eastAsia="uk-UA"/>
        </w:rPr>
        <w:t xml:space="preserve"> (вага </w:t>
      </w:r>
      <w:proofErr w:type="spellStart"/>
      <w:r w:rsidR="00A95A00" w:rsidRPr="00E40F9C">
        <w:rPr>
          <w:rFonts w:ascii="Times New Roman" w:hAnsi="Times New Roman" w:cs="Times New Roman"/>
          <w:sz w:val="24"/>
          <w:szCs w:val="24"/>
          <w:lang w:eastAsia="uk-UA"/>
        </w:rPr>
        <w:t>критерію</w:t>
      </w:r>
      <w:proofErr w:type="spellEnd"/>
      <w:r w:rsidR="00A95A00" w:rsidRPr="00E40F9C">
        <w:rPr>
          <w:rFonts w:ascii="Times New Roman" w:hAnsi="Times New Roman" w:cs="Times New Roman"/>
          <w:sz w:val="24"/>
          <w:szCs w:val="24"/>
          <w:lang w:eastAsia="uk-UA"/>
        </w:rPr>
        <w:t xml:space="preserve"> – </w:t>
      </w:r>
      <w:r w:rsidR="00A95A00" w:rsidRPr="00E40F9C">
        <w:rPr>
          <w:rFonts w:ascii="Times New Roman" w:hAnsi="Times New Roman" w:cs="Times New Roman"/>
          <w:sz w:val="24"/>
          <w:szCs w:val="24"/>
          <w:lang w:val="uk-UA" w:eastAsia="uk-UA"/>
        </w:rPr>
        <w:t>15</w:t>
      </w:r>
      <w:r w:rsidR="00A95A00" w:rsidRPr="00E40F9C">
        <w:rPr>
          <w:rFonts w:ascii="Times New Roman" w:hAnsi="Times New Roman" w:cs="Times New Roman"/>
          <w:sz w:val="24"/>
          <w:szCs w:val="24"/>
          <w:lang w:eastAsia="uk-UA"/>
        </w:rPr>
        <w:t xml:space="preserve"> %).</w:t>
      </w:r>
    </w:p>
    <w:p w:rsidR="00BC260B" w:rsidRPr="00A95A00" w:rsidRDefault="00BC260B" w:rsidP="00C3242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478" w:rsidRPr="00C32426" w:rsidRDefault="00976478" w:rsidP="00C32426">
      <w:pPr>
        <w:pStyle w:val="ab"/>
        <w:widowControl w:val="0"/>
        <w:numPr>
          <w:ilvl w:val="0"/>
          <w:numId w:val="6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24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документів, що подаються </w:t>
      </w:r>
      <w:r w:rsidR="00FC7E3A" w:rsidRPr="00C32426">
        <w:rPr>
          <w:rFonts w:ascii="Times New Roman" w:hAnsi="Times New Roman" w:cs="Times New Roman"/>
          <w:b/>
          <w:sz w:val="24"/>
          <w:szCs w:val="24"/>
          <w:lang w:val="uk-UA"/>
        </w:rPr>
        <w:t>в складі пропозиції</w:t>
      </w:r>
      <w:r w:rsidR="009B0789" w:rsidRPr="00C324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конкурсних торгів</w:t>
      </w:r>
      <w:r w:rsidR="00FC7E3A" w:rsidRPr="00C3242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F323A" w:rsidRDefault="00BF323A" w:rsidP="00C32426">
      <w:pPr>
        <w:pStyle w:val="ab"/>
        <w:widowControl w:val="0"/>
        <w:tabs>
          <w:tab w:val="left" w:pos="9355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5EF5" w:rsidRPr="00BF323A" w:rsidRDefault="005E5EF5" w:rsidP="00C32426">
      <w:pPr>
        <w:pStyle w:val="ab"/>
        <w:widowControl w:val="0"/>
        <w:numPr>
          <w:ilvl w:val="0"/>
          <w:numId w:val="34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23A">
        <w:rPr>
          <w:rFonts w:ascii="Times New Roman" w:hAnsi="Times New Roman" w:cs="Times New Roman"/>
          <w:sz w:val="24"/>
          <w:szCs w:val="24"/>
          <w:lang w:val="uk-UA"/>
        </w:rPr>
        <w:t>Копії реєстраційних документів, завірені в установленому порядку</w:t>
      </w:r>
      <w:r w:rsidR="00871502" w:rsidRPr="00BF323A">
        <w:rPr>
          <w:rFonts w:ascii="Times New Roman" w:hAnsi="Times New Roman" w:cs="Times New Roman"/>
          <w:sz w:val="24"/>
          <w:szCs w:val="24"/>
        </w:rPr>
        <w:t>*</w:t>
      </w:r>
      <w:r w:rsidR="00BF323A" w:rsidRPr="00BF323A">
        <w:rPr>
          <w:rFonts w:ascii="Times New Roman" w:hAnsi="Times New Roman" w:cs="Times New Roman"/>
          <w:sz w:val="24"/>
          <w:szCs w:val="24"/>
        </w:rPr>
        <w:t>:</w:t>
      </w:r>
    </w:p>
    <w:p w:rsidR="00162996" w:rsidRDefault="005E5EF5" w:rsidP="00162996">
      <w:pPr>
        <w:pStyle w:val="ab"/>
        <w:numPr>
          <w:ilvl w:val="0"/>
          <w:numId w:val="35"/>
        </w:numPr>
        <w:tabs>
          <w:tab w:val="left" w:pos="567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23A">
        <w:rPr>
          <w:rFonts w:ascii="Times New Roman" w:hAnsi="Times New Roman" w:cs="Times New Roman"/>
          <w:sz w:val="24"/>
          <w:szCs w:val="24"/>
          <w:lang w:val="uk-UA"/>
        </w:rPr>
        <w:t xml:space="preserve">Свідоцтво </w:t>
      </w:r>
      <w:r w:rsidR="006442A7" w:rsidRPr="00BF323A">
        <w:rPr>
          <w:rFonts w:ascii="Times New Roman" w:hAnsi="Times New Roman" w:cs="Times New Roman"/>
          <w:sz w:val="24"/>
          <w:szCs w:val="24"/>
          <w:lang w:val="uk-UA"/>
        </w:rPr>
        <w:t>про державну реєстрацію юридичної особи</w:t>
      </w:r>
      <w:r w:rsidRPr="00BF32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42A7" w:rsidRPr="00BF323A">
        <w:rPr>
          <w:rFonts w:ascii="Times New Roman" w:hAnsi="Times New Roman" w:cs="Times New Roman"/>
          <w:sz w:val="24"/>
          <w:szCs w:val="24"/>
          <w:lang w:val="uk-UA"/>
        </w:rPr>
        <w:t xml:space="preserve">або фізичної особи-підприємця </w:t>
      </w:r>
      <w:r w:rsidRPr="00BF323A">
        <w:rPr>
          <w:rFonts w:ascii="Times New Roman" w:hAnsi="Times New Roman" w:cs="Times New Roman"/>
          <w:sz w:val="24"/>
          <w:szCs w:val="24"/>
          <w:lang w:val="uk-UA"/>
        </w:rPr>
        <w:t>та/</w:t>
      </w:r>
      <w:r w:rsidR="006442A7" w:rsidRPr="00BF323A">
        <w:rPr>
          <w:rFonts w:ascii="Times New Roman" w:hAnsi="Times New Roman" w:cs="Times New Roman"/>
          <w:sz w:val="24"/>
          <w:szCs w:val="24"/>
          <w:lang w:val="uk-UA"/>
        </w:rPr>
        <w:t xml:space="preserve">або Виписки з </w:t>
      </w:r>
      <w:r w:rsidRPr="00BF323A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6442A7" w:rsidRPr="00BF323A">
        <w:rPr>
          <w:rFonts w:ascii="Times New Roman" w:hAnsi="Times New Roman" w:cs="Times New Roman"/>
          <w:sz w:val="24"/>
          <w:szCs w:val="24"/>
          <w:lang w:val="uk-UA"/>
        </w:rPr>
        <w:t>диного державного реєстру юридичних осіб та фізичних осіб-підприємців.</w:t>
      </w:r>
    </w:p>
    <w:p w:rsidR="00BF323A" w:rsidRPr="00162996" w:rsidRDefault="00162996" w:rsidP="00162996">
      <w:pPr>
        <w:pStyle w:val="ab"/>
        <w:numPr>
          <w:ilvl w:val="0"/>
          <w:numId w:val="35"/>
        </w:numPr>
        <w:tabs>
          <w:tab w:val="left" w:pos="567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16299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162996">
        <w:rPr>
          <w:rFonts w:ascii="Times New Roman" w:hAnsi="Times New Roman" w:cs="Times New Roman"/>
          <w:sz w:val="24"/>
          <w:szCs w:val="24"/>
        </w:rPr>
        <w:t>ідоцтв</w:t>
      </w:r>
      <w:proofErr w:type="spellEnd"/>
      <w:r w:rsidRPr="0016299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62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96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162996">
        <w:rPr>
          <w:rFonts w:ascii="Times New Roman" w:hAnsi="Times New Roman" w:cs="Times New Roman"/>
          <w:sz w:val="24"/>
          <w:szCs w:val="24"/>
        </w:rPr>
        <w:t xml:space="preserve"> ПДВ (при </w:t>
      </w:r>
      <w:proofErr w:type="spellStart"/>
      <w:r w:rsidRPr="00162996">
        <w:rPr>
          <w:rFonts w:ascii="Times New Roman" w:hAnsi="Times New Roman" w:cs="Times New Roman"/>
          <w:sz w:val="24"/>
          <w:szCs w:val="24"/>
        </w:rPr>
        <w:t>умові</w:t>
      </w:r>
      <w:proofErr w:type="spellEnd"/>
      <w:r w:rsidRPr="00162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96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162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96">
        <w:rPr>
          <w:rFonts w:ascii="Times New Roman" w:hAnsi="Times New Roman" w:cs="Times New Roman"/>
          <w:sz w:val="24"/>
          <w:szCs w:val="24"/>
        </w:rPr>
        <w:t>платником</w:t>
      </w:r>
      <w:proofErr w:type="spellEnd"/>
      <w:r w:rsidRPr="00162996">
        <w:rPr>
          <w:rFonts w:ascii="Times New Roman" w:hAnsi="Times New Roman" w:cs="Times New Roman"/>
          <w:sz w:val="24"/>
          <w:szCs w:val="24"/>
        </w:rPr>
        <w:t xml:space="preserve"> ПДВ) </w:t>
      </w:r>
      <w:proofErr w:type="spellStart"/>
      <w:r w:rsidRPr="0016299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62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96">
        <w:rPr>
          <w:rFonts w:ascii="Times New Roman" w:hAnsi="Times New Roman" w:cs="Times New Roman"/>
          <w:sz w:val="24"/>
          <w:szCs w:val="24"/>
        </w:rPr>
        <w:t>Свідоцтв</w:t>
      </w:r>
      <w:proofErr w:type="spellEnd"/>
      <w:r w:rsidRPr="0016299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6299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62996">
        <w:rPr>
          <w:rFonts w:ascii="Times New Roman" w:hAnsi="Times New Roman" w:cs="Times New Roman"/>
          <w:sz w:val="24"/>
          <w:szCs w:val="24"/>
        </w:rPr>
        <w:t>сплату</w:t>
      </w:r>
      <w:proofErr w:type="spellEnd"/>
      <w:r w:rsidRPr="00162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96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162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96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162996">
        <w:rPr>
          <w:rFonts w:ascii="Times New Roman" w:hAnsi="Times New Roman" w:cs="Times New Roman"/>
          <w:sz w:val="24"/>
          <w:szCs w:val="24"/>
        </w:rPr>
        <w:t>.</w:t>
      </w:r>
    </w:p>
    <w:p w:rsidR="00BF323A" w:rsidRDefault="006442A7" w:rsidP="00C32426">
      <w:pPr>
        <w:pStyle w:val="ab"/>
        <w:numPr>
          <w:ilvl w:val="0"/>
          <w:numId w:val="35"/>
        </w:numPr>
        <w:tabs>
          <w:tab w:val="left" w:pos="567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23A">
        <w:rPr>
          <w:rFonts w:ascii="Times New Roman" w:hAnsi="Times New Roman" w:cs="Times New Roman"/>
          <w:sz w:val="24"/>
          <w:szCs w:val="24"/>
          <w:lang w:val="uk-UA"/>
        </w:rPr>
        <w:t xml:space="preserve">Витяг </w:t>
      </w:r>
      <w:r w:rsidR="00151C00" w:rsidRPr="00BF323A">
        <w:rPr>
          <w:rFonts w:ascii="Times New Roman" w:hAnsi="Times New Roman" w:cs="Times New Roman"/>
          <w:sz w:val="24"/>
          <w:szCs w:val="24"/>
          <w:lang w:val="uk-UA"/>
        </w:rPr>
        <w:t xml:space="preserve">(або електронна форма Витягу) </w:t>
      </w:r>
      <w:r w:rsidRPr="00BF323A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A261BB" w:rsidRPr="00BF323A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BF323A">
        <w:rPr>
          <w:rFonts w:ascii="Times New Roman" w:hAnsi="Times New Roman" w:cs="Times New Roman"/>
          <w:sz w:val="24"/>
          <w:szCs w:val="24"/>
          <w:lang w:val="uk-UA"/>
        </w:rPr>
        <w:t xml:space="preserve">диного державного реєстру юридичних осіб та фізичних осіб підприємців, </w:t>
      </w:r>
      <w:r w:rsidR="005E5EF5" w:rsidRPr="00BF323A">
        <w:rPr>
          <w:rFonts w:ascii="Times New Roman" w:hAnsi="Times New Roman" w:cs="Times New Roman"/>
          <w:sz w:val="24"/>
          <w:szCs w:val="24"/>
          <w:lang w:val="uk-UA"/>
        </w:rPr>
        <w:t xml:space="preserve">виданий </w:t>
      </w:r>
      <w:r w:rsidRPr="00BF323A">
        <w:rPr>
          <w:rFonts w:ascii="Times New Roman" w:hAnsi="Times New Roman" w:cs="Times New Roman"/>
          <w:sz w:val="24"/>
          <w:szCs w:val="24"/>
          <w:lang w:val="uk-UA"/>
        </w:rPr>
        <w:t>не раніше ніж 01.0</w:t>
      </w:r>
      <w:r w:rsidR="005E5EF5" w:rsidRPr="00BF323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F323A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5E5EF5" w:rsidRPr="00BF323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F323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323A" w:rsidRDefault="00873DFB" w:rsidP="00C32426">
      <w:pPr>
        <w:pStyle w:val="ab"/>
        <w:numPr>
          <w:ilvl w:val="0"/>
          <w:numId w:val="35"/>
        </w:numPr>
        <w:tabs>
          <w:tab w:val="left" w:pos="567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405100" w:rsidRPr="00BF323A">
        <w:rPr>
          <w:rFonts w:ascii="Times New Roman" w:hAnsi="Times New Roman" w:cs="Times New Roman"/>
          <w:sz w:val="24"/>
          <w:szCs w:val="24"/>
          <w:lang w:val="uk-UA"/>
        </w:rPr>
        <w:t>татут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5100" w:rsidRPr="00BF323A">
        <w:rPr>
          <w:rFonts w:ascii="Times New Roman" w:hAnsi="Times New Roman" w:cs="Times New Roman"/>
          <w:sz w:val="24"/>
          <w:szCs w:val="24"/>
          <w:lang w:val="uk-UA"/>
        </w:rPr>
        <w:t>(для юридичних осіб).</w:t>
      </w:r>
    </w:p>
    <w:p w:rsidR="009D4409" w:rsidRPr="00BF323A" w:rsidRDefault="009D4409" w:rsidP="00F43E5A">
      <w:pPr>
        <w:pStyle w:val="ab"/>
        <w:numPr>
          <w:ilvl w:val="0"/>
          <w:numId w:val="35"/>
        </w:numPr>
        <w:tabs>
          <w:tab w:val="left" w:pos="567"/>
          <w:tab w:val="left" w:pos="9355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23A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 w:rsidRPr="00BF323A">
        <w:rPr>
          <w:rFonts w:ascii="Times New Roman" w:hAnsi="Times New Roman" w:cs="Times New Roman"/>
          <w:sz w:val="24"/>
          <w:szCs w:val="24"/>
        </w:rPr>
        <w:t>окумент</w:t>
      </w:r>
      <w:proofErr w:type="spellEnd"/>
      <w:r w:rsidRPr="00BF3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23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BF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23A">
        <w:rPr>
          <w:rFonts w:ascii="Times New Roman" w:hAnsi="Times New Roman" w:cs="Times New Roman"/>
          <w:sz w:val="24"/>
          <w:szCs w:val="24"/>
        </w:rPr>
        <w:t>засвідчує</w:t>
      </w:r>
      <w:proofErr w:type="spellEnd"/>
      <w:r w:rsidRPr="00BF323A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BF323A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BF323A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BF323A">
        <w:rPr>
          <w:rFonts w:ascii="Times New Roman" w:hAnsi="Times New Roman" w:cs="Times New Roman"/>
          <w:sz w:val="24"/>
          <w:szCs w:val="24"/>
        </w:rPr>
        <w:t>підписувати</w:t>
      </w:r>
      <w:proofErr w:type="spellEnd"/>
      <w:r w:rsidRPr="00BF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23A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BF323A">
        <w:rPr>
          <w:rFonts w:ascii="Times New Roman" w:hAnsi="Times New Roman" w:cs="Times New Roman"/>
          <w:sz w:val="24"/>
          <w:szCs w:val="24"/>
        </w:rPr>
        <w:t xml:space="preserve"> ((</w:t>
      </w:r>
      <w:proofErr w:type="spellStart"/>
      <w:r w:rsidRPr="00BF323A">
        <w:rPr>
          <w:rFonts w:ascii="Times New Roman" w:hAnsi="Times New Roman" w:cs="Times New Roman"/>
          <w:sz w:val="24"/>
          <w:szCs w:val="24"/>
        </w:rPr>
        <w:t>виписка</w:t>
      </w:r>
      <w:proofErr w:type="spellEnd"/>
      <w:r w:rsidRPr="00BF32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323A">
        <w:rPr>
          <w:rFonts w:ascii="Times New Roman" w:hAnsi="Times New Roman" w:cs="Times New Roman"/>
          <w:sz w:val="24"/>
          <w:szCs w:val="24"/>
        </w:rPr>
        <w:t>витяг</w:t>
      </w:r>
      <w:proofErr w:type="spellEnd"/>
      <w:r w:rsidRPr="00BF323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F323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F323A">
        <w:rPr>
          <w:rFonts w:ascii="Times New Roman" w:hAnsi="Times New Roman" w:cs="Times New Roman"/>
          <w:sz w:val="24"/>
          <w:szCs w:val="24"/>
        </w:rPr>
        <w:t xml:space="preserve"> протоколу </w:t>
      </w:r>
      <w:proofErr w:type="spellStart"/>
      <w:r w:rsidRPr="00BF323A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BF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23A">
        <w:rPr>
          <w:rFonts w:ascii="Times New Roman" w:hAnsi="Times New Roman" w:cs="Times New Roman"/>
          <w:sz w:val="24"/>
          <w:szCs w:val="24"/>
        </w:rPr>
        <w:t>засновників</w:t>
      </w:r>
      <w:proofErr w:type="spellEnd"/>
      <w:r w:rsidRPr="00BF323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F323A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BF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23A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BF323A">
        <w:rPr>
          <w:rFonts w:ascii="Times New Roman" w:hAnsi="Times New Roman" w:cs="Times New Roman"/>
          <w:sz w:val="24"/>
          <w:szCs w:val="24"/>
        </w:rPr>
        <w:t xml:space="preserve">, наказ про </w:t>
      </w:r>
      <w:proofErr w:type="spellStart"/>
      <w:r w:rsidRPr="00BF323A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BF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23A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BF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23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F3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23A">
        <w:rPr>
          <w:rFonts w:ascii="Times New Roman" w:hAnsi="Times New Roman" w:cs="Times New Roman"/>
          <w:sz w:val="24"/>
          <w:szCs w:val="24"/>
        </w:rPr>
        <w:t>довіреність</w:t>
      </w:r>
      <w:proofErr w:type="spellEnd"/>
      <w:r w:rsidRPr="00BF3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23A">
        <w:rPr>
          <w:rFonts w:ascii="Times New Roman" w:hAnsi="Times New Roman" w:cs="Times New Roman"/>
          <w:sz w:val="24"/>
          <w:szCs w:val="24"/>
        </w:rPr>
        <w:t>завірені</w:t>
      </w:r>
      <w:proofErr w:type="spellEnd"/>
      <w:r w:rsidRPr="00BF323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F323A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BF323A">
        <w:rPr>
          <w:rFonts w:ascii="Times New Roman" w:hAnsi="Times New Roman" w:cs="Times New Roman"/>
          <w:sz w:val="24"/>
          <w:szCs w:val="24"/>
        </w:rPr>
        <w:t xml:space="preserve"> порядку).</w:t>
      </w:r>
    </w:p>
    <w:p w:rsidR="009D4409" w:rsidRPr="00BF323A" w:rsidRDefault="009D4409" w:rsidP="00C32426">
      <w:pPr>
        <w:tabs>
          <w:tab w:val="left" w:pos="567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323A" w:rsidRDefault="009D4409" w:rsidP="00C32426">
      <w:pPr>
        <w:pStyle w:val="ab"/>
        <w:numPr>
          <w:ilvl w:val="0"/>
          <w:numId w:val="34"/>
        </w:numPr>
        <w:tabs>
          <w:tab w:val="left" w:pos="567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23A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405100" w:rsidRPr="00BF323A">
        <w:rPr>
          <w:rFonts w:ascii="Times New Roman" w:hAnsi="Times New Roman" w:cs="Times New Roman"/>
          <w:sz w:val="24"/>
          <w:szCs w:val="24"/>
          <w:lang w:val="uk-UA"/>
        </w:rPr>
        <w:t>окумент</w:t>
      </w:r>
      <w:r w:rsidRPr="00BF323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05100" w:rsidRPr="00BF323A">
        <w:rPr>
          <w:rFonts w:ascii="Times New Roman" w:hAnsi="Times New Roman" w:cs="Times New Roman"/>
          <w:sz w:val="24"/>
          <w:szCs w:val="24"/>
          <w:lang w:val="uk-UA"/>
        </w:rPr>
        <w:t>, що підтверджують досвід надання послуг з матеріально-технічного забезпечення заходів (рекомендаційні листи від корпоративних клієнтів (не менше 2-х) за 2014-201</w:t>
      </w:r>
      <w:r w:rsidRPr="00BF323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05100" w:rsidRPr="00BF323A">
        <w:rPr>
          <w:rFonts w:ascii="Times New Roman" w:hAnsi="Times New Roman" w:cs="Times New Roman"/>
          <w:sz w:val="24"/>
          <w:szCs w:val="24"/>
          <w:lang w:val="uk-UA"/>
        </w:rPr>
        <w:t xml:space="preserve"> рр., перелік та кількість проведених заходів за 2014-201</w:t>
      </w:r>
      <w:r w:rsidRPr="00BF323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05100" w:rsidRPr="00BF323A">
        <w:rPr>
          <w:rFonts w:ascii="Times New Roman" w:hAnsi="Times New Roman" w:cs="Times New Roman"/>
          <w:sz w:val="24"/>
          <w:szCs w:val="24"/>
          <w:lang w:val="uk-UA"/>
        </w:rPr>
        <w:t xml:space="preserve"> рр.).</w:t>
      </w:r>
    </w:p>
    <w:p w:rsidR="00C32426" w:rsidRDefault="00405100" w:rsidP="00C32426">
      <w:pPr>
        <w:pStyle w:val="ab"/>
        <w:numPr>
          <w:ilvl w:val="0"/>
          <w:numId w:val="34"/>
        </w:numPr>
        <w:tabs>
          <w:tab w:val="left" w:pos="567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23A">
        <w:rPr>
          <w:rFonts w:ascii="Times New Roman" w:hAnsi="Times New Roman" w:cs="Times New Roman"/>
          <w:sz w:val="24"/>
          <w:szCs w:val="24"/>
          <w:lang w:val="uk-UA"/>
        </w:rPr>
        <w:t xml:space="preserve">Детальна інформація щодо власних ресурсів, наявних в учасника для надання послуг (офіційний лист, що містить перелік власних ресурсів </w:t>
      </w:r>
      <w:r w:rsidRPr="00BF323A">
        <w:rPr>
          <w:rFonts w:ascii="Times New Roman" w:eastAsia="Arial" w:hAnsi="Times New Roman" w:cs="Times New Roman"/>
          <w:sz w:val="24"/>
          <w:szCs w:val="24"/>
          <w:lang w:val="uk-UA"/>
        </w:rPr>
        <w:t>(управлінський та обслуговуючий персонал, транспортні та технічні засоби тощо)</w:t>
      </w:r>
      <w:r w:rsidRPr="00BF323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01B0A" w:rsidRPr="00BF323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2426" w:rsidRPr="00F43E5A" w:rsidRDefault="00E1317A" w:rsidP="00F43E5A">
      <w:pPr>
        <w:pStyle w:val="ab"/>
        <w:numPr>
          <w:ilvl w:val="0"/>
          <w:numId w:val="34"/>
        </w:numPr>
        <w:tabs>
          <w:tab w:val="left" w:pos="567"/>
          <w:tab w:val="left" w:pos="9355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E5A">
        <w:rPr>
          <w:rFonts w:ascii="Times New Roman" w:hAnsi="Times New Roman" w:cs="Times New Roman"/>
          <w:sz w:val="24"/>
          <w:szCs w:val="24"/>
          <w:lang w:val="uk-UA"/>
        </w:rPr>
        <w:t xml:space="preserve">Довідка у довільній формі щодо відсутності у складі засновників фізичних та юридичних осіб, до яких застосовуються обмежувальні заходи (санкції) відповідно до рішення Ради національної безпеки і оборони України «Про застосування персональних спеціальних економічних та інших обмежувальних заходів (санкцій)» від 02 вересня 2015 року, введеного в дію Указом Президента України від 16 вересня 2015 року № 549/2015 з додаванням підтверджуючих документів, виданих не раніше, ніж за </w:t>
      </w:r>
      <w:r w:rsidR="00F43E5A" w:rsidRPr="00F43E5A">
        <w:rPr>
          <w:rFonts w:ascii="Times New Roman" w:hAnsi="Times New Roman" w:cs="Times New Roman"/>
          <w:sz w:val="24"/>
          <w:szCs w:val="24"/>
        </w:rPr>
        <w:t>01</w:t>
      </w:r>
      <w:r w:rsidRPr="00F43E5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43E5A" w:rsidRPr="00F43E5A">
        <w:rPr>
          <w:rFonts w:ascii="Times New Roman" w:hAnsi="Times New Roman" w:cs="Times New Roman"/>
          <w:sz w:val="24"/>
          <w:szCs w:val="24"/>
        </w:rPr>
        <w:t>03.2016.</w:t>
      </w:r>
    </w:p>
    <w:p w:rsidR="00FC733C" w:rsidRPr="00C32426" w:rsidRDefault="00FC733C" w:rsidP="00F43E5A">
      <w:pPr>
        <w:pStyle w:val="ab"/>
        <w:numPr>
          <w:ilvl w:val="0"/>
          <w:numId w:val="34"/>
        </w:numPr>
        <w:tabs>
          <w:tab w:val="left" w:pos="567"/>
          <w:tab w:val="left" w:pos="9355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2426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C32426" w:rsidRPr="00C32426">
        <w:rPr>
          <w:rFonts w:ascii="Times New Roman" w:hAnsi="Times New Roman" w:cs="Times New Roman"/>
          <w:sz w:val="24"/>
          <w:szCs w:val="24"/>
          <w:lang w:val="uk-UA"/>
        </w:rPr>
        <w:t>повнені та підписані Додатки 1-4</w:t>
      </w:r>
      <w:r w:rsidRPr="00C32426">
        <w:rPr>
          <w:rFonts w:ascii="Times New Roman" w:hAnsi="Times New Roman" w:cs="Times New Roman"/>
          <w:sz w:val="24"/>
          <w:szCs w:val="24"/>
          <w:lang w:val="uk-UA"/>
        </w:rPr>
        <w:t xml:space="preserve"> до Специфікації.</w:t>
      </w:r>
    </w:p>
    <w:p w:rsidR="00A261BB" w:rsidRPr="00F236B5" w:rsidRDefault="00A261BB" w:rsidP="00C32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6478" w:rsidRPr="00C32426" w:rsidRDefault="00976478" w:rsidP="00C3242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2426">
        <w:rPr>
          <w:rFonts w:ascii="Times New Roman" w:hAnsi="Times New Roman" w:cs="Times New Roman"/>
          <w:b/>
          <w:sz w:val="24"/>
          <w:szCs w:val="24"/>
          <w:lang w:val="uk-UA"/>
        </w:rPr>
        <w:t>Правила оформлення пропозиції</w:t>
      </w:r>
      <w:r w:rsidR="004357AD" w:rsidRPr="00C324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конкурсних торгів</w:t>
      </w:r>
    </w:p>
    <w:p w:rsidR="00C32426" w:rsidRPr="00C32426" w:rsidRDefault="00C32426" w:rsidP="00C32426">
      <w:pPr>
        <w:pStyle w:val="ab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57AD" w:rsidRDefault="004357AD" w:rsidP="00C32426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57AD">
        <w:rPr>
          <w:rFonts w:ascii="Times New Roman" w:hAnsi="Times New Roman" w:cs="Times New Roman"/>
          <w:sz w:val="24"/>
          <w:szCs w:val="24"/>
          <w:lang w:val="uk-UA"/>
        </w:rPr>
        <w:t>Кожен учасник має право подати тільки одну цінову пропозицію, яка в подальшому має залишатися незмінною. У разі подання декількох пропозицій одним учасником усі вони будуть відхилені.</w:t>
      </w:r>
    </w:p>
    <w:p w:rsidR="004357AD" w:rsidRPr="00BF323A" w:rsidRDefault="004357AD" w:rsidP="00C32426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7AD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43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7AD">
        <w:rPr>
          <w:rFonts w:ascii="Times New Roman" w:hAnsi="Times New Roman" w:cs="Times New Roman"/>
          <w:sz w:val="24"/>
          <w:szCs w:val="24"/>
        </w:rPr>
        <w:t>подають</w:t>
      </w:r>
      <w:proofErr w:type="spellEnd"/>
      <w:r w:rsidRPr="0043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7AD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43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7AD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43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7AD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4357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357AD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43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7AD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3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7AD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43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7A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3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7AD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4357A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357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57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57AD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43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7A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43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7AD">
        <w:rPr>
          <w:rFonts w:ascii="Times New Roman" w:hAnsi="Times New Roman" w:cs="Times New Roman"/>
          <w:sz w:val="24"/>
          <w:szCs w:val="24"/>
        </w:rPr>
        <w:t>кур’єрською</w:t>
      </w:r>
      <w:proofErr w:type="spellEnd"/>
      <w:r w:rsidRPr="004357AD">
        <w:rPr>
          <w:rFonts w:ascii="Times New Roman" w:hAnsi="Times New Roman" w:cs="Times New Roman"/>
          <w:sz w:val="24"/>
          <w:szCs w:val="24"/>
        </w:rPr>
        <w:t>).</w:t>
      </w:r>
    </w:p>
    <w:p w:rsidR="007B62BB" w:rsidRPr="00BF323A" w:rsidRDefault="004357AD" w:rsidP="006E0181">
      <w:pPr>
        <w:pStyle w:val="ab"/>
        <w:numPr>
          <w:ilvl w:val="0"/>
          <w:numId w:val="20"/>
        </w:numPr>
        <w:tabs>
          <w:tab w:val="left" w:pos="1134"/>
          <w:tab w:val="left" w:pos="1276"/>
        </w:tabs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23A">
        <w:rPr>
          <w:rFonts w:ascii="Times New Roman" w:hAnsi="Times New Roman" w:cs="Times New Roman"/>
          <w:sz w:val="24"/>
          <w:szCs w:val="24"/>
          <w:lang w:val="uk-UA"/>
        </w:rPr>
        <w:t>Надані документи/копії документів, що входять до складу пропозиції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конкурсних торгів</w:t>
      </w:r>
      <w:r w:rsidRPr="00BF323A">
        <w:rPr>
          <w:rFonts w:ascii="Times New Roman" w:hAnsi="Times New Roman" w:cs="Times New Roman"/>
          <w:sz w:val="24"/>
          <w:szCs w:val="24"/>
          <w:lang w:val="uk-UA"/>
        </w:rPr>
        <w:t xml:space="preserve"> мають бути розбірливими та якісними.</w:t>
      </w:r>
    </w:p>
    <w:p w:rsidR="00C32426" w:rsidRDefault="00221BA0" w:rsidP="006E0181">
      <w:pPr>
        <w:pStyle w:val="ab"/>
        <w:numPr>
          <w:ilvl w:val="0"/>
          <w:numId w:val="20"/>
        </w:numPr>
        <w:tabs>
          <w:tab w:val="left" w:pos="1134"/>
          <w:tab w:val="left" w:pos="1276"/>
        </w:tabs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677D6" w:rsidRPr="00F236B5">
        <w:rPr>
          <w:rFonts w:ascii="Times New Roman" w:hAnsi="Times New Roman" w:cs="Times New Roman"/>
          <w:sz w:val="24"/>
          <w:szCs w:val="24"/>
          <w:lang w:val="uk-UA"/>
        </w:rPr>
        <w:t>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конкурсних торгів</w:t>
      </w:r>
      <w:r w:rsidR="007677D6" w:rsidRPr="00F236B5">
        <w:rPr>
          <w:rFonts w:ascii="Times New Roman" w:hAnsi="Times New Roman" w:cs="Times New Roman"/>
          <w:sz w:val="24"/>
          <w:szCs w:val="24"/>
          <w:lang w:val="uk-UA"/>
        </w:rPr>
        <w:t xml:space="preserve"> повинна містити зміст </w:t>
      </w:r>
      <w:r>
        <w:rPr>
          <w:rFonts w:ascii="Times New Roman" w:hAnsi="Times New Roman" w:cs="Times New Roman"/>
          <w:sz w:val="24"/>
          <w:szCs w:val="24"/>
          <w:lang w:val="uk-UA"/>
        </w:rPr>
        <w:t>наданих документів</w:t>
      </w:r>
      <w:r w:rsidRPr="00221BA0">
        <w:rPr>
          <w:rFonts w:ascii="Times New Roman" w:hAnsi="Times New Roman" w:cs="Times New Roman"/>
          <w:sz w:val="24"/>
          <w:szCs w:val="24"/>
        </w:rPr>
        <w:t xml:space="preserve"> </w:t>
      </w:r>
      <w:r w:rsidRPr="00A23A6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23A6B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A23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A6B">
        <w:rPr>
          <w:rFonts w:ascii="Times New Roman" w:hAnsi="Times New Roman" w:cs="Times New Roman"/>
          <w:sz w:val="24"/>
          <w:szCs w:val="24"/>
        </w:rPr>
        <w:t>навпроти</w:t>
      </w:r>
      <w:proofErr w:type="spellEnd"/>
      <w:r w:rsidRPr="00A23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A6B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A23A6B">
        <w:rPr>
          <w:rFonts w:ascii="Times New Roman" w:hAnsi="Times New Roman" w:cs="Times New Roman"/>
          <w:sz w:val="24"/>
          <w:szCs w:val="24"/>
        </w:rPr>
        <w:t xml:space="preserve"> документу </w:t>
      </w:r>
      <w:proofErr w:type="spellStart"/>
      <w:r w:rsidRPr="00A23A6B">
        <w:rPr>
          <w:rFonts w:ascii="Times New Roman" w:hAnsi="Times New Roman" w:cs="Times New Roman"/>
          <w:sz w:val="24"/>
          <w:szCs w:val="24"/>
        </w:rPr>
        <w:t>вказується</w:t>
      </w:r>
      <w:proofErr w:type="spellEnd"/>
      <w:r w:rsidRPr="00A23A6B">
        <w:rPr>
          <w:rFonts w:ascii="Times New Roman" w:hAnsi="Times New Roman" w:cs="Times New Roman"/>
          <w:sz w:val="24"/>
          <w:szCs w:val="24"/>
        </w:rPr>
        <w:t xml:space="preserve"> номер </w:t>
      </w:r>
      <w:proofErr w:type="spellStart"/>
      <w:r w:rsidRPr="00A23A6B">
        <w:rPr>
          <w:rFonts w:ascii="Times New Roman" w:hAnsi="Times New Roman" w:cs="Times New Roman"/>
          <w:sz w:val="24"/>
          <w:szCs w:val="24"/>
        </w:rPr>
        <w:t>сторінки</w:t>
      </w:r>
      <w:proofErr w:type="spellEnd"/>
      <w:r w:rsidRPr="00A23A6B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A23A6B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A23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A6B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A23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A6B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62BB" w:rsidRPr="00C32426" w:rsidRDefault="007B62BB" w:rsidP="006E0181">
      <w:pPr>
        <w:pStyle w:val="ab"/>
        <w:numPr>
          <w:ilvl w:val="0"/>
          <w:numId w:val="20"/>
        </w:numPr>
        <w:tabs>
          <w:tab w:val="left" w:pos="1134"/>
          <w:tab w:val="left" w:pos="1276"/>
        </w:tabs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2426">
        <w:rPr>
          <w:rFonts w:ascii="Times New Roman" w:eastAsia="Calibri" w:hAnsi="Times New Roman" w:cs="Times New Roman"/>
          <w:sz w:val="24"/>
          <w:szCs w:val="24"/>
          <w:lang w:val="uk-UA"/>
        </w:rPr>
        <w:t>Кожна сторінка копій будь-яких документів, що містять інформацію та включаються в пропозицію, мають бути обов’язково завірені підписом учасника, а якщо учасником є юридична особа, то печаткою та підписом уповноваженої особи.</w:t>
      </w:r>
    </w:p>
    <w:p w:rsidR="00976478" w:rsidRPr="008C3EE5" w:rsidRDefault="00976478" w:rsidP="006E0181">
      <w:pPr>
        <w:pStyle w:val="ab"/>
        <w:numPr>
          <w:ilvl w:val="0"/>
          <w:numId w:val="20"/>
        </w:numPr>
        <w:tabs>
          <w:tab w:val="left" w:pos="1134"/>
          <w:tab w:val="left" w:pos="1276"/>
        </w:tabs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3EE5">
        <w:rPr>
          <w:rFonts w:ascii="Times New Roman" w:hAnsi="Times New Roman" w:cs="Times New Roman"/>
          <w:sz w:val="24"/>
          <w:szCs w:val="24"/>
          <w:lang w:val="uk-UA"/>
        </w:rPr>
        <w:t>Відповідальність за достовірність наданої інформації в своїй пропозиції несе учасник.</w:t>
      </w:r>
    </w:p>
    <w:p w:rsidR="0019238E" w:rsidRPr="008C3EE5" w:rsidRDefault="0019238E" w:rsidP="006E0181">
      <w:pPr>
        <w:pStyle w:val="ab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6B5">
        <w:rPr>
          <w:rFonts w:ascii="Times New Roman" w:hAnsi="Times New Roman" w:cs="Times New Roman"/>
          <w:sz w:val="24"/>
          <w:szCs w:val="24"/>
          <w:lang w:val="uk-UA"/>
        </w:rPr>
        <w:t>Пропозиція конкурсних торгів подається у письмовій формі за підписом учасника або уповноваженої особи, прошита, пронумерована</w:t>
      </w:r>
      <w:r w:rsidRPr="00AB7892">
        <w:rPr>
          <w:rFonts w:ascii="Times New Roman" w:hAnsi="Times New Roman" w:cs="Times New Roman"/>
          <w:sz w:val="24"/>
          <w:szCs w:val="24"/>
          <w:lang w:val="uk-UA"/>
        </w:rPr>
        <w:t xml:space="preserve"> та скріплена печаткою (за наявності)</w:t>
      </w:r>
      <w:r w:rsidR="005D5D1D" w:rsidRPr="00AB78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6478" w:rsidRPr="008C3EE5" w:rsidRDefault="00221BA0" w:rsidP="006E0181">
      <w:pPr>
        <w:pStyle w:val="ab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76478" w:rsidRPr="008C3EE5">
        <w:rPr>
          <w:rFonts w:ascii="Times New Roman" w:hAnsi="Times New Roman" w:cs="Times New Roman"/>
          <w:sz w:val="24"/>
          <w:szCs w:val="24"/>
          <w:lang w:val="uk-UA"/>
        </w:rPr>
        <w:t xml:space="preserve">ропозиція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конкурсних торгів </w:t>
      </w:r>
      <w:r w:rsidR="00976478" w:rsidRPr="008C3EE5">
        <w:rPr>
          <w:rFonts w:ascii="Times New Roman" w:hAnsi="Times New Roman" w:cs="Times New Roman"/>
          <w:sz w:val="24"/>
          <w:szCs w:val="24"/>
          <w:lang w:val="uk-UA"/>
        </w:rPr>
        <w:t>має бути отримана у конверті форматом А4, який на лініях склеювання має бути промаркований печаткою (за наявності) учасника у декількох місцях, аби виключити можливість несанкціонованого ознайомлення із вмістом конверту до настання дати розкриття пропозицій. Якщо конверт, що містить пропозицію, не оформлений, не запечатаний та не промаркований належний чином, то в такому разі такий конверт не приймається.</w:t>
      </w:r>
    </w:p>
    <w:p w:rsidR="005D5D1D" w:rsidRPr="008C3EE5" w:rsidRDefault="005D5D1D" w:rsidP="00C3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E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конверті повинно бути зазначено:</w:t>
      </w:r>
    </w:p>
    <w:p w:rsidR="005D5D1D" w:rsidRPr="008C3EE5" w:rsidRDefault="005D5D1D" w:rsidP="006E0181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E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4D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8C3E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повне найменування і місцезнаходження Замовника;</w:t>
      </w:r>
    </w:p>
    <w:p w:rsidR="005D5D1D" w:rsidRPr="008C3EE5" w:rsidRDefault="005D5D1D" w:rsidP="006E0181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E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4D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8C3E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назва предмету закупівлі відповідно до оголошення про </w:t>
      </w:r>
      <w:r w:rsidR="00440364" w:rsidRPr="00F236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</w:t>
      </w:r>
      <w:r w:rsidR="00A41C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закупівлі</w:t>
      </w:r>
      <w:r w:rsidR="00440364" w:rsidRPr="008C3E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C32426" w:rsidRDefault="005D5D1D" w:rsidP="006E0181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E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4D1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8C3E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повне найменування (для юридичної особи) або прізвище, ім’я, по батькові (для фізичної особи</w:t>
      </w:r>
      <w:r w:rsidR="003418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-підприємця</w:t>
      </w:r>
      <w:r w:rsidRPr="008C3E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учасника процедури закупівлі, його місцезнаходження, код </w:t>
      </w:r>
      <w:r w:rsidR="00440364" w:rsidRPr="00F236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Pr="008C3E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ЄДРПОУ</w:t>
      </w:r>
      <w:r w:rsidR="00A41CB6" w:rsidRPr="00BF32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(для юридичної особи) або індивідуальний податковий номер (для фізичної особи-підприємця)</w:t>
      </w:r>
      <w:r w:rsidRPr="00A41C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номери контактних телефонів;</w:t>
      </w:r>
    </w:p>
    <w:p w:rsidR="005D5D1D" w:rsidRPr="008C3EE5" w:rsidRDefault="005D5D1D" w:rsidP="006E0181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E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маркування: «НЕ РОЗКРИВАТИ ДО</w:t>
      </w:r>
      <w:r w:rsidR="00873DFB" w:rsidRPr="0087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D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07 липня </w:t>
      </w:r>
      <w:r w:rsidRPr="008C3E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</w:t>
      </w:r>
      <w:r w:rsidR="009A23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8C3E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року,</w:t>
      </w:r>
      <w:r w:rsidR="00873DFB" w:rsidRPr="0087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D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="00873DFB" w:rsidRPr="00873DF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0D4984" w:rsidRPr="00F236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C3E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год.</w:t>
      </w:r>
      <w:r w:rsidR="00151C00" w:rsidRPr="00F236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8C3EE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:rsidR="003418B5" w:rsidRPr="003418B5" w:rsidRDefault="003418B5" w:rsidP="006E018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18B5">
        <w:rPr>
          <w:rFonts w:ascii="Times New Roman" w:eastAsia="Calibri" w:hAnsi="Times New Roman" w:cs="Times New Roman"/>
          <w:sz w:val="24"/>
          <w:szCs w:val="24"/>
          <w:lang w:val="uk-UA"/>
        </w:rPr>
        <w:t>До уваги: Юлії Вітюк</w:t>
      </w:r>
    </w:p>
    <w:p w:rsidR="005D5D1D" w:rsidRPr="00F236B5" w:rsidRDefault="005D5D1D" w:rsidP="00C32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6478" w:rsidRPr="008C3EE5" w:rsidRDefault="00976478" w:rsidP="006E0181">
      <w:pPr>
        <w:pStyle w:val="ab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3EE5">
        <w:rPr>
          <w:rFonts w:ascii="Times New Roman" w:hAnsi="Times New Roman" w:cs="Times New Roman"/>
          <w:sz w:val="24"/>
          <w:szCs w:val="24"/>
          <w:lang w:val="uk-UA"/>
        </w:rPr>
        <w:t>У разі, якщо пропозиція надійшла після сп</w:t>
      </w:r>
      <w:r w:rsidR="00552681">
        <w:rPr>
          <w:rFonts w:ascii="Times New Roman" w:hAnsi="Times New Roman" w:cs="Times New Roman"/>
          <w:sz w:val="24"/>
          <w:szCs w:val="24"/>
          <w:lang w:val="uk-UA"/>
        </w:rPr>
        <w:t>ливу кінцевого терміну прийняття</w:t>
      </w:r>
      <w:r w:rsidRPr="008C3EE5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пропозицій</w:t>
      </w:r>
      <w:r w:rsidR="003418B5">
        <w:rPr>
          <w:rFonts w:ascii="Times New Roman" w:hAnsi="Times New Roman" w:cs="Times New Roman"/>
          <w:sz w:val="24"/>
          <w:szCs w:val="24"/>
          <w:lang w:val="uk-UA"/>
        </w:rPr>
        <w:t xml:space="preserve"> конкурсних торгів</w:t>
      </w:r>
      <w:r w:rsidRPr="008C3EE5">
        <w:rPr>
          <w:rFonts w:ascii="Times New Roman" w:hAnsi="Times New Roman" w:cs="Times New Roman"/>
          <w:sz w:val="24"/>
          <w:szCs w:val="24"/>
          <w:lang w:val="uk-UA"/>
        </w:rPr>
        <w:t xml:space="preserve">, то конверт з такою пропозицією не розкривається і повертається на адресу відправника. </w:t>
      </w:r>
    </w:p>
    <w:p w:rsidR="00562AF8" w:rsidRPr="00C32426" w:rsidRDefault="00976478" w:rsidP="006E0181">
      <w:pPr>
        <w:pStyle w:val="ab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r w:rsidRPr="003418B5">
        <w:rPr>
          <w:rFonts w:ascii="Times New Roman" w:hAnsi="Times New Roman" w:cs="Times New Roman"/>
          <w:sz w:val="24"/>
          <w:szCs w:val="24"/>
          <w:lang w:val="uk-UA"/>
        </w:rPr>
        <w:t>До участі в оцінці пропозицій</w:t>
      </w:r>
      <w:r w:rsidR="003418B5" w:rsidRPr="003418B5">
        <w:rPr>
          <w:rFonts w:ascii="Times New Roman" w:hAnsi="Times New Roman" w:cs="Times New Roman"/>
          <w:sz w:val="24"/>
          <w:szCs w:val="24"/>
          <w:lang w:val="uk-UA"/>
        </w:rPr>
        <w:t xml:space="preserve"> конкурсних торгів</w:t>
      </w:r>
      <w:r w:rsidRPr="003418B5">
        <w:rPr>
          <w:rFonts w:ascii="Times New Roman" w:hAnsi="Times New Roman" w:cs="Times New Roman"/>
          <w:sz w:val="24"/>
          <w:szCs w:val="24"/>
          <w:lang w:val="uk-UA"/>
        </w:rPr>
        <w:t xml:space="preserve"> допускаються пропозиції, які повністю відповідають</w:t>
      </w:r>
      <w:r w:rsidR="003418B5">
        <w:rPr>
          <w:rFonts w:ascii="Times New Roman" w:hAnsi="Times New Roman" w:cs="Times New Roman"/>
          <w:sz w:val="24"/>
          <w:szCs w:val="24"/>
          <w:lang w:val="uk-UA"/>
        </w:rPr>
        <w:t xml:space="preserve"> вимогам Замовника зазначеним в Специфікації та Оголошенні.</w:t>
      </w:r>
    </w:p>
    <w:p w:rsidR="00C32426" w:rsidRDefault="00C32426" w:rsidP="00C32426">
      <w:pPr>
        <w:spacing w:after="0" w:line="240" w:lineRule="auto"/>
        <w:ind w:right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</w:p>
    <w:p w:rsidR="00C32426" w:rsidRDefault="00C32426" w:rsidP="00C32426">
      <w:pPr>
        <w:spacing w:after="0" w:line="240" w:lineRule="auto"/>
        <w:ind w:right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</w:p>
    <w:p w:rsidR="00C32426" w:rsidRDefault="00C32426" w:rsidP="00C32426">
      <w:pPr>
        <w:spacing w:after="0" w:line="240" w:lineRule="auto"/>
        <w:ind w:right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</w:p>
    <w:p w:rsidR="00C32426" w:rsidRDefault="00C32426" w:rsidP="00C32426">
      <w:pPr>
        <w:spacing w:after="0" w:line="240" w:lineRule="auto"/>
        <w:ind w:right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</w:p>
    <w:p w:rsidR="007F1668" w:rsidRDefault="007F1668" w:rsidP="00C32426">
      <w:pPr>
        <w:spacing w:after="0" w:line="240" w:lineRule="auto"/>
        <w:ind w:right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</w:p>
    <w:p w:rsidR="007F1668" w:rsidRDefault="007F1668" w:rsidP="00C32426">
      <w:pPr>
        <w:spacing w:after="0" w:line="240" w:lineRule="auto"/>
        <w:ind w:right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</w:p>
    <w:p w:rsidR="009B754A" w:rsidRDefault="009B754A" w:rsidP="00C32426">
      <w:pPr>
        <w:spacing w:after="0" w:line="240" w:lineRule="auto"/>
        <w:ind w:right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</w:p>
    <w:p w:rsidR="009B754A" w:rsidRDefault="009B754A" w:rsidP="00C32426">
      <w:pPr>
        <w:spacing w:after="0" w:line="240" w:lineRule="auto"/>
        <w:ind w:right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</w:p>
    <w:p w:rsidR="009B754A" w:rsidRDefault="009B754A" w:rsidP="00C32426">
      <w:pPr>
        <w:spacing w:after="0" w:line="240" w:lineRule="auto"/>
        <w:ind w:right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C32426" w:rsidRDefault="00C32426" w:rsidP="00C32426">
      <w:pPr>
        <w:spacing w:after="0" w:line="240" w:lineRule="auto"/>
        <w:ind w:right="708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</w:p>
    <w:p w:rsidR="00C32426" w:rsidRPr="00B1132F" w:rsidRDefault="00C32426" w:rsidP="00B1132F">
      <w:pPr>
        <w:pStyle w:val="ab"/>
        <w:tabs>
          <w:tab w:val="left" w:pos="0"/>
          <w:tab w:val="left" w:pos="127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32426">
        <w:rPr>
          <w:rFonts w:ascii="Times New Roman" w:hAnsi="Times New Roman" w:cs="Times New Roman"/>
          <w:b/>
          <w:sz w:val="20"/>
          <w:szCs w:val="20"/>
          <w:lang w:val="uk-UA"/>
        </w:rPr>
        <w:t>*завірені в установленому порядку копії</w:t>
      </w:r>
      <w:r w:rsidRPr="00C32426">
        <w:rPr>
          <w:rFonts w:ascii="Times New Roman" w:hAnsi="Times New Roman" w:cs="Times New Roman"/>
          <w:sz w:val="20"/>
          <w:szCs w:val="20"/>
          <w:lang w:val="uk-UA"/>
        </w:rPr>
        <w:t xml:space="preserve"> – копії документів, кожна сторінка яких завірена підписом учасника, а якщо учасником є юридична особа, то печаткою та підписом уповноваженої особи. Наприклад: Згідно з оригіналом Директор ____________ ПІБ, дата підпис, печатка» (на кожній сторінці) або прошита, прону</w:t>
      </w:r>
      <w:r w:rsidR="00B90B24">
        <w:rPr>
          <w:rFonts w:ascii="Times New Roman" w:hAnsi="Times New Roman" w:cs="Times New Roman"/>
          <w:sz w:val="20"/>
          <w:szCs w:val="20"/>
          <w:lang w:val="uk-UA"/>
        </w:rPr>
        <w:t xml:space="preserve">мерована конкурсна пропозиція </w:t>
      </w:r>
      <w:r w:rsidRPr="00C32426">
        <w:rPr>
          <w:rFonts w:ascii="Times New Roman" w:hAnsi="Times New Roman" w:cs="Times New Roman"/>
          <w:sz w:val="20"/>
          <w:szCs w:val="20"/>
          <w:lang w:val="uk-UA"/>
        </w:rPr>
        <w:t xml:space="preserve">з зазначенням на останній сторінці «Прошито, пронумеровано та скріплено печаткою </w:t>
      </w:r>
      <w:r w:rsidR="00B1132F"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Pr="00C32426">
        <w:rPr>
          <w:rFonts w:ascii="Times New Roman" w:hAnsi="Times New Roman" w:cs="Times New Roman"/>
          <w:sz w:val="20"/>
          <w:szCs w:val="20"/>
          <w:lang w:val="uk-UA"/>
        </w:rPr>
        <w:t>на ___ аркушах, Директор _____________ ПІБ, дата, підпис, печатка»</w:t>
      </w:r>
    </w:p>
    <w:sectPr w:rsidR="00C32426" w:rsidRPr="00B1132F" w:rsidSect="006E018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FCB" w:rsidRDefault="008D3FCB" w:rsidP="00871502">
      <w:pPr>
        <w:spacing w:after="0" w:line="240" w:lineRule="auto"/>
      </w:pPr>
      <w:r>
        <w:separator/>
      </w:r>
    </w:p>
  </w:endnote>
  <w:endnote w:type="continuationSeparator" w:id="0">
    <w:p w:rsidR="008D3FCB" w:rsidRDefault="008D3FCB" w:rsidP="0087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FCB" w:rsidRDefault="008D3FCB" w:rsidP="00871502">
      <w:pPr>
        <w:spacing w:after="0" w:line="240" w:lineRule="auto"/>
      </w:pPr>
      <w:r>
        <w:separator/>
      </w:r>
    </w:p>
  </w:footnote>
  <w:footnote w:type="continuationSeparator" w:id="0">
    <w:p w:rsidR="008D3FCB" w:rsidRDefault="008D3FCB" w:rsidP="00871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A77"/>
    <w:multiLevelType w:val="hybridMultilevel"/>
    <w:tmpl w:val="E076B9BE"/>
    <w:lvl w:ilvl="0" w:tplc="8FCC0A5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1B0D14"/>
    <w:multiLevelType w:val="hybridMultilevel"/>
    <w:tmpl w:val="36D60684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2BF7"/>
    <w:multiLevelType w:val="hybridMultilevel"/>
    <w:tmpl w:val="3A68FD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A5F0524"/>
    <w:multiLevelType w:val="multilevel"/>
    <w:tmpl w:val="7D546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F3670E"/>
    <w:multiLevelType w:val="hybridMultilevel"/>
    <w:tmpl w:val="A5B0037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A41858"/>
    <w:multiLevelType w:val="hybridMultilevel"/>
    <w:tmpl w:val="6F1CFC22"/>
    <w:lvl w:ilvl="0" w:tplc="6DF4C5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56DE9"/>
    <w:multiLevelType w:val="hybridMultilevel"/>
    <w:tmpl w:val="56D0C4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4937F7"/>
    <w:multiLevelType w:val="hybridMultilevel"/>
    <w:tmpl w:val="87C4D1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0824AA7"/>
    <w:multiLevelType w:val="multilevel"/>
    <w:tmpl w:val="7082C90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10">
    <w:nsid w:val="28D35CF1"/>
    <w:multiLevelType w:val="hybridMultilevel"/>
    <w:tmpl w:val="AC7E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8747D"/>
    <w:multiLevelType w:val="hybridMultilevel"/>
    <w:tmpl w:val="70C82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B022D"/>
    <w:multiLevelType w:val="hybridMultilevel"/>
    <w:tmpl w:val="E7A67142"/>
    <w:lvl w:ilvl="0" w:tplc="71424BF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99554BE"/>
    <w:multiLevelType w:val="hybridMultilevel"/>
    <w:tmpl w:val="ABB492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9A708EB"/>
    <w:multiLevelType w:val="hybridMultilevel"/>
    <w:tmpl w:val="45A2CC3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03C9E"/>
    <w:multiLevelType w:val="hybridMultilevel"/>
    <w:tmpl w:val="8A08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514FA"/>
    <w:multiLevelType w:val="hybridMultilevel"/>
    <w:tmpl w:val="1DAEF51A"/>
    <w:lvl w:ilvl="0" w:tplc="EDF2F406">
      <w:start w:val="8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2126C16"/>
    <w:multiLevelType w:val="hybridMultilevel"/>
    <w:tmpl w:val="E8CA3ED0"/>
    <w:lvl w:ilvl="0" w:tplc="CD2EF03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615CA"/>
    <w:multiLevelType w:val="hybridMultilevel"/>
    <w:tmpl w:val="47A2A258"/>
    <w:lvl w:ilvl="0" w:tplc="EDF2F406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0347D7"/>
    <w:multiLevelType w:val="hybridMultilevel"/>
    <w:tmpl w:val="99B2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A4A04"/>
    <w:multiLevelType w:val="hybridMultilevel"/>
    <w:tmpl w:val="6F348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069E0"/>
    <w:multiLevelType w:val="hybridMultilevel"/>
    <w:tmpl w:val="861A1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08B67C">
      <w:start w:val="4"/>
      <w:numFmt w:val="bullet"/>
      <w:lvlText w:val="•"/>
      <w:lvlJc w:val="left"/>
      <w:pPr>
        <w:ind w:left="2220" w:hanging="1140"/>
      </w:pPr>
      <w:rPr>
        <w:rFonts w:ascii="Calibri" w:eastAsiaTheme="minorHAnsi" w:hAnsi="Calibri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9269E"/>
    <w:multiLevelType w:val="hybridMultilevel"/>
    <w:tmpl w:val="8940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43A9A"/>
    <w:multiLevelType w:val="hybridMultilevel"/>
    <w:tmpl w:val="E6C0E260"/>
    <w:lvl w:ilvl="0" w:tplc="1FF66C3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666AA6"/>
    <w:multiLevelType w:val="hybridMultilevel"/>
    <w:tmpl w:val="4C38662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320C66C4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93472"/>
    <w:multiLevelType w:val="hybridMultilevel"/>
    <w:tmpl w:val="86D4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6E43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35F79"/>
    <w:multiLevelType w:val="hybridMultilevel"/>
    <w:tmpl w:val="C5724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D174A"/>
    <w:multiLevelType w:val="hybridMultilevel"/>
    <w:tmpl w:val="64407B30"/>
    <w:lvl w:ilvl="0" w:tplc="8FCC0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1C1450"/>
    <w:multiLevelType w:val="hybridMultilevel"/>
    <w:tmpl w:val="D6900F5E"/>
    <w:lvl w:ilvl="0" w:tplc="8FCC0A5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6CB70354"/>
    <w:multiLevelType w:val="multilevel"/>
    <w:tmpl w:val="37A05F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0">
    <w:nsid w:val="6F1D7842"/>
    <w:multiLevelType w:val="hybridMultilevel"/>
    <w:tmpl w:val="9AC06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23A53"/>
    <w:multiLevelType w:val="multilevel"/>
    <w:tmpl w:val="B2782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3846E49"/>
    <w:multiLevelType w:val="hybridMultilevel"/>
    <w:tmpl w:val="6AFCE56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187094"/>
    <w:multiLevelType w:val="hybridMultilevel"/>
    <w:tmpl w:val="D3AE42F4"/>
    <w:lvl w:ilvl="0" w:tplc="0D0830D4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01C92"/>
    <w:multiLevelType w:val="hybridMultilevel"/>
    <w:tmpl w:val="28A464C4"/>
    <w:lvl w:ilvl="0" w:tplc="D6480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0242A0"/>
    <w:multiLevelType w:val="hybridMultilevel"/>
    <w:tmpl w:val="624A22CE"/>
    <w:lvl w:ilvl="0" w:tplc="8FCC0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3"/>
  </w:num>
  <w:num w:numId="7">
    <w:abstractNumId w:val="11"/>
  </w:num>
  <w:num w:numId="8">
    <w:abstractNumId w:val="21"/>
  </w:num>
  <w:num w:numId="9">
    <w:abstractNumId w:val="22"/>
  </w:num>
  <w:num w:numId="10">
    <w:abstractNumId w:val="30"/>
  </w:num>
  <w:num w:numId="11">
    <w:abstractNumId w:val="25"/>
  </w:num>
  <w:num w:numId="12">
    <w:abstractNumId w:val="19"/>
  </w:num>
  <w:num w:numId="13">
    <w:abstractNumId w:val="13"/>
  </w:num>
  <w:num w:numId="14">
    <w:abstractNumId w:val="0"/>
  </w:num>
  <w:num w:numId="15">
    <w:abstractNumId w:val="31"/>
  </w:num>
  <w:num w:numId="16">
    <w:abstractNumId w:val="15"/>
  </w:num>
  <w:num w:numId="17">
    <w:abstractNumId w:val="8"/>
  </w:num>
  <w:num w:numId="18">
    <w:abstractNumId w:val="34"/>
  </w:num>
  <w:num w:numId="19">
    <w:abstractNumId w:val="5"/>
  </w:num>
  <w:num w:numId="20">
    <w:abstractNumId w:val="23"/>
  </w:num>
  <w:num w:numId="21">
    <w:abstractNumId w:val="6"/>
  </w:num>
  <w:num w:numId="22">
    <w:abstractNumId w:val="26"/>
  </w:num>
  <w:num w:numId="23">
    <w:abstractNumId w:val="1"/>
  </w:num>
  <w:num w:numId="24">
    <w:abstractNumId w:val="28"/>
  </w:num>
  <w:num w:numId="25">
    <w:abstractNumId w:val="35"/>
  </w:num>
  <w:num w:numId="26">
    <w:abstractNumId w:val="12"/>
  </w:num>
  <w:num w:numId="27">
    <w:abstractNumId w:val="20"/>
  </w:num>
  <w:num w:numId="28">
    <w:abstractNumId w:val="10"/>
  </w:num>
  <w:num w:numId="29">
    <w:abstractNumId w:val="27"/>
  </w:num>
  <w:num w:numId="30">
    <w:abstractNumId w:val="14"/>
  </w:num>
  <w:num w:numId="31">
    <w:abstractNumId w:val="24"/>
  </w:num>
  <w:num w:numId="32">
    <w:abstractNumId w:val="32"/>
  </w:num>
  <w:num w:numId="33">
    <w:abstractNumId w:val="16"/>
  </w:num>
  <w:num w:numId="34">
    <w:abstractNumId w:val="7"/>
  </w:num>
  <w:num w:numId="35">
    <w:abstractNumId w:val="18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AC4"/>
    <w:rsid w:val="00017FE5"/>
    <w:rsid w:val="00022611"/>
    <w:rsid w:val="00037A98"/>
    <w:rsid w:val="00074E3F"/>
    <w:rsid w:val="00081037"/>
    <w:rsid w:val="00086F24"/>
    <w:rsid w:val="000877A6"/>
    <w:rsid w:val="000B7563"/>
    <w:rsid w:val="000D4984"/>
    <w:rsid w:val="000E53FE"/>
    <w:rsid w:val="00103DD5"/>
    <w:rsid w:val="00115EE0"/>
    <w:rsid w:val="001247AC"/>
    <w:rsid w:val="00137FE7"/>
    <w:rsid w:val="00151C00"/>
    <w:rsid w:val="00162996"/>
    <w:rsid w:val="00182A85"/>
    <w:rsid w:val="00185110"/>
    <w:rsid w:val="0019124C"/>
    <w:rsid w:val="0019238E"/>
    <w:rsid w:val="001E421D"/>
    <w:rsid w:val="00202555"/>
    <w:rsid w:val="00204E9E"/>
    <w:rsid w:val="00221BA0"/>
    <w:rsid w:val="00233448"/>
    <w:rsid w:val="0025294E"/>
    <w:rsid w:val="002533A8"/>
    <w:rsid w:val="00263E50"/>
    <w:rsid w:val="00275F29"/>
    <w:rsid w:val="002817B4"/>
    <w:rsid w:val="002820EE"/>
    <w:rsid w:val="00291CE9"/>
    <w:rsid w:val="00292E0E"/>
    <w:rsid w:val="002D6E5E"/>
    <w:rsid w:val="002E3553"/>
    <w:rsid w:val="003418B5"/>
    <w:rsid w:val="00352AC4"/>
    <w:rsid w:val="00366FA6"/>
    <w:rsid w:val="00380D72"/>
    <w:rsid w:val="003830C3"/>
    <w:rsid w:val="003B5CB2"/>
    <w:rsid w:val="003B746B"/>
    <w:rsid w:val="003C052C"/>
    <w:rsid w:val="003D6D25"/>
    <w:rsid w:val="003E476A"/>
    <w:rsid w:val="003E6D66"/>
    <w:rsid w:val="00405100"/>
    <w:rsid w:val="004357AD"/>
    <w:rsid w:val="00440364"/>
    <w:rsid w:val="00443CB9"/>
    <w:rsid w:val="00483007"/>
    <w:rsid w:val="004844CA"/>
    <w:rsid w:val="00493AC3"/>
    <w:rsid w:val="00497BF9"/>
    <w:rsid w:val="004A7E93"/>
    <w:rsid w:val="004D13AA"/>
    <w:rsid w:val="004D4BCD"/>
    <w:rsid w:val="004D7FAD"/>
    <w:rsid w:val="004E1A88"/>
    <w:rsid w:val="004F022C"/>
    <w:rsid w:val="0052500F"/>
    <w:rsid w:val="00552681"/>
    <w:rsid w:val="00562AF8"/>
    <w:rsid w:val="005658DD"/>
    <w:rsid w:val="005B094F"/>
    <w:rsid w:val="005D5D1D"/>
    <w:rsid w:val="005E41AA"/>
    <w:rsid w:val="005E5EF5"/>
    <w:rsid w:val="005E7A39"/>
    <w:rsid w:val="005F37E9"/>
    <w:rsid w:val="00612868"/>
    <w:rsid w:val="00621B0D"/>
    <w:rsid w:val="006442A7"/>
    <w:rsid w:val="00695E8D"/>
    <w:rsid w:val="006C2EEC"/>
    <w:rsid w:val="006C4143"/>
    <w:rsid w:val="006E0181"/>
    <w:rsid w:val="00701B0A"/>
    <w:rsid w:val="00707D2C"/>
    <w:rsid w:val="00710C2F"/>
    <w:rsid w:val="007337DF"/>
    <w:rsid w:val="007343E8"/>
    <w:rsid w:val="00751007"/>
    <w:rsid w:val="007677D6"/>
    <w:rsid w:val="00770FED"/>
    <w:rsid w:val="007877B7"/>
    <w:rsid w:val="007938E8"/>
    <w:rsid w:val="00797B68"/>
    <w:rsid w:val="007B62BB"/>
    <w:rsid w:val="007C3593"/>
    <w:rsid w:val="007C62C7"/>
    <w:rsid w:val="007F1668"/>
    <w:rsid w:val="00805B6B"/>
    <w:rsid w:val="008217AD"/>
    <w:rsid w:val="008671EA"/>
    <w:rsid w:val="00871502"/>
    <w:rsid w:val="00871DF3"/>
    <w:rsid w:val="00873DFB"/>
    <w:rsid w:val="00875AB0"/>
    <w:rsid w:val="008A70B4"/>
    <w:rsid w:val="008C3EE5"/>
    <w:rsid w:val="008D3FCB"/>
    <w:rsid w:val="008F2A2F"/>
    <w:rsid w:val="008F7FED"/>
    <w:rsid w:val="009007F2"/>
    <w:rsid w:val="0093422B"/>
    <w:rsid w:val="00934E72"/>
    <w:rsid w:val="0094004B"/>
    <w:rsid w:val="00951462"/>
    <w:rsid w:val="0096169B"/>
    <w:rsid w:val="00966BF5"/>
    <w:rsid w:val="00976478"/>
    <w:rsid w:val="009A23C3"/>
    <w:rsid w:val="009B0789"/>
    <w:rsid w:val="009B2315"/>
    <w:rsid w:val="009B754A"/>
    <w:rsid w:val="009C1BC7"/>
    <w:rsid w:val="009C4D13"/>
    <w:rsid w:val="009D4409"/>
    <w:rsid w:val="009D6AFF"/>
    <w:rsid w:val="00A22531"/>
    <w:rsid w:val="00A261BB"/>
    <w:rsid w:val="00A4145B"/>
    <w:rsid w:val="00A41CB6"/>
    <w:rsid w:val="00A66EF8"/>
    <w:rsid w:val="00A820FE"/>
    <w:rsid w:val="00A91977"/>
    <w:rsid w:val="00A95A00"/>
    <w:rsid w:val="00AB38F0"/>
    <w:rsid w:val="00AB7892"/>
    <w:rsid w:val="00AC127E"/>
    <w:rsid w:val="00AC4D86"/>
    <w:rsid w:val="00AF6DE0"/>
    <w:rsid w:val="00B03776"/>
    <w:rsid w:val="00B108B5"/>
    <w:rsid w:val="00B1132F"/>
    <w:rsid w:val="00B31B0C"/>
    <w:rsid w:val="00B5630B"/>
    <w:rsid w:val="00B60543"/>
    <w:rsid w:val="00B67AD1"/>
    <w:rsid w:val="00B90B24"/>
    <w:rsid w:val="00B9650C"/>
    <w:rsid w:val="00BC260B"/>
    <w:rsid w:val="00BC3556"/>
    <w:rsid w:val="00BC6E0B"/>
    <w:rsid w:val="00BC7783"/>
    <w:rsid w:val="00BF21B2"/>
    <w:rsid w:val="00BF323A"/>
    <w:rsid w:val="00BF49FA"/>
    <w:rsid w:val="00BF4D5B"/>
    <w:rsid w:val="00BF70D4"/>
    <w:rsid w:val="00C10B8A"/>
    <w:rsid w:val="00C257BA"/>
    <w:rsid w:val="00C32426"/>
    <w:rsid w:val="00C466CD"/>
    <w:rsid w:val="00C703F7"/>
    <w:rsid w:val="00C82AA5"/>
    <w:rsid w:val="00CA7959"/>
    <w:rsid w:val="00CC5AB4"/>
    <w:rsid w:val="00CD65A3"/>
    <w:rsid w:val="00CE6305"/>
    <w:rsid w:val="00CF41C5"/>
    <w:rsid w:val="00D127D1"/>
    <w:rsid w:val="00D34996"/>
    <w:rsid w:val="00D41582"/>
    <w:rsid w:val="00D4320A"/>
    <w:rsid w:val="00D57D1E"/>
    <w:rsid w:val="00D63BC8"/>
    <w:rsid w:val="00D77E14"/>
    <w:rsid w:val="00DA66EF"/>
    <w:rsid w:val="00DD5EA2"/>
    <w:rsid w:val="00DF47FE"/>
    <w:rsid w:val="00DF72B5"/>
    <w:rsid w:val="00E1317A"/>
    <w:rsid w:val="00E30F57"/>
    <w:rsid w:val="00E339B2"/>
    <w:rsid w:val="00E40F9C"/>
    <w:rsid w:val="00E462C0"/>
    <w:rsid w:val="00E47BA7"/>
    <w:rsid w:val="00E5182E"/>
    <w:rsid w:val="00E70D4B"/>
    <w:rsid w:val="00E83EF4"/>
    <w:rsid w:val="00E9342F"/>
    <w:rsid w:val="00EA1531"/>
    <w:rsid w:val="00EA1EE3"/>
    <w:rsid w:val="00EC2B48"/>
    <w:rsid w:val="00ED0ABF"/>
    <w:rsid w:val="00EE34CF"/>
    <w:rsid w:val="00EF414C"/>
    <w:rsid w:val="00F000D8"/>
    <w:rsid w:val="00F026F7"/>
    <w:rsid w:val="00F110B2"/>
    <w:rsid w:val="00F11791"/>
    <w:rsid w:val="00F236B5"/>
    <w:rsid w:val="00F438DD"/>
    <w:rsid w:val="00F43E5A"/>
    <w:rsid w:val="00F50268"/>
    <w:rsid w:val="00F62433"/>
    <w:rsid w:val="00F714B8"/>
    <w:rsid w:val="00F97258"/>
    <w:rsid w:val="00FA195C"/>
    <w:rsid w:val="00FA68AF"/>
    <w:rsid w:val="00FB13DE"/>
    <w:rsid w:val="00FB7A7D"/>
    <w:rsid w:val="00FC733C"/>
    <w:rsid w:val="00FC7E3A"/>
    <w:rsid w:val="00FF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0D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000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000D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000D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000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000D8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7877B7"/>
    <w:pPr>
      <w:ind w:left="720"/>
      <w:contextualSpacing/>
    </w:pPr>
  </w:style>
  <w:style w:type="paragraph" w:styleId="3">
    <w:name w:val="Body Text Indent 3"/>
    <w:basedOn w:val="a"/>
    <w:link w:val="30"/>
    <w:rsid w:val="00976478"/>
    <w:pPr>
      <w:spacing w:after="0" w:line="240" w:lineRule="auto"/>
      <w:ind w:firstLine="708"/>
    </w:pPr>
    <w:rPr>
      <w:rFonts w:ascii="Times New Roman" w:eastAsia="Calibri" w:hAnsi="Times New Roman" w:cs="Times New Roman"/>
      <w:b/>
      <w:bCs/>
      <w:snapToGrid w:val="0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76478"/>
    <w:rPr>
      <w:rFonts w:ascii="Times New Roman" w:eastAsia="Calibri" w:hAnsi="Times New Roman" w:cs="Times New Roman"/>
      <w:b/>
      <w:bCs/>
      <w:snapToGrid w:val="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715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71502"/>
  </w:style>
  <w:style w:type="paragraph" w:styleId="ae">
    <w:name w:val="footer"/>
    <w:basedOn w:val="a"/>
    <w:link w:val="af"/>
    <w:uiPriority w:val="99"/>
    <w:unhideWhenUsed/>
    <w:rsid w:val="008715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71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0D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000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000D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000D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000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000D8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7877B7"/>
    <w:pPr>
      <w:ind w:left="720"/>
      <w:contextualSpacing/>
    </w:pPr>
  </w:style>
  <w:style w:type="paragraph" w:styleId="3">
    <w:name w:val="Body Text Indent 3"/>
    <w:basedOn w:val="a"/>
    <w:link w:val="30"/>
    <w:rsid w:val="00976478"/>
    <w:pPr>
      <w:spacing w:after="0" w:line="240" w:lineRule="auto"/>
      <w:ind w:firstLine="708"/>
    </w:pPr>
    <w:rPr>
      <w:rFonts w:ascii="Times New Roman" w:eastAsia="Calibri" w:hAnsi="Times New Roman" w:cs="Times New Roman"/>
      <w:b/>
      <w:bCs/>
      <w:snapToGrid w:val="0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76478"/>
    <w:rPr>
      <w:rFonts w:ascii="Times New Roman" w:eastAsia="Calibri" w:hAnsi="Times New Roman" w:cs="Times New Roman"/>
      <w:b/>
      <w:bCs/>
      <w:snapToGrid w:val="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715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71502"/>
  </w:style>
  <w:style w:type="paragraph" w:styleId="ae">
    <w:name w:val="footer"/>
    <w:basedOn w:val="a"/>
    <w:link w:val="af"/>
    <w:uiPriority w:val="99"/>
    <w:unhideWhenUsed/>
    <w:rsid w:val="008715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71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7B1F5-6B21-4F66-BC20-90EDAA37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dcterms:created xsi:type="dcterms:W3CDTF">2016-06-10T07:59:00Z</dcterms:created>
  <dcterms:modified xsi:type="dcterms:W3CDTF">2016-06-22T06:26:00Z</dcterms:modified>
</cp:coreProperties>
</file>