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5BFA6" w14:textId="77777777" w:rsidR="0005008F" w:rsidRPr="00BE5C29" w:rsidRDefault="0005008F" w:rsidP="00D83DC9">
      <w:pPr>
        <w:spacing w:after="120" w:line="240" w:lineRule="auto"/>
        <w:ind w:left="170"/>
        <w:jc w:val="center"/>
        <w:rPr>
          <w:b/>
          <w:bCs/>
          <w:iCs/>
          <w:sz w:val="32"/>
          <w:szCs w:val="36"/>
        </w:rPr>
      </w:pPr>
      <w:r w:rsidRPr="00BE5C29">
        <w:rPr>
          <w:b/>
          <w:bCs/>
          <w:iCs/>
          <w:sz w:val="32"/>
          <w:szCs w:val="36"/>
        </w:rPr>
        <w:t xml:space="preserve">Специфікація </w:t>
      </w:r>
      <w:r w:rsidR="00D83DC9" w:rsidRPr="00BE5C29">
        <w:rPr>
          <w:b/>
          <w:bCs/>
          <w:iCs/>
          <w:sz w:val="32"/>
          <w:szCs w:val="36"/>
        </w:rPr>
        <w:t xml:space="preserve">на закупівлю </w:t>
      </w:r>
      <w:r w:rsidRPr="00BE5C29">
        <w:rPr>
          <w:b/>
          <w:bCs/>
          <w:iCs/>
          <w:sz w:val="32"/>
          <w:szCs w:val="36"/>
        </w:rPr>
        <w:t>послуг</w:t>
      </w:r>
      <w:r w:rsidR="00D83DC9" w:rsidRPr="00BE5C29">
        <w:rPr>
          <w:b/>
          <w:bCs/>
          <w:iCs/>
          <w:sz w:val="32"/>
          <w:szCs w:val="36"/>
        </w:rPr>
        <w:t xml:space="preserve"> з проведення епідеміологічного дослідження «О</w:t>
      </w:r>
      <w:r w:rsidR="00E42507" w:rsidRPr="00BE5C29">
        <w:rPr>
          <w:b/>
          <w:bCs/>
          <w:iCs/>
          <w:sz w:val="32"/>
          <w:szCs w:val="36"/>
        </w:rPr>
        <w:t>цінк</w:t>
      </w:r>
      <w:r w:rsidR="00D83DC9" w:rsidRPr="00BE5C29">
        <w:rPr>
          <w:b/>
          <w:bCs/>
          <w:iCs/>
          <w:sz w:val="32"/>
          <w:szCs w:val="36"/>
        </w:rPr>
        <w:t>а</w:t>
      </w:r>
      <w:r w:rsidR="00E42507" w:rsidRPr="00BE5C29">
        <w:rPr>
          <w:b/>
          <w:bCs/>
          <w:iCs/>
          <w:sz w:val="32"/>
          <w:szCs w:val="36"/>
        </w:rPr>
        <w:t xml:space="preserve"> як</w:t>
      </w:r>
      <w:r w:rsidR="00B11F59" w:rsidRPr="00BE5C29">
        <w:rPr>
          <w:b/>
          <w:bCs/>
          <w:iCs/>
          <w:sz w:val="32"/>
          <w:szCs w:val="36"/>
        </w:rPr>
        <w:t>ості</w:t>
      </w:r>
      <w:r w:rsidR="00E42507" w:rsidRPr="00BE5C29">
        <w:rPr>
          <w:b/>
          <w:bCs/>
          <w:iCs/>
          <w:sz w:val="32"/>
          <w:szCs w:val="36"/>
        </w:rPr>
        <w:t xml:space="preserve"> та повноти надання медичних послуг для </w:t>
      </w:r>
      <w:r w:rsidR="00D83DC9" w:rsidRPr="00BE5C29">
        <w:rPr>
          <w:b/>
          <w:bCs/>
          <w:iCs/>
          <w:sz w:val="32"/>
          <w:szCs w:val="36"/>
        </w:rPr>
        <w:t xml:space="preserve">людей, </w:t>
      </w:r>
      <w:r w:rsidR="000F30B7">
        <w:rPr>
          <w:b/>
          <w:bCs/>
          <w:iCs/>
          <w:sz w:val="32"/>
          <w:szCs w:val="36"/>
        </w:rPr>
        <w:t>які</w:t>
      </w:r>
      <w:r w:rsidR="00D83DC9" w:rsidRPr="00BE5C29">
        <w:rPr>
          <w:b/>
          <w:bCs/>
          <w:iCs/>
          <w:sz w:val="32"/>
          <w:szCs w:val="36"/>
        </w:rPr>
        <w:t xml:space="preserve"> живуть з ВІЛ (</w:t>
      </w:r>
      <w:r w:rsidR="00E42507" w:rsidRPr="00BE5C29">
        <w:rPr>
          <w:b/>
          <w:bCs/>
          <w:iCs/>
          <w:sz w:val="32"/>
          <w:szCs w:val="36"/>
        </w:rPr>
        <w:t>ЛЖВ</w:t>
      </w:r>
      <w:r w:rsidR="00D83DC9" w:rsidRPr="00BE5C29">
        <w:rPr>
          <w:b/>
          <w:bCs/>
          <w:iCs/>
          <w:sz w:val="32"/>
          <w:szCs w:val="36"/>
        </w:rPr>
        <w:t>)»</w:t>
      </w:r>
    </w:p>
    <w:p w14:paraId="4AE6307A" w14:textId="77777777" w:rsidR="00D83DC9" w:rsidRPr="00BE5C29" w:rsidRDefault="00D83DC9" w:rsidP="00D83DC9">
      <w:pPr>
        <w:spacing w:after="120" w:line="240" w:lineRule="auto"/>
        <w:jc w:val="center"/>
        <w:rPr>
          <w:b/>
          <w:bCs/>
          <w:iCs/>
        </w:rPr>
      </w:pPr>
    </w:p>
    <w:p w14:paraId="7BDE84BE" w14:textId="77777777" w:rsidR="0005008F" w:rsidRPr="00BE5C29" w:rsidRDefault="0005008F" w:rsidP="003A3B44">
      <w:pPr>
        <w:pStyle w:val="af1"/>
        <w:numPr>
          <w:ilvl w:val="0"/>
          <w:numId w:val="14"/>
        </w:numPr>
        <w:tabs>
          <w:tab w:val="clear" w:pos="900"/>
          <w:tab w:val="num" w:pos="0"/>
        </w:tabs>
        <w:ind w:left="0" w:firstLine="851"/>
        <w:jc w:val="both"/>
        <w:rPr>
          <w:rFonts w:ascii="Calibri" w:hAnsi="Calibri"/>
          <w:b/>
          <w:bCs/>
          <w:iCs/>
          <w:sz w:val="24"/>
          <w:szCs w:val="24"/>
          <w:lang w:val="uk-UA"/>
        </w:rPr>
      </w:pPr>
      <w:r w:rsidRPr="00BE5C29">
        <w:rPr>
          <w:rFonts w:ascii="Calibri" w:hAnsi="Calibri"/>
          <w:b/>
          <w:bCs/>
          <w:iCs/>
          <w:sz w:val="24"/>
          <w:szCs w:val="24"/>
          <w:lang w:val="uk-UA"/>
        </w:rPr>
        <w:t>Обґрунтування</w:t>
      </w:r>
      <w:r w:rsidR="00C52F94" w:rsidRPr="00BE5C29">
        <w:rPr>
          <w:rFonts w:ascii="Calibri" w:hAnsi="Calibri"/>
          <w:b/>
          <w:bCs/>
          <w:iCs/>
          <w:sz w:val="24"/>
          <w:szCs w:val="24"/>
          <w:lang w:val="uk-UA"/>
        </w:rPr>
        <w:t xml:space="preserve"> </w:t>
      </w:r>
    </w:p>
    <w:p w14:paraId="229777B8" w14:textId="77777777" w:rsidR="001708FF" w:rsidRPr="00BE5C29" w:rsidRDefault="00842039" w:rsidP="008A03D3">
      <w:pPr>
        <w:tabs>
          <w:tab w:val="num" w:pos="0"/>
        </w:tabs>
        <w:autoSpaceDE w:val="0"/>
        <w:autoSpaceDN w:val="0"/>
        <w:adjustRightInd w:val="0"/>
        <w:spacing w:after="0" w:line="240" w:lineRule="auto"/>
        <w:ind w:firstLine="851"/>
        <w:jc w:val="both"/>
        <w:rPr>
          <w:sz w:val="24"/>
          <w:szCs w:val="24"/>
        </w:rPr>
      </w:pPr>
      <w:r w:rsidRPr="00BE5C29">
        <w:rPr>
          <w:sz w:val="24"/>
          <w:szCs w:val="24"/>
        </w:rPr>
        <w:t xml:space="preserve"> </w:t>
      </w:r>
      <w:r w:rsidR="00090A08" w:rsidRPr="00BE5C29">
        <w:rPr>
          <w:sz w:val="24"/>
          <w:szCs w:val="24"/>
        </w:rPr>
        <w:t>Протягом останніх років зусилля України у протидії ВІЛ/СНІДу призвели до суттєвих успіхів</w:t>
      </w:r>
      <w:r w:rsidR="006F39C0" w:rsidRPr="00BE5C29">
        <w:rPr>
          <w:sz w:val="24"/>
          <w:szCs w:val="24"/>
        </w:rPr>
        <w:t xml:space="preserve">, </w:t>
      </w:r>
      <w:r w:rsidR="00090A08" w:rsidRPr="00BE5C29">
        <w:rPr>
          <w:sz w:val="24"/>
          <w:szCs w:val="24"/>
        </w:rPr>
        <w:t xml:space="preserve">з’явились перші ознаки уповільнення епідемічного процесу ВІЛ-інфекції. Проте, </w:t>
      </w:r>
      <w:r w:rsidR="00CE14FB" w:rsidRPr="00BE5C29">
        <w:rPr>
          <w:sz w:val="24"/>
          <w:szCs w:val="24"/>
        </w:rPr>
        <w:t xml:space="preserve">масштаби епідемії в Україні продовжують поширюватися серед загального населення за рахунок збільшення епідемічної значимості статевого шляху передачі ВІЛ, а </w:t>
      </w:r>
      <w:r w:rsidR="006F39C0" w:rsidRPr="00BE5C29">
        <w:rPr>
          <w:sz w:val="24"/>
          <w:szCs w:val="24"/>
        </w:rPr>
        <w:t>пізнє виявлення та несвоєчасне залучення до медичн</w:t>
      </w:r>
      <w:r w:rsidR="007279EE" w:rsidRPr="00BE5C29">
        <w:rPr>
          <w:sz w:val="24"/>
          <w:szCs w:val="24"/>
        </w:rPr>
        <w:t>ого нагляду ВІЛ-позитивних осіб</w:t>
      </w:r>
      <w:r w:rsidR="006F39C0" w:rsidRPr="00BE5C29">
        <w:rPr>
          <w:sz w:val="24"/>
          <w:szCs w:val="24"/>
        </w:rPr>
        <w:t xml:space="preserve"> в подальшому </w:t>
      </w:r>
      <w:r w:rsidR="001708FF" w:rsidRPr="00BE5C29">
        <w:rPr>
          <w:sz w:val="24"/>
          <w:szCs w:val="24"/>
        </w:rPr>
        <w:t>можуть сприяти</w:t>
      </w:r>
      <w:r w:rsidR="006F39C0" w:rsidRPr="00BE5C29">
        <w:rPr>
          <w:sz w:val="24"/>
          <w:szCs w:val="24"/>
        </w:rPr>
        <w:t xml:space="preserve"> зростанню показників захворюваності на СНІД та смертності від СНІДу</w:t>
      </w:r>
      <w:r w:rsidR="001708FF" w:rsidRPr="00BE5C29">
        <w:rPr>
          <w:sz w:val="24"/>
          <w:szCs w:val="24"/>
        </w:rPr>
        <w:t>. Більше 50</w:t>
      </w:r>
      <w:r w:rsidR="007F5748" w:rsidRPr="00BE5C29">
        <w:rPr>
          <w:sz w:val="24"/>
          <w:szCs w:val="24"/>
        </w:rPr>
        <w:t>%</w:t>
      </w:r>
      <w:r w:rsidR="001708FF" w:rsidRPr="00BE5C29">
        <w:rPr>
          <w:sz w:val="24"/>
          <w:szCs w:val="24"/>
        </w:rPr>
        <w:t xml:space="preserve"> осіб віком 15 років та старше виявляються вперше на 3 та 4 клінічних стадіях ВІЛ-інфекції.</w:t>
      </w:r>
      <w:r w:rsidR="00B01511" w:rsidRPr="00BE5C29">
        <w:rPr>
          <w:sz w:val="24"/>
          <w:szCs w:val="24"/>
        </w:rPr>
        <w:t xml:space="preserve"> </w:t>
      </w:r>
    </w:p>
    <w:p w14:paraId="27D889B7" w14:textId="77777777" w:rsidR="003F79BD" w:rsidRPr="00BE5C29" w:rsidRDefault="008B0D8F" w:rsidP="003F79BD">
      <w:pPr>
        <w:tabs>
          <w:tab w:val="num" w:pos="0"/>
        </w:tabs>
        <w:autoSpaceDE w:val="0"/>
        <w:autoSpaceDN w:val="0"/>
        <w:adjustRightInd w:val="0"/>
        <w:spacing w:after="0" w:line="240" w:lineRule="auto"/>
        <w:ind w:firstLine="851"/>
        <w:jc w:val="both"/>
        <w:rPr>
          <w:sz w:val="24"/>
          <w:szCs w:val="24"/>
        </w:rPr>
      </w:pPr>
      <w:r w:rsidRPr="00BE5C29">
        <w:rPr>
          <w:sz w:val="24"/>
          <w:szCs w:val="24"/>
        </w:rPr>
        <w:t xml:space="preserve">Лікування ВІЛ-інфікованих пацієнтів включає широкий спектр видів медичної допомоги - </w:t>
      </w:r>
      <w:proofErr w:type="spellStart"/>
      <w:r w:rsidR="008B1377" w:rsidRPr="00BE5C29">
        <w:rPr>
          <w:sz w:val="24"/>
          <w:szCs w:val="24"/>
        </w:rPr>
        <w:t>антиретровірусну</w:t>
      </w:r>
      <w:proofErr w:type="spellEnd"/>
      <w:r w:rsidR="008B1377" w:rsidRPr="00BE5C29">
        <w:rPr>
          <w:sz w:val="24"/>
          <w:szCs w:val="24"/>
        </w:rPr>
        <w:t xml:space="preserve"> терапію</w:t>
      </w:r>
      <w:r w:rsidR="003F79BD" w:rsidRPr="00BE5C29">
        <w:rPr>
          <w:sz w:val="24"/>
          <w:szCs w:val="24"/>
        </w:rPr>
        <w:t xml:space="preserve"> (далі - АРТ)</w:t>
      </w:r>
      <w:r w:rsidR="008B1377" w:rsidRPr="00BE5C29">
        <w:rPr>
          <w:sz w:val="24"/>
          <w:szCs w:val="24"/>
        </w:rPr>
        <w:t>, профілактику та лікування опортуністичних інфекцій</w:t>
      </w:r>
      <w:r w:rsidR="003F79BD" w:rsidRPr="00BE5C29">
        <w:rPr>
          <w:sz w:val="24"/>
          <w:szCs w:val="24"/>
        </w:rPr>
        <w:t xml:space="preserve"> (далі – ОІ)</w:t>
      </w:r>
      <w:r w:rsidR="008B1377" w:rsidRPr="00BE5C29">
        <w:rPr>
          <w:sz w:val="24"/>
          <w:szCs w:val="24"/>
        </w:rPr>
        <w:t>, патогенет</w:t>
      </w:r>
      <w:r w:rsidRPr="00BE5C29">
        <w:rPr>
          <w:sz w:val="24"/>
          <w:szCs w:val="24"/>
        </w:rPr>
        <w:t>ичне лікування деяких синдромів, тощо.</w:t>
      </w:r>
      <w:r w:rsidR="008B1377" w:rsidRPr="00BE5C29">
        <w:rPr>
          <w:sz w:val="24"/>
          <w:szCs w:val="24"/>
        </w:rPr>
        <w:t xml:space="preserve"> </w:t>
      </w:r>
      <w:proofErr w:type="spellStart"/>
      <w:r w:rsidR="007279EE" w:rsidRPr="00BE5C29">
        <w:rPr>
          <w:sz w:val="24"/>
          <w:szCs w:val="24"/>
        </w:rPr>
        <w:t>Антиретровірусне</w:t>
      </w:r>
      <w:proofErr w:type="spellEnd"/>
      <w:r w:rsidR="007279EE" w:rsidRPr="00BE5C29">
        <w:rPr>
          <w:sz w:val="24"/>
          <w:szCs w:val="24"/>
        </w:rPr>
        <w:t xml:space="preserve"> лікування є невід’ємною частиною комплексної медико-соціальної допомоги людям, які живуть з ВІЛ</w:t>
      </w:r>
      <w:r w:rsidR="007F5748" w:rsidRPr="00BE5C29">
        <w:rPr>
          <w:sz w:val="24"/>
          <w:szCs w:val="24"/>
        </w:rPr>
        <w:t xml:space="preserve"> (далі – ЛЖВ)</w:t>
      </w:r>
      <w:r w:rsidR="007279EE" w:rsidRPr="00BE5C29">
        <w:rPr>
          <w:sz w:val="24"/>
          <w:szCs w:val="24"/>
        </w:rPr>
        <w:t xml:space="preserve">. </w:t>
      </w:r>
      <w:r w:rsidR="0040675E" w:rsidRPr="00BE5C29">
        <w:rPr>
          <w:sz w:val="24"/>
          <w:szCs w:val="24"/>
        </w:rPr>
        <w:t>Відповідно до нових керівни</w:t>
      </w:r>
      <w:r w:rsidR="007279EE" w:rsidRPr="00BE5C29">
        <w:rPr>
          <w:sz w:val="24"/>
          <w:szCs w:val="24"/>
        </w:rPr>
        <w:t>х</w:t>
      </w:r>
      <w:r w:rsidR="0040675E" w:rsidRPr="00BE5C29">
        <w:rPr>
          <w:sz w:val="24"/>
          <w:szCs w:val="24"/>
        </w:rPr>
        <w:t xml:space="preserve"> принцип</w:t>
      </w:r>
      <w:r w:rsidR="007279EE" w:rsidRPr="00BE5C29">
        <w:rPr>
          <w:sz w:val="24"/>
          <w:szCs w:val="24"/>
        </w:rPr>
        <w:t>ів</w:t>
      </w:r>
      <w:r w:rsidR="0040675E" w:rsidRPr="00BE5C29">
        <w:rPr>
          <w:sz w:val="24"/>
          <w:szCs w:val="24"/>
        </w:rPr>
        <w:t xml:space="preserve"> ВООЗ </w:t>
      </w:r>
      <w:r w:rsidR="007279EE" w:rsidRPr="00BE5C29">
        <w:rPr>
          <w:sz w:val="24"/>
          <w:szCs w:val="24"/>
        </w:rPr>
        <w:t xml:space="preserve">(2013) </w:t>
      </w:r>
      <w:r w:rsidR="0040675E" w:rsidRPr="00BE5C29">
        <w:rPr>
          <w:sz w:val="24"/>
          <w:szCs w:val="24"/>
        </w:rPr>
        <w:t xml:space="preserve">рекомендується пропонувати </w:t>
      </w:r>
      <w:r w:rsidR="009C3AA6" w:rsidRPr="00BE5C29">
        <w:rPr>
          <w:sz w:val="24"/>
          <w:szCs w:val="24"/>
        </w:rPr>
        <w:t>б</w:t>
      </w:r>
      <w:r w:rsidR="0040675E" w:rsidRPr="00BE5C29">
        <w:rPr>
          <w:sz w:val="24"/>
          <w:szCs w:val="24"/>
        </w:rPr>
        <w:t>ільш ранн</w:t>
      </w:r>
      <w:r w:rsidR="009C3AA6" w:rsidRPr="00BE5C29">
        <w:rPr>
          <w:sz w:val="24"/>
          <w:szCs w:val="24"/>
        </w:rPr>
        <w:t>ій</w:t>
      </w:r>
      <w:r w:rsidR="0040675E" w:rsidRPr="00BE5C29">
        <w:rPr>
          <w:sz w:val="24"/>
          <w:szCs w:val="24"/>
        </w:rPr>
        <w:t xml:space="preserve"> почат</w:t>
      </w:r>
      <w:r w:rsidR="009C3AA6" w:rsidRPr="00BE5C29">
        <w:rPr>
          <w:sz w:val="24"/>
          <w:szCs w:val="24"/>
        </w:rPr>
        <w:t>ок</w:t>
      </w:r>
      <w:r w:rsidR="0040675E" w:rsidRPr="00BE5C29">
        <w:rPr>
          <w:sz w:val="24"/>
          <w:szCs w:val="24"/>
        </w:rPr>
        <w:t xml:space="preserve"> АРТ </w:t>
      </w:r>
      <w:r w:rsidR="009C3AA6" w:rsidRPr="00BE5C29">
        <w:rPr>
          <w:sz w:val="24"/>
          <w:szCs w:val="24"/>
        </w:rPr>
        <w:t xml:space="preserve">з метою збільшення тривалості </w:t>
      </w:r>
      <w:r w:rsidR="0040675E" w:rsidRPr="00BE5C29">
        <w:rPr>
          <w:sz w:val="24"/>
          <w:szCs w:val="24"/>
        </w:rPr>
        <w:t xml:space="preserve">життя </w:t>
      </w:r>
      <w:r w:rsidR="009C3AA6" w:rsidRPr="00BE5C29">
        <w:rPr>
          <w:sz w:val="24"/>
          <w:szCs w:val="24"/>
        </w:rPr>
        <w:t>ЛЖВ та зниження р</w:t>
      </w:r>
      <w:r w:rsidR="0040675E" w:rsidRPr="00BE5C29">
        <w:rPr>
          <w:sz w:val="24"/>
          <w:szCs w:val="24"/>
        </w:rPr>
        <w:t>изик</w:t>
      </w:r>
      <w:r w:rsidR="009C3AA6" w:rsidRPr="00BE5C29">
        <w:rPr>
          <w:sz w:val="24"/>
          <w:szCs w:val="24"/>
        </w:rPr>
        <w:t>у</w:t>
      </w:r>
      <w:r w:rsidR="0040675E" w:rsidRPr="00BE5C29">
        <w:rPr>
          <w:sz w:val="24"/>
          <w:szCs w:val="24"/>
        </w:rPr>
        <w:t xml:space="preserve"> передачі </w:t>
      </w:r>
      <w:r w:rsidR="008F69FC" w:rsidRPr="00BE5C29">
        <w:rPr>
          <w:sz w:val="24"/>
          <w:szCs w:val="24"/>
        </w:rPr>
        <w:t xml:space="preserve">збудника здоровим, </w:t>
      </w:r>
      <w:r w:rsidR="0040675E" w:rsidRPr="00BE5C29">
        <w:rPr>
          <w:sz w:val="24"/>
          <w:szCs w:val="24"/>
        </w:rPr>
        <w:t>ВІЛ</w:t>
      </w:r>
      <w:r w:rsidR="008F69FC" w:rsidRPr="00BE5C29">
        <w:rPr>
          <w:sz w:val="24"/>
          <w:szCs w:val="24"/>
        </w:rPr>
        <w:t>-негативним особам</w:t>
      </w:r>
      <w:r w:rsidR="003F79BD" w:rsidRPr="00BE5C29">
        <w:rPr>
          <w:sz w:val="24"/>
          <w:szCs w:val="24"/>
        </w:rPr>
        <w:t xml:space="preserve">. </w:t>
      </w:r>
    </w:p>
    <w:p w14:paraId="3927E9FA" w14:textId="77777777" w:rsidR="0078256F" w:rsidRPr="00BE5C29" w:rsidRDefault="0078256F" w:rsidP="008B0D8F">
      <w:pPr>
        <w:tabs>
          <w:tab w:val="num" w:pos="0"/>
        </w:tabs>
        <w:autoSpaceDE w:val="0"/>
        <w:autoSpaceDN w:val="0"/>
        <w:adjustRightInd w:val="0"/>
        <w:spacing w:after="0" w:line="240" w:lineRule="auto"/>
        <w:ind w:firstLine="851"/>
        <w:jc w:val="both"/>
        <w:rPr>
          <w:sz w:val="24"/>
          <w:szCs w:val="24"/>
        </w:rPr>
      </w:pPr>
      <w:r w:rsidRPr="00BE5C29">
        <w:rPr>
          <w:sz w:val="24"/>
          <w:szCs w:val="24"/>
        </w:rPr>
        <w:t xml:space="preserve">Станом на 01.01.2016 р. </w:t>
      </w:r>
      <w:proofErr w:type="spellStart"/>
      <w:r w:rsidRPr="00BE5C29">
        <w:rPr>
          <w:sz w:val="24"/>
          <w:szCs w:val="24"/>
        </w:rPr>
        <w:t>антиретровірусн</w:t>
      </w:r>
      <w:r w:rsidR="00F23BE7" w:rsidRPr="00BE5C29">
        <w:rPr>
          <w:sz w:val="24"/>
          <w:szCs w:val="24"/>
        </w:rPr>
        <w:t>е</w:t>
      </w:r>
      <w:proofErr w:type="spellEnd"/>
      <w:r w:rsidR="00F23BE7" w:rsidRPr="00BE5C29">
        <w:rPr>
          <w:sz w:val="24"/>
          <w:szCs w:val="24"/>
        </w:rPr>
        <w:t xml:space="preserve"> лікування </w:t>
      </w:r>
      <w:r w:rsidRPr="00BE5C29">
        <w:rPr>
          <w:sz w:val="24"/>
          <w:szCs w:val="24"/>
        </w:rPr>
        <w:t>в Україні надавал</w:t>
      </w:r>
      <w:r w:rsidR="00130946" w:rsidRPr="00BE5C29">
        <w:rPr>
          <w:sz w:val="24"/>
          <w:szCs w:val="24"/>
        </w:rPr>
        <w:t>о</w:t>
      </w:r>
      <w:r w:rsidRPr="00BE5C29">
        <w:rPr>
          <w:sz w:val="24"/>
          <w:szCs w:val="24"/>
        </w:rPr>
        <w:t>сь в більше</w:t>
      </w:r>
      <w:r w:rsidR="00130946" w:rsidRPr="00BE5C29">
        <w:rPr>
          <w:sz w:val="24"/>
          <w:szCs w:val="24"/>
        </w:rPr>
        <w:t>,</w:t>
      </w:r>
      <w:r w:rsidRPr="00BE5C29">
        <w:rPr>
          <w:sz w:val="24"/>
          <w:szCs w:val="24"/>
        </w:rPr>
        <w:t xml:space="preserve"> ніж 200 закладах охорони здоров’я різного рівня в усіх регіонах</w:t>
      </w:r>
      <w:r w:rsidR="00130946" w:rsidRPr="00BE5C29">
        <w:rPr>
          <w:sz w:val="24"/>
          <w:szCs w:val="24"/>
        </w:rPr>
        <w:t xml:space="preserve"> України. З</w:t>
      </w:r>
      <w:r w:rsidRPr="00BE5C29">
        <w:rPr>
          <w:sz w:val="24"/>
          <w:szCs w:val="24"/>
        </w:rPr>
        <w:t>агальна кількість хворих на ВІЛ-інфекцію, які отримували АРТ в Україні, становила 60 753 осіб. Незважаючи на збільшення кількості осіб, яким була надана АРТ</w:t>
      </w:r>
      <w:r w:rsidR="0096612C" w:rsidRPr="00BE5C29">
        <w:rPr>
          <w:sz w:val="24"/>
          <w:szCs w:val="24"/>
        </w:rPr>
        <w:t>,</w:t>
      </w:r>
      <w:r w:rsidRPr="00BE5C29">
        <w:rPr>
          <w:sz w:val="24"/>
          <w:szCs w:val="24"/>
        </w:rPr>
        <w:t xml:space="preserve"> станом на 01.01.2016 р., частка активних споживачів ін’єкційних наркотиків (далі – СІН) серед тих, хто отримував АРТ, становить 7 563 осіб. </w:t>
      </w:r>
    </w:p>
    <w:p w14:paraId="4B47F403" w14:textId="77777777" w:rsidR="0078256F" w:rsidRPr="00BE5C29" w:rsidRDefault="006E09BF" w:rsidP="0078256F">
      <w:pPr>
        <w:tabs>
          <w:tab w:val="num" w:pos="0"/>
        </w:tabs>
        <w:autoSpaceDE w:val="0"/>
        <w:autoSpaceDN w:val="0"/>
        <w:adjustRightInd w:val="0"/>
        <w:spacing w:after="0" w:line="240" w:lineRule="auto"/>
        <w:ind w:firstLine="851"/>
        <w:jc w:val="both"/>
        <w:rPr>
          <w:sz w:val="24"/>
          <w:szCs w:val="24"/>
        </w:rPr>
      </w:pPr>
      <w:r w:rsidRPr="00BE5C29">
        <w:rPr>
          <w:sz w:val="24"/>
          <w:szCs w:val="24"/>
        </w:rPr>
        <w:t>Для успішного лікування хворих на ВІЛ-інфекцією потрібно</w:t>
      </w:r>
      <w:r w:rsidR="007279EE" w:rsidRPr="00BE5C29">
        <w:rPr>
          <w:sz w:val="24"/>
          <w:szCs w:val="24"/>
        </w:rPr>
        <w:t xml:space="preserve"> </w:t>
      </w:r>
      <w:r w:rsidR="0078256F" w:rsidRPr="00BE5C29">
        <w:rPr>
          <w:sz w:val="24"/>
          <w:szCs w:val="24"/>
        </w:rPr>
        <w:t>забезпеч</w:t>
      </w:r>
      <w:r w:rsidR="00CE4903" w:rsidRPr="00BE5C29">
        <w:rPr>
          <w:sz w:val="24"/>
          <w:szCs w:val="24"/>
        </w:rPr>
        <w:t>ити</w:t>
      </w:r>
      <w:r w:rsidR="0078256F" w:rsidRPr="00BE5C29">
        <w:rPr>
          <w:sz w:val="24"/>
          <w:szCs w:val="24"/>
        </w:rPr>
        <w:t xml:space="preserve"> доступ до АРТ для усіх </w:t>
      </w:r>
      <w:r w:rsidR="00CE4903" w:rsidRPr="00BE5C29">
        <w:rPr>
          <w:sz w:val="24"/>
          <w:szCs w:val="24"/>
        </w:rPr>
        <w:t xml:space="preserve">тих </w:t>
      </w:r>
      <w:r w:rsidR="0078256F" w:rsidRPr="00BE5C29">
        <w:rPr>
          <w:sz w:val="24"/>
          <w:szCs w:val="24"/>
        </w:rPr>
        <w:t>ВІЛ-інфікованих</w:t>
      </w:r>
      <w:r w:rsidR="00D31AB8" w:rsidRPr="00BE5C29">
        <w:rPr>
          <w:sz w:val="24"/>
          <w:szCs w:val="24"/>
        </w:rPr>
        <w:t xml:space="preserve"> осіб</w:t>
      </w:r>
      <w:r w:rsidR="0078256F" w:rsidRPr="00BE5C29">
        <w:rPr>
          <w:sz w:val="24"/>
          <w:szCs w:val="24"/>
        </w:rPr>
        <w:t>, хто її потребу</w:t>
      </w:r>
      <w:r w:rsidR="00286C97" w:rsidRPr="00BE5C29">
        <w:rPr>
          <w:sz w:val="24"/>
          <w:szCs w:val="24"/>
        </w:rPr>
        <w:t>є</w:t>
      </w:r>
      <w:r w:rsidR="00D31AB8" w:rsidRPr="00BE5C29">
        <w:rPr>
          <w:sz w:val="24"/>
          <w:szCs w:val="24"/>
        </w:rPr>
        <w:t xml:space="preserve">. </w:t>
      </w:r>
      <w:r w:rsidR="008F69FC" w:rsidRPr="00BE5C29">
        <w:rPr>
          <w:sz w:val="24"/>
          <w:szCs w:val="24"/>
        </w:rPr>
        <w:t>Н</w:t>
      </w:r>
      <w:r w:rsidR="00D31AB8" w:rsidRPr="00BE5C29">
        <w:rPr>
          <w:sz w:val="24"/>
          <w:szCs w:val="24"/>
        </w:rPr>
        <w:t>айважливішою складовою ефективно</w:t>
      </w:r>
      <w:r w:rsidR="00F23BE7" w:rsidRPr="00BE5C29">
        <w:rPr>
          <w:sz w:val="24"/>
          <w:szCs w:val="24"/>
        </w:rPr>
        <w:t xml:space="preserve">го лікування </w:t>
      </w:r>
      <w:r w:rsidR="00D31AB8" w:rsidRPr="00BE5C29">
        <w:rPr>
          <w:sz w:val="24"/>
          <w:szCs w:val="24"/>
        </w:rPr>
        <w:t>ВІЛ-інфекції</w:t>
      </w:r>
      <w:r w:rsidR="00F23BE7" w:rsidRPr="00BE5C29">
        <w:rPr>
          <w:sz w:val="24"/>
          <w:szCs w:val="24"/>
        </w:rPr>
        <w:t xml:space="preserve"> є здійснення </w:t>
      </w:r>
      <w:r w:rsidR="00286C97" w:rsidRPr="00BE5C29">
        <w:rPr>
          <w:sz w:val="24"/>
          <w:szCs w:val="24"/>
        </w:rPr>
        <w:t xml:space="preserve">лабораторного моніторингу ефективності АРТ у рамках медичного нагляду. </w:t>
      </w:r>
    </w:p>
    <w:p w14:paraId="2268E8EA" w14:textId="77777777" w:rsidR="008A03D3" w:rsidRPr="00BE5C29" w:rsidRDefault="008A03D3" w:rsidP="008F69FC">
      <w:pPr>
        <w:tabs>
          <w:tab w:val="num" w:pos="0"/>
        </w:tabs>
        <w:autoSpaceDE w:val="0"/>
        <w:autoSpaceDN w:val="0"/>
        <w:adjustRightInd w:val="0"/>
        <w:spacing w:after="0" w:line="240" w:lineRule="auto"/>
        <w:jc w:val="both"/>
        <w:rPr>
          <w:sz w:val="24"/>
          <w:szCs w:val="24"/>
        </w:rPr>
      </w:pPr>
      <w:r w:rsidRPr="00BE5C29">
        <w:rPr>
          <w:sz w:val="24"/>
          <w:szCs w:val="24"/>
        </w:rPr>
        <w:tab/>
        <w:t>Регулярний медичний нагляд є основою для забезпечення своєчасного доступу до АРТ, виявлення та лікування опортуністичних та супутніх захворювань, своєчасного реагування на побічну дію препаратів.</w:t>
      </w:r>
      <w:r w:rsidR="008F69FC" w:rsidRPr="00BE5C29">
        <w:rPr>
          <w:sz w:val="24"/>
          <w:szCs w:val="24"/>
        </w:rPr>
        <w:t xml:space="preserve"> </w:t>
      </w:r>
      <w:r w:rsidRPr="00BE5C29">
        <w:rPr>
          <w:sz w:val="24"/>
          <w:szCs w:val="24"/>
        </w:rPr>
        <w:t xml:space="preserve">Відповідно до нормативно-правової документації в Україні, планові медичні огляди та обов’язкові лабораторні обстеження проводяться не рідше одного разу на 6 місяців; у випадках наявності ознак прогресування ВІЛ-інфекції - не рідше одного разу на 3 місяці та залежно від клінічної ситуації. </w:t>
      </w:r>
    </w:p>
    <w:p w14:paraId="2DBC19F9" w14:textId="77777777" w:rsidR="005F06CA" w:rsidRPr="00BE5C29" w:rsidRDefault="005F06CA" w:rsidP="005F06CA">
      <w:pPr>
        <w:tabs>
          <w:tab w:val="num" w:pos="0"/>
        </w:tabs>
        <w:autoSpaceDE w:val="0"/>
        <w:autoSpaceDN w:val="0"/>
        <w:adjustRightInd w:val="0"/>
        <w:spacing w:after="0" w:line="240" w:lineRule="auto"/>
        <w:ind w:firstLine="851"/>
        <w:jc w:val="both"/>
        <w:rPr>
          <w:sz w:val="24"/>
          <w:szCs w:val="24"/>
        </w:rPr>
      </w:pPr>
      <w:r w:rsidRPr="00BE5C29">
        <w:rPr>
          <w:sz w:val="24"/>
          <w:szCs w:val="24"/>
        </w:rPr>
        <w:t>У 2015 р. показник активної диспансерної групи, а саме відсоток ВІЛ-інфікованих осіб, які пройшли медичний нагляд не менш, ніж один раз протягом року</w:t>
      </w:r>
      <w:r w:rsidR="00451552" w:rsidRPr="00BE5C29">
        <w:rPr>
          <w:sz w:val="24"/>
          <w:szCs w:val="24"/>
        </w:rPr>
        <w:t>,</w:t>
      </w:r>
      <w:r w:rsidRPr="00BE5C29">
        <w:rPr>
          <w:sz w:val="24"/>
          <w:szCs w:val="24"/>
        </w:rPr>
        <w:t xml:space="preserve"> серед загального числа ВІЛ-інфікованих осіб, які перебували на обліку, складав 77,7%</w:t>
      </w:r>
      <w:r w:rsidR="00451552" w:rsidRPr="00BE5C29">
        <w:rPr>
          <w:sz w:val="24"/>
          <w:szCs w:val="24"/>
        </w:rPr>
        <w:t>. По регіонах України даний п</w:t>
      </w:r>
      <w:r w:rsidRPr="00BE5C29">
        <w:rPr>
          <w:sz w:val="24"/>
          <w:szCs w:val="24"/>
        </w:rPr>
        <w:t xml:space="preserve">оказник коливався від 65,8% </w:t>
      </w:r>
      <w:r w:rsidR="00CE4903" w:rsidRPr="00BE5C29">
        <w:rPr>
          <w:sz w:val="24"/>
          <w:szCs w:val="24"/>
        </w:rPr>
        <w:t>(</w:t>
      </w:r>
      <w:r w:rsidRPr="00BE5C29">
        <w:rPr>
          <w:sz w:val="24"/>
          <w:szCs w:val="24"/>
        </w:rPr>
        <w:t>у Черн</w:t>
      </w:r>
      <w:r w:rsidR="00CE4903" w:rsidRPr="00BE5C29">
        <w:rPr>
          <w:sz w:val="24"/>
          <w:szCs w:val="24"/>
        </w:rPr>
        <w:t>і</w:t>
      </w:r>
      <w:r w:rsidRPr="00BE5C29">
        <w:rPr>
          <w:sz w:val="24"/>
          <w:szCs w:val="24"/>
        </w:rPr>
        <w:t>вецьк</w:t>
      </w:r>
      <w:r w:rsidR="000C4059" w:rsidRPr="00BE5C29">
        <w:rPr>
          <w:sz w:val="24"/>
          <w:szCs w:val="24"/>
        </w:rPr>
        <w:t>ій</w:t>
      </w:r>
      <w:r w:rsidRPr="00BE5C29">
        <w:rPr>
          <w:sz w:val="24"/>
          <w:szCs w:val="24"/>
        </w:rPr>
        <w:t xml:space="preserve"> області</w:t>
      </w:r>
      <w:r w:rsidR="00CE4903" w:rsidRPr="00BE5C29">
        <w:rPr>
          <w:sz w:val="24"/>
          <w:szCs w:val="24"/>
        </w:rPr>
        <w:t>)</w:t>
      </w:r>
      <w:r w:rsidRPr="00BE5C29">
        <w:rPr>
          <w:sz w:val="24"/>
          <w:szCs w:val="24"/>
        </w:rPr>
        <w:t xml:space="preserve"> до 90,5% </w:t>
      </w:r>
      <w:r w:rsidR="00CE4903" w:rsidRPr="00BE5C29">
        <w:rPr>
          <w:sz w:val="24"/>
          <w:szCs w:val="24"/>
        </w:rPr>
        <w:t>(</w:t>
      </w:r>
      <w:r w:rsidRPr="00BE5C29">
        <w:rPr>
          <w:sz w:val="24"/>
          <w:szCs w:val="24"/>
        </w:rPr>
        <w:t>у Тернопільський області.</w:t>
      </w:r>
      <w:r w:rsidR="00CE4903" w:rsidRPr="00BE5C29">
        <w:rPr>
          <w:sz w:val="24"/>
          <w:szCs w:val="24"/>
        </w:rPr>
        <w:t>)</w:t>
      </w:r>
      <w:r w:rsidR="00F041D4" w:rsidRPr="00BE5C29">
        <w:rPr>
          <w:sz w:val="24"/>
          <w:szCs w:val="24"/>
        </w:rPr>
        <w:t xml:space="preserve"> Отже,</w:t>
      </w:r>
      <w:r w:rsidR="0013003D" w:rsidRPr="00BE5C29">
        <w:rPr>
          <w:sz w:val="24"/>
          <w:szCs w:val="24"/>
        </w:rPr>
        <w:t xml:space="preserve"> четверта частина ВІЛ-інфікованих, які перебувають під наглядом, залишається поза медичним наглядом з різних причин та не здійснюють </w:t>
      </w:r>
      <w:r w:rsidR="0039340D" w:rsidRPr="00BE5C29">
        <w:rPr>
          <w:sz w:val="24"/>
          <w:szCs w:val="24"/>
        </w:rPr>
        <w:t>медичний контроль за станом свого здоров’я.</w:t>
      </w:r>
    </w:p>
    <w:p w14:paraId="243D2B71" w14:textId="7AD3FCB6" w:rsidR="002178FE" w:rsidRPr="00BE5C29" w:rsidRDefault="002178FE" w:rsidP="002178FE">
      <w:pPr>
        <w:tabs>
          <w:tab w:val="num" w:pos="0"/>
        </w:tabs>
        <w:autoSpaceDE w:val="0"/>
        <w:autoSpaceDN w:val="0"/>
        <w:adjustRightInd w:val="0"/>
        <w:spacing w:after="0" w:line="240" w:lineRule="auto"/>
        <w:ind w:firstLine="851"/>
        <w:jc w:val="both"/>
        <w:rPr>
          <w:sz w:val="24"/>
          <w:szCs w:val="24"/>
        </w:rPr>
      </w:pPr>
      <w:r w:rsidRPr="00BE5C29">
        <w:rPr>
          <w:sz w:val="24"/>
          <w:szCs w:val="24"/>
        </w:rPr>
        <w:t xml:space="preserve">Проведення </w:t>
      </w:r>
      <w:r w:rsidR="00152DBA" w:rsidRPr="00BE5C29">
        <w:rPr>
          <w:sz w:val="24"/>
          <w:szCs w:val="24"/>
        </w:rPr>
        <w:t xml:space="preserve">дослідження з вивчення оцінки якості та </w:t>
      </w:r>
      <w:r w:rsidRPr="00BE5C29">
        <w:rPr>
          <w:sz w:val="24"/>
          <w:szCs w:val="24"/>
        </w:rPr>
        <w:t xml:space="preserve">повноти надання медичних послуг для ЛЖВ </w:t>
      </w:r>
      <w:r w:rsidR="005D2EB9" w:rsidRPr="00BE5C29">
        <w:rPr>
          <w:sz w:val="24"/>
          <w:szCs w:val="24"/>
        </w:rPr>
        <w:t xml:space="preserve">на сучасному етапі епідемії ВІЛ-інфекції </w:t>
      </w:r>
      <w:r w:rsidRPr="00BE5C29">
        <w:rPr>
          <w:sz w:val="24"/>
          <w:szCs w:val="24"/>
        </w:rPr>
        <w:t xml:space="preserve">та </w:t>
      </w:r>
      <w:r w:rsidR="005D2EB9" w:rsidRPr="00BE5C29">
        <w:rPr>
          <w:sz w:val="24"/>
          <w:szCs w:val="24"/>
        </w:rPr>
        <w:t>в умовах процесу реформування системи охорони здоров’я</w:t>
      </w:r>
      <w:r w:rsidR="0096612C" w:rsidRPr="00BE5C29">
        <w:rPr>
          <w:sz w:val="24"/>
          <w:szCs w:val="24"/>
        </w:rPr>
        <w:t xml:space="preserve"> в Україні</w:t>
      </w:r>
      <w:r w:rsidR="005D2EB9" w:rsidRPr="00BE5C29">
        <w:rPr>
          <w:sz w:val="24"/>
          <w:szCs w:val="24"/>
        </w:rPr>
        <w:t xml:space="preserve">, </w:t>
      </w:r>
      <w:r w:rsidR="000C4059" w:rsidRPr="00BE5C29">
        <w:rPr>
          <w:sz w:val="24"/>
          <w:szCs w:val="24"/>
        </w:rPr>
        <w:t>що</w:t>
      </w:r>
      <w:r w:rsidR="005D2EB9" w:rsidRPr="00BE5C29">
        <w:rPr>
          <w:sz w:val="24"/>
          <w:szCs w:val="24"/>
        </w:rPr>
        <w:t xml:space="preserve"> набуває все більших обертів, </w:t>
      </w:r>
      <w:r w:rsidRPr="00BE5C29">
        <w:rPr>
          <w:sz w:val="24"/>
          <w:szCs w:val="24"/>
        </w:rPr>
        <w:t>дозволить передбачати прогалини у наданні всебічної допомоги</w:t>
      </w:r>
      <w:r w:rsidR="0096612C" w:rsidRPr="00BE5C29">
        <w:rPr>
          <w:sz w:val="24"/>
          <w:szCs w:val="24"/>
        </w:rPr>
        <w:t xml:space="preserve"> тим</w:t>
      </w:r>
      <w:r w:rsidRPr="00BE5C29">
        <w:rPr>
          <w:sz w:val="24"/>
          <w:szCs w:val="24"/>
        </w:rPr>
        <w:t xml:space="preserve"> хворим на ВІЛ-інфекцію</w:t>
      </w:r>
      <w:r w:rsidR="00152DBA" w:rsidRPr="00BE5C29">
        <w:rPr>
          <w:sz w:val="24"/>
          <w:szCs w:val="24"/>
        </w:rPr>
        <w:t>, які перебувають під медичним наглядом у закладах охорони здоров’я служби</w:t>
      </w:r>
      <w:r w:rsidR="000C4059" w:rsidRPr="00BE5C29">
        <w:rPr>
          <w:sz w:val="24"/>
          <w:szCs w:val="24"/>
        </w:rPr>
        <w:t xml:space="preserve"> профілактики та боротьби зі</w:t>
      </w:r>
      <w:r w:rsidR="00152DBA" w:rsidRPr="00BE5C29">
        <w:rPr>
          <w:sz w:val="24"/>
          <w:szCs w:val="24"/>
        </w:rPr>
        <w:t xml:space="preserve"> СНІД</w:t>
      </w:r>
      <w:r w:rsidR="000C4059" w:rsidRPr="00BE5C29">
        <w:rPr>
          <w:sz w:val="24"/>
          <w:szCs w:val="24"/>
        </w:rPr>
        <w:t>ом</w:t>
      </w:r>
      <w:r w:rsidR="00152DBA" w:rsidRPr="00BE5C29">
        <w:rPr>
          <w:sz w:val="24"/>
          <w:szCs w:val="24"/>
        </w:rPr>
        <w:t>, а також</w:t>
      </w:r>
      <w:r w:rsidR="0096612C" w:rsidRPr="00BE5C29">
        <w:rPr>
          <w:sz w:val="24"/>
          <w:szCs w:val="24"/>
        </w:rPr>
        <w:t xml:space="preserve"> -</w:t>
      </w:r>
      <w:r w:rsidR="00152DBA" w:rsidRPr="00BE5C29">
        <w:rPr>
          <w:sz w:val="24"/>
          <w:szCs w:val="24"/>
        </w:rPr>
        <w:t xml:space="preserve"> </w:t>
      </w:r>
      <w:r w:rsidRPr="00BE5C29">
        <w:rPr>
          <w:sz w:val="24"/>
          <w:szCs w:val="24"/>
        </w:rPr>
        <w:t>розробити рекомендаці</w:t>
      </w:r>
      <w:r w:rsidR="00D73BF8">
        <w:rPr>
          <w:sz w:val="24"/>
          <w:szCs w:val="24"/>
        </w:rPr>
        <w:t>ї</w:t>
      </w:r>
      <w:r w:rsidRPr="00BE5C29">
        <w:rPr>
          <w:sz w:val="24"/>
          <w:szCs w:val="24"/>
        </w:rPr>
        <w:t xml:space="preserve"> щодо </w:t>
      </w:r>
      <w:r w:rsidR="007F07C5" w:rsidRPr="00BE5C29">
        <w:rPr>
          <w:sz w:val="24"/>
          <w:szCs w:val="24"/>
        </w:rPr>
        <w:t>шляхів покращення медичного нагляду за ЛЖВ в цілому.</w:t>
      </w:r>
    </w:p>
    <w:p w14:paraId="59B85A8D" w14:textId="77777777" w:rsidR="007F5748" w:rsidRPr="00BE5C29" w:rsidRDefault="007F5748" w:rsidP="002178FE">
      <w:pPr>
        <w:tabs>
          <w:tab w:val="num" w:pos="0"/>
        </w:tabs>
        <w:autoSpaceDE w:val="0"/>
        <w:autoSpaceDN w:val="0"/>
        <w:adjustRightInd w:val="0"/>
        <w:spacing w:after="0" w:line="240" w:lineRule="auto"/>
        <w:ind w:firstLine="851"/>
        <w:jc w:val="both"/>
        <w:rPr>
          <w:sz w:val="24"/>
          <w:szCs w:val="24"/>
        </w:rPr>
      </w:pPr>
    </w:p>
    <w:p w14:paraId="1076BE86" w14:textId="77777777" w:rsidR="00D83DC9" w:rsidRPr="00BE5C29" w:rsidRDefault="0005008F" w:rsidP="003A3B44">
      <w:pPr>
        <w:tabs>
          <w:tab w:val="num" w:pos="0"/>
        </w:tabs>
        <w:autoSpaceDE w:val="0"/>
        <w:autoSpaceDN w:val="0"/>
        <w:adjustRightInd w:val="0"/>
        <w:spacing w:after="0" w:line="240" w:lineRule="auto"/>
        <w:ind w:firstLine="851"/>
        <w:jc w:val="both"/>
        <w:rPr>
          <w:bCs/>
          <w:iCs/>
          <w:sz w:val="24"/>
          <w:szCs w:val="24"/>
        </w:rPr>
      </w:pPr>
      <w:r w:rsidRPr="00BE5C29">
        <w:rPr>
          <w:b/>
          <w:sz w:val="24"/>
          <w:szCs w:val="24"/>
        </w:rPr>
        <w:lastRenderedPageBreak/>
        <w:t>2. Мета дослідження:</w:t>
      </w:r>
      <w:r w:rsidRPr="00BE5C29">
        <w:rPr>
          <w:sz w:val="24"/>
          <w:szCs w:val="24"/>
        </w:rPr>
        <w:t xml:space="preserve"> </w:t>
      </w:r>
      <w:r w:rsidR="00B11F59" w:rsidRPr="00BE5C29">
        <w:rPr>
          <w:bCs/>
          <w:iCs/>
          <w:sz w:val="24"/>
          <w:szCs w:val="24"/>
        </w:rPr>
        <w:t>оцінити якість та повноту надання медичних послуг для ЛЖВ</w:t>
      </w:r>
      <w:r w:rsidR="00D83DC9" w:rsidRPr="00BE5C29">
        <w:rPr>
          <w:bCs/>
          <w:iCs/>
          <w:sz w:val="24"/>
          <w:szCs w:val="24"/>
        </w:rPr>
        <w:t xml:space="preserve">, </w:t>
      </w:r>
      <w:r w:rsidR="003B0DE8" w:rsidRPr="00BE5C29">
        <w:rPr>
          <w:bCs/>
          <w:iCs/>
          <w:sz w:val="24"/>
          <w:szCs w:val="24"/>
        </w:rPr>
        <w:t>з’ясувати основні чинники, що сприяють неякісному наданню медичних послуг</w:t>
      </w:r>
      <w:r w:rsidR="000D1D4D" w:rsidRPr="00BE5C29">
        <w:rPr>
          <w:bCs/>
          <w:iCs/>
          <w:sz w:val="24"/>
          <w:szCs w:val="24"/>
        </w:rPr>
        <w:t xml:space="preserve"> або ж їх відсутності загалом</w:t>
      </w:r>
      <w:r w:rsidR="003B0DE8" w:rsidRPr="00BE5C29">
        <w:rPr>
          <w:bCs/>
          <w:iCs/>
          <w:sz w:val="24"/>
          <w:szCs w:val="24"/>
        </w:rPr>
        <w:t xml:space="preserve"> згідно вимог клінічного протоколу </w:t>
      </w:r>
      <w:proofErr w:type="spellStart"/>
      <w:r w:rsidR="003B0DE8" w:rsidRPr="00BE5C29">
        <w:rPr>
          <w:bCs/>
          <w:iCs/>
          <w:sz w:val="24"/>
          <w:szCs w:val="24"/>
        </w:rPr>
        <w:t>антиретровірусної</w:t>
      </w:r>
      <w:proofErr w:type="spellEnd"/>
      <w:r w:rsidR="003B0DE8" w:rsidRPr="00BE5C29">
        <w:rPr>
          <w:bCs/>
          <w:iCs/>
          <w:sz w:val="24"/>
          <w:szCs w:val="24"/>
        </w:rPr>
        <w:t xml:space="preserve"> терапії ВІЛ-інфекції у дорослих та підлітків, розробити відповідні </w:t>
      </w:r>
      <w:r w:rsidR="00B11F59" w:rsidRPr="00BE5C29">
        <w:rPr>
          <w:bCs/>
          <w:iCs/>
          <w:sz w:val="24"/>
          <w:szCs w:val="24"/>
        </w:rPr>
        <w:t>рекомендаці</w:t>
      </w:r>
      <w:r w:rsidR="00D83DC9" w:rsidRPr="00BE5C29">
        <w:rPr>
          <w:bCs/>
          <w:iCs/>
          <w:sz w:val="24"/>
          <w:szCs w:val="24"/>
        </w:rPr>
        <w:t xml:space="preserve">ї щодо </w:t>
      </w:r>
      <w:r w:rsidR="00B11F59" w:rsidRPr="00BE5C29">
        <w:rPr>
          <w:bCs/>
          <w:iCs/>
          <w:sz w:val="24"/>
          <w:szCs w:val="24"/>
        </w:rPr>
        <w:t>підвищення</w:t>
      </w:r>
      <w:r w:rsidR="00D83DC9" w:rsidRPr="00BE5C29">
        <w:rPr>
          <w:bCs/>
          <w:iCs/>
          <w:sz w:val="24"/>
          <w:szCs w:val="24"/>
        </w:rPr>
        <w:t xml:space="preserve"> їх якості.</w:t>
      </w:r>
    </w:p>
    <w:p w14:paraId="3677D25A" w14:textId="77777777" w:rsidR="003A3B44" w:rsidRPr="00BE5C29" w:rsidRDefault="003A3B44" w:rsidP="003A3B44">
      <w:pPr>
        <w:tabs>
          <w:tab w:val="num" w:pos="0"/>
        </w:tabs>
        <w:autoSpaceDE w:val="0"/>
        <w:autoSpaceDN w:val="0"/>
        <w:adjustRightInd w:val="0"/>
        <w:spacing w:after="0" w:line="240" w:lineRule="auto"/>
        <w:ind w:firstLine="851"/>
        <w:jc w:val="both"/>
        <w:rPr>
          <w:b/>
          <w:sz w:val="24"/>
          <w:szCs w:val="24"/>
        </w:rPr>
      </w:pPr>
    </w:p>
    <w:p w14:paraId="2DCD9EF6" w14:textId="77777777" w:rsidR="0005008F" w:rsidRPr="00BE5C29" w:rsidRDefault="0005008F" w:rsidP="003A3B44">
      <w:pPr>
        <w:tabs>
          <w:tab w:val="num" w:pos="0"/>
        </w:tabs>
        <w:autoSpaceDE w:val="0"/>
        <w:autoSpaceDN w:val="0"/>
        <w:adjustRightInd w:val="0"/>
        <w:spacing w:after="0" w:line="240" w:lineRule="auto"/>
        <w:ind w:firstLine="851"/>
        <w:jc w:val="both"/>
        <w:rPr>
          <w:b/>
          <w:sz w:val="24"/>
          <w:szCs w:val="24"/>
        </w:rPr>
      </w:pPr>
      <w:r w:rsidRPr="00BE5C29">
        <w:rPr>
          <w:b/>
          <w:sz w:val="24"/>
          <w:szCs w:val="24"/>
        </w:rPr>
        <w:t>3. Завдання дослідження:</w:t>
      </w:r>
    </w:p>
    <w:p w14:paraId="44581C28" w14:textId="77777777" w:rsidR="00AF7957" w:rsidRPr="00BE5C29" w:rsidRDefault="0005008F" w:rsidP="00BE5C29">
      <w:pPr>
        <w:pStyle w:val="af6"/>
        <w:numPr>
          <w:ilvl w:val="0"/>
          <w:numId w:val="27"/>
        </w:numPr>
        <w:autoSpaceDE w:val="0"/>
        <w:autoSpaceDN w:val="0"/>
        <w:adjustRightInd w:val="0"/>
        <w:jc w:val="both"/>
        <w:rPr>
          <w:rFonts w:asciiTheme="minorHAnsi" w:hAnsiTheme="minorHAnsi" w:cstheme="minorHAnsi"/>
          <w:lang w:val="uk-UA"/>
        </w:rPr>
      </w:pPr>
      <w:r w:rsidRPr="00BE5C29">
        <w:rPr>
          <w:rFonts w:asciiTheme="minorHAnsi" w:hAnsiTheme="minorHAnsi" w:cstheme="minorHAnsi"/>
          <w:lang w:val="uk-UA"/>
        </w:rPr>
        <w:t xml:space="preserve">встановити соціально-демографічні </w:t>
      </w:r>
      <w:r w:rsidR="006733B7" w:rsidRPr="00BE5C29">
        <w:rPr>
          <w:rFonts w:asciiTheme="minorHAnsi" w:hAnsiTheme="minorHAnsi" w:cstheme="minorHAnsi"/>
          <w:lang w:val="uk-UA"/>
        </w:rPr>
        <w:t xml:space="preserve">та епідеміологічні </w:t>
      </w:r>
      <w:r w:rsidRPr="00BE5C29">
        <w:rPr>
          <w:rFonts w:asciiTheme="minorHAnsi" w:hAnsiTheme="minorHAnsi" w:cstheme="minorHAnsi"/>
          <w:lang w:val="uk-UA"/>
        </w:rPr>
        <w:t xml:space="preserve">характеристики </w:t>
      </w:r>
      <w:r w:rsidR="00AF7957" w:rsidRPr="00BE5C29">
        <w:rPr>
          <w:rFonts w:asciiTheme="minorHAnsi" w:hAnsiTheme="minorHAnsi" w:cstheme="minorHAnsi"/>
          <w:lang w:val="uk-UA"/>
        </w:rPr>
        <w:t xml:space="preserve">ВІЛ-інфікованих </w:t>
      </w:r>
      <w:r w:rsidR="00B11F59" w:rsidRPr="00BE5C29">
        <w:rPr>
          <w:rFonts w:asciiTheme="minorHAnsi" w:hAnsiTheme="minorHAnsi" w:cstheme="minorHAnsi"/>
          <w:lang w:val="uk-UA"/>
        </w:rPr>
        <w:t>осіб, які перебувають під медичним наглядом</w:t>
      </w:r>
      <w:r w:rsidR="00AF7957" w:rsidRPr="00BE5C29">
        <w:rPr>
          <w:rFonts w:asciiTheme="minorHAnsi" w:hAnsiTheme="minorHAnsi" w:cstheme="minorHAnsi"/>
          <w:lang w:val="uk-UA"/>
        </w:rPr>
        <w:t>, ви</w:t>
      </w:r>
      <w:r w:rsidR="006733B7" w:rsidRPr="00BE5C29">
        <w:rPr>
          <w:rFonts w:asciiTheme="minorHAnsi" w:hAnsiTheme="minorHAnsi" w:cstheme="minorHAnsi"/>
          <w:lang w:val="uk-UA"/>
        </w:rPr>
        <w:t>значити</w:t>
      </w:r>
      <w:r w:rsidR="00AF7957" w:rsidRPr="00BE5C29">
        <w:rPr>
          <w:rFonts w:asciiTheme="minorHAnsi" w:hAnsiTheme="minorHAnsi" w:cstheme="minorHAnsi"/>
          <w:lang w:val="uk-UA"/>
        </w:rPr>
        <w:t xml:space="preserve"> представників групи ризику з числа досліджуваної когорти;</w:t>
      </w:r>
    </w:p>
    <w:p w14:paraId="033D0DBE" w14:textId="77777777" w:rsidR="00784945" w:rsidRPr="00BE5C29" w:rsidRDefault="00784945" w:rsidP="00BE5C29">
      <w:pPr>
        <w:pStyle w:val="af6"/>
        <w:numPr>
          <w:ilvl w:val="0"/>
          <w:numId w:val="27"/>
        </w:numPr>
        <w:autoSpaceDE w:val="0"/>
        <w:autoSpaceDN w:val="0"/>
        <w:adjustRightInd w:val="0"/>
        <w:jc w:val="both"/>
        <w:rPr>
          <w:rFonts w:asciiTheme="minorHAnsi" w:hAnsiTheme="minorHAnsi" w:cstheme="minorHAnsi"/>
          <w:lang w:val="uk-UA"/>
        </w:rPr>
      </w:pPr>
      <w:r w:rsidRPr="00BE5C29">
        <w:rPr>
          <w:rFonts w:asciiTheme="minorHAnsi" w:hAnsiTheme="minorHAnsi" w:cstheme="minorHAnsi"/>
          <w:lang w:val="uk-UA"/>
        </w:rPr>
        <w:t xml:space="preserve">оцінити </w:t>
      </w:r>
      <w:r w:rsidR="002A6903" w:rsidRPr="00BE5C29">
        <w:rPr>
          <w:rFonts w:asciiTheme="minorHAnsi" w:hAnsiTheme="minorHAnsi" w:cstheme="minorHAnsi"/>
          <w:lang w:val="uk-UA"/>
        </w:rPr>
        <w:t>стан</w:t>
      </w:r>
      <w:r w:rsidR="002A6903" w:rsidRPr="00BE5C29">
        <w:rPr>
          <w:rFonts w:asciiTheme="minorHAnsi" w:hAnsiTheme="minorHAnsi" w:cstheme="minorHAnsi"/>
          <w:color w:val="FF0000"/>
          <w:lang w:val="uk-UA"/>
        </w:rPr>
        <w:t xml:space="preserve"> </w:t>
      </w:r>
      <w:r w:rsidRPr="00BE5C29">
        <w:rPr>
          <w:rFonts w:asciiTheme="minorHAnsi" w:hAnsiTheme="minorHAnsi" w:cstheme="minorHAnsi"/>
          <w:lang w:val="uk-UA"/>
        </w:rPr>
        <w:t>закладів охорони здоров’я</w:t>
      </w:r>
      <w:r w:rsidR="00250D42" w:rsidRPr="00BE5C29">
        <w:rPr>
          <w:rFonts w:asciiTheme="minorHAnsi" w:hAnsiTheme="minorHAnsi" w:cstheme="minorHAnsi"/>
          <w:lang w:val="uk-UA"/>
        </w:rPr>
        <w:t xml:space="preserve"> України</w:t>
      </w:r>
      <w:r w:rsidRPr="00BE5C29">
        <w:rPr>
          <w:rFonts w:asciiTheme="minorHAnsi" w:hAnsiTheme="minorHAnsi" w:cstheme="minorHAnsi"/>
          <w:lang w:val="uk-UA"/>
        </w:rPr>
        <w:t xml:space="preserve">, які надали послуги з консультування та тестування на ВІЛ-інфекцію та </w:t>
      </w:r>
      <w:r w:rsidR="002A6903" w:rsidRPr="00BE5C29">
        <w:rPr>
          <w:rFonts w:asciiTheme="minorHAnsi" w:hAnsiTheme="minorHAnsi" w:cstheme="minorHAnsi"/>
          <w:lang w:val="uk-UA"/>
        </w:rPr>
        <w:t xml:space="preserve">дослідити </w:t>
      </w:r>
      <w:r w:rsidRPr="00BE5C29">
        <w:rPr>
          <w:rFonts w:asciiTheme="minorHAnsi" w:hAnsiTheme="minorHAnsi" w:cstheme="minorHAnsi"/>
          <w:lang w:val="uk-UA"/>
        </w:rPr>
        <w:t xml:space="preserve">наявність </w:t>
      </w:r>
      <w:proofErr w:type="spellStart"/>
      <w:r w:rsidRPr="00BE5C29">
        <w:rPr>
          <w:rFonts w:asciiTheme="minorHAnsi" w:hAnsiTheme="minorHAnsi" w:cstheme="minorHAnsi"/>
          <w:lang w:val="uk-UA"/>
        </w:rPr>
        <w:t>верифікаційних</w:t>
      </w:r>
      <w:proofErr w:type="spellEnd"/>
      <w:r w:rsidRPr="00BE5C29">
        <w:rPr>
          <w:rFonts w:asciiTheme="minorHAnsi" w:hAnsiTheme="minorHAnsi" w:cstheme="minorHAnsi"/>
          <w:lang w:val="uk-UA"/>
        </w:rPr>
        <w:t xml:space="preserve"> досліджень при взятті під медичний нагляд ВІЛ-інфікованих осіб;</w:t>
      </w:r>
    </w:p>
    <w:p w14:paraId="5844D204" w14:textId="77777777" w:rsidR="007345AC" w:rsidRPr="00BE5C29" w:rsidRDefault="00784945" w:rsidP="00BE5C29">
      <w:pPr>
        <w:pStyle w:val="af6"/>
        <w:numPr>
          <w:ilvl w:val="0"/>
          <w:numId w:val="27"/>
        </w:numPr>
        <w:autoSpaceDE w:val="0"/>
        <w:autoSpaceDN w:val="0"/>
        <w:adjustRightInd w:val="0"/>
        <w:jc w:val="both"/>
        <w:rPr>
          <w:rFonts w:asciiTheme="minorHAnsi" w:hAnsiTheme="minorHAnsi" w:cstheme="minorHAnsi"/>
          <w:lang w:val="uk-UA"/>
        </w:rPr>
      </w:pPr>
      <w:r w:rsidRPr="00BE5C29">
        <w:rPr>
          <w:rFonts w:asciiTheme="minorHAnsi" w:hAnsiTheme="minorHAnsi" w:cstheme="minorHAnsi"/>
          <w:lang w:val="uk-UA"/>
        </w:rPr>
        <w:t>вивчити</w:t>
      </w:r>
      <w:r w:rsidR="007345AC" w:rsidRPr="00BE5C29">
        <w:rPr>
          <w:rFonts w:asciiTheme="minorHAnsi" w:hAnsiTheme="minorHAnsi" w:cstheme="minorHAnsi"/>
          <w:lang w:val="uk-UA"/>
        </w:rPr>
        <w:t xml:space="preserve"> наявність супутніх станів та патологій ВІЛ-інфікованих осіб, які перебувають під медичним наглядом, на момент проведення дослідження;</w:t>
      </w:r>
    </w:p>
    <w:p w14:paraId="6339D2CC" w14:textId="77777777" w:rsidR="007345AC" w:rsidRPr="00BE5C29" w:rsidRDefault="006876F0" w:rsidP="00BE5C29">
      <w:pPr>
        <w:pStyle w:val="af6"/>
        <w:numPr>
          <w:ilvl w:val="0"/>
          <w:numId w:val="27"/>
        </w:numPr>
        <w:autoSpaceDE w:val="0"/>
        <w:autoSpaceDN w:val="0"/>
        <w:adjustRightInd w:val="0"/>
        <w:jc w:val="both"/>
        <w:rPr>
          <w:rFonts w:asciiTheme="minorHAnsi" w:hAnsiTheme="minorHAnsi" w:cstheme="minorHAnsi"/>
          <w:lang w:val="uk-UA"/>
        </w:rPr>
      </w:pPr>
      <w:r w:rsidRPr="00BE5C29">
        <w:rPr>
          <w:rFonts w:asciiTheme="minorHAnsi" w:hAnsiTheme="minorHAnsi" w:cstheme="minorHAnsi"/>
          <w:lang w:val="uk-UA"/>
        </w:rPr>
        <w:t>визначити</w:t>
      </w:r>
      <w:r w:rsidR="007345AC" w:rsidRPr="00BE5C29">
        <w:rPr>
          <w:rFonts w:asciiTheme="minorHAnsi" w:hAnsiTheme="minorHAnsi" w:cstheme="minorHAnsi"/>
          <w:lang w:val="uk-UA"/>
        </w:rPr>
        <w:t xml:space="preserve"> перелік медичних послуг</w:t>
      </w:r>
      <w:r w:rsidRPr="00BE5C29">
        <w:rPr>
          <w:rFonts w:asciiTheme="minorHAnsi" w:hAnsiTheme="minorHAnsi" w:cstheme="minorHAnsi"/>
          <w:lang w:val="uk-UA"/>
        </w:rPr>
        <w:t>, що надаються</w:t>
      </w:r>
      <w:r w:rsidR="007345AC" w:rsidRPr="00BE5C29">
        <w:rPr>
          <w:rFonts w:asciiTheme="minorHAnsi" w:hAnsiTheme="minorHAnsi" w:cstheme="minorHAnsi"/>
          <w:lang w:val="uk-UA"/>
        </w:rPr>
        <w:t xml:space="preserve"> ВІЛ-інфіковани</w:t>
      </w:r>
      <w:r w:rsidRPr="00BE5C29">
        <w:rPr>
          <w:rFonts w:asciiTheme="minorHAnsi" w:hAnsiTheme="minorHAnsi" w:cstheme="minorHAnsi"/>
          <w:lang w:val="uk-UA"/>
        </w:rPr>
        <w:t>м</w:t>
      </w:r>
      <w:r w:rsidR="007345AC" w:rsidRPr="00BE5C29">
        <w:rPr>
          <w:rFonts w:asciiTheme="minorHAnsi" w:hAnsiTheme="minorHAnsi" w:cstheme="minorHAnsi"/>
          <w:lang w:val="uk-UA"/>
        </w:rPr>
        <w:t xml:space="preserve"> ос</w:t>
      </w:r>
      <w:r w:rsidRPr="00BE5C29">
        <w:rPr>
          <w:rFonts w:asciiTheme="minorHAnsi" w:hAnsiTheme="minorHAnsi" w:cstheme="minorHAnsi"/>
          <w:lang w:val="uk-UA"/>
        </w:rPr>
        <w:t>о</w:t>
      </w:r>
      <w:r w:rsidR="007345AC" w:rsidRPr="00BE5C29">
        <w:rPr>
          <w:rFonts w:asciiTheme="minorHAnsi" w:hAnsiTheme="minorHAnsi" w:cstheme="minorHAnsi"/>
          <w:lang w:val="uk-UA"/>
        </w:rPr>
        <w:t>б</w:t>
      </w:r>
      <w:r w:rsidRPr="00BE5C29">
        <w:rPr>
          <w:rFonts w:asciiTheme="minorHAnsi" w:hAnsiTheme="minorHAnsi" w:cstheme="minorHAnsi"/>
          <w:lang w:val="uk-UA"/>
        </w:rPr>
        <w:t>ам</w:t>
      </w:r>
      <w:r w:rsidR="007345AC" w:rsidRPr="00BE5C29">
        <w:rPr>
          <w:rFonts w:asciiTheme="minorHAnsi" w:hAnsiTheme="minorHAnsi" w:cstheme="minorHAnsi"/>
          <w:lang w:val="uk-UA"/>
        </w:rPr>
        <w:t>, які перебувають під медичним наглядом, та встановити фактори, що впливають на прогресування ВІЛ-інфекції;</w:t>
      </w:r>
    </w:p>
    <w:p w14:paraId="3C58C9CE" w14:textId="77777777" w:rsidR="00BA6734" w:rsidRPr="00BE5C29" w:rsidRDefault="00784945" w:rsidP="00BE5C29">
      <w:pPr>
        <w:pStyle w:val="af6"/>
        <w:numPr>
          <w:ilvl w:val="0"/>
          <w:numId w:val="27"/>
        </w:numPr>
        <w:autoSpaceDE w:val="0"/>
        <w:autoSpaceDN w:val="0"/>
        <w:adjustRightInd w:val="0"/>
        <w:jc w:val="both"/>
        <w:rPr>
          <w:rFonts w:asciiTheme="minorHAnsi" w:hAnsiTheme="minorHAnsi" w:cstheme="minorHAnsi"/>
          <w:lang w:val="uk-UA"/>
        </w:rPr>
      </w:pPr>
      <w:r w:rsidRPr="00BE5C29">
        <w:rPr>
          <w:rFonts w:asciiTheme="minorHAnsi" w:hAnsiTheme="minorHAnsi" w:cstheme="minorHAnsi"/>
          <w:lang w:val="uk-UA"/>
        </w:rPr>
        <w:t>встановити</w:t>
      </w:r>
      <w:r w:rsidR="00B6602D" w:rsidRPr="00BE5C29">
        <w:rPr>
          <w:rFonts w:asciiTheme="minorHAnsi" w:hAnsiTheme="minorHAnsi" w:cstheme="minorHAnsi"/>
          <w:lang w:val="uk-UA"/>
        </w:rPr>
        <w:t xml:space="preserve"> </w:t>
      </w:r>
      <w:r w:rsidR="00BA6734" w:rsidRPr="00BE5C29">
        <w:rPr>
          <w:rFonts w:asciiTheme="minorHAnsi" w:hAnsiTheme="minorHAnsi" w:cstheme="minorHAnsi"/>
          <w:lang w:val="uk-UA"/>
        </w:rPr>
        <w:t xml:space="preserve">можливість надання спеціалізованої медичної допомоги через мережу </w:t>
      </w:r>
      <w:r w:rsidR="00277D8D" w:rsidRPr="00BE5C29">
        <w:rPr>
          <w:rFonts w:asciiTheme="minorHAnsi" w:hAnsiTheme="minorHAnsi" w:cstheme="minorHAnsi"/>
          <w:lang w:val="uk-UA"/>
        </w:rPr>
        <w:t>відповідних закладів</w:t>
      </w:r>
      <w:r w:rsidR="00BA6734" w:rsidRPr="00BE5C29">
        <w:rPr>
          <w:rFonts w:asciiTheme="minorHAnsi" w:hAnsiTheme="minorHAnsi" w:cstheme="minorHAnsi"/>
          <w:lang w:val="uk-UA"/>
        </w:rPr>
        <w:t>;</w:t>
      </w:r>
    </w:p>
    <w:p w14:paraId="3542BAAE" w14:textId="77777777" w:rsidR="00E03913" w:rsidRPr="00BE5C29" w:rsidRDefault="00DA4898" w:rsidP="00BE5C29">
      <w:pPr>
        <w:pStyle w:val="af6"/>
        <w:numPr>
          <w:ilvl w:val="0"/>
          <w:numId w:val="27"/>
        </w:numPr>
        <w:autoSpaceDE w:val="0"/>
        <w:autoSpaceDN w:val="0"/>
        <w:adjustRightInd w:val="0"/>
        <w:jc w:val="both"/>
        <w:rPr>
          <w:rFonts w:asciiTheme="minorHAnsi" w:hAnsiTheme="minorHAnsi" w:cstheme="minorHAnsi"/>
          <w:lang w:val="uk-UA"/>
        </w:rPr>
      </w:pPr>
      <w:r w:rsidRPr="00BE5C29">
        <w:rPr>
          <w:rFonts w:asciiTheme="minorHAnsi" w:hAnsiTheme="minorHAnsi" w:cstheme="minorHAnsi"/>
          <w:lang w:val="uk-UA"/>
        </w:rPr>
        <w:t xml:space="preserve">оцінити надання інтегрованих послуг для ВІЛ-інфікованих </w:t>
      </w:r>
      <w:r w:rsidR="007345AC" w:rsidRPr="00BE5C29">
        <w:rPr>
          <w:rFonts w:asciiTheme="minorHAnsi" w:hAnsiTheme="minorHAnsi" w:cstheme="minorHAnsi"/>
          <w:lang w:val="uk-UA"/>
        </w:rPr>
        <w:t xml:space="preserve">осіб </w:t>
      </w:r>
      <w:r w:rsidRPr="00BE5C29">
        <w:rPr>
          <w:rFonts w:asciiTheme="minorHAnsi" w:hAnsiTheme="minorHAnsi" w:cstheme="minorHAnsi"/>
          <w:lang w:val="uk-UA"/>
        </w:rPr>
        <w:t xml:space="preserve">(доступ до наркологічної/психіатричної допомоги, </w:t>
      </w:r>
      <w:r w:rsidR="007875D9" w:rsidRPr="00BE5C29">
        <w:rPr>
          <w:rFonts w:asciiTheme="minorHAnsi" w:hAnsiTheme="minorHAnsi" w:cstheme="minorHAnsi"/>
          <w:lang w:val="uk-UA"/>
        </w:rPr>
        <w:t>замісної підтримувальної терапії</w:t>
      </w:r>
      <w:r w:rsidR="007A1AF3" w:rsidRPr="00BE5C29">
        <w:rPr>
          <w:rFonts w:asciiTheme="minorHAnsi" w:hAnsiTheme="minorHAnsi" w:cstheme="minorHAnsi"/>
          <w:lang w:val="uk-UA"/>
        </w:rPr>
        <w:t>,</w:t>
      </w:r>
      <w:r w:rsidR="00277D8D" w:rsidRPr="00BE5C29">
        <w:rPr>
          <w:rFonts w:asciiTheme="minorHAnsi" w:hAnsiTheme="minorHAnsi" w:cstheme="minorHAnsi"/>
          <w:lang w:val="uk-UA"/>
        </w:rPr>
        <w:t xml:space="preserve"> </w:t>
      </w:r>
      <w:r w:rsidRPr="00BE5C29">
        <w:rPr>
          <w:rFonts w:asciiTheme="minorHAnsi" w:hAnsiTheme="minorHAnsi" w:cstheme="minorHAnsi"/>
          <w:lang w:val="uk-UA"/>
        </w:rPr>
        <w:t>реабілітаційних програм, спрямованих на відмову від споживання наркотичних речовин, програм зменшення шкоди, а також надання соціально-психологічної допомоги);</w:t>
      </w:r>
    </w:p>
    <w:p w14:paraId="5C006CB1" w14:textId="77777777" w:rsidR="003B0DE8" w:rsidRPr="00BE5C29" w:rsidRDefault="003B0DE8" w:rsidP="00BE5C29">
      <w:pPr>
        <w:pStyle w:val="af6"/>
        <w:numPr>
          <w:ilvl w:val="0"/>
          <w:numId w:val="27"/>
        </w:numPr>
        <w:autoSpaceDE w:val="0"/>
        <w:autoSpaceDN w:val="0"/>
        <w:adjustRightInd w:val="0"/>
        <w:jc w:val="both"/>
        <w:rPr>
          <w:rFonts w:asciiTheme="minorHAnsi" w:hAnsiTheme="minorHAnsi" w:cstheme="minorHAnsi"/>
          <w:lang w:val="uk-UA"/>
        </w:rPr>
      </w:pPr>
      <w:r w:rsidRPr="00D73BF8">
        <w:rPr>
          <w:rFonts w:asciiTheme="minorHAnsi" w:hAnsiTheme="minorHAnsi" w:cstheme="minorHAnsi"/>
          <w:lang w:val="uk-UA"/>
        </w:rPr>
        <w:t xml:space="preserve">з’ясувати основні чинники, що сприяють </w:t>
      </w:r>
      <w:r w:rsidR="00FF405C" w:rsidRPr="00D73BF8">
        <w:rPr>
          <w:rFonts w:asciiTheme="minorHAnsi" w:hAnsiTheme="minorHAnsi" w:cstheme="minorHAnsi"/>
          <w:lang w:val="uk-UA"/>
        </w:rPr>
        <w:t xml:space="preserve">неякісному наданню медичних послуг або ж їх відсутності загалом </w:t>
      </w:r>
      <w:r w:rsidRPr="00D73BF8">
        <w:rPr>
          <w:rFonts w:asciiTheme="minorHAnsi" w:hAnsiTheme="minorHAnsi" w:cstheme="minorHAnsi"/>
          <w:lang w:val="uk-UA"/>
        </w:rPr>
        <w:t xml:space="preserve">згідно вимог клінічного протоколу </w:t>
      </w:r>
      <w:proofErr w:type="spellStart"/>
      <w:r w:rsidRPr="00D73BF8">
        <w:rPr>
          <w:rFonts w:asciiTheme="minorHAnsi" w:hAnsiTheme="minorHAnsi" w:cstheme="minorHAnsi"/>
          <w:lang w:val="uk-UA"/>
        </w:rPr>
        <w:t>антиретровірусної</w:t>
      </w:r>
      <w:proofErr w:type="spellEnd"/>
      <w:r w:rsidRPr="00D73BF8">
        <w:rPr>
          <w:rFonts w:asciiTheme="minorHAnsi" w:hAnsiTheme="minorHAnsi" w:cstheme="minorHAnsi"/>
          <w:lang w:val="uk-UA"/>
        </w:rPr>
        <w:t xml:space="preserve"> терапії ВІЛ-інфекції у дорослих та підлітків;</w:t>
      </w:r>
    </w:p>
    <w:p w14:paraId="1756A715" w14:textId="77777777" w:rsidR="00DA4898" w:rsidRPr="00BE5C29" w:rsidRDefault="00DA4898" w:rsidP="00BE5C29">
      <w:pPr>
        <w:pStyle w:val="af6"/>
        <w:numPr>
          <w:ilvl w:val="0"/>
          <w:numId w:val="27"/>
        </w:numPr>
        <w:autoSpaceDE w:val="0"/>
        <w:autoSpaceDN w:val="0"/>
        <w:adjustRightInd w:val="0"/>
        <w:jc w:val="both"/>
        <w:rPr>
          <w:rFonts w:asciiTheme="minorHAnsi" w:hAnsiTheme="minorHAnsi" w:cstheme="minorHAnsi"/>
          <w:lang w:val="uk-UA"/>
        </w:rPr>
      </w:pPr>
      <w:r w:rsidRPr="00D73BF8">
        <w:rPr>
          <w:rFonts w:asciiTheme="minorHAnsi" w:hAnsiTheme="minorHAnsi" w:cstheme="minorHAnsi"/>
          <w:lang w:val="uk-UA"/>
        </w:rPr>
        <w:t>розробити рекомендації щодо підвищення як</w:t>
      </w:r>
      <w:r w:rsidR="00277D8D" w:rsidRPr="00D73BF8">
        <w:rPr>
          <w:rFonts w:asciiTheme="minorHAnsi" w:hAnsiTheme="minorHAnsi" w:cstheme="minorHAnsi"/>
          <w:lang w:val="uk-UA"/>
        </w:rPr>
        <w:t>о</w:t>
      </w:r>
      <w:r w:rsidRPr="00D73BF8">
        <w:rPr>
          <w:rFonts w:asciiTheme="minorHAnsi" w:hAnsiTheme="minorHAnsi" w:cstheme="minorHAnsi"/>
          <w:lang w:val="uk-UA"/>
        </w:rPr>
        <w:t>ст</w:t>
      </w:r>
      <w:r w:rsidR="00277D8D" w:rsidRPr="00D73BF8">
        <w:rPr>
          <w:rFonts w:asciiTheme="minorHAnsi" w:hAnsiTheme="minorHAnsi" w:cstheme="minorHAnsi"/>
          <w:lang w:val="uk-UA"/>
        </w:rPr>
        <w:t>і</w:t>
      </w:r>
      <w:r w:rsidRPr="00D73BF8">
        <w:rPr>
          <w:rFonts w:asciiTheme="minorHAnsi" w:hAnsiTheme="minorHAnsi" w:cstheme="minorHAnsi"/>
          <w:lang w:val="uk-UA"/>
        </w:rPr>
        <w:t xml:space="preserve"> та </w:t>
      </w:r>
      <w:r w:rsidR="00277D8D" w:rsidRPr="00EB0395">
        <w:rPr>
          <w:rFonts w:asciiTheme="minorHAnsi" w:hAnsiTheme="minorHAnsi" w:cstheme="minorHAnsi"/>
          <w:lang w:val="uk-UA"/>
        </w:rPr>
        <w:t xml:space="preserve">повноти </w:t>
      </w:r>
      <w:r w:rsidRPr="00752D90">
        <w:rPr>
          <w:rFonts w:asciiTheme="minorHAnsi" w:hAnsiTheme="minorHAnsi" w:cstheme="minorHAnsi"/>
          <w:lang w:val="uk-UA"/>
        </w:rPr>
        <w:t xml:space="preserve">надання медичних послуг для ВІЛ-інфікованих осіб. </w:t>
      </w:r>
    </w:p>
    <w:p w14:paraId="72548FDE" w14:textId="77777777" w:rsidR="003A3B44" w:rsidRPr="00BE5C29" w:rsidRDefault="003A3B44" w:rsidP="003A3B44">
      <w:pPr>
        <w:tabs>
          <w:tab w:val="num" w:pos="0"/>
        </w:tabs>
        <w:autoSpaceDE w:val="0"/>
        <w:autoSpaceDN w:val="0"/>
        <w:adjustRightInd w:val="0"/>
        <w:spacing w:after="0" w:line="240" w:lineRule="auto"/>
        <w:ind w:firstLine="851"/>
        <w:jc w:val="both"/>
        <w:rPr>
          <w:b/>
          <w:sz w:val="24"/>
          <w:szCs w:val="24"/>
        </w:rPr>
      </w:pPr>
    </w:p>
    <w:p w14:paraId="31201D2D" w14:textId="77777777" w:rsidR="0005008F" w:rsidRPr="00BE5C29" w:rsidRDefault="0005008F" w:rsidP="003A3B44">
      <w:pPr>
        <w:tabs>
          <w:tab w:val="num" w:pos="0"/>
        </w:tabs>
        <w:autoSpaceDE w:val="0"/>
        <w:autoSpaceDN w:val="0"/>
        <w:adjustRightInd w:val="0"/>
        <w:spacing w:after="0" w:line="240" w:lineRule="auto"/>
        <w:ind w:firstLine="851"/>
        <w:jc w:val="both"/>
        <w:rPr>
          <w:b/>
          <w:sz w:val="24"/>
          <w:szCs w:val="24"/>
        </w:rPr>
      </w:pPr>
      <w:r w:rsidRPr="00BE5C29">
        <w:rPr>
          <w:b/>
          <w:sz w:val="24"/>
          <w:szCs w:val="24"/>
        </w:rPr>
        <w:t>4. Загальна методологія і організація дослідження</w:t>
      </w:r>
    </w:p>
    <w:p w14:paraId="380C25FC" w14:textId="77777777" w:rsidR="0005008F" w:rsidRPr="00BE5C29" w:rsidRDefault="0005008F" w:rsidP="003A3B44">
      <w:pPr>
        <w:tabs>
          <w:tab w:val="num" w:pos="0"/>
        </w:tabs>
        <w:autoSpaceDE w:val="0"/>
        <w:autoSpaceDN w:val="0"/>
        <w:adjustRightInd w:val="0"/>
        <w:spacing w:after="0" w:line="240" w:lineRule="auto"/>
        <w:ind w:firstLine="851"/>
        <w:jc w:val="both"/>
        <w:rPr>
          <w:sz w:val="24"/>
          <w:szCs w:val="24"/>
        </w:rPr>
      </w:pPr>
      <w:r w:rsidRPr="00BE5C29">
        <w:rPr>
          <w:b/>
          <w:sz w:val="24"/>
          <w:szCs w:val="24"/>
        </w:rPr>
        <w:t>Методи дослідження</w:t>
      </w:r>
      <w:r w:rsidR="00E03913" w:rsidRPr="00BE5C29">
        <w:rPr>
          <w:b/>
          <w:sz w:val="24"/>
          <w:szCs w:val="24"/>
        </w:rPr>
        <w:t xml:space="preserve"> </w:t>
      </w:r>
      <w:r w:rsidR="00E03913" w:rsidRPr="00BE5C29">
        <w:rPr>
          <w:sz w:val="24"/>
          <w:szCs w:val="24"/>
        </w:rPr>
        <w:t>–</w:t>
      </w:r>
      <w:r w:rsidRPr="00BE5C29">
        <w:rPr>
          <w:sz w:val="24"/>
          <w:szCs w:val="24"/>
        </w:rPr>
        <w:t xml:space="preserve"> </w:t>
      </w:r>
      <w:r w:rsidR="00AC471E" w:rsidRPr="00BE5C29">
        <w:rPr>
          <w:sz w:val="24"/>
          <w:szCs w:val="24"/>
        </w:rPr>
        <w:t>епідеміологічні, статистичні</w:t>
      </w:r>
      <w:r w:rsidR="00E03913" w:rsidRPr="00BE5C29">
        <w:rPr>
          <w:sz w:val="24"/>
          <w:szCs w:val="24"/>
        </w:rPr>
        <w:t>.</w:t>
      </w:r>
      <w:r w:rsidR="00AC471E" w:rsidRPr="00BE5C29">
        <w:rPr>
          <w:sz w:val="24"/>
          <w:szCs w:val="24"/>
        </w:rPr>
        <w:t xml:space="preserve"> </w:t>
      </w:r>
      <w:r w:rsidRPr="00BE5C29">
        <w:rPr>
          <w:sz w:val="24"/>
          <w:szCs w:val="24"/>
        </w:rPr>
        <w:t>Планується отримання даних з медичної документації</w:t>
      </w:r>
      <w:r w:rsidR="002A3AF1" w:rsidRPr="00BE5C29">
        <w:rPr>
          <w:sz w:val="24"/>
          <w:szCs w:val="24"/>
        </w:rPr>
        <w:t>, що наявна у закладах охорони здоров’я</w:t>
      </w:r>
      <w:r w:rsidRPr="00BE5C29">
        <w:rPr>
          <w:sz w:val="24"/>
          <w:szCs w:val="24"/>
        </w:rPr>
        <w:t xml:space="preserve"> служби профілактики та боротьби зі СНІДом</w:t>
      </w:r>
      <w:r w:rsidR="00BA6734" w:rsidRPr="00BE5C29">
        <w:rPr>
          <w:sz w:val="24"/>
          <w:szCs w:val="24"/>
        </w:rPr>
        <w:t xml:space="preserve"> (кабінетне дослідження)</w:t>
      </w:r>
      <w:r w:rsidRPr="00BE5C29">
        <w:rPr>
          <w:sz w:val="24"/>
          <w:szCs w:val="24"/>
        </w:rPr>
        <w:t>.</w:t>
      </w:r>
      <w:r w:rsidR="00B6602D" w:rsidRPr="00BE5C29">
        <w:rPr>
          <w:sz w:val="24"/>
          <w:szCs w:val="24"/>
        </w:rPr>
        <w:t xml:space="preserve"> За потреби –</w:t>
      </w:r>
      <w:r w:rsidR="00E6021C" w:rsidRPr="00BE5C29">
        <w:rPr>
          <w:sz w:val="24"/>
          <w:szCs w:val="24"/>
        </w:rPr>
        <w:t xml:space="preserve"> </w:t>
      </w:r>
      <w:r w:rsidR="00B6602D" w:rsidRPr="00BE5C29">
        <w:rPr>
          <w:sz w:val="24"/>
          <w:szCs w:val="24"/>
        </w:rPr>
        <w:t>проведення опитування пацієнтів та/або медичних працівників але не більш, ніж 5 % вибіркової сукупності.</w:t>
      </w:r>
    </w:p>
    <w:p w14:paraId="4519F7D5" w14:textId="77777777" w:rsidR="0005008F" w:rsidRPr="00BE5C29" w:rsidRDefault="0005008F" w:rsidP="003A3B44">
      <w:pPr>
        <w:tabs>
          <w:tab w:val="num" w:pos="0"/>
        </w:tabs>
        <w:autoSpaceDE w:val="0"/>
        <w:autoSpaceDN w:val="0"/>
        <w:adjustRightInd w:val="0"/>
        <w:spacing w:after="0" w:line="240" w:lineRule="auto"/>
        <w:ind w:firstLine="851"/>
        <w:jc w:val="both"/>
        <w:rPr>
          <w:sz w:val="24"/>
          <w:szCs w:val="24"/>
        </w:rPr>
      </w:pPr>
      <w:r w:rsidRPr="00BE5C29">
        <w:rPr>
          <w:b/>
          <w:sz w:val="24"/>
          <w:szCs w:val="24"/>
        </w:rPr>
        <w:t>Інструмент дослідження</w:t>
      </w:r>
      <w:r w:rsidRPr="00BE5C29">
        <w:rPr>
          <w:sz w:val="24"/>
          <w:szCs w:val="24"/>
        </w:rPr>
        <w:t xml:space="preserve"> – спеціально розроблена анкета, що заповнюють фахівці, які володіють необхідною інформацією.</w:t>
      </w:r>
    </w:p>
    <w:p w14:paraId="10458491" w14:textId="77777777" w:rsidR="00B47682" w:rsidRPr="00BE5C29" w:rsidRDefault="0005008F" w:rsidP="003A3B44">
      <w:pPr>
        <w:tabs>
          <w:tab w:val="num" w:pos="0"/>
        </w:tabs>
        <w:autoSpaceDE w:val="0"/>
        <w:autoSpaceDN w:val="0"/>
        <w:adjustRightInd w:val="0"/>
        <w:spacing w:after="0" w:line="240" w:lineRule="auto"/>
        <w:ind w:firstLine="851"/>
        <w:jc w:val="both"/>
        <w:rPr>
          <w:sz w:val="24"/>
          <w:szCs w:val="24"/>
        </w:rPr>
      </w:pPr>
      <w:r w:rsidRPr="00BE5C29">
        <w:rPr>
          <w:b/>
          <w:sz w:val="24"/>
          <w:szCs w:val="24"/>
        </w:rPr>
        <w:t>Об’єкт дослідження</w:t>
      </w:r>
      <w:r w:rsidRPr="00BE5C29">
        <w:rPr>
          <w:sz w:val="24"/>
          <w:szCs w:val="24"/>
        </w:rPr>
        <w:t xml:space="preserve"> – </w:t>
      </w:r>
      <w:r w:rsidR="003A3B44" w:rsidRPr="00BE5C29">
        <w:rPr>
          <w:sz w:val="24"/>
          <w:szCs w:val="24"/>
        </w:rPr>
        <w:t xml:space="preserve">первинна медична </w:t>
      </w:r>
      <w:r w:rsidR="00B47682" w:rsidRPr="00BE5C29">
        <w:rPr>
          <w:sz w:val="24"/>
          <w:szCs w:val="24"/>
        </w:rPr>
        <w:t>облікова документація, що заповнюється на ВІЛ-інфікованих дорослих віком 18 років і старше, які перебува</w:t>
      </w:r>
      <w:r w:rsidR="007345AC" w:rsidRPr="00BE5C29">
        <w:rPr>
          <w:sz w:val="24"/>
          <w:szCs w:val="24"/>
        </w:rPr>
        <w:t xml:space="preserve">ли </w:t>
      </w:r>
      <w:r w:rsidR="00B47682" w:rsidRPr="00BE5C29">
        <w:rPr>
          <w:sz w:val="24"/>
          <w:szCs w:val="24"/>
        </w:rPr>
        <w:t xml:space="preserve">під медичним наглядом у закладах профілактики та боротьби зі СНІДом </w:t>
      </w:r>
      <w:r w:rsidR="00D9576B" w:rsidRPr="00BE5C29">
        <w:rPr>
          <w:sz w:val="24"/>
          <w:szCs w:val="24"/>
        </w:rPr>
        <w:t>станом на 01.01.2016 р.</w:t>
      </w:r>
    </w:p>
    <w:p w14:paraId="55FB6E84" w14:textId="77777777" w:rsidR="00B47682" w:rsidRPr="00BE5C29" w:rsidRDefault="00B47682" w:rsidP="003A3B44">
      <w:pPr>
        <w:tabs>
          <w:tab w:val="num" w:pos="0"/>
        </w:tabs>
        <w:autoSpaceDE w:val="0"/>
        <w:autoSpaceDN w:val="0"/>
        <w:adjustRightInd w:val="0"/>
        <w:spacing w:after="0" w:line="240" w:lineRule="auto"/>
        <w:ind w:firstLine="851"/>
        <w:jc w:val="both"/>
        <w:rPr>
          <w:sz w:val="24"/>
          <w:szCs w:val="24"/>
        </w:rPr>
      </w:pPr>
      <w:r w:rsidRPr="00BE5C29">
        <w:rPr>
          <w:b/>
          <w:sz w:val="24"/>
          <w:szCs w:val="24"/>
        </w:rPr>
        <w:t>Кільк</w:t>
      </w:r>
      <w:r w:rsidR="00493637" w:rsidRPr="00BE5C29">
        <w:rPr>
          <w:b/>
          <w:sz w:val="24"/>
          <w:szCs w:val="24"/>
        </w:rPr>
        <w:t>і</w:t>
      </w:r>
      <w:r w:rsidRPr="00BE5C29">
        <w:rPr>
          <w:b/>
          <w:sz w:val="24"/>
          <w:szCs w:val="24"/>
        </w:rPr>
        <w:t xml:space="preserve">сть одиниць дослідження </w:t>
      </w:r>
      <w:r w:rsidRPr="00BE5C29">
        <w:rPr>
          <w:sz w:val="24"/>
          <w:szCs w:val="24"/>
        </w:rPr>
        <w:t>– 2</w:t>
      </w:r>
      <w:r w:rsidR="003B0DE8" w:rsidRPr="00BE5C29">
        <w:rPr>
          <w:sz w:val="24"/>
          <w:szCs w:val="24"/>
        </w:rPr>
        <w:t xml:space="preserve"> </w:t>
      </w:r>
      <w:r w:rsidRPr="00BE5C29">
        <w:rPr>
          <w:sz w:val="24"/>
          <w:szCs w:val="24"/>
        </w:rPr>
        <w:t>000 анкет.</w:t>
      </w:r>
    </w:p>
    <w:p w14:paraId="29CB8E81" w14:textId="77777777" w:rsidR="0005008F" w:rsidRPr="00BE5C29" w:rsidRDefault="00B6602D" w:rsidP="003A3B44">
      <w:pPr>
        <w:tabs>
          <w:tab w:val="num" w:pos="0"/>
        </w:tabs>
        <w:autoSpaceDE w:val="0"/>
        <w:autoSpaceDN w:val="0"/>
        <w:adjustRightInd w:val="0"/>
        <w:spacing w:after="0" w:line="240" w:lineRule="auto"/>
        <w:ind w:firstLine="851"/>
        <w:jc w:val="both"/>
        <w:rPr>
          <w:sz w:val="24"/>
          <w:szCs w:val="24"/>
        </w:rPr>
      </w:pPr>
      <w:r w:rsidRPr="00BE5C29">
        <w:rPr>
          <w:b/>
          <w:sz w:val="24"/>
          <w:szCs w:val="24"/>
        </w:rPr>
        <w:t xml:space="preserve">Географія </w:t>
      </w:r>
      <w:r w:rsidR="0005008F" w:rsidRPr="00BE5C29">
        <w:rPr>
          <w:b/>
          <w:sz w:val="24"/>
          <w:szCs w:val="24"/>
        </w:rPr>
        <w:t>дослідження</w:t>
      </w:r>
      <w:r w:rsidR="00E03913" w:rsidRPr="00BE5C29">
        <w:rPr>
          <w:b/>
          <w:sz w:val="24"/>
          <w:szCs w:val="24"/>
        </w:rPr>
        <w:t xml:space="preserve"> </w:t>
      </w:r>
      <w:r w:rsidR="00E03913" w:rsidRPr="00BE5C29">
        <w:rPr>
          <w:sz w:val="24"/>
          <w:szCs w:val="24"/>
        </w:rPr>
        <w:t>–</w:t>
      </w:r>
      <w:r w:rsidR="0005008F" w:rsidRPr="00BE5C29">
        <w:rPr>
          <w:sz w:val="24"/>
          <w:szCs w:val="24"/>
        </w:rPr>
        <w:t xml:space="preserve"> 12 регіонів</w:t>
      </w:r>
      <w:r w:rsidR="002A3AF1" w:rsidRPr="00BE5C29">
        <w:rPr>
          <w:sz w:val="24"/>
          <w:szCs w:val="24"/>
        </w:rPr>
        <w:t xml:space="preserve"> України</w:t>
      </w:r>
      <w:r w:rsidR="0005008F" w:rsidRPr="00BE5C29">
        <w:rPr>
          <w:sz w:val="24"/>
          <w:szCs w:val="24"/>
        </w:rPr>
        <w:t>.</w:t>
      </w:r>
      <w:r w:rsidRPr="00BE5C29">
        <w:rPr>
          <w:sz w:val="24"/>
          <w:szCs w:val="24"/>
        </w:rPr>
        <w:t xml:space="preserve"> </w:t>
      </w:r>
      <w:r w:rsidR="0005008F" w:rsidRPr="00BE5C29">
        <w:rPr>
          <w:sz w:val="24"/>
          <w:szCs w:val="24"/>
        </w:rPr>
        <w:t xml:space="preserve">Критерії вибірки </w:t>
      </w:r>
      <w:r w:rsidRPr="00BE5C29">
        <w:rPr>
          <w:sz w:val="24"/>
          <w:szCs w:val="24"/>
        </w:rPr>
        <w:t xml:space="preserve">та обґрунтування вибору </w:t>
      </w:r>
      <w:r w:rsidR="0005008F" w:rsidRPr="00BE5C29">
        <w:rPr>
          <w:sz w:val="24"/>
          <w:szCs w:val="24"/>
        </w:rPr>
        <w:t xml:space="preserve">регіонів </w:t>
      </w:r>
      <w:r w:rsidRPr="00BE5C29">
        <w:rPr>
          <w:sz w:val="24"/>
          <w:szCs w:val="24"/>
        </w:rPr>
        <w:t xml:space="preserve">повинно бути запропоновано виконавцем дослідження. </w:t>
      </w:r>
      <w:r w:rsidR="003B0DE8" w:rsidRPr="00BE5C29">
        <w:rPr>
          <w:sz w:val="24"/>
          <w:szCs w:val="24"/>
        </w:rPr>
        <w:t xml:space="preserve">У ході формування переліку регіонів, що увійдуть до географії дослідження, необхідним є використання результатів дослідження </w:t>
      </w:r>
      <w:r w:rsidR="00590C6B" w:rsidRPr="00BE5C29">
        <w:rPr>
          <w:sz w:val="24"/>
          <w:szCs w:val="24"/>
        </w:rPr>
        <w:t xml:space="preserve">у </w:t>
      </w:r>
      <w:r w:rsidR="003B0DE8" w:rsidRPr="00BE5C29">
        <w:rPr>
          <w:sz w:val="24"/>
          <w:szCs w:val="24"/>
        </w:rPr>
        <w:t>2014</w:t>
      </w:r>
      <w:r w:rsidRPr="00BE5C29">
        <w:rPr>
          <w:sz w:val="24"/>
          <w:szCs w:val="24"/>
        </w:rPr>
        <w:t xml:space="preserve"> та 2015 р</w:t>
      </w:r>
      <w:r w:rsidR="00590C6B" w:rsidRPr="00BE5C29">
        <w:rPr>
          <w:sz w:val="24"/>
          <w:szCs w:val="24"/>
        </w:rPr>
        <w:t>оках</w:t>
      </w:r>
      <w:r w:rsidR="003A3B44" w:rsidRPr="00BE5C29">
        <w:rPr>
          <w:sz w:val="24"/>
          <w:szCs w:val="24"/>
        </w:rPr>
        <w:t xml:space="preserve"> (результати будуть надані переможцю конкурсу).</w:t>
      </w:r>
    </w:p>
    <w:p w14:paraId="0126A875" w14:textId="77777777" w:rsidR="003A3B44" w:rsidRPr="00BE5C29" w:rsidRDefault="003A3B44" w:rsidP="003A3B44">
      <w:pPr>
        <w:pStyle w:val="p2"/>
        <w:tabs>
          <w:tab w:val="num" w:pos="0"/>
        </w:tabs>
        <w:spacing w:before="0" w:beforeAutospacing="0" w:after="0" w:afterAutospacing="0"/>
        <w:ind w:firstLine="851"/>
        <w:rPr>
          <w:rFonts w:ascii="Calibri" w:hAnsi="Calibri" w:cs="Times New Roman"/>
          <w:b/>
          <w:bCs/>
          <w:iCs/>
          <w:color w:val="auto"/>
          <w:sz w:val="24"/>
          <w:szCs w:val="24"/>
          <w:lang w:val="uk-UA"/>
        </w:rPr>
      </w:pPr>
    </w:p>
    <w:p w14:paraId="43194FD2" w14:textId="2A32EB00" w:rsidR="00B47682" w:rsidRPr="00BE5C29" w:rsidRDefault="00B47682" w:rsidP="003A3B44">
      <w:pPr>
        <w:pStyle w:val="p2"/>
        <w:tabs>
          <w:tab w:val="num" w:pos="0"/>
        </w:tabs>
        <w:spacing w:before="0" w:beforeAutospacing="0" w:after="0" w:afterAutospacing="0"/>
        <w:ind w:firstLine="851"/>
        <w:rPr>
          <w:rFonts w:ascii="Calibri" w:hAnsi="Calibri" w:cs="Times New Roman"/>
          <w:b/>
          <w:bCs/>
          <w:iCs/>
          <w:color w:val="auto"/>
          <w:sz w:val="24"/>
          <w:szCs w:val="24"/>
          <w:lang w:val="uk-UA"/>
        </w:rPr>
      </w:pPr>
      <w:r w:rsidRPr="00BE5C29">
        <w:rPr>
          <w:rFonts w:ascii="Calibri" w:hAnsi="Calibri" w:cs="Times New Roman"/>
          <w:b/>
          <w:bCs/>
          <w:iCs/>
          <w:color w:val="auto"/>
          <w:sz w:val="24"/>
          <w:szCs w:val="24"/>
          <w:lang w:val="uk-UA"/>
        </w:rPr>
        <w:t>5. Строк проведення дослідження</w:t>
      </w:r>
      <w:r w:rsidR="002A3AF1" w:rsidRPr="00BE5C29">
        <w:rPr>
          <w:rFonts w:ascii="Calibri" w:hAnsi="Calibri" w:cs="Times New Roman"/>
          <w:b/>
          <w:bCs/>
          <w:iCs/>
          <w:color w:val="auto"/>
          <w:sz w:val="24"/>
          <w:szCs w:val="24"/>
          <w:lang w:val="uk-UA"/>
        </w:rPr>
        <w:t>:</w:t>
      </w:r>
      <w:r w:rsidRPr="00BE5C29">
        <w:rPr>
          <w:rFonts w:ascii="Calibri" w:hAnsi="Calibri" w:cs="Times New Roman"/>
          <w:b/>
          <w:bCs/>
          <w:iCs/>
          <w:color w:val="auto"/>
          <w:sz w:val="24"/>
          <w:szCs w:val="24"/>
          <w:lang w:val="uk-UA"/>
        </w:rPr>
        <w:t xml:space="preserve"> </w:t>
      </w:r>
      <w:r w:rsidR="002A2E72">
        <w:rPr>
          <w:rFonts w:ascii="Calibri" w:hAnsi="Calibri" w:cs="Times New Roman"/>
          <w:b/>
          <w:bCs/>
          <w:iCs/>
          <w:color w:val="auto"/>
          <w:sz w:val="24"/>
          <w:szCs w:val="24"/>
          <w:lang w:val="uk-UA"/>
        </w:rPr>
        <w:t>липень</w:t>
      </w:r>
      <w:r w:rsidR="00AB5C78" w:rsidRPr="00BE5C29">
        <w:rPr>
          <w:rFonts w:ascii="Calibri" w:hAnsi="Calibri" w:cs="Times New Roman"/>
          <w:b/>
          <w:bCs/>
          <w:iCs/>
          <w:color w:val="auto"/>
          <w:sz w:val="24"/>
          <w:szCs w:val="24"/>
          <w:lang w:val="uk-UA"/>
        </w:rPr>
        <w:t xml:space="preserve"> </w:t>
      </w:r>
      <w:r w:rsidR="00277D8D" w:rsidRPr="00BE5C29">
        <w:rPr>
          <w:rFonts w:ascii="Calibri" w:hAnsi="Calibri" w:cs="Times New Roman"/>
          <w:b/>
          <w:bCs/>
          <w:iCs/>
          <w:color w:val="auto"/>
          <w:sz w:val="24"/>
          <w:szCs w:val="24"/>
          <w:lang w:val="uk-UA"/>
        </w:rPr>
        <w:t xml:space="preserve">2016 </w:t>
      </w:r>
      <w:r w:rsidRPr="00BE5C29">
        <w:rPr>
          <w:rFonts w:ascii="Calibri" w:hAnsi="Calibri" w:cs="Times New Roman"/>
          <w:b/>
          <w:bCs/>
          <w:iCs/>
          <w:color w:val="auto"/>
          <w:sz w:val="24"/>
          <w:szCs w:val="24"/>
          <w:lang w:val="uk-UA"/>
        </w:rPr>
        <w:t>року</w:t>
      </w:r>
      <w:r w:rsidR="002A3AF1" w:rsidRPr="00BE5C29">
        <w:rPr>
          <w:rFonts w:ascii="Calibri" w:hAnsi="Calibri" w:cs="Times New Roman"/>
          <w:b/>
          <w:bCs/>
          <w:iCs/>
          <w:color w:val="auto"/>
          <w:sz w:val="24"/>
          <w:szCs w:val="24"/>
          <w:lang w:val="uk-UA"/>
        </w:rPr>
        <w:t xml:space="preserve"> - </w:t>
      </w:r>
      <w:r w:rsidR="002A2E72">
        <w:rPr>
          <w:rFonts w:ascii="Calibri" w:hAnsi="Calibri" w:cs="Times New Roman"/>
          <w:b/>
          <w:bCs/>
          <w:iCs/>
          <w:color w:val="auto"/>
          <w:sz w:val="24"/>
          <w:szCs w:val="24"/>
          <w:lang w:val="uk-UA"/>
        </w:rPr>
        <w:t>листопад</w:t>
      </w:r>
      <w:r w:rsidR="00AB5C78" w:rsidRPr="00BE5C29">
        <w:rPr>
          <w:rFonts w:ascii="Calibri" w:hAnsi="Calibri" w:cs="Times New Roman"/>
          <w:b/>
          <w:bCs/>
          <w:iCs/>
          <w:color w:val="auto"/>
          <w:sz w:val="24"/>
          <w:szCs w:val="24"/>
          <w:lang w:val="uk-UA"/>
        </w:rPr>
        <w:t xml:space="preserve"> </w:t>
      </w:r>
      <w:r w:rsidR="00277D8D" w:rsidRPr="00BE5C29">
        <w:rPr>
          <w:rFonts w:ascii="Calibri" w:hAnsi="Calibri" w:cs="Times New Roman"/>
          <w:b/>
          <w:bCs/>
          <w:iCs/>
          <w:color w:val="auto"/>
          <w:sz w:val="24"/>
          <w:szCs w:val="24"/>
          <w:lang w:val="uk-UA"/>
        </w:rPr>
        <w:t xml:space="preserve">2016 </w:t>
      </w:r>
      <w:r w:rsidRPr="00BE5C29">
        <w:rPr>
          <w:rFonts w:ascii="Calibri" w:hAnsi="Calibri" w:cs="Times New Roman"/>
          <w:b/>
          <w:bCs/>
          <w:iCs/>
          <w:color w:val="auto"/>
          <w:sz w:val="24"/>
          <w:szCs w:val="24"/>
          <w:lang w:val="uk-UA"/>
        </w:rPr>
        <w:t>року</w:t>
      </w:r>
      <w:r w:rsidR="00B6602D" w:rsidRPr="00BE5C29">
        <w:rPr>
          <w:rFonts w:ascii="Calibri" w:hAnsi="Calibri" w:cs="Times New Roman"/>
          <w:b/>
          <w:bCs/>
          <w:iCs/>
          <w:color w:val="auto"/>
          <w:sz w:val="24"/>
          <w:szCs w:val="24"/>
          <w:lang w:val="uk-UA"/>
        </w:rPr>
        <w:t xml:space="preserve"> (орієнтовний)</w:t>
      </w:r>
    </w:p>
    <w:p w14:paraId="3D17F16C" w14:textId="77777777" w:rsidR="002A3AF1" w:rsidRPr="00BE5C29" w:rsidRDefault="002A3AF1" w:rsidP="003A3B44">
      <w:pPr>
        <w:pStyle w:val="p2"/>
        <w:tabs>
          <w:tab w:val="num" w:pos="0"/>
        </w:tabs>
        <w:spacing w:before="0" w:beforeAutospacing="0" w:after="0" w:afterAutospacing="0"/>
        <w:ind w:firstLine="851"/>
        <w:rPr>
          <w:rFonts w:ascii="Calibri" w:hAnsi="Calibri" w:cs="Times New Roman"/>
          <w:b/>
          <w:bCs/>
          <w:iCs/>
          <w:color w:val="auto"/>
          <w:sz w:val="24"/>
          <w:szCs w:val="24"/>
          <w:lang w:val="uk-UA"/>
        </w:rPr>
      </w:pPr>
      <w:r w:rsidRPr="00BE5C29">
        <w:rPr>
          <w:rFonts w:ascii="Calibri" w:hAnsi="Calibri" w:cs="Times New Roman"/>
          <w:b/>
          <w:bCs/>
          <w:iCs/>
          <w:color w:val="auto"/>
          <w:sz w:val="24"/>
          <w:szCs w:val="24"/>
          <w:lang w:val="uk-UA"/>
        </w:rPr>
        <w:t>Вказаний термін передбачає:</w:t>
      </w:r>
    </w:p>
    <w:p w14:paraId="5A95A223" w14:textId="18224154" w:rsidR="00B47682" w:rsidRPr="00BE5C29" w:rsidRDefault="00B47682" w:rsidP="003A3B44">
      <w:pPr>
        <w:pStyle w:val="p2"/>
        <w:tabs>
          <w:tab w:val="num" w:pos="0"/>
        </w:tabs>
        <w:spacing w:before="0" w:beforeAutospacing="0" w:after="0" w:afterAutospacing="0"/>
        <w:ind w:firstLine="851"/>
        <w:rPr>
          <w:rFonts w:ascii="Calibri" w:hAnsi="Calibri" w:cs="Times New Roman"/>
          <w:sz w:val="24"/>
          <w:szCs w:val="24"/>
          <w:lang w:val="uk-UA"/>
        </w:rPr>
      </w:pPr>
      <w:r w:rsidRPr="00BE5C29">
        <w:rPr>
          <w:rFonts w:ascii="Calibri" w:hAnsi="Calibri" w:cs="Times New Roman"/>
          <w:sz w:val="24"/>
          <w:szCs w:val="24"/>
          <w:lang w:val="uk-UA"/>
        </w:rPr>
        <w:lastRenderedPageBreak/>
        <w:t>- Розроблення інструменту дослідження (протокол, анкета), узгодження з експе</w:t>
      </w:r>
      <w:r w:rsidR="003A3B44" w:rsidRPr="00BE5C29">
        <w:rPr>
          <w:rFonts w:ascii="Calibri" w:hAnsi="Calibri" w:cs="Times New Roman"/>
          <w:sz w:val="24"/>
          <w:szCs w:val="24"/>
          <w:lang w:val="uk-UA"/>
        </w:rPr>
        <w:t>рта</w:t>
      </w:r>
      <w:r w:rsidR="00B6602D" w:rsidRPr="00BE5C29">
        <w:rPr>
          <w:rFonts w:ascii="Calibri" w:hAnsi="Calibri" w:cs="Times New Roman"/>
          <w:sz w:val="24"/>
          <w:szCs w:val="24"/>
          <w:lang w:val="uk-UA"/>
        </w:rPr>
        <w:t>ми інструменту дослідження</w:t>
      </w:r>
      <w:r w:rsidR="002A3AF1" w:rsidRPr="00BE5C29">
        <w:rPr>
          <w:rFonts w:ascii="Calibri" w:hAnsi="Calibri" w:cs="Times New Roman"/>
          <w:sz w:val="24"/>
          <w:szCs w:val="24"/>
          <w:lang w:val="uk-UA"/>
        </w:rPr>
        <w:t xml:space="preserve"> (</w:t>
      </w:r>
      <w:r w:rsidR="002A2E72">
        <w:rPr>
          <w:rFonts w:ascii="Calibri" w:hAnsi="Calibri" w:cs="Times New Roman"/>
          <w:sz w:val="24"/>
          <w:szCs w:val="24"/>
          <w:lang w:val="uk-UA"/>
        </w:rPr>
        <w:t>липень</w:t>
      </w:r>
      <w:r w:rsidR="00AB5C78" w:rsidRPr="00BE5C29">
        <w:rPr>
          <w:rFonts w:ascii="Calibri" w:hAnsi="Calibri" w:cs="Times New Roman"/>
          <w:sz w:val="24"/>
          <w:szCs w:val="24"/>
          <w:lang w:val="uk-UA"/>
        </w:rPr>
        <w:t xml:space="preserve"> </w:t>
      </w:r>
      <w:r w:rsidR="00277D8D" w:rsidRPr="00BE5C29">
        <w:rPr>
          <w:rFonts w:ascii="Calibri" w:hAnsi="Calibri" w:cs="Times New Roman"/>
          <w:sz w:val="24"/>
          <w:szCs w:val="24"/>
          <w:lang w:val="uk-UA"/>
        </w:rPr>
        <w:t xml:space="preserve">2016 </w:t>
      </w:r>
      <w:r w:rsidRPr="00BE5C29">
        <w:rPr>
          <w:rFonts w:ascii="Calibri" w:hAnsi="Calibri" w:cs="Times New Roman"/>
          <w:sz w:val="24"/>
          <w:szCs w:val="24"/>
          <w:lang w:val="uk-UA"/>
        </w:rPr>
        <w:t>р.</w:t>
      </w:r>
      <w:r w:rsidR="002A3AF1" w:rsidRPr="00BE5C29">
        <w:rPr>
          <w:rFonts w:ascii="Calibri" w:hAnsi="Calibri" w:cs="Times New Roman"/>
          <w:sz w:val="24"/>
          <w:szCs w:val="24"/>
          <w:lang w:val="uk-UA"/>
        </w:rPr>
        <w:t>)</w:t>
      </w:r>
    </w:p>
    <w:p w14:paraId="3979F3C1" w14:textId="53841354" w:rsidR="00B47682" w:rsidRPr="00BE5C29" w:rsidRDefault="00B47682" w:rsidP="003A3B44">
      <w:pPr>
        <w:pStyle w:val="p2"/>
        <w:tabs>
          <w:tab w:val="num" w:pos="0"/>
        </w:tabs>
        <w:spacing w:before="0" w:beforeAutospacing="0" w:after="0" w:afterAutospacing="0"/>
        <w:ind w:firstLine="851"/>
        <w:rPr>
          <w:rFonts w:ascii="Calibri" w:hAnsi="Calibri" w:cs="Times New Roman"/>
          <w:sz w:val="24"/>
          <w:szCs w:val="24"/>
          <w:lang w:val="uk-UA"/>
        </w:rPr>
      </w:pPr>
      <w:r w:rsidRPr="00BE5C29">
        <w:rPr>
          <w:rFonts w:ascii="Calibri" w:hAnsi="Calibri" w:cs="Times New Roman"/>
          <w:sz w:val="24"/>
          <w:szCs w:val="24"/>
          <w:lang w:val="uk-UA"/>
        </w:rPr>
        <w:t>- Збір даних у регіонах</w:t>
      </w:r>
      <w:r w:rsidR="002A3AF1" w:rsidRPr="00BE5C29">
        <w:rPr>
          <w:rFonts w:ascii="Calibri" w:hAnsi="Calibri" w:cs="Times New Roman"/>
          <w:sz w:val="24"/>
          <w:szCs w:val="24"/>
          <w:lang w:val="uk-UA"/>
        </w:rPr>
        <w:t xml:space="preserve"> (</w:t>
      </w:r>
      <w:r w:rsidR="002A2E72">
        <w:rPr>
          <w:rFonts w:ascii="Calibri" w:hAnsi="Calibri" w:cs="Times New Roman"/>
          <w:sz w:val="24"/>
          <w:szCs w:val="24"/>
          <w:lang w:val="uk-UA"/>
        </w:rPr>
        <w:t>серпень</w:t>
      </w:r>
      <w:r w:rsidR="00AB5C78" w:rsidRPr="00BE5C29">
        <w:rPr>
          <w:rFonts w:ascii="Calibri" w:hAnsi="Calibri" w:cs="Times New Roman"/>
          <w:sz w:val="24"/>
          <w:szCs w:val="24"/>
          <w:lang w:val="uk-UA"/>
        </w:rPr>
        <w:t xml:space="preserve"> </w:t>
      </w:r>
      <w:r w:rsidRPr="00BE5C29">
        <w:rPr>
          <w:rFonts w:ascii="Calibri" w:hAnsi="Calibri" w:cs="Times New Roman"/>
          <w:sz w:val="24"/>
          <w:szCs w:val="24"/>
          <w:lang w:val="uk-UA"/>
        </w:rPr>
        <w:t xml:space="preserve">– </w:t>
      </w:r>
      <w:r w:rsidR="002A2E72">
        <w:rPr>
          <w:rFonts w:ascii="Calibri" w:hAnsi="Calibri" w:cs="Times New Roman"/>
          <w:sz w:val="24"/>
          <w:szCs w:val="24"/>
          <w:lang w:val="uk-UA"/>
        </w:rPr>
        <w:t>вересень</w:t>
      </w:r>
      <w:r w:rsidR="00AB5C78" w:rsidRPr="00BE5C29">
        <w:rPr>
          <w:rFonts w:ascii="Calibri" w:hAnsi="Calibri" w:cs="Times New Roman"/>
          <w:sz w:val="24"/>
          <w:szCs w:val="24"/>
          <w:lang w:val="uk-UA"/>
        </w:rPr>
        <w:t xml:space="preserve"> </w:t>
      </w:r>
      <w:r w:rsidR="00277D8D" w:rsidRPr="00BE5C29">
        <w:rPr>
          <w:rFonts w:ascii="Calibri" w:hAnsi="Calibri" w:cs="Times New Roman"/>
          <w:sz w:val="24"/>
          <w:szCs w:val="24"/>
          <w:lang w:val="uk-UA"/>
        </w:rPr>
        <w:t xml:space="preserve">2016 </w:t>
      </w:r>
      <w:r w:rsidRPr="00BE5C29">
        <w:rPr>
          <w:rFonts w:ascii="Calibri" w:hAnsi="Calibri" w:cs="Times New Roman"/>
          <w:sz w:val="24"/>
          <w:szCs w:val="24"/>
          <w:lang w:val="uk-UA"/>
        </w:rPr>
        <w:t>р.</w:t>
      </w:r>
      <w:r w:rsidR="002A3AF1" w:rsidRPr="00BE5C29">
        <w:rPr>
          <w:rFonts w:ascii="Calibri" w:hAnsi="Calibri" w:cs="Times New Roman"/>
          <w:sz w:val="24"/>
          <w:szCs w:val="24"/>
          <w:lang w:val="uk-UA"/>
        </w:rPr>
        <w:t>)</w:t>
      </w:r>
    </w:p>
    <w:p w14:paraId="16890131" w14:textId="08E5045F" w:rsidR="00B47682" w:rsidRPr="00BE5C29" w:rsidRDefault="00B47682" w:rsidP="003A3B44">
      <w:pPr>
        <w:pStyle w:val="p2"/>
        <w:tabs>
          <w:tab w:val="num" w:pos="0"/>
        </w:tabs>
        <w:spacing w:before="0" w:beforeAutospacing="0" w:after="0" w:afterAutospacing="0"/>
        <w:ind w:firstLine="851"/>
        <w:rPr>
          <w:rFonts w:ascii="Calibri" w:hAnsi="Calibri" w:cs="Times New Roman"/>
          <w:sz w:val="24"/>
          <w:szCs w:val="24"/>
          <w:lang w:val="uk-UA"/>
        </w:rPr>
      </w:pPr>
      <w:r w:rsidRPr="00BE5C29">
        <w:rPr>
          <w:rFonts w:ascii="Calibri" w:hAnsi="Calibri" w:cs="Times New Roman"/>
          <w:sz w:val="24"/>
          <w:szCs w:val="24"/>
          <w:lang w:val="uk-UA"/>
        </w:rPr>
        <w:t xml:space="preserve">- Обробка отриманих даних, проведення статистичного аналізу </w:t>
      </w:r>
      <w:r w:rsidR="002A3AF1" w:rsidRPr="00BE5C29">
        <w:rPr>
          <w:rFonts w:ascii="Calibri" w:hAnsi="Calibri" w:cs="Times New Roman"/>
          <w:sz w:val="24"/>
          <w:szCs w:val="24"/>
          <w:lang w:val="uk-UA"/>
        </w:rPr>
        <w:t>(</w:t>
      </w:r>
      <w:r w:rsidR="002A2E72">
        <w:rPr>
          <w:rFonts w:ascii="Calibri" w:hAnsi="Calibri" w:cs="Times New Roman"/>
          <w:sz w:val="24"/>
          <w:szCs w:val="24"/>
          <w:lang w:val="uk-UA"/>
        </w:rPr>
        <w:t>жовтень</w:t>
      </w:r>
      <w:r w:rsidR="00AB5C78" w:rsidRPr="00BE5C29">
        <w:rPr>
          <w:rFonts w:ascii="Calibri" w:hAnsi="Calibri" w:cs="Times New Roman"/>
          <w:sz w:val="24"/>
          <w:szCs w:val="24"/>
          <w:lang w:val="uk-UA"/>
        </w:rPr>
        <w:t xml:space="preserve"> </w:t>
      </w:r>
      <w:r w:rsidR="00277D8D" w:rsidRPr="00BE5C29">
        <w:rPr>
          <w:rFonts w:ascii="Calibri" w:hAnsi="Calibri" w:cs="Times New Roman"/>
          <w:sz w:val="24"/>
          <w:szCs w:val="24"/>
          <w:lang w:val="uk-UA"/>
        </w:rPr>
        <w:t xml:space="preserve">2016 </w:t>
      </w:r>
      <w:r w:rsidRPr="00BE5C29">
        <w:rPr>
          <w:rFonts w:ascii="Calibri" w:hAnsi="Calibri" w:cs="Times New Roman"/>
          <w:sz w:val="24"/>
          <w:szCs w:val="24"/>
          <w:lang w:val="uk-UA"/>
        </w:rPr>
        <w:t>р.</w:t>
      </w:r>
      <w:r w:rsidR="002A3AF1" w:rsidRPr="00BE5C29">
        <w:rPr>
          <w:rFonts w:ascii="Calibri" w:hAnsi="Calibri" w:cs="Times New Roman"/>
          <w:sz w:val="24"/>
          <w:szCs w:val="24"/>
          <w:lang w:val="uk-UA"/>
        </w:rPr>
        <w:t>)</w:t>
      </w:r>
    </w:p>
    <w:p w14:paraId="20FF729E" w14:textId="01281C58" w:rsidR="00B47682" w:rsidRPr="00BE5C29" w:rsidRDefault="00B47682" w:rsidP="003A3B44">
      <w:pPr>
        <w:tabs>
          <w:tab w:val="num" w:pos="0"/>
        </w:tabs>
        <w:spacing w:after="0" w:line="240" w:lineRule="auto"/>
        <w:ind w:firstLine="851"/>
        <w:jc w:val="both"/>
        <w:rPr>
          <w:color w:val="000000"/>
          <w:sz w:val="24"/>
          <w:szCs w:val="24"/>
        </w:rPr>
      </w:pPr>
      <w:r w:rsidRPr="00BE5C29">
        <w:rPr>
          <w:sz w:val="24"/>
          <w:szCs w:val="24"/>
        </w:rPr>
        <w:t>- Написання і публікація звіту</w:t>
      </w:r>
      <w:r w:rsidR="002A3AF1" w:rsidRPr="00BE5C29">
        <w:rPr>
          <w:sz w:val="24"/>
          <w:szCs w:val="24"/>
        </w:rPr>
        <w:t xml:space="preserve"> (</w:t>
      </w:r>
      <w:proofErr w:type="spellStart"/>
      <w:r w:rsidR="00AB5C78">
        <w:rPr>
          <w:sz w:val="24"/>
          <w:szCs w:val="24"/>
          <w:lang w:val="ru-RU"/>
        </w:rPr>
        <w:t>жовтень</w:t>
      </w:r>
      <w:proofErr w:type="spellEnd"/>
      <w:r w:rsidR="00AB5C78" w:rsidRPr="00BE5C29">
        <w:rPr>
          <w:sz w:val="24"/>
          <w:szCs w:val="24"/>
        </w:rPr>
        <w:t xml:space="preserve"> </w:t>
      </w:r>
      <w:r w:rsidR="00277D8D" w:rsidRPr="00BE5C29">
        <w:rPr>
          <w:sz w:val="24"/>
          <w:szCs w:val="24"/>
        </w:rPr>
        <w:t xml:space="preserve">2016 </w:t>
      </w:r>
      <w:r w:rsidRPr="00BE5C29">
        <w:rPr>
          <w:sz w:val="24"/>
          <w:szCs w:val="24"/>
        </w:rPr>
        <w:t>р.</w:t>
      </w:r>
      <w:r w:rsidR="002A3AF1" w:rsidRPr="00BE5C29">
        <w:rPr>
          <w:sz w:val="24"/>
          <w:szCs w:val="24"/>
        </w:rPr>
        <w:t>)</w:t>
      </w:r>
    </w:p>
    <w:p w14:paraId="02DCEB9F" w14:textId="77777777" w:rsidR="003A3B44" w:rsidRPr="00BE5C29" w:rsidRDefault="003A3B44" w:rsidP="003A3B44">
      <w:pPr>
        <w:tabs>
          <w:tab w:val="num" w:pos="0"/>
        </w:tabs>
        <w:autoSpaceDE w:val="0"/>
        <w:autoSpaceDN w:val="0"/>
        <w:adjustRightInd w:val="0"/>
        <w:spacing w:after="0" w:line="240" w:lineRule="auto"/>
        <w:ind w:firstLine="851"/>
        <w:jc w:val="both"/>
        <w:rPr>
          <w:b/>
          <w:sz w:val="24"/>
          <w:szCs w:val="24"/>
        </w:rPr>
      </w:pPr>
    </w:p>
    <w:p w14:paraId="7047EC87" w14:textId="77777777" w:rsidR="0005008F" w:rsidRPr="00BE5C29" w:rsidRDefault="003A3B44" w:rsidP="003A3B44">
      <w:pPr>
        <w:tabs>
          <w:tab w:val="num" w:pos="0"/>
        </w:tabs>
        <w:autoSpaceDE w:val="0"/>
        <w:autoSpaceDN w:val="0"/>
        <w:adjustRightInd w:val="0"/>
        <w:spacing w:after="0" w:line="240" w:lineRule="auto"/>
        <w:ind w:firstLine="851"/>
        <w:jc w:val="both"/>
        <w:rPr>
          <w:b/>
          <w:sz w:val="24"/>
          <w:szCs w:val="24"/>
        </w:rPr>
      </w:pPr>
      <w:r w:rsidRPr="00BE5C29">
        <w:rPr>
          <w:b/>
          <w:sz w:val="24"/>
          <w:szCs w:val="24"/>
        </w:rPr>
        <w:t xml:space="preserve">6. </w:t>
      </w:r>
      <w:r w:rsidR="0005008F" w:rsidRPr="00BE5C29">
        <w:rPr>
          <w:b/>
          <w:sz w:val="24"/>
          <w:szCs w:val="24"/>
        </w:rPr>
        <w:t xml:space="preserve">Вимоги до організації: </w:t>
      </w:r>
    </w:p>
    <w:p w14:paraId="1249F8F9" w14:textId="7B85A4CE" w:rsidR="0005008F" w:rsidRPr="00BE5C29" w:rsidRDefault="0005008F" w:rsidP="003A3B44">
      <w:pPr>
        <w:tabs>
          <w:tab w:val="num" w:pos="0"/>
        </w:tabs>
        <w:autoSpaceDE w:val="0"/>
        <w:autoSpaceDN w:val="0"/>
        <w:adjustRightInd w:val="0"/>
        <w:spacing w:after="0" w:line="240" w:lineRule="auto"/>
        <w:ind w:firstLine="851"/>
        <w:jc w:val="both"/>
        <w:rPr>
          <w:sz w:val="24"/>
          <w:szCs w:val="24"/>
        </w:rPr>
      </w:pPr>
      <w:r w:rsidRPr="00BE5C29">
        <w:rPr>
          <w:sz w:val="24"/>
          <w:szCs w:val="24"/>
        </w:rPr>
        <w:t>Юридична особа</w:t>
      </w:r>
      <w:r w:rsidR="005D6772">
        <w:rPr>
          <w:sz w:val="24"/>
          <w:szCs w:val="24"/>
          <w:lang w:val="ru-RU"/>
        </w:rPr>
        <w:t xml:space="preserve"> </w:t>
      </w:r>
      <w:proofErr w:type="spellStart"/>
      <w:r w:rsidR="005D6772">
        <w:rPr>
          <w:sz w:val="24"/>
          <w:szCs w:val="24"/>
          <w:lang w:val="ru-RU"/>
        </w:rPr>
        <w:t>або</w:t>
      </w:r>
      <w:proofErr w:type="spellEnd"/>
      <w:r w:rsidR="005D6772">
        <w:rPr>
          <w:sz w:val="24"/>
          <w:szCs w:val="24"/>
          <w:lang w:val="ru-RU"/>
        </w:rPr>
        <w:t xml:space="preserve"> </w:t>
      </w:r>
      <w:proofErr w:type="spellStart"/>
      <w:r w:rsidR="005D6772" w:rsidRPr="004F4C6F">
        <w:rPr>
          <w:rFonts w:asciiTheme="minorHAnsi" w:eastAsia="Arial" w:hAnsiTheme="minorHAnsi"/>
          <w:sz w:val="24"/>
          <w:szCs w:val="24"/>
        </w:rPr>
        <w:t>фізичн</w:t>
      </w:r>
      <w:proofErr w:type="spellEnd"/>
      <w:r w:rsidR="005D6772">
        <w:rPr>
          <w:rFonts w:asciiTheme="minorHAnsi" w:eastAsia="Arial" w:hAnsiTheme="minorHAnsi"/>
          <w:sz w:val="24"/>
          <w:szCs w:val="24"/>
          <w:lang w:val="ru-RU"/>
        </w:rPr>
        <w:t>а</w:t>
      </w:r>
      <w:r w:rsidR="005D6772" w:rsidRPr="004F4C6F">
        <w:rPr>
          <w:rFonts w:asciiTheme="minorHAnsi" w:eastAsia="Arial" w:hAnsiTheme="minorHAnsi"/>
          <w:sz w:val="24"/>
          <w:szCs w:val="24"/>
        </w:rPr>
        <w:t xml:space="preserve"> </w:t>
      </w:r>
      <w:proofErr w:type="spellStart"/>
      <w:r w:rsidR="005D6772" w:rsidRPr="004F4C6F">
        <w:rPr>
          <w:rFonts w:asciiTheme="minorHAnsi" w:eastAsia="Arial" w:hAnsiTheme="minorHAnsi"/>
          <w:sz w:val="24"/>
          <w:szCs w:val="24"/>
        </w:rPr>
        <w:t>особ</w:t>
      </w:r>
      <w:proofErr w:type="spellEnd"/>
      <w:r w:rsidR="005D6772">
        <w:rPr>
          <w:rFonts w:asciiTheme="minorHAnsi" w:eastAsia="Arial" w:hAnsiTheme="minorHAnsi"/>
          <w:sz w:val="24"/>
          <w:szCs w:val="24"/>
          <w:lang w:val="ru-RU"/>
        </w:rPr>
        <w:t>а</w:t>
      </w:r>
      <w:r w:rsidR="005D6772" w:rsidRPr="004F4C6F">
        <w:rPr>
          <w:rFonts w:asciiTheme="minorHAnsi" w:eastAsia="Arial" w:hAnsiTheme="minorHAnsi"/>
          <w:sz w:val="24"/>
          <w:szCs w:val="24"/>
        </w:rPr>
        <w:t>-</w:t>
      </w:r>
      <w:proofErr w:type="spellStart"/>
      <w:r w:rsidR="005D6772" w:rsidRPr="004F4C6F">
        <w:rPr>
          <w:rFonts w:asciiTheme="minorHAnsi" w:eastAsia="Arial" w:hAnsiTheme="minorHAnsi"/>
          <w:sz w:val="24"/>
          <w:szCs w:val="24"/>
        </w:rPr>
        <w:t>підприєм</w:t>
      </w:r>
      <w:r w:rsidR="005D6772">
        <w:rPr>
          <w:rFonts w:asciiTheme="minorHAnsi" w:eastAsia="Arial" w:hAnsiTheme="minorHAnsi"/>
          <w:sz w:val="24"/>
          <w:szCs w:val="24"/>
          <w:lang w:val="ru-RU"/>
        </w:rPr>
        <w:t>ець</w:t>
      </w:r>
      <w:proofErr w:type="spellEnd"/>
      <w:r w:rsidRPr="00BE5C29">
        <w:rPr>
          <w:sz w:val="24"/>
          <w:szCs w:val="24"/>
        </w:rPr>
        <w:t xml:space="preserve">, створена та зареєстрована у встановленому порядку відповідно до законодавства України. </w:t>
      </w:r>
    </w:p>
    <w:p w14:paraId="3AE131AA" w14:textId="77777777" w:rsidR="0005008F" w:rsidRPr="00BE5C29" w:rsidRDefault="0005008F" w:rsidP="003A3B44">
      <w:pPr>
        <w:tabs>
          <w:tab w:val="num" w:pos="0"/>
        </w:tabs>
        <w:autoSpaceDE w:val="0"/>
        <w:autoSpaceDN w:val="0"/>
        <w:adjustRightInd w:val="0"/>
        <w:spacing w:after="0" w:line="240" w:lineRule="auto"/>
        <w:ind w:firstLine="851"/>
        <w:jc w:val="both"/>
        <w:rPr>
          <w:sz w:val="24"/>
          <w:szCs w:val="24"/>
        </w:rPr>
      </w:pPr>
      <w:r w:rsidRPr="00BE5C29">
        <w:rPr>
          <w:sz w:val="24"/>
          <w:szCs w:val="24"/>
        </w:rPr>
        <w:t xml:space="preserve">Наявність </w:t>
      </w:r>
      <w:r w:rsidR="009C1973" w:rsidRPr="00BE5C29">
        <w:rPr>
          <w:sz w:val="24"/>
          <w:szCs w:val="24"/>
        </w:rPr>
        <w:t xml:space="preserve">в організації </w:t>
      </w:r>
      <w:r w:rsidRPr="00BE5C29">
        <w:rPr>
          <w:sz w:val="24"/>
          <w:szCs w:val="24"/>
        </w:rPr>
        <w:t xml:space="preserve">досвіду у проведенні </w:t>
      </w:r>
      <w:r w:rsidR="003A3B44" w:rsidRPr="00BE5C29">
        <w:rPr>
          <w:sz w:val="24"/>
          <w:szCs w:val="24"/>
        </w:rPr>
        <w:t xml:space="preserve">наукових </w:t>
      </w:r>
      <w:r w:rsidRPr="00BE5C29">
        <w:rPr>
          <w:sz w:val="24"/>
          <w:szCs w:val="24"/>
        </w:rPr>
        <w:t xml:space="preserve">досліджень </w:t>
      </w:r>
      <w:r w:rsidR="009C1973" w:rsidRPr="00BE5C29">
        <w:rPr>
          <w:sz w:val="24"/>
          <w:szCs w:val="24"/>
        </w:rPr>
        <w:t>в</w:t>
      </w:r>
      <w:r w:rsidRPr="00BE5C29">
        <w:rPr>
          <w:sz w:val="24"/>
          <w:szCs w:val="24"/>
        </w:rPr>
        <w:t xml:space="preserve"> сфері </w:t>
      </w:r>
      <w:r w:rsidR="00DE6E8E" w:rsidRPr="00BE5C29">
        <w:rPr>
          <w:sz w:val="24"/>
          <w:szCs w:val="24"/>
        </w:rPr>
        <w:t>ВІЛ/СНІДу</w:t>
      </w:r>
      <w:r w:rsidR="00DE6E8E" w:rsidRPr="00BE5C29">
        <w:t xml:space="preserve"> </w:t>
      </w:r>
      <w:r w:rsidR="00DE6E8E" w:rsidRPr="009207C2">
        <w:rPr>
          <w:sz w:val="24"/>
          <w:szCs w:val="24"/>
        </w:rPr>
        <w:t xml:space="preserve">та </w:t>
      </w:r>
      <w:r w:rsidR="002A2E72" w:rsidRPr="009207C2">
        <w:rPr>
          <w:sz w:val="24"/>
          <w:szCs w:val="24"/>
        </w:rPr>
        <w:t xml:space="preserve">налагодженої </w:t>
      </w:r>
      <w:r w:rsidR="009C1973" w:rsidRPr="009207C2">
        <w:rPr>
          <w:sz w:val="24"/>
          <w:szCs w:val="24"/>
        </w:rPr>
        <w:t xml:space="preserve">співпраці </w:t>
      </w:r>
      <w:r w:rsidR="00DE6E8E" w:rsidRPr="009207C2">
        <w:rPr>
          <w:sz w:val="24"/>
          <w:szCs w:val="24"/>
        </w:rPr>
        <w:t xml:space="preserve">з місцевими партнерами (медичними установами, </w:t>
      </w:r>
      <w:r w:rsidR="009C1973" w:rsidRPr="009207C2">
        <w:rPr>
          <w:sz w:val="24"/>
          <w:szCs w:val="24"/>
        </w:rPr>
        <w:t>регі</w:t>
      </w:r>
      <w:r w:rsidR="00F567A4" w:rsidRPr="009207C2">
        <w:rPr>
          <w:sz w:val="24"/>
          <w:szCs w:val="24"/>
        </w:rPr>
        <w:t>о</w:t>
      </w:r>
      <w:r w:rsidR="009C1973" w:rsidRPr="009207C2">
        <w:rPr>
          <w:sz w:val="24"/>
          <w:szCs w:val="24"/>
        </w:rPr>
        <w:t>нальними</w:t>
      </w:r>
      <w:r w:rsidR="00DE6E8E" w:rsidRPr="009207C2">
        <w:rPr>
          <w:sz w:val="24"/>
          <w:szCs w:val="24"/>
        </w:rPr>
        <w:t xml:space="preserve"> Центрами</w:t>
      </w:r>
      <w:r w:rsidR="009C1973" w:rsidRPr="009207C2">
        <w:rPr>
          <w:sz w:val="24"/>
          <w:szCs w:val="24"/>
        </w:rPr>
        <w:t xml:space="preserve"> профілактики та</w:t>
      </w:r>
      <w:r w:rsidR="00DE6E8E" w:rsidRPr="009207C2">
        <w:rPr>
          <w:sz w:val="24"/>
          <w:szCs w:val="24"/>
        </w:rPr>
        <w:t xml:space="preserve"> боротьби з ВІЛ/СНІД</w:t>
      </w:r>
      <w:r w:rsidR="009C1973" w:rsidRPr="009207C2">
        <w:rPr>
          <w:sz w:val="24"/>
          <w:szCs w:val="24"/>
        </w:rPr>
        <w:t>ом</w:t>
      </w:r>
      <w:r w:rsidR="00DE6E8E" w:rsidRPr="009207C2">
        <w:rPr>
          <w:sz w:val="24"/>
          <w:szCs w:val="24"/>
        </w:rPr>
        <w:t xml:space="preserve"> та/або </w:t>
      </w:r>
      <w:r w:rsidR="00F567A4" w:rsidRPr="009207C2">
        <w:rPr>
          <w:sz w:val="24"/>
          <w:szCs w:val="24"/>
        </w:rPr>
        <w:t>неурядовими організаціями</w:t>
      </w:r>
      <w:r w:rsidR="00F567A4" w:rsidRPr="00BE5C29">
        <w:rPr>
          <w:sz w:val="24"/>
          <w:szCs w:val="24"/>
        </w:rPr>
        <w:t xml:space="preserve"> (далі - НУО</w:t>
      </w:r>
      <w:r w:rsidR="00DE6E8E" w:rsidRPr="00BE5C29">
        <w:rPr>
          <w:sz w:val="24"/>
          <w:szCs w:val="24"/>
        </w:rPr>
        <w:t>)</w:t>
      </w:r>
      <w:r w:rsidR="002A2E72">
        <w:rPr>
          <w:sz w:val="24"/>
          <w:szCs w:val="24"/>
        </w:rPr>
        <w:t>)</w:t>
      </w:r>
      <w:r w:rsidR="00DE6E8E" w:rsidRPr="00BE5C29">
        <w:rPr>
          <w:sz w:val="24"/>
          <w:szCs w:val="24"/>
        </w:rPr>
        <w:t>;</w:t>
      </w:r>
    </w:p>
    <w:p w14:paraId="6C3B0BFD" w14:textId="77777777" w:rsidR="002A6903" w:rsidRPr="002E7026" w:rsidRDefault="002A6903" w:rsidP="003A3B44">
      <w:pPr>
        <w:tabs>
          <w:tab w:val="num" w:pos="0"/>
        </w:tabs>
        <w:autoSpaceDE w:val="0"/>
        <w:autoSpaceDN w:val="0"/>
        <w:adjustRightInd w:val="0"/>
        <w:spacing w:after="0" w:line="240" w:lineRule="auto"/>
        <w:ind w:firstLine="851"/>
        <w:jc w:val="both"/>
        <w:rPr>
          <w:color w:val="000000" w:themeColor="text1"/>
          <w:sz w:val="24"/>
          <w:szCs w:val="24"/>
        </w:rPr>
      </w:pPr>
      <w:r w:rsidRPr="002E7026">
        <w:rPr>
          <w:color w:val="000000" w:themeColor="text1"/>
          <w:sz w:val="24"/>
          <w:szCs w:val="24"/>
        </w:rPr>
        <w:t xml:space="preserve">Наявність багаторічного </w:t>
      </w:r>
      <w:r w:rsidR="00DF75C7" w:rsidRPr="002E7026">
        <w:rPr>
          <w:color w:val="000000" w:themeColor="text1"/>
          <w:sz w:val="24"/>
          <w:szCs w:val="24"/>
        </w:rPr>
        <w:t xml:space="preserve">успішного </w:t>
      </w:r>
      <w:r w:rsidRPr="002E7026">
        <w:rPr>
          <w:color w:val="000000" w:themeColor="text1"/>
          <w:sz w:val="24"/>
          <w:szCs w:val="24"/>
        </w:rPr>
        <w:t>досвід</w:t>
      </w:r>
      <w:r w:rsidR="001779C9" w:rsidRPr="002E7026">
        <w:rPr>
          <w:color w:val="000000" w:themeColor="text1"/>
          <w:sz w:val="24"/>
          <w:szCs w:val="24"/>
        </w:rPr>
        <w:t>у</w:t>
      </w:r>
      <w:r w:rsidRPr="002E7026">
        <w:rPr>
          <w:color w:val="000000" w:themeColor="text1"/>
          <w:sz w:val="24"/>
          <w:szCs w:val="24"/>
        </w:rPr>
        <w:t xml:space="preserve"> співпраці із Замовником в рамках виконання подібних, до оголошеного в тендері проектах</w:t>
      </w:r>
      <w:r w:rsidR="002A2E72">
        <w:rPr>
          <w:color w:val="000000" w:themeColor="text1"/>
          <w:sz w:val="24"/>
          <w:szCs w:val="24"/>
        </w:rPr>
        <w:t xml:space="preserve"> (буде перевагою)</w:t>
      </w:r>
      <w:r w:rsidRPr="002E7026">
        <w:rPr>
          <w:color w:val="000000" w:themeColor="text1"/>
          <w:sz w:val="24"/>
          <w:szCs w:val="24"/>
        </w:rPr>
        <w:t>;</w:t>
      </w:r>
    </w:p>
    <w:p w14:paraId="50D55A25" w14:textId="77777777" w:rsidR="003E2E20" w:rsidRPr="002E7026" w:rsidRDefault="00AF66AC" w:rsidP="003A3B44">
      <w:pPr>
        <w:tabs>
          <w:tab w:val="num" w:pos="0"/>
        </w:tabs>
        <w:autoSpaceDE w:val="0"/>
        <w:autoSpaceDN w:val="0"/>
        <w:adjustRightInd w:val="0"/>
        <w:spacing w:after="0" w:line="240" w:lineRule="auto"/>
        <w:ind w:firstLine="851"/>
        <w:jc w:val="both"/>
        <w:rPr>
          <w:sz w:val="24"/>
          <w:szCs w:val="24"/>
        </w:rPr>
      </w:pPr>
      <w:r w:rsidRPr="002E7026">
        <w:rPr>
          <w:sz w:val="24"/>
          <w:szCs w:val="24"/>
        </w:rPr>
        <w:t xml:space="preserve">Наявність листів-підтримки від </w:t>
      </w:r>
      <w:r w:rsidR="00A600B6" w:rsidRPr="002E7026">
        <w:rPr>
          <w:sz w:val="24"/>
          <w:szCs w:val="24"/>
        </w:rPr>
        <w:t>регіональних</w:t>
      </w:r>
      <w:r w:rsidRPr="002E7026">
        <w:rPr>
          <w:sz w:val="24"/>
          <w:szCs w:val="24"/>
        </w:rPr>
        <w:t xml:space="preserve"> Центрів</w:t>
      </w:r>
      <w:r w:rsidR="00A600B6" w:rsidRPr="002E7026">
        <w:rPr>
          <w:sz w:val="24"/>
          <w:szCs w:val="24"/>
        </w:rPr>
        <w:t xml:space="preserve"> профілактики та</w:t>
      </w:r>
      <w:r w:rsidRPr="002E7026">
        <w:rPr>
          <w:sz w:val="24"/>
          <w:szCs w:val="24"/>
        </w:rPr>
        <w:t xml:space="preserve"> боротьби з ВІЛ/СНІД</w:t>
      </w:r>
      <w:r w:rsidR="00A600B6" w:rsidRPr="002E7026">
        <w:rPr>
          <w:sz w:val="24"/>
          <w:szCs w:val="24"/>
        </w:rPr>
        <w:t>ом</w:t>
      </w:r>
      <w:r w:rsidRPr="002E7026">
        <w:rPr>
          <w:sz w:val="24"/>
          <w:szCs w:val="24"/>
        </w:rPr>
        <w:t>, НУО та інших донорськи</w:t>
      </w:r>
      <w:r w:rsidR="00010FE7" w:rsidRPr="002E7026">
        <w:rPr>
          <w:sz w:val="24"/>
          <w:szCs w:val="24"/>
        </w:rPr>
        <w:t>х</w:t>
      </w:r>
      <w:r w:rsidRPr="002E7026">
        <w:rPr>
          <w:sz w:val="24"/>
          <w:szCs w:val="24"/>
        </w:rPr>
        <w:t xml:space="preserve"> організацій, з якими </w:t>
      </w:r>
      <w:r w:rsidR="00667A9E" w:rsidRPr="002E7026">
        <w:rPr>
          <w:sz w:val="24"/>
          <w:szCs w:val="24"/>
        </w:rPr>
        <w:t>юридична особа</w:t>
      </w:r>
      <w:r w:rsidRPr="002E7026">
        <w:rPr>
          <w:sz w:val="24"/>
          <w:szCs w:val="24"/>
        </w:rPr>
        <w:t xml:space="preserve"> співпрацювала в рамках подібних</w:t>
      </w:r>
      <w:r w:rsidR="00667A9E" w:rsidRPr="002E7026">
        <w:rPr>
          <w:sz w:val="24"/>
          <w:szCs w:val="24"/>
        </w:rPr>
        <w:t>,</w:t>
      </w:r>
      <w:r w:rsidRPr="002E7026">
        <w:rPr>
          <w:sz w:val="24"/>
          <w:szCs w:val="24"/>
        </w:rPr>
        <w:t xml:space="preserve"> до оголошеного в тендері</w:t>
      </w:r>
      <w:r w:rsidR="00667A9E" w:rsidRPr="002E7026">
        <w:rPr>
          <w:sz w:val="24"/>
          <w:szCs w:val="24"/>
        </w:rPr>
        <w:t>,</w:t>
      </w:r>
      <w:r w:rsidRPr="002E7026">
        <w:rPr>
          <w:sz w:val="24"/>
          <w:szCs w:val="24"/>
        </w:rPr>
        <w:t xml:space="preserve"> проектах</w:t>
      </w:r>
      <w:r w:rsidR="002A2E72">
        <w:rPr>
          <w:sz w:val="24"/>
          <w:szCs w:val="24"/>
        </w:rPr>
        <w:t xml:space="preserve"> </w:t>
      </w:r>
      <w:r w:rsidR="002A2E72">
        <w:rPr>
          <w:color w:val="000000" w:themeColor="text1"/>
          <w:sz w:val="24"/>
          <w:szCs w:val="24"/>
        </w:rPr>
        <w:t>(буде перевагою)</w:t>
      </w:r>
      <w:r w:rsidRPr="002E7026">
        <w:rPr>
          <w:sz w:val="24"/>
          <w:szCs w:val="24"/>
        </w:rPr>
        <w:t>;</w:t>
      </w:r>
    </w:p>
    <w:p w14:paraId="23F01EB3" w14:textId="77777777" w:rsidR="0005008F" w:rsidRPr="002E7026" w:rsidRDefault="0005008F" w:rsidP="003A3B44">
      <w:pPr>
        <w:tabs>
          <w:tab w:val="num" w:pos="0"/>
        </w:tabs>
        <w:autoSpaceDE w:val="0"/>
        <w:autoSpaceDN w:val="0"/>
        <w:adjustRightInd w:val="0"/>
        <w:spacing w:after="0" w:line="240" w:lineRule="auto"/>
        <w:ind w:firstLine="851"/>
        <w:jc w:val="both"/>
        <w:rPr>
          <w:sz w:val="24"/>
          <w:szCs w:val="24"/>
        </w:rPr>
      </w:pPr>
      <w:r w:rsidRPr="002E7026">
        <w:rPr>
          <w:sz w:val="24"/>
          <w:szCs w:val="24"/>
        </w:rPr>
        <w:t xml:space="preserve">Наявність досвіду </w:t>
      </w:r>
      <w:r w:rsidR="003A3B44" w:rsidRPr="002E7026">
        <w:rPr>
          <w:sz w:val="24"/>
          <w:szCs w:val="24"/>
        </w:rPr>
        <w:t>у</w:t>
      </w:r>
      <w:r w:rsidRPr="002E7026">
        <w:rPr>
          <w:sz w:val="24"/>
          <w:szCs w:val="24"/>
        </w:rPr>
        <w:t xml:space="preserve"> проведенн</w:t>
      </w:r>
      <w:r w:rsidR="003A3B44" w:rsidRPr="002E7026">
        <w:rPr>
          <w:sz w:val="24"/>
          <w:szCs w:val="24"/>
        </w:rPr>
        <w:t>і</w:t>
      </w:r>
      <w:r w:rsidRPr="002E7026">
        <w:rPr>
          <w:sz w:val="24"/>
          <w:szCs w:val="24"/>
        </w:rPr>
        <w:t xml:space="preserve"> тренінгів, </w:t>
      </w:r>
      <w:r w:rsidR="003A3B44" w:rsidRPr="002E7026">
        <w:rPr>
          <w:sz w:val="24"/>
          <w:szCs w:val="24"/>
        </w:rPr>
        <w:t xml:space="preserve">конференцій, </w:t>
      </w:r>
      <w:r w:rsidRPr="002E7026">
        <w:rPr>
          <w:sz w:val="24"/>
          <w:szCs w:val="24"/>
        </w:rPr>
        <w:t>семінарів, нарад, зустрічей.</w:t>
      </w:r>
    </w:p>
    <w:p w14:paraId="4DD68A06" w14:textId="77777777" w:rsidR="0005008F" w:rsidRPr="002E7026" w:rsidRDefault="0005008F" w:rsidP="003A3B44">
      <w:pPr>
        <w:tabs>
          <w:tab w:val="num" w:pos="0"/>
        </w:tabs>
        <w:autoSpaceDE w:val="0"/>
        <w:autoSpaceDN w:val="0"/>
        <w:adjustRightInd w:val="0"/>
        <w:spacing w:after="0" w:line="240" w:lineRule="auto"/>
        <w:ind w:firstLine="851"/>
        <w:jc w:val="both"/>
        <w:rPr>
          <w:sz w:val="24"/>
          <w:szCs w:val="24"/>
        </w:rPr>
      </w:pPr>
      <w:r w:rsidRPr="002E7026">
        <w:rPr>
          <w:sz w:val="24"/>
          <w:szCs w:val="24"/>
        </w:rPr>
        <w:t>Наявність кадрового та матеріально-технічного забезпечення, необхідного для виконання дослідження.</w:t>
      </w:r>
      <w:r w:rsidR="00DA62D4" w:rsidRPr="001107FD">
        <w:rPr>
          <w:sz w:val="24"/>
          <w:szCs w:val="24"/>
        </w:rPr>
        <w:t xml:space="preserve"> </w:t>
      </w:r>
      <w:r w:rsidR="00DA62D4" w:rsidRPr="002E7026">
        <w:rPr>
          <w:sz w:val="24"/>
          <w:szCs w:val="24"/>
        </w:rPr>
        <w:t>Наявність наукових ступенів у членів-команди та у постійного менеджера (рекомендовано);</w:t>
      </w:r>
    </w:p>
    <w:p w14:paraId="3A79EF95" w14:textId="77777777" w:rsidR="00EF5B2F" w:rsidRPr="00BE5C29" w:rsidRDefault="00EF5B2F" w:rsidP="003A3B44">
      <w:pPr>
        <w:tabs>
          <w:tab w:val="num" w:pos="0"/>
        </w:tabs>
        <w:autoSpaceDE w:val="0"/>
        <w:autoSpaceDN w:val="0"/>
        <w:adjustRightInd w:val="0"/>
        <w:spacing w:after="0" w:line="240" w:lineRule="auto"/>
        <w:ind w:firstLine="851"/>
        <w:jc w:val="both"/>
        <w:rPr>
          <w:sz w:val="24"/>
          <w:szCs w:val="24"/>
        </w:rPr>
      </w:pPr>
      <w:r w:rsidRPr="002E7026">
        <w:rPr>
          <w:sz w:val="24"/>
          <w:szCs w:val="24"/>
        </w:rPr>
        <w:t>Наявність розробленого механізму співпраці; призначе</w:t>
      </w:r>
      <w:r w:rsidRPr="00BE5C29">
        <w:rPr>
          <w:sz w:val="24"/>
          <w:szCs w:val="24"/>
        </w:rPr>
        <w:t>ння постійного менеджера, який буде координувати всі етапи дослідження та забезпечувати швидкий зворотній зв’язок.</w:t>
      </w:r>
    </w:p>
    <w:p w14:paraId="72E8F414" w14:textId="77777777" w:rsidR="0083721F" w:rsidRPr="00BE5C29" w:rsidRDefault="0083721F" w:rsidP="003A3B44">
      <w:pPr>
        <w:pStyle w:val="af1"/>
        <w:tabs>
          <w:tab w:val="num" w:pos="0"/>
        </w:tabs>
        <w:ind w:firstLine="851"/>
        <w:jc w:val="both"/>
        <w:rPr>
          <w:rFonts w:ascii="Calibri" w:hAnsi="Calibri"/>
          <w:b/>
          <w:bCs/>
          <w:iCs/>
          <w:sz w:val="24"/>
          <w:szCs w:val="24"/>
          <w:lang w:val="uk-UA"/>
        </w:rPr>
      </w:pPr>
    </w:p>
    <w:p w14:paraId="6DE89202" w14:textId="77777777" w:rsidR="0005008F" w:rsidRPr="00BE5C29" w:rsidRDefault="003A3B44" w:rsidP="003A3B44">
      <w:pPr>
        <w:pStyle w:val="af1"/>
        <w:tabs>
          <w:tab w:val="num" w:pos="0"/>
        </w:tabs>
        <w:ind w:firstLine="851"/>
        <w:jc w:val="both"/>
        <w:rPr>
          <w:rFonts w:ascii="Calibri" w:hAnsi="Calibri"/>
          <w:b/>
          <w:bCs/>
          <w:iCs/>
          <w:sz w:val="24"/>
          <w:szCs w:val="24"/>
          <w:lang w:val="uk-UA"/>
        </w:rPr>
      </w:pPr>
      <w:r w:rsidRPr="00BE5C29">
        <w:rPr>
          <w:rFonts w:ascii="Calibri" w:hAnsi="Calibri"/>
          <w:b/>
          <w:bCs/>
          <w:iCs/>
          <w:sz w:val="24"/>
          <w:szCs w:val="24"/>
          <w:lang w:val="uk-UA"/>
        </w:rPr>
        <w:t xml:space="preserve">7. </w:t>
      </w:r>
      <w:r w:rsidR="0005008F" w:rsidRPr="00BE5C29">
        <w:rPr>
          <w:rFonts w:ascii="Calibri" w:hAnsi="Calibri"/>
          <w:b/>
          <w:bCs/>
          <w:iCs/>
          <w:sz w:val="24"/>
          <w:szCs w:val="24"/>
          <w:lang w:val="uk-UA"/>
        </w:rPr>
        <w:t>Основні обов’язки:</w:t>
      </w:r>
    </w:p>
    <w:p w14:paraId="0E36428D"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1. Формування мети та завдань дослідження.</w:t>
      </w:r>
    </w:p>
    <w:p w14:paraId="52A3DD62"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 xml:space="preserve">2. Розроблення </w:t>
      </w:r>
      <w:r w:rsidR="003A3B44" w:rsidRPr="00BE5C29">
        <w:rPr>
          <w:sz w:val="24"/>
          <w:szCs w:val="24"/>
        </w:rPr>
        <w:t xml:space="preserve">дизайну та </w:t>
      </w:r>
      <w:r w:rsidRPr="00BE5C29">
        <w:rPr>
          <w:sz w:val="24"/>
          <w:szCs w:val="24"/>
        </w:rPr>
        <w:t>протоколу дослідження.</w:t>
      </w:r>
    </w:p>
    <w:p w14:paraId="7370E159"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3. Розроблення інструменту епідеміологічного дослідження.</w:t>
      </w:r>
    </w:p>
    <w:p w14:paraId="4C8210FD"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4. Узгодження дизайну дослідження з експертами</w:t>
      </w:r>
      <w:r w:rsidR="00EF5B2F" w:rsidRPr="00BE5C29">
        <w:rPr>
          <w:sz w:val="24"/>
          <w:szCs w:val="24"/>
        </w:rPr>
        <w:t xml:space="preserve"> та замовником</w:t>
      </w:r>
      <w:r w:rsidRPr="00BE5C29">
        <w:rPr>
          <w:sz w:val="24"/>
          <w:szCs w:val="24"/>
        </w:rPr>
        <w:t>.</w:t>
      </w:r>
    </w:p>
    <w:p w14:paraId="34D284EA"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 xml:space="preserve">5. </w:t>
      </w:r>
      <w:r w:rsidR="00EF5B2F" w:rsidRPr="00BE5C29">
        <w:rPr>
          <w:sz w:val="24"/>
          <w:szCs w:val="24"/>
        </w:rPr>
        <w:t xml:space="preserve">Забезпечення проведення </w:t>
      </w:r>
      <w:proofErr w:type="spellStart"/>
      <w:r w:rsidRPr="00BE5C29">
        <w:rPr>
          <w:sz w:val="24"/>
          <w:szCs w:val="24"/>
        </w:rPr>
        <w:t>біоетичної</w:t>
      </w:r>
      <w:proofErr w:type="spellEnd"/>
      <w:r w:rsidRPr="00BE5C29">
        <w:rPr>
          <w:sz w:val="24"/>
          <w:szCs w:val="24"/>
        </w:rPr>
        <w:t xml:space="preserve"> експертизи протоколу та інструменту епідеміологічного дослідження.</w:t>
      </w:r>
    </w:p>
    <w:p w14:paraId="0B41D808"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 xml:space="preserve">6. Контрактування консультантів </w:t>
      </w:r>
      <w:r w:rsidR="00556AD6" w:rsidRPr="00BE5C29">
        <w:rPr>
          <w:sz w:val="24"/>
          <w:szCs w:val="24"/>
        </w:rPr>
        <w:t>- представників</w:t>
      </w:r>
      <w:r w:rsidRPr="00BE5C29">
        <w:rPr>
          <w:sz w:val="24"/>
          <w:szCs w:val="24"/>
        </w:rPr>
        <w:t xml:space="preserve"> регіональних </w:t>
      </w:r>
      <w:r w:rsidR="00556AD6" w:rsidRPr="00BE5C29">
        <w:rPr>
          <w:sz w:val="24"/>
          <w:szCs w:val="24"/>
        </w:rPr>
        <w:t>Ц</w:t>
      </w:r>
      <w:r w:rsidRPr="00BE5C29">
        <w:rPr>
          <w:sz w:val="24"/>
          <w:szCs w:val="24"/>
        </w:rPr>
        <w:t xml:space="preserve">ентрів профілактики </w:t>
      </w:r>
      <w:r w:rsidR="00556AD6" w:rsidRPr="00BE5C29">
        <w:rPr>
          <w:sz w:val="24"/>
          <w:szCs w:val="24"/>
        </w:rPr>
        <w:t>та</w:t>
      </w:r>
      <w:r w:rsidRPr="00BE5C29">
        <w:rPr>
          <w:sz w:val="24"/>
          <w:szCs w:val="24"/>
        </w:rPr>
        <w:t xml:space="preserve"> боротьби з </w:t>
      </w:r>
      <w:r w:rsidR="00556AD6" w:rsidRPr="00BE5C29">
        <w:rPr>
          <w:sz w:val="24"/>
          <w:szCs w:val="24"/>
        </w:rPr>
        <w:t>ВІЛ/</w:t>
      </w:r>
      <w:r w:rsidRPr="00BE5C29">
        <w:rPr>
          <w:sz w:val="24"/>
          <w:szCs w:val="24"/>
        </w:rPr>
        <w:t xml:space="preserve">СНІДом для проведення </w:t>
      </w:r>
      <w:r w:rsidR="00EF5B2F" w:rsidRPr="00BE5C29">
        <w:rPr>
          <w:sz w:val="24"/>
          <w:szCs w:val="24"/>
        </w:rPr>
        <w:t xml:space="preserve">дослідження </w:t>
      </w:r>
      <w:r w:rsidRPr="00BE5C29">
        <w:rPr>
          <w:sz w:val="24"/>
          <w:szCs w:val="24"/>
        </w:rPr>
        <w:t xml:space="preserve">у </w:t>
      </w:r>
      <w:r w:rsidR="00EF5B2F" w:rsidRPr="00BE5C29">
        <w:rPr>
          <w:sz w:val="24"/>
          <w:szCs w:val="24"/>
        </w:rPr>
        <w:t xml:space="preserve">регіонах </w:t>
      </w:r>
      <w:r w:rsidRPr="00BE5C29">
        <w:rPr>
          <w:sz w:val="24"/>
          <w:szCs w:val="24"/>
        </w:rPr>
        <w:t>(консультування конкурсантів, прийом і перевірка поданих документів).</w:t>
      </w:r>
    </w:p>
    <w:p w14:paraId="78096845"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 xml:space="preserve">7. Проведення </w:t>
      </w:r>
      <w:r w:rsidR="003A3B44" w:rsidRPr="00BE5C29">
        <w:rPr>
          <w:sz w:val="24"/>
          <w:szCs w:val="24"/>
        </w:rPr>
        <w:t>навчання</w:t>
      </w:r>
      <w:r w:rsidRPr="00BE5C29">
        <w:rPr>
          <w:sz w:val="24"/>
          <w:szCs w:val="24"/>
        </w:rPr>
        <w:t xml:space="preserve"> для регіональних координаторів дослідження.</w:t>
      </w:r>
    </w:p>
    <w:p w14:paraId="1BF21634"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 xml:space="preserve">8. Здійснення </w:t>
      </w:r>
      <w:r w:rsidR="003A3B44" w:rsidRPr="00BE5C29">
        <w:rPr>
          <w:sz w:val="24"/>
          <w:szCs w:val="24"/>
        </w:rPr>
        <w:t>моніторингу</w:t>
      </w:r>
      <w:r w:rsidRPr="00BE5C29">
        <w:rPr>
          <w:sz w:val="24"/>
          <w:szCs w:val="24"/>
        </w:rPr>
        <w:t xml:space="preserve"> за проведенням епідеміологічного дослідження у регіонах та надання організаційно-методичної допомоги регіональним координаторам дослідження.</w:t>
      </w:r>
    </w:p>
    <w:p w14:paraId="314A9B8A"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 xml:space="preserve">9. Отримання результатів дослідження від регіональних </w:t>
      </w:r>
      <w:r w:rsidR="0073050B" w:rsidRPr="00BE5C29">
        <w:rPr>
          <w:sz w:val="24"/>
          <w:szCs w:val="24"/>
        </w:rPr>
        <w:t>Ц</w:t>
      </w:r>
      <w:r w:rsidRPr="00BE5C29">
        <w:rPr>
          <w:sz w:val="24"/>
          <w:szCs w:val="24"/>
        </w:rPr>
        <w:t xml:space="preserve">ентрів профілактики </w:t>
      </w:r>
      <w:r w:rsidR="0073050B" w:rsidRPr="00BE5C29">
        <w:rPr>
          <w:sz w:val="24"/>
          <w:szCs w:val="24"/>
        </w:rPr>
        <w:t>та</w:t>
      </w:r>
      <w:r w:rsidRPr="00BE5C29">
        <w:rPr>
          <w:sz w:val="24"/>
          <w:szCs w:val="24"/>
        </w:rPr>
        <w:t xml:space="preserve"> боротьби з </w:t>
      </w:r>
      <w:r w:rsidR="00AF3B75" w:rsidRPr="00BE5C29">
        <w:rPr>
          <w:sz w:val="24"/>
          <w:szCs w:val="24"/>
        </w:rPr>
        <w:t>ВІЛ/</w:t>
      </w:r>
      <w:r w:rsidRPr="00BE5C29">
        <w:rPr>
          <w:sz w:val="24"/>
          <w:szCs w:val="24"/>
        </w:rPr>
        <w:t>СНІДом, верифікація отриманих даних.</w:t>
      </w:r>
    </w:p>
    <w:p w14:paraId="163DBE06"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 xml:space="preserve">10. Визначення регіонів та складання графіку моніторингових візитів, здійснення моніторингових візитів до регіонів, написання звіту за результатами </w:t>
      </w:r>
      <w:proofErr w:type="spellStart"/>
      <w:r w:rsidRPr="00BE5C29">
        <w:rPr>
          <w:sz w:val="24"/>
          <w:szCs w:val="24"/>
        </w:rPr>
        <w:t>відряджень</w:t>
      </w:r>
      <w:proofErr w:type="spellEnd"/>
      <w:r w:rsidRPr="00BE5C29">
        <w:rPr>
          <w:sz w:val="24"/>
          <w:szCs w:val="24"/>
        </w:rPr>
        <w:t>.</w:t>
      </w:r>
    </w:p>
    <w:p w14:paraId="59AFAB31"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 xml:space="preserve">11. Статистична обробка даних за результатами дослідження.  </w:t>
      </w:r>
    </w:p>
    <w:p w14:paraId="43476DC9"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12. Аналіз та узагальнення результатів дослідження.</w:t>
      </w:r>
    </w:p>
    <w:p w14:paraId="264BA2F2"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13. Формування аналітичного звіту за результатами дослідження.</w:t>
      </w:r>
    </w:p>
    <w:p w14:paraId="3EB6D91C" w14:textId="77777777" w:rsidR="0005008F" w:rsidRPr="00BE5C29" w:rsidRDefault="0005008F" w:rsidP="003A3B44">
      <w:pPr>
        <w:tabs>
          <w:tab w:val="num" w:pos="0"/>
        </w:tabs>
        <w:spacing w:after="0" w:line="240" w:lineRule="auto"/>
        <w:ind w:firstLine="851"/>
        <w:jc w:val="both"/>
        <w:rPr>
          <w:sz w:val="24"/>
          <w:szCs w:val="24"/>
        </w:rPr>
      </w:pPr>
      <w:r w:rsidRPr="00BE5C29">
        <w:rPr>
          <w:sz w:val="24"/>
          <w:szCs w:val="24"/>
        </w:rPr>
        <w:t>14. Друк аналітичного звіту та його розповсюдження.</w:t>
      </w:r>
    </w:p>
    <w:p w14:paraId="07B3CDAF" w14:textId="77777777" w:rsidR="0005008F" w:rsidRPr="00BE5C29" w:rsidRDefault="0005008F" w:rsidP="003A3B44">
      <w:pPr>
        <w:tabs>
          <w:tab w:val="num" w:pos="0"/>
        </w:tabs>
        <w:spacing w:after="0" w:line="240" w:lineRule="auto"/>
        <w:ind w:firstLine="851"/>
        <w:jc w:val="both"/>
        <w:rPr>
          <w:color w:val="000000"/>
          <w:sz w:val="24"/>
          <w:szCs w:val="24"/>
        </w:rPr>
      </w:pPr>
      <w:r w:rsidRPr="00BE5C29">
        <w:rPr>
          <w:color w:val="000000"/>
          <w:sz w:val="24"/>
          <w:szCs w:val="24"/>
        </w:rPr>
        <w:t>15. Презентація результатів дослідження.</w:t>
      </w:r>
    </w:p>
    <w:p w14:paraId="17E66321" w14:textId="77777777" w:rsidR="0005008F" w:rsidRPr="00BE5C29" w:rsidRDefault="0005008F" w:rsidP="003A3B44">
      <w:pPr>
        <w:tabs>
          <w:tab w:val="num" w:pos="0"/>
        </w:tabs>
        <w:spacing w:after="0" w:line="240" w:lineRule="auto"/>
        <w:ind w:firstLine="851"/>
        <w:jc w:val="both"/>
        <w:rPr>
          <w:sz w:val="24"/>
          <w:szCs w:val="24"/>
        </w:rPr>
      </w:pPr>
      <w:r w:rsidRPr="00BE5C29">
        <w:rPr>
          <w:color w:val="000000"/>
          <w:sz w:val="24"/>
          <w:szCs w:val="24"/>
        </w:rPr>
        <w:t xml:space="preserve">16. </w:t>
      </w:r>
      <w:r w:rsidR="00DC3146" w:rsidRPr="00BE5C29">
        <w:rPr>
          <w:color w:val="000000"/>
          <w:sz w:val="24"/>
          <w:szCs w:val="24"/>
        </w:rPr>
        <w:t>У</w:t>
      </w:r>
      <w:r w:rsidRPr="00BE5C29">
        <w:rPr>
          <w:sz w:val="24"/>
          <w:szCs w:val="24"/>
        </w:rPr>
        <w:t>часть у підгот</w:t>
      </w:r>
      <w:r w:rsidR="00AF3B75" w:rsidRPr="00BE5C29">
        <w:rPr>
          <w:sz w:val="24"/>
          <w:szCs w:val="24"/>
        </w:rPr>
        <w:t>овці</w:t>
      </w:r>
      <w:r w:rsidRPr="00BE5C29">
        <w:rPr>
          <w:sz w:val="24"/>
          <w:szCs w:val="24"/>
        </w:rPr>
        <w:t xml:space="preserve"> квартальної звітності </w:t>
      </w:r>
      <w:r w:rsidR="0085700F" w:rsidRPr="00BE5C29">
        <w:rPr>
          <w:sz w:val="24"/>
          <w:szCs w:val="24"/>
        </w:rPr>
        <w:t xml:space="preserve">за результатами </w:t>
      </w:r>
      <w:r w:rsidRPr="00BE5C29">
        <w:rPr>
          <w:sz w:val="24"/>
          <w:szCs w:val="24"/>
        </w:rPr>
        <w:t>виконання етапів дослідження відповідно до діяльності основного реципієнта.</w:t>
      </w:r>
    </w:p>
    <w:p w14:paraId="7C75B76F" w14:textId="77777777" w:rsidR="00DC3146" w:rsidRPr="00BE5C29" w:rsidRDefault="00DC3146" w:rsidP="003A3B44">
      <w:pPr>
        <w:tabs>
          <w:tab w:val="num" w:pos="0"/>
        </w:tabs>
        <w:spacing w:after="0" w:line="240" w:lineRule="auto"/>
        <w:ind w:firstLine="851"/>
        <w:jc w:val="both"/>
        <w:rPr>
          <w:sz w:val="24"/>
          <w:szCs w:val="24"/>
        </w:rPr>
      </w:pPr>
    </w:p>
    <w:p w14:paraId="4B0B2458" w14:textId="77777777" w:rsidR="00DC3146" w:rsidRPr="00BE5C29" w:rsidRDefault="003A3B44" w:rsidP="003A3B44">
      <w:pPr>
        <w:widowControl w:val="0"/>
        <w:tabs>
          <w:tab w:val="num" w:pos="0"/>
        </w:tabs>
        <w:spacing w:after="0" w:line="240" w:lineRule="auto"/>
        <w:ind w:firstLine="851"/>
        <w:rPr>
          <w:b/>
          <w:sz w:val="24"/>
          <w:szCs w:val="24"/>
        </w:rPr>
      </w:pPr>
      <w:r w:rsidRPr="00BE5C29">
        <w:rPr>
          <w:b/>
          <w:sz w:val="24"/>
          <w:szCs w:val="24"/>
        </w:rPr>
        <w:t xml:space="preserve">8. </w:t>
      </w:r>
      <w:r w:rsidR="007875D9" w:rsidRPr="00BE5C29">
        <w:rPr>
          <w:b/>
          <w:sz w:val="24"/>
          <w:szCs w:val="24"/>
        </w:rPr>
        <w:t>К</w:t>
      </w:r>
      <w:r w:rsidR="00DC3146" w:rsidRPr="00BE5C29">
        <w:rPr>
          <w:b/>
          <w:sz w:val="24"/>
          <w:szCs w:val="24"/>
        </w:rPr>
        <w:t>ритерії оцінки:</w:t>
      </w:r>
    </w:p>
    <w:p w14:paraId="057E2A1A" w14:textId="77777777" w:rsidR="00616F90" w:rsidRPr="00BE5C29" w:rsidRDefault="00616F90" w:rsidP="00616F90">
      <w:pPr>
        <w:widowControl w:val="0"/>
        <w:numPr>
          <w:ilvl w:val="0"/>
          <w:numId w:val="22"/>
        </w:numPr>
        <w:tabs>
          <w:tab w:val="num" w:pos="0"/>
        </w:tabs>
        <w:spacing w:after="0" w:line="240" w:lineRule="auto"/>
        <w:ind w:left="0" w:firstLine="851"/>
        <w:jc w:val="both"/>
        <w:rPr>
          <w:rFonts w:asciiTheme="minorHAnsi" w:hAnsiTheme="minorHAnsi"/>
          <w:sz w:val="24"/>
          <w:szCs w:val="24"/>
        </w:rPr>
      </w:pPr>
      <w:r w:rsidRPr="00BE5C29">
        <w:rPr>
          <w:rFonts w:asciiTheme="minorHAnsi" w:hAnsiTheme="minorHAnsi"/>
          <w:sz w:val="24"/>
          <w:szCs w:val="24"/>
        </w:rPr>
        <w:t>Фінансові умови</w:t>
      </w:r>
      <w:r w:rsidR="00DA62D4">
        <w:rPr>
          <w:rFonts w:asciiTheme="minorHAnsi" w:hAnsiTheme="minorHAnsi"/>
          <w:sz w:val="24"/>
          <w:szCs w:val="24"/>
        </w:rPr>
        <w:t xml:space="preserve">, </w:t>
      </w:r>
      <w:r w:rsidR="00DA62D4" w:rsidRPr="009207C2">
        <w:rPr>
          <w:rFonts w:asciiTheme="minorHAnsi" w:hAnsiTheme="minorHAnsi"/>
          <w:sz w:val="24"/>
          <w:szCs w:val="24"/>
        </w:rPr>
        <w:t>обґрунтованість та деталізація бюджету,</w:t>
      </w:r>
      <w:r w:rsidR="00DA62D4">
        <w:rPr>
          <w:rFonts w:asciiTheme="minorHAnsi" w:hAnsiTheme="minorHAnsi"/>
          <w:sz w:val="24"/>
          <w:szCs w:val="24"/>
        </w:rPr>
        <w:t xml:space="preserve"> </w:t>
      </w:r>
      <w:r w:rsidRPr="00BE5C29">
        <w:rPr>
          <w:rFonts w:asciiTheme="minorHAnsi" w:hAnsiTheme="minorHAnsi"/>
          <w:sz w:val="24"/>
          <w:szCs w:val="24"/>
        </w:rPr>
        <w:t>та загальна вартість проведення дослідження (вага критерію – 50%)</w:t>
      </w:r>
    </w:p>
    <w:p w14:paraId="5421CAA9" w14:textId="3192BA6B" w:rsidR="00616F90" w:rsidRPr="00BE5C29" w:rsidRDefault="00616F90" w:rsidP="00616F90">
      <w:pPr>
        <w:widowControl w:val="0"/>
        <w:numPr>
          <w:ilvl w:val="0"/>
          <w:numId w:val="22"/>
        </w:numPr>
        <w:tabs>
          <w:tab w:val="num" w:pos="0"/>
        </w:tabs>
        <w:spacing w:after="0" w:line="240" w:lineRule="auto"/>
        <w:ind w:left="0" w:firstLine="851"/>
        <w:jc w:val="both"/>
        <w:rPr>
          <w:rFonts w:asciiTheme="minorHAnsi" w:hAnsiTheme="minorHAnsi"/>
          <w:sz w:val="24"/>
          <w:szCs w:val="24"/>
        </w:rPr>
      </w:pPr>
      <w:r w:rsidRPr="00BE5C29">
        <w:rPr>
          <w:rFonts w:asciiTheme="minorHAnsi" w:hAnsiTheme="minorHAnsi"/>
          <w:sz w:val="24"/>
          <w:szCs w:val="24"/>
        </w:rPr>
        <w:t xml:space="preserve">Відповідність вимогам щодо надання повного переліку документів, зазначених в Розділі 9 Специфікації (вага критерію – </w:t>
      </w:r>
      <w:r w:rsidRPr="009207C2">
        <w:rPr>
          <w:rFonts w:asciiTheme="minorHAnsi" w:hAnsiTheme="minorHAnsi"/>
          <w:sz w:val="24"/>
          <w:szCs w:val="24"/>
        </w:rPr>
        <w:t>1</w:t>
      </w:r>
      <w:r w:rsidR="009E53D4">
        <w:rPr>
          <w:rFonts w:asciiTheme="minorHAnsi" w:hAnsiTheme="minorHAnsi"/>
          <w:sz w:val="24"/>
          <w:szCs w:val="24"/>
        </w:rPr>
        <w:t>0</w:t>
      </w:r>
      <w:r w:rsidRPr="00BE5C29">
        <w:rPr>
          <w:rFonts w:asciiTheme="minorHAnsi" w:hAnsiTheme="minorHAnsi"/>
          <w:sz w:val="24"/>
          <w:szCs w:val="24"/>
        </w:rPr>
        <w:t xml:space="preserve"> %).</w:t>
      </w:r>
    </w:p>
    <w:p w14:paraId="2F689D79" w14:textId="24950F51" w:rsidR="00616F90" w:rsidRDefault="00616F90" w:rsidP="00616F90">
      <w:pPr>
        <w:widowControl w:val="0"/>
        <w:numPr>
          <w:ilvl w:val="0"/>
          <w:numId w:val="22"/>
        </w:numPr>
        <w:tabs>
          <w:tab w:val="num" w:pos="0"/>
        </w:tabs>
        <w:spacing w:after="0" w:line="240" w:lineRule="auto"/>
        <w:ind w:left="0" w:firstLine="851"/>
        <w:jc w:val="both"/>
        <w:rPr>
          <w:rFonts w:asciiTheme="minorHAnsi" w:hAnsiTheme="minorHAnsi"/>
          <w:sz w:val="24"/>
          <w:szCs w:val="24"/>
        </w:rPr>
      </w:pPr>
      <w:r w:rsidRPr="00BE5C29">
        <w:rPr>
          <w:rFonts w:asciiTheme="minorHAnsi" w:hAnsiTheme="minorHAnsi"/>
          <w:sz w:val="24"/>
          <w:szCs w:val="24"/>
        </w:rPr>
        <w:t xml:space="preserve">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 (вага критерію – </w:t>
      </w:r>
      <w:r w:rsidR="009E53D4">
        <w:rPr>
          <w:rFonts w:asciiTheme="minorHAnsi" w:hAnsiTheme="minorHAnsi"/>
          <w:sz w:val="24"/>
          <w:szCs w:val="24"/>
        </w:rPr>
        <w:t>15</w:t>
      </w:r>
      <w:r w:rsidR="009E53D4" w:rsidRPr="00BE5C29">
        <w:rPr>
          <w:rFonts w:asciiTheme="minorHAnsi" w:hAnsiTheme="minorHAnsi"/>
          <w:sz w:val="24"/>
          <w:szCs w:val="24"/>
        </w:rPr>
        <w:t xml:space="preserve"> </w:t>
      </w:r>
      <w:r w:rsidRPr="00BE5C29">
        <w:rPr>
          <w:rFonts w:asciiTheme="minorHAnsi" w:hAnsiTheme="minorHAnsi"/>
          <w:sz w:val="24"/>
          <w:szCs w:val="24"/>
        </w:rPr>
        <w:t>%).</w:t>
      </w:r>
    </w:p>
    <w:p w14:paraId="5B6DE9E5" w14:textId="63ABB32E" w:rsidR="002A2E72" w:rsidRPr="00BE5C29" w:rsidRDefault="002A2E72" w:rsidP="00616F90">
      <w:pPr>
        <w:widowControl w:val="0"/>
        <w:numPr>
          <w:ilvl w:val="0"/>
          <w:numId w:val="22"/>
        </w:numPr>
        <w:tabs>
          <w:tab w:val="num" w:pos="0"/>
        </w:tabs>
        <w:spacing w:after="0" w:line="240" w:lineRule="auto"/>
        <w:ind w:left="0" w:firstLine="851"/>
        <w:jc w:val="both"/>
        <w:rPr>
          <w:rFonts w:asciiTheme="minorHAnsi" w:hAnsiTheme="minorHAnsi"/>
          <w:sz w:val="24"/>
          <w:szCs w:val="24"/>
        </w:rPr>
      </w:pPr>
      <w:r>
        <w:rPr>
          <w:rFonts w:asciiTheme="minorHAnsi" w:hAnsiTheme="minorHAnsi"/>
          <w:sz w:val="24"/>
          <w:szCs w:val="24"/>
        </w:rPr>
        <w:t>Наявність д</w:t>
      </w:r>
      <w:r w:rsidRPr="002A2E72">
        <w:rPr>
          <w:rFonts w:asciiTheme="minorHAnsi" w:hAnsiTheme="minorHAnsi"/>
          <w:sz w:val="24"/>
          <w:szCs w:val="24"/>
        </w:rPr>
        <w:t>окументально підтверджен</w:t>
      </w:r>
      <w:r>
        <w:rPr>
          <w:rFonts w:asciiTheme="minorHAnsi" w:hAnsiTheme="minorHAnsi"/>
          <w:sz w:val="24"/>
          <w:szCs w:val="24"/>
        </w:rPr>
        <w:t>ого</w:t>
      </w:r>
      <w:r w:rsidRPr="002A2E72">
        <w:rPr>
          <w:rFonts w:asciiTheme="minorHAnsi" w:hAnsiTheme="minorHAnsi"/>
          <w:sz w:val="24"/>
          <w:szCs w:val="24"/>
        </w:rPr>
        <w:t xml:space="preserve"> досвід</w:t>
      </w:r>
      <w:r>
        <w:rPr>
          <w:rFonts w:asciiTheme="minorHAnsi" w:hAnsiTheme="minorHAnsi"/>
          <w:sz w:val="24"/>
          <w:szCs w:val="24"/>
        </w:rPr>
        <w:t>у</w:t>
      </w:r>
      <w:r w:rsidRPr="002A2E72">
        <w:rPr>
          <w:rFonts w:asciiTheme="minorHAnsi" w:hAnsiTheme="minorHAnsi"/>
          <w:sz w:val="24"/>
          <w:szCs w:val="24"/>
        </w:rPr>
        <w:t xml:space="preserve"> організації у проведенні наукових досліджень у сфері ВІЛ/СНІДу за 2014-2015 роки </w:t>
      </w:r>
      <w:r w:rsidR="009E53D4">
        <w:rPr>
          <w:rFonts w:asciiTheme="minorHAnsi" w:hAnsiTheme="minorHAnsi"/>
          <w:sz w:val="24"/>
          <w:szCs w:val="24"/>
        </w:rPr>
        <w:t>– 10 %</w:t>
      </w:r>
    </w:p>
    <w:p w14:paraId="22B2E636" w14:textId="088CE22A" w:rsidR="00616F90" w:rsidRPr="00BE5C29" w:rsidRDefault="00616F90" w:rsidP="00616F90">
      <w:pPr>
        <w:widowControl w:val="0"/>
        <w:numPr>
          <w:ilvl w:val="0"/>
          <w:numId w:val="22"/>
        </w:numPr>
        <w:tabs>
          <w:tab w:val="num" w:pos="0"/>
        </w:tabs>
        <w:spacing w:after="0" w:line="240" w:lineRule="auto"/>
        <w:ind w:left="0" w:firstLine="851"/>
        <w:jc w:val="both"/>
        <w:rPr>
          <w:rFonts w:asciiTheme="minorHAnsi" w:hAnsiTheme="minorHAnsi"/>
          <w:sz w:val="24"/>
          <w:szCs w:val="24"/>
        </w:rPr>
      </w:pPr>
      <w:r w:rsidRPr="00BE5C29">
        <w:rPr>
          <w:rFonts w:asciiTheme="minorHAnsi" w:hAnsiTheme="minorHAnsi"/>
          <w:sz w:val="24"/>
          <w:szCs w:val="24"/>
        </w:rPr>
        <w:t>Наявність (або залучення) висококва</w:t>
      </w:r>
      <w:r w:rsidR="00B6602D" w:rsidRPr="00BE5C29">
        <w:rPr>
          <w:rFonts w:asciiTheme="minorHAnsi" w:hAnsiTheme="minorHAnsi"/>
          <w:sz w:val="24"/>
          <w:szCs w:val="24"/>
        </w:rPr>
        <w:t>ліфікованих фахівців</w:t>
      </w:r>
      <w:r w:rsidR="00DA62D4">
        <w:rPr>
          <w:rFonts w:asciiTheme="minorHAnsi" w:hAnsiTheme="minorHAnsi"/>
          <w:sz w:val="24"/>
          <w:szCs w:val="24"/>
        </w:rPr>
        <w:t xml:space="preserve"> (у </w:t>
      </w:r>
      <w:proofErr w:type="spellStart"/>
      <w:r w:rsidR="00DA62D4">
        <w:rPr>
          <w:rFonts w:asciiTheme="minorHAnsi" w:hAnsiTheme="minorHAnsi"/>
          <w:sz w:val="24"/>
          <w:szCs w:val="24"/>
        </w:rPr>
        <w:t>т.ч</w:t>
      </w:r>
      <w:proofErr w:type="spellEnd"/>
      <w:r w:rsidR="00DA62D4">
        <w:rPr>
          <w:rFonts w:asciiTheme="minorHAnsi" w:hAnsiTheme="minorHAnsi"/>
          <w:sz w:val="24"/>
          <w:szCs w:val="24"/>
        </w:rPr>
        <w:t>. тих, які мають</w:t>
      </w:r>
      <w:r w:rsidR="0085700F" w:rsidRPr="00BE5C29">
        <w:rPr>
          <w:rFonts w:asciiTheme="minorHAnsi" w:hAnsiTheme="minorHAnsi"/>
          <w:sz w:val="24"/>
          <w:szCs w:val="24"/>
        </w:rPr>
        <w:t xml:space="preserve"> </w:t>
      </w:r>
      <w:r w:rsidR="00DA62D4" w:rsidRPr="00BE5C29">
        <w:rPr>
          <w:sz w:val="24"/>
          <w:szCs w:val="24"/>
        </w:rPr>
        <w:t>науков</w:t>
      </w:r>
      <w:r w:rsidR="00DA62D4">
        <w:rPr>
          <w:sz w:val="24"/>
          <w:szCs w:val="24"/>
        </w:rPr>
        <w:t xml:space="preserve">у ступінь) </w:t>
      </w:r>
      <w:r w:rsidR="0085700F" w:rsidRPr="00BE5C29">
        <w:rPr>
          <w:rFonts w:asciiTheme="minorHAnsi" w:hAnsiTheme="minorHAnsi"/>
          <w:sz w:val="24"/>
          <w:szCs w:val="24"/>
        </w:rPr>
        <w:t>у складі дослідницької команди</w:t>
      </w:r>
      <w:r w:rsidR="00B6602D" w:rsidRPr="00BE5C29">
        <w:rPr>
          <w:rFonts w:asciiTheme="minorHAnsi" w:hAnsiTheme="minorHAnsi"/>
          <w:sz w:val="24"/>
          <w:szCs w:val="24"/>
        </w:rPr>
        <w:t xml:space="preserve">: </w:t>
      </w:r>
      <w:r w:rsidRPr="00BE5C29">
        <w:rPr>
          <w:rFonts w:asciiTheme="minorHAnsi" w:hAnsiTheme="minorHAnsi"/>
          <w:sz w:val="24"/>
          <w:szCs w:val="24"/>
        </w:rPr>
        <w:t>лікарів, менеджерів охорони здоров’я</w:t>
      </w:r>
      <w:r w:rsidR="009E53D4">
        <w:rPr>
          <w:rFonts w:asciiTheme="minorHAnsi" w:hAnsiTheme="minorHAnsi"/>
          <w:sz w:val="24"/>
          <w:szCs w:val="24"/>
        </w:rPr>
        <w:t>, соціологів</w:t>
      </w:r>
      <w:r w:rsidRPr="00BE5C29">
        <w:rPr>
          <w:rFonts w:asciiTheme="minorHAnsi" w:hAnsiTheme="minorHAnsi"/>
          <w:sz w:val="24"/>
          <w:szCs w:val="24"/>
        </w:rPr>
        <w:t xml:space="preserve"> (вага критерію – </w:t>
      </w:r>
      <w:r w:rsidR="009E53D4" w:rsidRPr="00B5681C">
        <w:rPr>
          <w:rFonts w:asciiTheme="minorHAnsi" w:hAnsiTheme="minorHAnsi"/>
          <w:sz w:val="24"/>
          <w:szCs w:val="24"/>
        </w:rPr>
        <w:t>1</w:t>
      </w:r>
      <w:r w:rsidR="009E53D4">
        <w:rPr>
          <w:rFonts w:asciiTheme="minorHAnsi" w:hAnsiTheme="minorHAnsi"/>
          <w:sz w:val="24"/>
          <w:szCs w:val="24"/>
        </w:rPr>
        <w:t>5</w:t>
      </w:r>
      <w:r w:rsidR="009E53D4" w:rsidRPr="00BE5C29">
        <w:rPr>
          <w:rFonts w:asciiTheme="minorHAnsi" w:hAnsiTheme="minorHAnsi"/>
          <w:sz w:val="24"/>
          <w:szCs w:val="24"/>
        </w:rPr>
        <w:t xml:space="preserve"> </w:t>
      </w:r>
      <w:r w:rsidRPr="00BE5C29">
        <w:rPr>
          <w:rFonts w:asciiTheme="minorHAnsi" w:hAnsiTheme="minorHAnsi"/>
          <w:sz w:val="24"/>
          <w:szCs w:val="24"/>
        </w:rPr>
        <w:t>%).</w:t>
      </w:r>
    </w:p>
    <w:p w14:paraId="44366E4C" w14:textId="77777777" w:rsidR="00336FD0" w:rsidRPr="00BE5C29" w:rsidRDefault="00336FD0" w:rsidP="003A3B44">
      <w:pPr>
        <w:widowControl w:val="0"/>
        <w:tabs>
          <w:tab w:val="num" w:pos="0"/>
        </w:tabs>
        <w:spacing w:after="0" w:line="240" w:lineRule="auto"/>
        <w:ind w:firstLine="851"/>
        <w:jc w:val="center"/>
        <w:rPr>
          <w:rFonts w:asciiTheme="minorHAnsi" w:hAnsiTheme="minorHAnsi"/>
          <w:b/>
          <w:sz w:val="24"/>
          <w:szCs w:val="24"/>
        </w:rPr>
      </w:pPr>
    </w:p>
    <w:p w14:paraId="77323ACA" w14:textId="77777777" w:rsidR="00DC3146" w:rsidRPr="00BE5C29" w:rsidRDefault="003A3B44" w:rsidP="003A3B44">
      <w:pPr>
        <w:widowControl w:val="0"/>
        <w:tabs>
          <w:tab w:val="num" w:pos="0"/>
        </w:tabs>
        <w:spacing w:after="0" w:line="240" w:lineRule="auto"/>
        <w:ind w:firstLine="851"/>
        <w:jc w:val="both"/>
        <w:rPr>
          <w:rFonts w:asciiTheme="minorHAnsi" w:hAnsiTheme="minorHAnsi"/>
          <w:b/>
          <w:sz w:val="24"/>
          <w:szCs w:val="24"/>
        </w:rPr>
      </w:pPr>
      <w:r w:rsidRPr="00BE5C29">
        <w:rPr>
          <w:rFonts w:asciiTheme="minorHAnsi" w:hAnsiTheme="minorHAnsi"/>
          <w:b/>
          <w:sz w:val="24"/>
          <w:szCs w:val="24"/>
        </w:rPr>
        <w:t xml:space="preserve">9. </w:t>
      </w:r>
      <w:r w:rsidR="00DC3146" w:rsidRPr="00BE5C29">
        <w:rPr>
          <w:rFonts w:asciiTheme="minorHAnsi" w:hAnsiTheme="minorHAnsi"/>
          <w:b/>
          <w:sz w:val="24"/>
          <w:szCs w:val="24"/>
        </w:rPr>
        <w:t>Перелік документів, що подаються із заявкою:</w:t>
      </w:r>
    </w:p>
    <w:p w14:paraId="5D0647C6" w14:textId="04205A91" w:rsidR="0031016F" w:rsidRPr="00BE5C29" w:rsidRDefault="005B68EC">
      <w:pPr>
        <w:widowControl w:val="0"/>
        <w:numPr>
          <w:ilvl w:val="0"/>
          <w:numId w:val="23"/>
        </w:numPr>
        <w:spacing w:after="0" w:line="240" w:lineRule="auto"/>
        <w:jc w:val="both"/>
        <w:rPr>
          <w:rFonts w:asciiTheme="minorHAnsi" w:hAnsiTheme="minorHAnsi"/>
          <w:sz w:val="24"/>
          <w:szCs w:val="24"/>
        </w:rPr>
      </w:pPr>
      <w:r w:rsidRPr="00BE5C29">
        <w:rPr>
          <w:rFonts w:asciiTheme="minorHAnsi" w:hAnsiTheme="minorHAnsi"/>
          <w:sz w:val="24"/>
          <w:szCs w:val="24"/>
        </w:rPr>
        <w:t xml:space="preserve">Завірені </w:t>
      </w:r>
      <w:r w:rsidR="00445D4A">
        <w:rPr>
          <w:rFonts w:asciiTheme="minorHAnsi" w:hAnsiTheme="minorHAnsi"/>
          <w:sz w:val="24"/>
          <w:szCs w:val="24"/>
        </w:rPr>
        <w:t>належним чином</w:t>
      </w:r>
      <w:r w:rsidRPr="00BE5C29">
        <w:rPr>
          <w:rFonts w:asciiTheme="minorHAnsi" w:hAnsiTheme="minorHAnsi"/>
          <w:sz w:val="24"/>
          <w:szCs w:val="24"/>
        </w:rPr>
        <w:t xml:space="preserve"> копії</w:t>
      </w:r>
      <w:r w:rsidR="00445D4A">
        <w:rPr>
          <w:rFonts w:asciiTheme="minorHAnsi" w:hAnsiTheme="minorHAnsi"/>
          <w:sz w:val="24"/>
          <w:szCs w:val="24"/>
        </w:rPr>
        <w:t>*</w:t>
      </w:r>
      <w:r w:rsidR="0031016F" w:rsidRPr="00BE5C29">
        <w:rPr>
          <w:rFonts w:asciiTheme="minorHAnsi" w:hAnsiTheme="minorHAnsi"/>
          <w:sz w:val="24"/>
          <w:szCs w:val="24"/>
        </w:rPr>
        <w:t>:</w:t>
      </w:r>
    </w:p>
    <w:p w14:paraId="54FC6273" w14:textId="15F7A3C3" w:rsidR="0031016F" w:rsidRPr="00BE5C29" w:rsidRDefault="005B68EC" w:rsidP="0061482D">
      <w:pPr>
        <w:pStyle w:val="af6"/>
        <w:widowControl w:val="0"/>
        <w:numPr>
          <w:ilvl w:val="0"/>
          <w:numId w:val="25"/>
        </w:numPr>
        <w:jc w:val="both"/>
        <w:rPr>
          <w:rFonts w:asciiTheme="minorHAnsi" w:hAnsiTheme="minorHAnsi"/>
          <w:lang w:val="uk-UA"/>
        </w:rPr>
      </w:pPr>
      <w:r w:rsidRPr="00BE5C29">
        <w:rPr>
          <w:rFonts w:asciiTheme="minorHAnsi" w:hAnsiTheme="minorHAnsi"/>
          <w:lang w:val="uk-UA"/>
        </w:rPr>
        <w:t xml:space="preserve">Свідоцтва про державну реєстрацію юридичної особи </w:t>
      </w:r>
      <w:r w:rsidR="0031016F" w:rsidRPr="00BE5C29">
        <w:rPr>
          <w:rFonts w:asciiTheme="minorHAnsi" w:hAnsiTheme="minorHAnsi"/>
          <w:lang w:val="uk-UA"/>
        </w:rPr>
        <w:t xml:space="preserve">або </w:t>
      </w:r>
      <w:r w:rsidRPr="00BE5C29">
        <w:rPr>
          <w:rFonts w:asciiTheme="minorHAnsi" w:hAnsiTheme="minorHAnsi"/>
          <w:lang w:val="uk-UA"/>
        </w:rPr>
        <w:t xml:space="preserve">Виписки з </w:t>
      </w:r>
      <w:r w:rsidR="00EB0395">
        <w:rPr>
          <w:rFonts w:asciiTheme="minorHAnsi" w:hAnsiTheme="minorHAnsi"/>
          <w:lang w:val="uk-UA"/>
        </w:rPr>
        <w:t>Є</w:t>
      </w:r>
      <w:r w:rsidRPr="00BE5C29">
        <w:rPr>
          <w:rFonts w:asciiTheme="minorHAnsi" w:hAnsiTheme="minorHAnsi"/>
          <w:lang w:val="uk-UA"/>
        </w:rPr>
        <w:t>диного державного реєстру юридичних осі</w:t>
      </w:r>
      <w:r w:rsidR="0031016F" w:rsidRPr="00BE5C29">
        <w:rPr>
          <w:rFonts w:asciiTheme="minorHAnsi" w:hAnsiTheme="minorHAnsi"/>
          <w:lang w:val="uk-UA"/>
        </w:rPr>
        <w:t>б та фізичних осіб-підприємців</w:t>
      </w:r>
      <w:r w:rsidR="00326FEE">
        <w:rPr>
          <w:rFonts w:asciiTheme="minorHAnsi" w:hAnsiTheme="minorHAnsi"/>
          <w:lang w:val="uk-UA"/>
        </w:rPr>
        <w:t xml:space="preserve">, </w:t>
      </w:r>
      <w:r w:rsidR="00326FEE" w:rsidRPr="002664E1">
        <w:rPr>
          <w:rFonts w:asciiTheme="minorHAnsi" w:hAnsiTheme="minorHAnsi"/>
          <w:lang w:val="uk-UA" w:eastAsia="uk-UA"/>
        </w:rPr>
        <w:t>видана не раніше, ніж за 30 (тридцять) календарних днів до дати подачі пропозиції;</w:t>
      </w:r>
      <w:r w:rsidR="0031016F" w:rsidRPr="00BE5C29">
        <w:rPr>
          <w:rFonts w:asciiTheme="minorHAnsi" w:hAnsiTheme="minorHAnsi"/>
          <w:lang w:val="uk-UA"/>
        </w:rPr>
        <w:t>;</w:t>
      </w:r>
    </w:p>
    <w:p w14:paraId="7159C8B7" w14:textId="770D239E" w:rsidR="0031016F" w:rsidRPr="00BE5C29" w:rsidRDefault="005B68EC" w:rsidP="0061482D">
      <w:pPr>
        <w:pStyle w:val="af6"/>
        <w:widowControl w:val="0"/>
        <w:numPr>
          <w:ilvl w:val="0"/>
          <w:numId w:val="25"/>
        </w:numPr>
        <w:jc w:val="both"/>
        <w:rPr>
          <w:rFonts w:asciiTheme="minorHAnsi" w:hAnsiTheme="minorHAnsi"/>
          <w:lang w:val="uk-UA"/>
        </w:rPr>
      </w:pPr>
      <w:r w:rsidRPr="00BE5C29">
        <w:rPr>
          <w:rFonts w:asciiTheme="minorHAnsi" w:hAnsiTheme="minorHAnsi"/>
          <w:lang w:val="uk-UA"/>
        </w:rPr>
        <w:t xml:space="preserve">Свідоцтва платника ПДВ (за умови реєстрації платником ПДВ) </w:t>
      </w:r>
      <w:r w:rsidR="005D6772" w:rsidRPr="00071474">
        <w:rPr>
          <w:rFonts w:asciiTheme="minorHAnsi" w:hAnsiTheme="minorHAnsi"/>
          <w:lang w:val="uk-UA" w:eastAsia="uk-UA"/>
        </w:rPr>
        <w:t>або В</w:t>
      </w:r>
      <w:r w:rsidR="005D6772">
        <w:rPr>
          <w:rFonts w:asciiTheme="minorHAnsi" w:hAnsiTheme="minorHAnsi"/>
          <w:lang w:val="uk-UA" w:eastAsia="uk-UA"/>
        </w:rPr>
        <w:t xml:space="preserve">итягу з реєстру платників ПДВ </w:t>
      </w:r>
      <w:r w:rsidR="005D6772" w:rsidRPr="00071474">
        <w:rPr>
          <w:rFonts w:asciiTheme="minorHAnsi" w:hAnsiTheme="minorHAnsi"/>
          <w:lang w:val="uk-UA" w:eastAsia="uk-UA"/>
        </w:rPr>
        <w:t>або С</w:t>
      </w:r>
      <w:r w:rsidR="005D6772">
        <w:rPr>
          <w:rFonts w:asciiTheme="minorHAnsi" w:hAnsiTheme="minorHAnsi"/>
          <w:lang w:val="uk-UA" w:eastAsia="uk-UA"/>
        </w:rPr>
        <w:t>відоцтва</w:t>
      </w:r>
      <w:r w:rsidR="005D6772" w:rsidRPr="00071474">
        <w:rPr>
          <w:rFonts w:asciiTheme="minorHAnsi" w:hAnsiTheme="minorHAnsi"/>
          <w:lang w:val="uk-UA" w:eastAsia="uk-UA"/>
        </w:rPr>
        <w:t xml:space="preserve"> реєстрації платника </w:t>
      </w:r>
      <w:r w:rsidR="005D6772">
        <w:rPr>
          <w:rFonts w:asciiTheme="minorHAnsi" w:hAnsiTheme="minorHAnsi"/>
          <w:lang w:val="uk-UA" w:eastAsia="uk-UA"/>
        </w:rPr>
        <w:t>єдиного податку на поточний рік або Витягу</w:t>
      </w:r>
      <w:r w:rsidR="005D6772" w:rsidRPr="00071474">
        <w:rPr>
          <w:rFonts w:asciiTheme="minorHAnsi" w:hAnsiTheme="minorHAnsi"/>
          <w:lang w:val="uk-UA" w:eastAsia="uk-UA"/>
        </w:rPr>
        <w:t xml:space="preserve"> з реєстру платників єдиного податку; </w:t>
      </w:r>
      <w:r w:rsidRPr="00BE5C29">
        <w:rPr>
          <w:rFonts w:asciiTheme="minorHAnsi" w:hAnsiTheme="minorHAnsi"/>
          <w:lang w:val="uk-UA"/>
        </w:rPr>
        <w:t>;</w:t>
      </w:r>
    </w:p>
    <w:p w14:paraId="1C7606C0" w14:textId="4BB22287" w:rsidR="005B68EC" w:rsidRPr="00BE5C29" w:rsidRDefault="005B68EC" w:rsidP="0061482D">
      <w:pPr>
        <w:pStyle w:val="af6"/>
        <w:widowControl w:val="0"/>
        <w:numPr>
          <w:ilvl w:val="0"/>
          <w:numId w:val="25"/>
        </w:numPr>
        <w:jc w:val="both"/>
        <w:rPr>
          <w:rFonts w:asciiTheme="minorHAnsi" w:hAnsiTheme="minorHAnsi"/>
          <w:lang w:val="uk-UA"/>
        </w:rPr>
      </w:pPr>
      <w:r w:rsidRPr="00BE5C29">
        <w:rPr>
          <w:rFonts w:asciiTheme="minorHAnsi" w:hAnsiTheme="minorHAnsi"/>
          <w:lang w:val="uk-UA"/>
        </w:rPr>
        <w:t xml:space="preserve">Витягу (або електронна </w:t>
      </w:r>
      <w:r w:rsidR="00EB0395">
        <w:rPr>
          <w:rFonts w:asciiTheme="minorHAnsi" w:hAnsiTheme="minorHAnsi"/>
          <w:lang w:val="uk-UA"/>
        </w:rPr>
        <w:t>версія</w:t>
      </w:r>
      <w:r w:rsidR="00D9142E">
        <w:rPr>
          <w:rFonts w:asciiTheme="minorHAnsi" w:hAnsiTheme="minorHAnsi"/>
          <w:lang w:val="uk-UA"/>
        </w:rPr>
        <w:t>,</w:t>
      </w:r>
      <w:r w:rsidRPr="00BE5C29">
        <w:rPr>
          <w:rFonts w:asciiTheme="minorHAnsi" w:hAnsiTheme="minorHAnsi"/>
          <w:lang w:val="uk-UA"/>
        </w:rPr>
        <w:t xml:space="preserve"> завірена в установленому порядку) з </w:t>
      </w:r>
      <w:r w:rsidR="00EB0395">
        <w:rPr>
          <w:rFonts w:asciiTheme="minorHAnsi" w:hAnsiTheme="minorHAnsi"/>
          <w:lang w:val="uk-UA"/>
        </w:rPr>
        <w:t>Є</w:t>
      </w:r>
      <w:r w:rsidRPr="00BE5C29">
        <w:rPr>
          <w:rFonts w:asciiTheme="minorHAnsi" w:hAnsiTheme="minorHAnsi"/>
          <w:lang w:val="uk-UA"/>
        </w:rPr>
        <w:t>диного державного реєстру юридичних осіб та фізичних осіб підприємців, видан</w:t>
      </w:r>
      <w:r w:rsidR="00EB0395">
        <w:rPr>
          <w:rFonts w:asciiTheme="minorHAnsi" w:hAnsiTheme="minorHAnsi"/>
          <w:lang w:val="uk-UA"/>
        </w:rPr>
        <w:t>ого</w:t>
      </w:r>
      <w:r w:rsidRPr="00BE5C29">
        <w:rPr>
          <w:rFonts w:asciiTheme="minorHAnsi" w:hAnsiTheme="minorHAnsi"/>
          <w:lang w:val="uk-UA"/>
        </w:rPr>
        <w:t xml:space="preserve"> не раніше ніж</w:t>
      </w:r>
      <w:r w:rsidR="00EB0395">
        <w:rPr>
          <w:rFonts w:asciiTheme="minorHAnsi" w:hAnsiTheme="minorHAnsi"/>
          <w:lang w:val="uk-UA"/>
        </w:rPr>
        <w:t xml:space="preserve"> </w:t>
      </w:r>
      <w:r w:rsidR="00EB0395" w:rsidRPr="002664E1">
        <w:rPr>
          <w:rFonts w:asciiTheme="minorHAnsi" w:hAnsiTheme="minorHAnsi"/>
          <w:lang w:val="uk-UA" w:eastAsia="uk-UA"/>
        </w:rPr>
        <w:t>за 14 (чотирнадцять) календарних днів до дати подачі пропозиції</w:t>
      </w:r>
      <w:r w:rsidR="00EB0395">
        <w:rPr>
          <w:rFonts w:asciiTheme="minorHAnsi" w:hAnsiTheme="minorHAnsi"/>
          <w:lang w:val="uk-UA"/>
        </w:rPr>
        <w:t>;</w:t>
      </w:r>
    </w:p>
    <w:p w14:paraId="163AED7D" w14:textId="77777777" w:rsidR="005B68EC" w:rsidRPr="00BE5C29" w:rsidRDefault="005B68EC" w:rsidP="005B68EC">
      <w:pPr>
        <w:widowControl w:val="0"/>
        <w:numPr>
          <w:ilvl w:val="0"/>
          <w:numId w:val="23"/>
        </w:numPr>
        <w:spacing w:after="0" w:line="240" w:lineRule="auto"/>
        <w:jc w:val="both"/>
        <w:rPr>
          <w:rFonts w:asciiTheme="minorHAnsi" w:hAnsiTheme="minorHAnsi"/>
          <w:sz w:val="24"/>
          <w:szCs w:val="24"/>
        </w:rPr>
      </w:pPr>
      <w:r w:rsidRPr="00BE5C29">
        <w:rPr>
          <w:rFonts w:asciiTheme="minorHAnsi" w:hAnsiTheme="minorHAnsi"/>
          <w:sz w:val="24"/>
          <w:szCs w:val="24"/>
        </w:rPr>
        <w:t>Завірена в установленому порядку копія Статуту (для юридичних осіб).</w:t>
      </w:r>
    </w:p>
    <w:p w14:paraId="6DB57F31" w14:textId="77777777" w:rsidR="005B68EC" w:rsidRDefault="005B68EC" w:rsidP="005B68EC">
      <w:pPr>
        <w:widowControl w:val="0"/>
        <w:numPr>
          <w:ilvl w:val="0"/>
          <w:numId w:val="23"/>
        </w:numPr>
        <w:spacing w:after="0" w:line="240" w:lineRule="auto"/>
        <w:jc w:val="both"/>
        <w:rPr>
          <w:rFonts w:asciiTheme="minorHAnsi" w:hAnsiTheme="minorHAnsi"/>
          <w:sz w:val="24"/>
          <w:szCs w:val="24"/>
        </w:rPr>
      </w:pPr>
      <w:r w:rsidRPr="00BE5C29">
        <w:rPr>
          <w:rFonts w:asciiTheme="minorHAnsi" w:hAnsiTheme="minorHAnsi"/>
          <w:sz w:val="24"/>
          <w:szCs w:val="24"/>
        </w:rPr>
        <w:t xml:space="preserve">Документ, який </w:t>
      </w:r>
      <w:r w:rsidR="003354C8" w:rsidRPr="00BE5C29">
        <w:rPr>
          <w:rFonts w:asciiTheme="minorHAnsi" w:hAnsiTheme="minorHAnsi"/>
          <w:sz w:val="24"/>
          <w:szCs w:val="24"/>
        </w:rPr>
        <w:t>за</w:t>
      </w:r>
      <w:r w:rsidRPr="00BE5C29">
        <w:rPr>
          <w:rFonts w:asciiTheme="minorHAnsi" w:hAnsiTheme="minorHAnsi"/>
          <w:sz w:val="24"/>
          <w:szCs w:val="24"/>
        </w:rPr>
        <w:t>свідчує право уповноваженої особи підписувати пропозицію (наказ про призначення керівника або довіреність, завірені в установленому порядку).</w:t>
      </w:r>
    </w:p>
    <w:p w14:paraId="66DD7023" w14:textId="77777777" w:rsidR="00CC5339" w:rsidRPr="00BE5C29" w:rsidRDefault="00CC5339" w:rsidP="005B68EC">
      <w:pPr>
        <w:widowControl w:val="0"/>
        <w:numPr>
          <w:ilvl w:val="0"/>
          <w:numId w:val="23"/>
        </w:numPr>
        <w:spacing w:after="0" w:line="240" w:lineRule="auto"/>
        <w:jc w:val="both"/>
        <w:rPr>
          <w:rFonts w:asciiTheme="minorHAnsi" w:hAnsiTheme="minorHAnsi"/>
          <w:sz w:val="24"/>
          <w:szCs w:val="24"/>
        </w:rPr>
      </w:pPr>
      <w:r w:rsidRPr="002664E1">
        <w:rPr>
          <w:rFonts w:asciiTheme="minorHAnsi" w:hAnsiTheme="minorHAnsi"/>
          <w:sz w:val="24"/>
          <w:szCs w:val="24"/>
          <w:lang w:eastAsia="uk-UA"/>
        </w:rPr>
        <w:t>Довідка у довільній формі щодо відсутності у складі засновників фізичних та юридичних осіб, до яких застосовуються обмежувальні заходи (санкції) відповідно до рішення Ради національної безпеки і оборони України «Про застосування персональних спеціальних економічних та інших обмежувальних заходів (санкцій)» від 02 вересня 2015 року, введеного в дію Указом Президента України від 16 вересня 2015 року № 549/2015 з додаванням підтверджуючих документів, виданих не раніше, ніж за 30 (тридцять) календарних днів до дати подачі пропозиції.</w:t>
      </w:r>
    </w:p>
    <w:p w14:paraId="5823D9F0" w14:textId="77777777" w:rsidR="00DC3146" w:rsidRPr="00BE5C29" w:rsidRDefault="00DC3146" w:rsidP="0031016F">
      <w:pPr>
        <w:widowControl w:val="0"/>
        <w:numPr>
          <w:ilvl w:val="0"/>
          <w:numId w:val="23"/>
        </w:numPr>
        <w:tabs>
          <w:tab w:val="num" w:pos="720"/>
        </w:tabs>
        <w:spacing w:after="0" w:line="240" w:lineRule="auto"/>
        <w:jc w:val="both"/>
        <w:rPr>
          <w:rFonts w:asciiTheme="minorHAnsi" w:hAnsiTheme="minorHAnsi"/>
          <w:sz w:val="24"/>
          <w:szCs w:val="24"/>
        </w:rPr>
      </w:pPr>
      <w:r w:rsidRPr="00BE5C29">
        <w:rPr>
          <w:rFonts w:asciiTheme="minorHAnsi" w:hAnsiTheme="minorHAnsi"/>
          <w:sz w:val="24"/>
          <w:szCs w:val="24"/>
        </w:rPr>
        <w:t xml:space="preserve">Загальна інформація про заявника, в </w:t>
      </w:r>
      <w:proofErr w:type="spellStart"/>
      <w:r w:rsidRPr="00BE5C29">
        <w:rPr>
          <w:rFonts w:asciiTheme="minorHAnsi" w:hAnsiTheme="minorHAnsi"/>
          <w:sz w:val="24"/>
          <w:szCs w:val="24"/>
        </w:rPr>
        <w:t>т.ч</w:t>
      </w:r>
      <w:proofErr w:type="spellEnd"/>
      <w:r w:rsidRPr="00BE5C29">
        <w:rPr>
          <w:rFonts w:asciiTheme="minorHAnsi" w:hAnsiTheme="minorHAnsi"/>
          <w:sz w:val="24"/>
          <w:szCs w:val="24"/>
        </w:rPr>
        <w:t>. інформація щодо загальної кількості кваліфікованого персоналу, фахівців та професіоналів для виконання даного завдання</w:t>
      </w:r>
      <w:r w:rsidR="002A2E72">
        <w:rPr>
          <w:rFonts w:asciiTheme="minorHAnsi" w:hAnsiTheme="minorHAnsi"/>
          <w:sz w:val="24"/>
          <w:szCs w:val="24"/>
        </w:rPr>
        <w:t xml:space="preserve"> (із вказанням наукового ступеню для тих осіб, які його мають)</w:t>
      </w:r>
      <w:r w:rsidRPr="00BE5C29">
        <w:rPr>
          <w:rFonts w:asciiTheme="minorHAnsi" w:hAnsiTheme="minorHAnsi"/>
          <w:sz w:val="24"/>
          <w:szCs w:val="24"/>
        </w:rPr>
        <w:t>.</w:t>
      </w:r>
    </w:p>
    <w:p w14:paraId="726CA340" w14:textId="1FCD12BE" w:rsidR="00DC3146" w:rsidRDefault="00DC3146" w:rsidP="002A2E72">
      <w:pPr>
        <w:widowControl w:val="0"/>
        <w:numPr>
          <w:ilvl w:val="0"/>
          <w:numId w:val="23"/>
        </w:numPr>
        <w:spacing w:after="0" w:line="240" w:lineRule="auto"/>
        <w:jc w:val="both"/>
        <w:rPr>
          <w:rFonts w:asciiTheme="minorHAnsi" w:hAnsiTheme="minorHAnsi"/>
          <w:sz w:val="24"/>
          <w:szCs w:val="24"/>
        </w:rPr>
      </w:pPr>
      <w:r w:rsidRPr="00BE5C29">
        <w:rPr>
          <w:rFonts w:asciiTheme="minorHAnsi" w:hAnsiTheme="minorHAnsi"/>
          <w:sz w:val="24"/>
          <w:szCs w:val="24"/>
        </w:rPr>
        <w:t xml:space="preserve">Документальне підтвердження </w:t>
      </w:r>
      <w:r w:rsidR="003A3B44" w:rsidRPr="00BE5C29">
        <w:rPr>
          <w:rFonts w:asciiTheme="minorHAnsi" w:hAnsiTheme="minorHAnsi"/>
          <w:sz w:val="24"/>
          <w:szCs w:val="24"/>
        </w:rPr>
        <w:t>досвід</w:t>
      </w:r>
      <w:r w:rsidR="007875D9" w:rsidRPr="00BE5C29">
        <w:rPr>
          <w:rFonts w:asciiTheme="minorHAnsi" w:hAnsiTheme="minorHAnsi"/>
          <w:sz w:val="24"/>
          <w:szCs w:val="24"/>
        </w:rPr>
        <w:t>у</w:t>
      </w:r>
      <w:r w:rsidR="00DE6E8E" w:rsidRPr="00BE5C29">
        <w:rPr>
          <w:rFonts w:asciiTheme="minorHAnsi" w:hAnsiTheme="minorHAnsi"/>
          <w:sz w:val="24"/>
          <w:szCs w:val="24"/>
        </w:rPr>
        <w:t xml:space="preserve"> організації </w:t>
      </w:r>
      <w:r w:rsidR="003A3B44" w:rsidRPr="00BE5C29">
        <w:rPr>
          <w:rFonts w:asciiTheme="minorHAnsi" w:hAnsiTheme="minorHAnsi"/>
          <w:sz w:val="24"/>
          <w:szCs w:val="24"/>
        </w:rPr>
        <w:t>у проведенні наукових досліджень у сфері ВІЛ/СНІДу</w:t>
      </w:r>
      <w:r w:rsidR="00326FEE" w:rsidRPr="00326FEE">
        <w:rPr>
          <w:rFonts w:asciiTheme="minorHAnsi" w:hAnsiTheme="minorHAnsi"/>
          <w:sz w:val="24"/>
          <w:szCs w:val="24"/>
        </w:rPr>
        <w:t xml:space="preserve"> за 2014-2015 роки</w:t>
      </w:r>
      <w:r w:rsidR="00EB0395">
        <w:rPr>
          <w:rFonts w:asciiTheme="minorHAnsi" w:hAnsiTheme="minorHAnsi"/>
          <w:sz w:val="24"/>
          <w:szCs w:val="24"/>
        </w:rPr>
        <w:t xml:space="preserve"> (офіційний лист </w:t>
      </w:r>
      <w:r w:rsidR="00326FEE" w:rsidRPr="00326FEE">
        <w:rPr>
          <w:rFonts w:asciiTheme="minorHAnsi" w:hAnsiTheme="minorHAnsi"/>
          <w:sz w:val="24"/>
          <w:szCs w:val="24"/>
        </w:rPr>
        <w:t>з наданням</w:t>
      </w:r>
      <w:r w:rsidR="00EB0395">
        <w:rPr>
          <w:rFonts w:asciiTheme="minorHAnsi" w:hAnsiTheme="minorHAnsi"/>
          <w:sz w:val="24"/>
          <w:szCs w:val="24"/>
        </w:rPr>
        <w:t xml:space="preserve"> </w:t>
      </w:r>
      <w:r w:rsidR="009D2E2A">
        <w:rPr>
          <w:rFonts w:asciiTheme="minorHAnsi" w:hAnsiTheme="minorHAnsi"/>
          <w:sz w:val="24"/>
          <w:szCs w:val="24"/>
        </w:rPr>
        <w:t>копі</w:t>
      </w:r>
      <w:r w:rsidR="00326FEE" w:rsidRPr="00326FEE">
        <w:rPr>
          <w:rFonts w:asciiTheme="minorHAnsi" w:hAnsiTheme="minorHAnsi"/>
          <w:sz w:val="24"/>
          <w:szCs w:val="24"/>
        </w:rPr>
        <w:t>й</w:t>
      </w:r>
      <w:r w:rsidR="009D2E2A">
        <w:rPr>
          <w:rFonts w:asciiTheme="minorHAnsi" w:hAnsiTheme="minorHAnsi"/>
          <w:sz w:val="24"/>
          <w:szCs w:val="24"/>
        </w:rPr>
        <w:t xml:space="preserve"> договорів, рекомендаційних листів, тощо)</w:t>
      </w:r>
      <w:r w:rsidR="00EB0395">
        <w:rPr>
          <w:rFonts w:asciiTheme="minorHAnsi" w:hAnsiTheme="minorHAnsi"/>
          <w:sz w:val="24"/>
          <w:szCs w:val="24"/>
        </w:rPr>
        <w:t xml:space="preserve"> </w:t>
      </w:r>
      <w:r w:rsidR="002A2E72">
        <w:rPr>
          <w:rFonts w:asciiTheme="minorHAnsi" w:hAnsiTheme="minorHAnsi"/>
          <w:sz w:val="24"/>
          <w:szCs w:val="24"/>
        </w:rPr>
        <w:t>у тому числі</w:t>
      </w:r>
      <w:r w:rsidR="002A2E72" w:rsidRPr="009207C2">
        <w:rPr>
          <w:rFonts w:asciiTheme="minorHAnsi" w:hAnsiTheme="minorHAnsi"/>
          <w:sz w:val="24"/>
          <w:szCs w:val="24"/>
        </w:rPr>
        <w:t xml:space="preserve"> із вказанням інформації щодо </w:t>
      </w:r>
      <w:r w:rsidR="002A2E72" w:rsidRPr="002A2E72">
        <w:rPr>
          <w:rFonts w:asciiTheme="minorHAnsi" w:hAnsiTheme="minorHAnsi"/>
          <w:sz w:val="24"/>
          <w:szCs w:val="24"/>
        </w:rPr>
        <w:t>налагодженої співпраці з місцевими партнерами (медичними установами, регіональними Центрами профілактики та боротьби з ВІЛ/СНІДом та/або неурядовими організаціями</w:t>
      </w:r>
      <w:r w:rsidR="009207C2" w:rsidRPr="009207C2">
        <w:rPr>
          <w:rFonts w:asciiTheme="minorHAnsi" w:hAnsiTheme="minorHAnsi"/>
          <w:sz w:val="24"/>
          <w:szCs w:val="24"/>
        </w:rPr>
        <w:t>.</w:t>
      </w:r>
    </w:p>
    <w:p w14:paraId="21D8DD1C" w14:textId="77777777" w:rsidR="00445D4A" w:rsidRDefault="00445D4A" w:rsidP="00445D4A">
      <w:pPr>
        <w:widowControl w:val="0"/>
        <w:spacing w:after="0" w:line="240" w:lineRule="auto"/>
        <w:ind w:left="360"/>
        <w:jc w:val="both"/>
        <w:rPr>
          <w:rFonts w:asciiTheme="minorHAnsi" w:hAnsiTheme="minorHAnsi"/>
          <w:sz w:val="24"/>
          <w:szCs w:val="24"/>
        </w:rPr>
      </w:pPr>
    </w:p>
    <w:p w14:paraId="148F7FDE" w14:textId="16F07583" w:rsidR="00445D4A" w:rsidRPr="00445D4A" w:rsidRDefault="00445D4A" w:rsidP="00445D4A">
      <w:pPr>
        <w:tabs>
          <w:tab w:val="left" w:pos="0"/>
          <w:tab w:val="left" w:pos="284"/>
        </w:tabs>
        <w:jc w:val="both"/>
        <w:rPr>
          <w:rFonts w:asciiTheme="minorHAnsi" w:hAnsiTheme="minorHAnsi"/>
        </w:rPr>
      </w:pPr>
      <w:r w:rsidRPr="00445D4A">
        <w:rPr>
          <w:rFonts w:asciiTheme="minorHAnsi" w:hAnsiTheme="minorHAnsi"/>
        </w:rPr>
        <w:t>*належним чином</w:t>
      </w:r>
      <w:r>
        <w:rPr>
          <w:rFonts w:asciiTheme="minorHAnsi" w:hAnsiTheme="minorHAnsi"/>
          <w:lang w:eastAsia="uk-UA"/>
        </w:rPr>
        <w:t xml:space="preserve"> означає</w:t>
      </w:r>
      <w:r w:rsidRPr="00445D4A">
        <w:rPr>
          <w:rFonts w:asciiTheme="minorHAnsi" w:hAnsiTheme="minorHAnsi"/>
          <w:lang w:eastAsia="uk-UA"/>
        </w:rPr>
        <w:t xml:space="preserve"> наявність відмітки</w:t>
      </w:r>
      <w:r w:rsidRPr="00445D4A">
        <w:rPr>
          <w:rFonts w:asciiTheme="minorHAnsi" w:hAnsiTheme="minorHAnsi"/>
          <w:lang w:eastAsia="uk-UA"/>
        </w:rPr>
        <w:t xml:space="preserve"> </w:t>
      </w:r>
      <w:r w:rsidRPr="00445D4A">
        <w:rPr>
          <w:rFonts w:asciiTheme="minorHAnsi" w:hAnsiTheme="minorHAnsi"/>
          <w:lang w:eastAsia="uk-UA"/>
        </w:rPr>
        <w:t>"Згідно з оригіналом", назва посади, особистий підпис, ініціали та прізвище особи, яка засвідчує копію, дата засвідчення копії, яка проставляється нижче підпису та печатка організації. Відбиток печатки ставиться так, щоб він охоплював останні кілька літер назви посади особи, яка підписала документ</w:t>
      </w:r>
      <w:r w:rsidRPr="00445D4A">
        <w:rPr>
          <w:rFonts w:asciiTheme="minorHAnsi" w:hAnsiTheme="minorHAnsi"/>
        </w:rPr>
        <w:t>.</w:t>
      </w:r>
    </w:p>
    <w:p w14:paraId="60292204" w14:textId="77777777" w:rsidR="00445D4A" w:rsidRDefault="00445D4A" w:rsidP="00445D4A">
      <w:pPr>
        <w:widowControl w:val="0"/>
        <w:spacing w:after="0" w:line="240" w:lineRule="auto"/>
        <w:jc w:val="both"/>
        <w:rPr>
          <w:rFonts w:asciiTheme="minorHAnsi" w:hAnsiTheme="minorHAnsi"/>
          <w:sz w:val="24"/>
          <w:szCs w:val="24"/>
        </w:rPr>
      </w:pPr>
    </w:p>
    <w:p w14:paraId="75C1C57D" w14:textId="77777777" w:rsidR="00220329" w:rsidRPr="00220329" w:rsidRDefault="00220329" w:rsidP="0031016F">
      <w:pPr>
        <w:widowControl w:val="0"/>
        <w:numPr>
          <w:ilvl w:val="0"/>
          <w:numId w:val="23"/>
        </w:numPr>
        <w:tabs>
          <w:tab w:val="num" w:pos="720"/>
        </w:tabs>
        <w:spacing w:after="0" w:line="240" w:lineRule="auto"/>
        <w:jc w:val="both"/>
        <w:rPr>
          <w:rFonts w:asciiTheme="minorHAnsi" w:hAnsiTheme="minorHAnsi"/>
          <w:sz w:val="24"/>
          <w:szCs w:val="24"/>
        </w:rPr>
      </w:pPr>
      <w:r>
        <w:rPr>
          <w:sz w:val="24"/>
          <w:szCs w:val="24"/>
        </w:rPr>
        <w:t xml:space="preserve">Офіційний лист в довільній формі про можливість </w:t>
      </w:r>
      <w:r w:rsidRPr="002E7026">
        <w:rPr>
          <w:sz w:val="24"/>
          <w:szCs w:val="24"/>
        </w:rPr>
        <w:t>призначе</w:t>
      </w:r>
      <w:r w:rsidRPr="00BE5C29">
        <w:rPr>
          <w:sz w:val="24"/>
          <w:szCs w:val="24"/>
        </w:rPr>
        <w:t>ння постійного менеджера, який буде координувати всі етапи дослідження та забезпечувати швидкий зворотній зв’язок</w:t>
      </w:r>
      <w:r>
        <w:rPr>
          <w:sz w:val="24"/>
          <w:szCs w:val="24"/>
        </w:rPr>
        <w:t>.</w:t>
      </w:r>
    </w:p>
    <w:p w14:paraId="25C23A1B" w14:textId="77777777" w:rsidR="00220329" w:rsidRPr="00BE5C29" w:rsidRDefault="002A2E72" w:rsidP="002A2E72">
      <w:pPr>
        <w:widowControl w:val="0"/>
        <w:numPr>
          <w:ilvl w:val="0"/>
          <w:numId w:val="23"/>
        </w:numPr>
        <w:spacing w:after="0" w:line="240" w:lineRule="auto"/>
        <w:jc w:val="both"/>
        <w:rPr>
          <w:rFonts w:asciiTheme="minorHAnsi" w:hAnsiTheme="minorHAnsi"/>
          <w:sz w:val="24"/>
          <w:szCs w:val="24"/>
        </w:rPr>
      </w:pPr>
      <w:r>
        <w:rPr>
          <w:sz w:val="24"/>
          <w:szCs w:val="24"/>
        </w:rPr>
        <w:t xml:space="preserve">Офіційний лист в довільній формі про наявне </w:t>
      </w:r>
      <w:r w:rsidRPr="002A2E72">
        <w:rPr>
          <w:rFonts w:asciiTheme="minorHAnsi" w:hAnsiTheme="minorHAnsi"/>
          <w:sz w:val="24"/>
          <w:szCs w:val="24"/>
        </w:rPr>
        <w:t>матеріально-технічн</w:t>
      </w:r>
      <w:r>
        <w:rPr>
          <w:rFonts w:asciiTheme="minorHAnsi" w:hAnsiTheme="minorHAnsi"/>
          <w:sz w:val="24"/>
          <w:szCs w:val="24"/>
        </w:rPr>
        <w:t>е</w:t>
      </w:r>
      <w:r w:rsidRPr="002A2E72">
        <w:rPr>
          <w:rFonts w:asciiTheme="minorHAnsi" w:hAnsiTheme="minorHAnsi"/>
          <w:sz w:val="24"/>
          <w:szCs w:val="24"/>
        </w:rPr>
        <w:t xml:space="preserve"> забезпечення, </w:t>
      </w:r>
      <w:r>
        <w:rPr>
          <w:rFonts w:asciiTheme="minorHAnsi" w:hAnsiTheme="minorHAnsi"/>
          <w:sz w:val="24"/>
          <w:szCs w:val="24"/>
        </w:rPr>
        <w:t xml:space="preserve">яке може бути </w:t>
      </w:r>
      <w:r w:rsidRPr="002A2E72">
        <w:rPr>
          <w:rFonts w:asciiTheme="minorHAnsi" w:hAnsiTheme="minorHAnsi"/>
          <w:sz w:val="24"/>
          <w:szCs w:val="24"/>
        </w:rPr>
        <w:t>необхідн</w:t>
      </w:r>
      <w:r>
        <w:rPr>
          <w:rFonts w:asciiTheme="minorHAnsi" w:hAnsiTheme="minorHAnsi"/>
          <w:sz w:val="24"/>
          <w:szCs w:val="24"/>
        </w:rPr>
        <w:t>е</w:t>
      </w:r>
      <w:r w:rsidRPr="002A2E72">
        <w:rPr>
          <w:rFonts w:asciiTheme="minorHAnsi" w:hAnsiTheme="minorHAnsi"/>
          <w:sz w:val="24"/>
          <w:szCs w:val="24"/>
        </w:rPr>
        <w:t xml:space="preserve"> для виконання дослідження. </w:t>
      </w:r>
    </w:p>
    <w:p w14:paraId="273BF4A7" w14:textId="77777777" w:rsidR="00DC3146" w:rsidRDefault="00DC3146" w:rsidP="0031016F">
      <w:pPr>
        <w:widowControl w:val="0"/>
        <w:numPr>
          <w:ilvl w:val="0"/>
          <w:numId w:val="23"/>
        </w:numPr>
        <w:tabs>
          <w:tab w:val="num" w:pos="720"/>
        </w:tabs>
        <w:spacing w:after="0" w:line="240" w:lineRule="auto"/>
        <w:jc w:val="both"/>
        <w:rPr>
          <w:rFonts w:asciiTheme="minorHAnsi" w:hAnsiTheme="minorHAnsi"/>
          <w:sz w:val="24"/>
          <w:szCs w:val="24"/>
        </w:rPr>
      </w:pPr>
      <w:r w:rsidRPr="00BE5C29">
        <w:rPr>
          <w:rFonts w:asciiTheme="minorHAnsi" w:hAnsiTheme="minorHAnsi"/>
          <w:sz w:val="24"/>
          <w:szCs w:val="24"/>
        </w:rPr>
        <w:t>Заповнені та підписані Додатки № 1-</w:t>
      </w:r>
      <w:r w:rsidR="00724C88" w:rsidRPr="00BE5C29">
        <w:rPr>
          <w:rFonts w:asciiTheme="minorHAnsi" w:hAnsiTheme="minorHAnsi"/>
          <w:sz w:val="24"/>
          <w:szCs w:val="24"/>
        </w:rPr>
        <w:t xml:space="preserve">3 </w:t>
      </w:r>
      <w:r w:rsidRPr="00BE5C29">
        <w:rPr>
          <w:rFonts w:asciiTheme="minorHAnsi" w:hAnsiTheme="minorHAnsi"/>
          <w:sz w:val="24"/>
          <w:szCs w:val="24"/>
        </w:rPr>
        <w:t>до Специфікації.</w:t>
      </w:r>
    </w:p>
    <w:p w14:paraId="42257226" w14:textId="77777777" w:rsidR="00B5681C" w:rsidRPr="00463359" w:rsidRDefault="00B5681C" w:rsidP="0031016F">
      <w:pPr>
        <w:widowControl w:val="0"/>
        <w:numPr>
          <w:ilvl w:val="0"/>
          <w:numId w:val="23"/>
        </w:numPr>
        <w:tabs>
          <w:tab w:val="num" w:pos="720"/>
        </w:tabs>
        <w:spacing w:after="0" w:line="240" w:lineRule="auto"/>
        <w:jc w:val="both"/>
        <w:rPr>
          <w:rFonts w:asciiTheme="minorHAnsi" w:hAnsiTheme="minorHAnsi"/>
          <w:sz w:val="24"/>
          <w:szCs w:val="24"/>
        </w:rPr>
      </w:pPr>
      <w:r w:rsidRPr="00463359">
        <w:rPr>
          <w:rFonts w:asciiTheme="minorHAnsi" w:hAnsiTheme="minorHAnsi"/>
          <w:sz w:val="24"/>
          <w:szCs w:val="24"/>
        </w:rPr>
        <w:t>Деталізація бюджету з наданням обґрунтування</w:t>
      </w:r>
      <w:r w:rsidR="009E53D4">
        <w:rPr>
          <w:rFonts w:asciiTheme="minorHAnsi" w:hAnsiTheme="minorHAnsi"/>
          <w:sz w:val="24"/>
          <w:szCs w:val="24"/>
        </w:rPr>
        <w:t xml:space="preserve"> (за кожною позицією витрат)</w:t>
      </w:r>
      <w:r w:rsidRPr="00463359">
        <w:rPr>
          <w:rFonts w:asciiTheme="minorHAnsi" w:hAnsiTheme="minorHAnsi"/>
          <w:sz w:val="24"/>
          <w:szCs w:val="24"/>
        </w:rPr>
        <w:t>.</w:t>
      </w:r>
    </w:p>
    <w:p w14:paraId="31990096" w14:textId="77777777" w:rsidR="00DC3146" w:rsidRPr="00BE5C29" w:rsidRDefault="00DC3146" w:rsidP="0031016F">
      <w:pPr>
        <w:widowControl w:val="0"/>
        <w:numPr>
          <w:ilvl w:val="0"/>
          <w:numId w:val="23"/>
        </w:numPr>
        <w:tabs>
          <w:tab w:val="num" w:pos="720"/>
        </w:tabs>
        <w:spacing w:after="0" w:line="240" w:lineRule="auto"/>
        <w:jc w:val="both"/>
        <w:rPr>
          <w:rFonts w:asciiTheme="minorHAnsi" w:hAnsiTheme="minorHAnsi"/>
          <w:sz w:val="24"/>
          <w:szCs w:val="24"/>
        </w:rPr>
      </w:pPr>
      <w:r w:rsidRPr="00BE5C29">
        <w:rPr>
          <w:rFonts w:asciiTheme="minorHAnsi" w:hAnsiTheme="minorHAnsi"/>
          <w:sz w:val="24"/>
          <w:szCs w:val="24"/>
        </w:rPr>
        <w:t xml:space="preserve">Опис методології дослідження, підходів до формування вибіркової сукупності, процедури доступу до цільових груп, </w:t>
      </w:r>
      <w:r w:rsidR="00DE6E8E" w:rsidRPr="00BE5C29">
        <w:rPr>
          <w:rFonts w:asciiTheme="minorHAnsi" w:hAnsiTheme="minorHAnsi"/>
          <w:sz w:val="24"/>
          <w:szCs w:val="24"/>
        </w:rPr>
        <w:t xml:space="preserve">алгоритму </w:t>
      </w:r>
      <w:r w:rsidRPr="00BE5C29">
        <w:rPr>
          <w:rFonts w:asciiTheme="minorHAnsi" w:hAnsiTheme="minorHAnsi"/>
          <w:sz w:val="24"/>
          <w:szCs w:val="24"/>
        </w:rPr>
        <w:t>співпраці та узгодження із центрами СНІДу.</w:t>
      </w:r>
    </w:p>
    <w:p w14:paraId="55B839BB" w14:textId="77777777" w:rsidR="00DC3146" w:rsidRPr="00BE5C29" w:rsidRDefault="00DC3146" w:rsidP="0031016F">
      <w:pPr>
        <w:widowControl w:val="0"/>
        <w:numPr>
          <w:ilvl w:val="0"/>
          <w:numId w:val="23"/>
        </w:numPr>
        <w:tabs>
          <w:tab w:val="num" w:pos="720"/>
        </w:tabs>
        <w:spacing w:after="0" w:line="240" w:lineRule="auto"/>
        <w:jc w:val="both"/>
        <w:rPr>
          <w:sz w:val="24"/>
          <w:szCs w:val="24"/>
        </w:rPr>
      </w:pPr>
      <w:r w:rsidRPr="00BE5C29">
        <w:rPr>
          <w:rFonts w:asciiTheme="minorHAnsi" w:hAnsiTheme="minorHAnsi"/>
          <w:sz w:val="24"/>
          <w:szCs w:val="24"/>
        </w:rPr>
        <w:t>Інформація</w:t>
      </w:r>
      <w:r w:rsidR="003354C8" w:rsidRPr="00BE5C29">
        <w:rPr>
          <w:rFonts w:asciiTheme="minorHAnsi" w:hAnsiTheme="minorHAnsi"/>
          <w:sz w:val="24"/>
          <w:szCs w:val="24"/>
        </w:rPr>
        <w:t xml:space="preserve"> </w:t>
      </w:r>
      <w:r w:rsidRPr="00BE5C29">
        <w:rPr>
          <w:rFonts w:asciiTheme="minorHAnsi" w:hAnsiTheme="minorHAnsi"/>
          <w:sz w:val="24"/>
          <w:szCs w:val="24"/>
        </w:rPr>
        <w:t>щодо наявності у складі дослідницької команди (або залучення) висококвалі</w:t>
      </w:r>
      <w:r w:rsidR="00DE6E8E" w:rsidRPr="00BE5C29">
        <w:rPr>
          <w:rFonts w:asciiTheme="minorHAnsi" w:hAnsiTheme="minorHAnsi"/>
          <w:sz w:val="24"/>
          <w:szCs w:val="24"/>
        </w:rPr>
        <w:t xml:space="preserve">фікованих фахівців: </w:t>
      </w:r>
      <w:r w:rsidRPr="00BE5C29">
        <w:rPr>
          <w:rFonts w:asciiTheme="minorHAnsi" w:hAnsiTheme="minorHAnsi"/>
          <w:sz w:val="24"/>
          <w:szCs w:val="24"/>
        </w:rPr>
        <w:t xml:space="preserve">лікарів-епідеміологів, менеджерів </w:t>
      </w:r>
      <w:r w:rsidR="00DE6E8E" w:rsidRPr="00BE5C29">
        <w:rPr>
          <w:rFonts w:asciiTheme="minorHAnsi" w:hAnsiTheme="minorHAnsi"/>
          <w:sz w:val="24"/>
          <w:szCs w:val="24"/>
        </w:rPr>
        <w:t xml:space="preserve">охорони здоров’я </w:t>
      </w:r>
      <w:r w:rsidRPr="00BE5C29">
        <w:rPr>
          <w:rFonts w:asciiTheme="minorHAnsi" w:hAnsiTheme="minorHAnsi"/>
          <w:sz w:val="24"/>
          <w:szCs w:val="24"/>
        </w:rPr>
        <w:t>тощо</w:t>
      </w:r>
      <w:r w:rsidR="007875D9" w:rsidRPr="00BE5C29">
        <w:rPr>
          <w:rFonts w:asciiTheme="minorHAnsi" w:hAnsiTheme="minorHAnsi"/>
          <w:sz w:val="24"/>
          <w:szCs w:val="24"/>
        </w:rPr>
        <w:t xml:space="preserve"> (офіційний</w:t>
      </w:r>
      <w:r w:rsidR="007875D9" w:rsidRPr="00BE5C29">
        <w:rPr>
          <w:sz w:val="24"/>
          <w:szCs w:val="24"/>
        </w:rPr>
        <w:t xml:space="preserve"> лист у довільній формі з переліком фахівців, що будуть залучатись до дослідження та інформацією щодо їх досвіду, підтвердження кваліфікації)</w:t>
      </w:r>
    </w:p>
    <w:p w14:paraId="178BA077" w14:textId="77777777" w:rsidR="00DC3146" w:rsidRPr="00463359" w:rsidRDefault="00DC3146" w:rsidP="0031016F">
      <w:pPr>
        <w:widowControl w:val="0"/>
        <w:numPr>
          <w:ilvl w:val="0"/>
          <w:numId w:val="23"/>
        </w:numPr>
        <w:tabs>
          <w:tab w:val="num" w:pos="720"/>
        </w:tabs>
        <w:spacing w:after="0" w:line="240" w:lineRule="auto"/>
        <w:jc w:val="both"/>
        <w:rPr>
          <w:sz w:val="24"/>
          <w:szCs w:val="24"/>
        </w:rPr>
      </w:pPr>
      <w:r w:rsidRPr="00BE5C29">
        <w:rPr>
          <w:sz w:val="24"/>
          <w:szCs w:val="24"/>
        </w:rPr>
        <w:t xml:space="preserve">Інформація щодо наявності мережі польових працівників або </w:t>
      </w:r>
      <w:r w:rsidR="00DE6E8E" w:rsidRPr="00BE5C29">
        <w:rPr>
          <w:sz w:val="24"/>
          <w:szCs w:val="24"/>
        </w:rPr>
        <w:t xml:space="preserve">письмове підтвердження </w:t>
      </w:r>
      <w:r w:rsidRPr="00BE5C29">
        <w:rPr>
          <w:sz w:val="24"/>
          <w:szCs w:val="24"/>
        </w:rPr>
        <w:t xml:space="preserve">можливості укласти </w:t>
      </w:r>
      <w:proofErr w:type="spellStart"/>
      <w:r w:rsidRPr="00BE5C29">
        <w:rPr>
          <w:sz w:val="24"/>
          <w:szCs w:val="24"/>
        </w:rPr>
        <w:t>суб</w:t>
      </w:r>
      <w:proofErr w:type="spellEnd"/>
      <w:r w:rsidRPr="00BE5C29">
        <w:rPr>
          <w:sz w:val="24"/>
          <w:szCs w:val="24"/>
        </w:rPr>
        <w:t>-контракти для організації мережі польових працівників</w:t>
      </w:r>
      <w:r w:rsidR="007875D9" w:rsidRPr="00BE5C29">
        <w:rPr>
          <w:sz w:val="24"/>
          <w:szCs w:val="24"/>
        </w:rPr>
        <w:t xml:space="preserve"> (офіційний лист у довільній формі)</w:t>
      </w:r>
      <w:r w:rsidRPr="00BE5C29">
        <w:rPr>
          <w:sz w:val="24"/>
          <w:szCs w:val="24"/>
        </w:rPr>
        <w:t>.</w:t>
      </w:r>
    </w:p>
    <w:p w14:paraId="3B3434D7" w14:textId="20C874D1" w:rsidR="00463359" w:rsidRPr="00463359" w:rsidRDefault="00463359" w:rsidP="00463359">
      <w:pPr>
        <w:widowControl w:val="0"/>
        <w:numPr>
          <w:ilvl w:val="0"/>
          <w:numId w:val="23"/>
        </w:numPr>
        <w:tabs>
          <w:tab w:val="num" w:pos="720"/>
        </w:tabs>
        <w:spacing w:after="0" w:line="240" w:lineRule="auto"/>
        <w:jc w:val="both"/>
        <w:rPr>
          <w:sz w:val="24"/>
          <w:szCs w:val="24"/>
        </w:rPr>
      </w:pPr>
      <w:r w:rsidRPr="00BE5C29">
        <w:rPr>
          <w:sz w:val="24"/>
          <w:szCs w:val="24"/>
        </w:rPr>
        <w:t>Проект договору на проведення досліджень.</w:t>
      </w:r>
    </w:p>
    <w:p w14:paraId="6297AD6D" w14:textId="77777777" w:rsidR="00DC3146" w:rsidRPr="00BE5C29" w:rsidRDefault="00DC3146" w:rsidP="0031016F">
      <w:pPr>
        <w:widowControl w:val="0"/>
        <w:numPr>
          <w:ilvl w:val="0"/>
          <w:numId w:val="23"/>
        </w:numPr>
        <w:tabs>
          <w:tab w:val="num" w:pos="720"/>
        </w:tabs>
        <w:spacing w:after="0" w:line="240" w:lineRule="auto"/>
        <w:jc w:val="both"/>
        <w:rPr>
          <w:sz w:val="24"/>
          <w:szCs w:val="24"/>
        </w:rPr>
      </w:pPr>
      <w:r w:rsidRPr="00BE5C29">
        <w:rPr>
          <w:sz w:val="24"/>
          <w:szCs w:val="24"/>
        </w:rPr>
        <w:t xml:space="preserve">Будь-яка інша інформація, </w:t>
      </w:r>
      <w:r w:rsidR="00F927D5" w:rsidRPr="00BE5C29">
        <w:rPr>
          <w:sz w:val="24"/>
          <w:szCs w:val="24"/>
        </w:rPr>
        <w:t>що</w:t>
      </w:r>
      <w:r w:rsidRPr="00BE5C29">
        <w:rPr>
          <w:sz w:val="24"/>
          <w:szCs w:val="24"/>
        </w:rPr>
        <w:t xml:space="preserve"> </w:t>
      </w:r>
      <w:r w:rsidR="00F927D5" w:rsidRPr="00BE5C29">
        <w:rPr>
          <w:sz w:val="24"/>
          <w:szCs w:val="24"/>
        </w:rPr>
        <w:t>з</w:t>
      </w:r>
      <w:r w:rsidRPr="00BE5C29">
        <w:rPr>
          <w:sz w:val="24"/>
          <w:szCs w:val="24"/>
        </w:rPr>
        <w:t>може допомогти оцінити можливості надання послуг учасником тендеру.</w:t>
      </w:r>
    </w:p>
    <w:p w14:paraId="41D4B319" w14:textId="77777777" w:rsidR="00336FD0" w:rsidRPr="00BE5C29" w:rsidRDefault="00336FD0" w:rsidP="003A3B44">
      <w:pPr>
        <w:spacing w:after="0" w:line="240" w:lineRule="auto"/>
        <w:ind w:left="170"/>
        <w:jc w:val="center"/>
        <w:rPr>
          <w:b/>
          <w:sz w:val="24"/>
          <w:szCs w:val="24"/>
        </w:rPr>
      </w:pPr>
    </w:p>
    <w:p w14:paraId="17E7ABEA" w14:textId="77777777" w:rsidR="00336FD0" w:rsidRPr="00BE5C29" w:rsidRDefault="00336FD0" w:rsidP="00D83DC9">
      <w:pPr>
        <w:spacing w:after="120" w:line="240" w:lineRule="auto"/>
        <w:ind w:left="170"/>
        <w:jc w:val="center"/>
        <w:rPr>
          <w:b/>
          <w:sz w:val="24"/>
          <w:szCs w:val="24"/>
        </w:rPr>
      </w:pPr>
    </w:p>
    <w:p w14:paraId="2DBADDB7" w14:textId="77777777" w:rsidR="00CC5339" w:rsidRPr="00CC5339" w:rsidRDefault="00CC5339" w:rsidP="00CC5339">
      <w:pPr>
        <w:widowControl w:val="0"/>
        <w:tabs>
          <w:tab w:val="num" w:pos="0"/>
        </w:tabs>
        <w:spacing w:after="0" w:line="240" w:lineRule="auto"/>
        <w:ind w:firstLine="851"/>
        <w:jc w:val="both"/>
        <w:rPr>
          <w:rFonts w:asciiTheme="minorHAnsi" w:hAnsiTheme="minorHAnsi"/>
          <w:b/>
          <w:sz w:val="24"/>
          <w:szCs w:val="24"/>
        </w:rPr>
      </w:pPr>
      <w:r>
        <w:rPr>
          <w:rFonts w:asciiTheme="minorHAnsi" w:hAnsiTheme="minorHAnsi"/>
          <w:b/>
          <w:sz w:val="24"/>
          <w:szCs w:val="24"/>
        </w:rPr>
        <w:t xml:space="preserve">10. </w:t>
      </w:r>
      <w:r w:rsidRPr="00CC5339">
        <w:rPr>
          <w:rFonts w:asciiTheme="minorHAnsi" w:hAnsiTheme="minorHAnsi"/>
          <w:b/>
          <w:sz w:val="24"/>
          <w:szCs w:val="24"/>
        </w:rPr>
        <w:t>Вимоги до підготовки тендерних Заявок</w:t>
      </w:r>
    </w:p>
    <w:p w14:paraId="74D887AD" w14:textId="77777777" w:rsidR="00CC5339" w:rsidRPr="005D6B08" w:rsidRDefault="00CC5339" w:rsidP="00CC5339">
      <w:pPr>
        <w:pStyle w:val="af6"/>
        <w:widowControl w:val="0"/>
        <w:tabs>
          <w:tab w:val="num" w:pos="0"/>
        </w:tabs>
        <w:jc w:val="both"/>
        <w:rPr>
          <w:rFonts w:asciiTheme="minorHAnsi" w:hAnsiTheme="minorHAnsi"/>
          <w:b/>
          <w:lang w:val="uk-UA"/>
        </w:rPr>
      </w:pPr>
    </w:p>
    <w:p w14:paraId="31D9DBA7" w14:textId="77777777" w:rsidR="00CC5339" w:rsidRPr="00E90799" w:rsidRDefault="00CC5339" w:rsidP="00CC5339">
      <w:pPr>
        <w:tabs>
          <w:tab w:val="left" w:pos="0"/>
        </w:tabs>
        <w:spacing w:after="0" w:line="240" w:lineRule="auto"/>
        <w:ind w:firstLine="284"/>
        <w:jc w:val="both"/>
        <w:rPr>
          <w:rFonts w:asciiTheme="minorHAnsi" w:hAnsiTheme="minorHAnsi"/>
          <w:sz w:val="24"/>
          <w:szCs w:val="24"/>
        </w:rPr>
      </w:pPr>
      <w:r w:rsidRPr="00E90799">
        <w:rPr>
          <w:rFonts w:asciiTheme="minorHAnsi" w:hAnsiTheme="minorHAnsi"/>
          <w:sz w:val="24"/>
          <w:szCs w:val="24"/>
        </w:rPr>
        <w:t>Будь ласка, подбайте про належне оформлення Вашої тендерної пропозиції:</w:t>
      </w:r>
    </w:p>
    <w:p w14:paraId="0DCC6D6A" w14:textId="77777777" w:rsidR="00CC5339" w:rsidRPr="00E90799" w:rsidRDefault="00CC5339" w:rsidP="00CC5339">
      <w:pPr>
        <w:pStyle w:val="af6"/>
        <w:numPr>
          <w:ilvl w:val="0"/>
          <w:numId w:val="29"/>
        </w:numPr>
        <w:tabs>
          <w:tab w:val="left" w:pos="0"/>
          <w:tab w:val="left" w:pos="284"/>
        </w:tabs>
        <w:ind w:left="0" w:firstLine="0"/>
        <w:jc w:val="both"/>
        <w:rPr>
          <w:rFonts w:asciiTheme="minorHAnsi" w:hAnsiTheme="minorHAnsi"/>
          <w:lang w:val="uk-UA"/>
        </w:rPr>
      </w:pPr>
      <w:r w:rsidRPr="00E90799">
        <w:rPr>
          <w:rFonts w:asciiTheme="minorHAnsi" w:hAnsiTheme="minorHAnsi"/>
          <w:lang w:val="uk-UA"/>
        </w:rPr>
        <w:t>Тендерна пропозиція повинна містити зміст із переліком всіх наданих документів.</w:t>
      </w:r>
    </w:p>
    <w:p w14:paraId="768E2384" w14:textId="77777777" w:rsidR="00CC5339" w:rsidRPr="00E90799" w:rsidRDefault="00CC5339" w:rsidP="00CC5339">
      <w:pPr>
        <w:pStyle w:val="af6"/>
        <w:numPr>
          <w:ilvl w:val="0"/>
          <w:numId w:val="29"/>
        </w:numPr>
        <w:tabs>
          <w:tab w:val="left" w:pos="0"/>
          <w:tab w:val="left" w:pos="284"/>
        </w:tabs>
        <w:ind w:left="0" w:firstLine="0"/>
        <w:jc w:val="both"/>
        <w:rPr>
          <w:rFonts w:asciiTheme="minorHAnsi" w:hAnsiTheme="minorHAnsi"/>
          <w:lang w:val="uk-UA"/>
        </w:rPr>
      </w:pPr>
      <w:r w:rsidRPr="00E90799">
        <w:rPr>
          <w:rFonts w:asciiTheme="minorHAnsi" w:hAnsiTheme="minorHAnsi"/>
          <w:lang w:val="uk-UA"/>
        </w:rPr>
        <w:t>Всі документи, складені не українською або російською мовами, повинні обов'язково мати переклад на одну із зазначених мов.</w:t>
      </w:r>
    </w:p>
    <w:p w14:paraId="45F57F01" w14:textId="11F5288D" w:rsidR="00CC5339" w:rsidRPr="00E90799" w:rsidRDefault="00CC5339" w:rsidP="00CC5339">
      <w:pPr>
        <w:pStyle w:val="af6"/>
        <w:numPr>
          <w:ilvl w:val="0"/>
          <w:numId w:val="29"/>
        </w:numPr>
        <w:tabs>
          <w:tab w:val="left" w:pos="0"/>
          <w:tab w:val="left" w:pos="284"/>
        </w:tabs>
        <w:ind w:left="0" w:firstLine="0"/>
        <w:jc w:val="both"/>
        <w:rPr>
          <w:rFonts w:asciiTheme="minorHAnsi" w:hAnsiTheme="minorHAnsi"/>
          <w:lang w:val="uk-UA"/>
        </w:rPr>
      </w:pPr>
      <w:r w:rsidRPr="00E90799">
        <w:rPr>
          <w:rFonts w:asciiTheme="minorHAnsi" w:hAnsiTheme="minorHAnsi"/>
          <w:lang w:val="uk-UA"/>
        </w:rPr>
        <w:t>Копія кожного документа, що подається з пропозицією, повинна бути завірена належним чином</w:t>
      </w:r>
      <w:r>
        <w:rPr>
          <w:rFonts w:asciiTheme="minorHAnsi" w:hAnsiTheme="minorHAnsi"/>
          <w:lang w:val="uk-UA" w:eastAsia="uk-UA"/>
        </w:rPr>
        <w:t>, а саме</w:t>
      </w:r>
      <w:r w:rsidRPr="00E90799">
        <w:rPr>
          <w:rFonts w:asciiTheme="minorHAnsi" w:hAnsiTheme="minorHAnsi"/>
          <w:lang w:val="uk-UA" w:eastAsia="uk-UA"/>
        </w:rPr>
        <w:t xml:space="preserve">: </w:t>
      </w:r>
      <w:r>
        <w:rPr>
          <w:rFonts w:asciiTheme="minorHAnsi" w:hAnsiTheme="minorHAnsi"/>
          <w:lang w:val="uk-UA" w:eastAsia="uk-UA"/>
        </w:rPr>
        <w:t xml:space="preserve">наявність </w:t>
      </w:r>
      <w:r w:rsidR="00445D4A">
        <w:rPr>
          <w:rFonts w:asciiTheme="minorHAnsi" w:hAnsiTheme="minorHAnsi"/>
          <w:lang w:val="uk-UA" w:eastAsia="uk-UA"/>
        </w:rPr>
        <w:t>відмітки</w:t>
      </w:r>
      <w:r w:rsidR="00445D4A">
        <w:rPr>
          <w:rFonts w:asciiTheme="minorHAnsi" w:hAnsiTheme="minorHAnsi"/>
          <w:lang w:val="uk-UA" w:eastAsia="uk-UA"/>
        </w:rPr>
        <w:t xml:space="preserve"> </w:t>
      </w:r>
      <w:r w:rsidRPr="00DB3B05">
        <w:rPr>
          <w:rFonts w:asciiTheme="minorHAnsi" w:hAnsiTheme="minorHAnsi"/>
          <w:lang w:val="uk-UA" w:eastAsia="uk-UA"/>
        </w:rPr>
        <w:t>"Згідно з оригіналом"</w:t>
      </w:r>
      <w:r>
        <w:rPr>
          <w:rFonts w:asciiTheme="minorHAnsi" w:hAnsiTheme="minorHAnsi"/>
          <w:lang w:val="uk-UA" w:eastAsia="uk-UA"/>
        </w:rPr>
        <w:t xml:space="preserve">, назва посади, </w:t>
      </w:r>
      <w:r w:rsidRPr="00F21A11">
        <w:rPr>
          <w:rFonts w:asciiTheme="minorHAnsi" w:hAnsiTheme="minorHAnsi"/>
          <w:lang w:val="uk-UA" w:eastAsia="uk-UA"/>
        </w:rPr>
        <w:t>особистий підпис</w:t>
      </w:r>
      <w:r>
        <w:rPr>
          <w:rFonts w:asciiTheme="minorHAnsi" w:hAnsiTheme="minorHAnsi"/>
          <w:lang w:val="uk-UA" w:eastAsia="uk-UA"/>
        </w:rPr>
        <w:t xml:space="preserve">, </w:t>
      </w:r>
      <w:r w:rsidRPr="00F21A11">
        <w:rPr>
          <w:rFonts w:asciiTheme="minorHAnsi" w:hAnsiTheme="minorHAnsi"/>
          <w:lang w:val="uk-UA" w:eastAsia="uk-UA"/>
        </w:rPr>
        <w:t>ініціали</w:t>
      </w:r>
      <w:r>
        <w:rPr>
          <w:rFonts w:asciiTheme="minorHAnsi" w:hAnsiTheme="minorHAnsi"/>
          <w:lang w:val="uk-UA" w:eastAsia="uk-UA"/>
        </w:rPr>
        <w:t xml:space="preserve"> та </w:t>
      </w:r>
      <w:r w:rsidRPr="00F21A11">
        <w:rPr>
          <w:rFonts w:asciiTheme="minorHAnsi" w:hAnsiTheme="minorHAnsi"/>
          <w:lang w:val="uk-UA" w:eastAsia="uk-UA"/>
        </w:rPr>
        <w:t>прізвище</w:t>
      </w:r>
      <w:r>
        <w:rPr>
          <w:rFonts w:asciiTheme="minorHAnsi" w:hAnsiTheme="minorHAnsi"/>
          <w:lang w:val="uk-UA" w:eastAsia="uk-UA"/>
        </w:rPr>
        <w:t xml:space="preserve"> особи, яка засвідчує копію</w:t>
      </w:r>
      <w:r w:rsidRPr="00F21A11">
        <w:rPr>
          <w:rFonts w:asciiTheme="minorHAnsi" w:hAnsiTheme="minorHAnsi"/>
          <w:lang w:val="uk-UA" w:eastAsia="uk-UA"/>
        </w:rPr>
        <w:t>, дата засвідчення копії, яка проставляється нижче підпису та печатка організації.</w:t>
      </w:r>
      <w:r>
        <w:rPr>
          <w:rFonts w:asciiTheme="minorHAnsi" w:hAnsiTheme="minorHAnsi"/>
          <w:lang w:val="uk-UA" w:eastAsia="uk-UA"/>
        </w:rPr>
        <w:t xml:space="preserve"> </w:t>
      </w:r>
      <w:r w:rsidRPr="00F21A11">
        <w:rPr>
          <w:rFonts w:asciiTheme="minorHAnsi" w:hAnsiTheme="minorHAnsi"/>
          <w:lang w:val="uk-UA" w:eastAsia="uk-UA"/>
        </w:rPr>
        <w:t>Відбиток печатки став</w:t>
      </w:r>
      <w:r>
        <w:rPr>
          <w:rFonts w:asciiTheme="minorHAnsi" w:hAnsiTheme="minorHAnsi"/>
          <w:lang w:val="uk-UA" w:eastAsia="uk-UA"/>
        </w:rPr>
        <w:t>иться</w:t>
      </w:r>
      <w:r w:rsidRPr="00F21A11">
        <w:rPr>
          <w:rFonts w:asciiTheme="minorHAnsi" w:hAnsiTheme="minorHAnsi"/>
          <w:lang w:val="uk-UA" w:eastAsia="uk-UA"/>
        </w:rPr>
        <w:t xml:space="preserve"> так, щоб він охоплював останні кілька літер назви посади особи, яка підписала документ</w:t>
      </w:r>
      <w:r w:rsidRPr="00E90799">
        <w:rPr>
          <w:rFonts w:asciiTheme="minorHAnsi" w:hAnsiTheme="minorHAnsi"/>
          <w:lang w:val="uk-UA"/>
        </w:rPr>
        <w:t>.</w:t>
      </w:r>
    </w:p>
    <w:p w14:paraId="76163389" w14:textId="77777777" w:rsidR="00CC5339" w:rsidRPr="00E90799" w:rsidRDefault="00CC5339" w:rsidP="00CC5339">
      <w:pPr>
        <w:pStyle w:val="af6"/>
        <w:numPr>
          <w:ilvl w:val="0"/>
          <w:numId w:val="29"/>
        </w:numPr>
        <w:tabs>
          <w:tab w:val="left" w:pos="0"/>
          <w:tab w:val="left" w:pos="284"/>
        </w:tabs>
        <w:ind w:left="0" w:firstLine="0"/>
        <w:jc w:val="both"/>
        <w:rPr>
          <w:rFonts w:asciiTheme="minorHAnsi" w:hAnsiTheme="minorHAnsi"/>
          <w:lang w:val="uk-UA"/>
        </w:rPr>
      </w:pPr>
      <w:r w:rsidRPr="005D6B08">
        <w:rPr>
          <w:rFonts w:asciiTheme="minorHAnsi" w:hAnsiTheme="minorHAnsi"/>
          <w:lang w:val="uk-UA"/>
        </w:rPr>
        <w:t>Подана документація має бути пронумерована, прошнурована/скріплена.</w:t>
      </w:r>
    </w:p>
    <w:p w14:paraId="4CC3F75E" w14:textId="77777777" w:rsidR="00CC5339" w:rsidRPr="00E90799" w:rsidRDefault="00CC5339" w:rsidP="00CC5339">
      <w:pPr>
        <w:tabs>
          <w:tab w:val="left" w:pos="0"/>
        </w:tabs>
        <w:spacing w:after="0" w:line="240" w:lineRule="auto"/>
        <w:ind w:left="360"/>
        <w:contextualSpacing/>
        <w:jc w:val="both"/>
        <w:rPr>
          <w:rFonts w:asciiTheme="minorHAnsi" w:hAnsiTheme="minorHAnsi"/>
          <w:b/>
          <w:bCs/>
          <w:sz w:val="24"/>
          <w:szCs w:val="24"/>
          <w:lang w:eastAsia="ru-RU"/>
        </w:rPr>
      </w:pPr>
    </w:p>
    <w:p w14:paraId="14F5C0DF" w14:textId="77777777" w:rsidR="00C86AB5" w:rsidRPr="00BE5C29" w:rsidRDefault="00C86AB5" w:rsidP="00D83DC9">
      <w:pPr>
        <w:spacing w:after="120" w:line="240" w:lineRule="auto"/>
        <w:ind w:left="170"/>
        <w:jc w:val="center"/>
        <w:rPr>
          <w:b/>
          <w:sz w:val="24"/>
          <w:szCs w:val="24"/>
        </w:rPr>
      </w:pPr>
    </w:p>
    <w:p w14:paraId="32F4D7D2" w14:textId="77777777" w:rsidR="00727C98" w:rsidRDefault="00727C98">
      <w:pPr>
        <w:spacing w:after="0" w:line="240" w:lineRule="auto"/>
        <w:rPr>
          <w:b/>
          <w:sz w:val="24"/>
          <w:szCs w:val="24"/>
        </w:rPr>
      </w:pPr>
      <w:r>
        <w:rPr>
          <w:b/>
          <w:sz w:val="24"/>
          <w:szCs w:val="24"/>
        </w:rPr>
        <w:br w:type="page"/>
      </w:r>
    </w:p>
    <w:p w14:paraId="76085E97" w14:textId="77777777" w:rsidR="00DC3146" w:rsidRPr="00BE5C29" w:rsidRDefault="00DC3146" w:rsidP="00D83DC9">
      <w:pPr>
        <w:spacing w:after="120" w:line="240" w:lineRule="auto"/>
        <w:ind w:left="170"/>
        <w:jc w:val="center"/>
        <w:rPr>
          <w:b/>
          <w:sz w:val="24"/>
          <w:szCs w:val="24"/>
        </w:rPr>
      </w:pPr>
      <w:r w:rsidRPr="00BE5C29">
        <w:rPr>
          <w:b/>
          <w:sz w:val="24"/>
          <w:szCs w:val="24"/>
        </w:rPr>
        <w:lastRenderedPageBreak/>
        <w:t xml:space="preserve">Додаток 1 </w:t>
      </w:r>
    </w:p>
    <w:p w14:paraId="3A21B5C0" w14:textId="77777777" w:rsidR="00DC3146" w:rsidRPr="00BE5C29" w:rsidRDefault="00DC3146" w:rsidP="00D83DC9">
      <w:pPr>
        <w:spacing w:after="120" w:line="240" w:lineRule="auto"/>
        <w:ind w:left="170"/>
        <w:jc w:val="center"/>
        <w:rPr>
          <w:b/>
          <w:sz w:val="24"/>
          <w:szCs w:val="24"/>
        </w:rPr>
      </w:pPr>
      <w:r w:rsidRPr="00BE5C29">
        <w:rPr>
          <w:b/>
          <w:sz w:val="24"/>
          <w:szCs w:val="24"/>
        </w:rPr>
        <w:t>до Специфікації на надання послуг:</w:t>
      </w:r>
    </w:p>
    <w:p w14:paraId="3A4659FF" w14:textId="77777777" w:rsidR="00336FD0" w:rsidRPr="00BE5C29" w:rsidRDefault="00DC3146" w:rsidP="00D83DC9">
      <w:pPr>
        <w:spacing w:after="120" w:line="240" w:lineRule="auto"/>
        <w:jc w:val="center"/>
        <w:rPr>
          <w:szCs w:val="24"/>
        </w:rPr>
      </w:pPr>
      <w:r w:rsidRPr="00BE5C29">
        <w:rPr>
          <w:b/>
          <w:sz w:val="24"/>
          <w:szCs w:val="24"/>
        </w:rPr>
        <w:t xml:space="preserve">Проведення дослідження з </w:t>
      </w:r>
      <w:r w:rsidR="00DA4898" w:rsidRPr="00BE5C29">
        <w:rPr>
          <w:b/>
          <w:bCs/>
          <w:iCs/>
          <w:sz w:val="24"/>
          <w:szCs w:val="24"/>
        </w:rPr>
        <w:t>оцінки якості та повноти надання медичних послуг для ЛЖВ та розробки рекомендацій щодо їх підвищення</w:t>
      </w:r>
    </w:p>
    <w:p w14:paraId="37F75DE9" w14:textId="77777777" w:rsidR="00DC3146" w:rsidRPr="00BE5C29" w:rsidRDefault="00DC3146" w:rsidP="00D83DC9">
      <w:pPr>
        <w:pStyle w:val="1"/>
        <w:widowControl/>
        <w:spacing w:after="120" w:line="240" w:lineRule="auto"/>
        <w:jc w:val="center"/>
        <w:rPr>
          <w:szCs w:val="24"/>
          <w:lang w:val="uk-UA" w:eastAsia="en-US"/>
        </w:rPr>
      </w:pPr>
      <w:r w:rsidRPr="00BE5C29">
        <w:rPr>
          <w:szCs w:val="24"/>
          <w:lang w:val="uk-UA" w:eastAsia="en-US"/>
        </w:rPr>
        <w:t>Супровідний лист</w:t>
      </w:r>
    </w:p>
    <w:p w14:paraId="27DA780E" w14:textId="77777777" w:rsidR="00DC3146" w:rsidRPr="00BE5C29" w:rsidRDefault="00DC3146" w:rsidP="00D83DC9">
      <w:pPr>
        <w:suppressAutoHyphens/>
        <w:spacing w:after="120" w:line="240" w:lineRule="auto"/>
        <w:ind w:left="284"/>
        <w:jc w:val="both"/>
        <w:rPr>
          <w:i/>
          <w:iCs/>
          <w:sz w:val="24"/>
          <w:szCs w:val="24"/>
        </w:rPr>
      </w:pPr>
      <w:r w:rsidRPr="00BE5C29">
        <w:rPr>
          <w:bCs/>
          <w:i/>
          <w:iCs/>
          <w:sz w:val="24"/>
          <w:szCs w:val="24"/>
        </w:rPr>
        <w:t>Кому</w:t>
      </w:r>
      <w:r w:rsidRPr="00BE5C29">
        <w:rPr>
          <w:i/>
          <w:iCs/>
          <w:sz w:val="24"/>
          <w:szCs w:val="24"/>
        </w:rPr>
        <w:t xml:space="preserve">: </w:t>
      </w:r>
    </w:p>
    <w:p w14:paraId="033C84B6" w14:textId="77777777" w:rsidR="00DC3146" w:rsidRPr="00BE5C29" w:rsidRDefault="00DC3146" w:rsidP="00D83DC9">
      <w:pPr>
        <w:suppressAutoHyphens/>
        <w:spacing w:after="120" w:line="240" w:lineRule="auto"/>
        <w:ind w:left="284"/>
        <w:jc w:val="both"/>
        <w:rPr>
          <w:b/>
          <w:i/>
          <w:iCs/>
          <w:sz w:val="24"/>
          <w:szCs w:val="24"/>
        </w:rPr>
      </w:pPr>
      <w:r w:rsidRPr="00BE5C29">
        <w:rPr>
          <w:b/>
          <w:i/>
          <w:sz w:val="24"/>
          <w:szCs w:val="24"/>
        </w:rPr>
        <w:t xml:space="preserve">ДУ «Український центр контролю за </w:t>
      </w:r>
      <w:proofErr w:type="spellStart"/>
      <w:r w:rsidRPr="00BE5C29">
        <w:rPr>
          <w:b/>
          <w:i/>
          <w:sz w:val="24"/>
          <w:szCs w:val="24"/>
        </w:rPr>
        <w:t>соцхворобами</w:t>
      </w:r>
      <w:proofErr w:type="spellEnd"/>
      <w:r w:rsidRPr="00BE5C29">
        <w:rPr>
          <w:b/>
          <w:i/>
          <w:sz w:val="24"/>
          <w:szCs w:val="24"/>
        </w:rPr>
        <w:t xml:space="preserve"> МОЗ України»</w:t>
      </w:r>
    </w:p>
    <w:p w14:paraId="43BBE281" w14:textId="77777777" w:rsidR="00DC3146" w:rsidRPr="00BE5C29" w:rsidRDefault="00DC3146" w:rsidP="00D83DC9">
      <w:pPr>
        <w:suppressAutoHyphens/>
        <w:spacing w:after="120" w:line="240" w:lineRule="auto"/>
        <w:ind w:left="284"/>
        <w:jc w:val="both"/>
        <w:rPr>
          <w:sz w:val="24"/>
          <w:szCs w:val="24"/>
        </w:rPr>
      </w:pPr>
      <w:r w:rsidRPr="00BE5C29">
        <w:rPr>
          <w:sz w:val="24"/>
          <w:szCs w:val="24"/>
        </w:rPr>
        <w:t>Дата: ___</w:t>
      </w:r>
      <w:r w:rsidR="003A3B44" w:rsidRPr="00BE5C29">
        <w:rPr>
          <w:sz w:val="24"/>
          <w:szCs w:val="24"/>
        </w:rPr>
        <w:t>________</w:t>
      </w:r>
      <w:r w:rsidRPr="00BE5C29">
        <w:rPr>
          <w:sz w:val="24"/>
          <w:szCs w:val="24"/>
        </w:rPr>
        <w:t xml:space="preserve">_ </w:t>
      </w:r>
      <w:r w:rsidR="0031016F" w:rsidRPr="00BE5C29">
        <w:rPr>
          <w:sz w:val="24"/>
          <w:szCs w:val="24"/>
        </w:rPr>
        <w:t>2016</w:t>
      </w:r>
    </w:p>
    <w:p w14:paraId="19ED4509" w14:textId="77777777" w:rsidR="00DC3146" w:rsidRPr="00BE5C29" w:rsidRDefault="00DC3146" w:rsidP="00D83DC9">
      <w:pPr>
        <w:suppressAutoHyphens/>
        <w:spacing w:after="120" w:line="240" w:lineRule="auto"/>
        <w:ind w:left="284"/>
        <w:jc w:val="both"/>
        <w:rPr>
          <w:sz w:val="24"/>
          <w:szCs w:val="24"/>
        </w:rPr>
      </w:pPr>
      <w:r w:rsidRPr="00BE5C29">
        <w:rPr>
          <w:sz w:val="24"/>
          <w:szCs w:val="24"/>
        </w:rPr>
        <w:t>Шановні панове:</w:t>
      </w:r>
    </w:p>
    <w:p w14:paraId="3E7E3067" w14:textId="77777777" w:rsidR="00DA4898" w:rsidRPr="00BE5C29" w:rsidRDefault="00DC3146" w:rsidP="00D83DC9">
      <w:pPr>
        <w:spacing w:after="120" w:line="240" w:lineRule="auto"/>
        <w:ind w:firstLine="283"/>
        <w:jc w:val="both"/>
        <w:rPr>
          <w:sz w:val="24"/>
          <w:szCs w:val="24"/>
        </w:rPr>
      </w:pPr>
      <w:r w:rsidRPr="00BE5C29">
        <w:rPr>
          <w:sz w:val="24"/>
          <w:szCs w:val="24"/>
        </w:rPr>
        <w:t xml:space="preserve">Після розгляду конкурсної документації, отримання якої підтверджуємо даним листом, ми, що підписалися нижче, пропонуємо надати послуги з проведення </w:t>
      </w:r>
      <w:r w:rsidR="00DA4898" w:rsidRPr="00BE5C29">
        <w:rPr>
          <w:sz w:val="24"/>
          <w:szCs w:val="24"/>
        </w:rPr>
        <w:t xml:space="preserve">дослідження з </w:t>
      </w:r>
      <w:r w:rsidR="00DA4898" w:rsidRPr="00BE5C29">
        <w:rPr>
          <w:bCs/>
          <w:iCs/>
          <w:sz w:val="24"/>
          <w:szCs w:val="24"/>
        </w:rPr>
        <w:t>оцінки якості та повноти надання медичних послуг для ЛЖВ та розробки рекомендацій щодо їх підвищення.</w:t>
      </w:r>
      <w:r w:rsidR="00DA4898" w:rsidRPr="00BE5C29">
        <w:rPr>
          <w:sz w:val="24"/>
          <w:szCs w:val="24"/>
        </w:rPr>
        <w:t xml:space="preserve"> </w:t>
      </w:r>
    </w:p>
    <w:p w14:paraId="0A13B9DC" w14:textId="77777777" w:rsidR="00DC3146" w:rsidRPr="00BE5C29" w:rsidRDefault="00DC3146" w:rsidP="00D83DC9">
      <w:pPr>
        <w:spacing w:after="120" w:line="240" w:lineRule="auto"/>
        <w:ind w:firstLine="283"/>
        <w:jc w:val="both"/>
        <w:rPr>
          <w:sz w:val="24"/>
          <w:szCs w:val="24"/>
        </w:rPr>
      </w:pPr>
      <w:r w:rsidRPr="00BE5C29">
        <w:rPr>
          <w:sz w:val="24"/>
          <w:szCs w:val="24"/>
        </w:rPr>
        <w:t xml:space="preserve">У разі перемоги нашої Заявки ми зобов’язуємось укласти з ДУ «Український центр контролю за </w:t>
      </w:r>
      <w:proofErr w:type="spellStart"/>
      <w:r w:rsidRPr="00BE5C29">
        <w:rPr>
          <w:sz w:val="24"/>
          <w:szCs w:val="24"/>
        </w:rPr>
        <w:t>соцхворобами</w:t>
      </w:r>
      <w:proofErr w:type="spellEnd"/>
      <w:r w:rsidRPr="00BE5C29">
        <w:rPr>
          <w:sz w:val="24"/>
          <w:szCs w:val="24"/>
        </w:rPr>
        <w:t xml:space="preserve"> МОЗ України» протягом узгодженого терміну договір про надання послуг з проведення дослідження на умовах, які викладені у Специфікації. </w:t>
      </w:r>
    </w:p>
    <w:p w14:paraId="31CDE99D" w14:textId="77777777" w:rsidR="00CC5339" w:rsidRDefault="00DC3146" w:rsidP="00CC5339">
      <w:pPr>
        <w:suppressAutoHyphens/>
        <w:spacing w:after="120" w:line="240" w:lineRule="auto"/>
        <w:ind w:firstLine="567"/>
        <w:jc w:val="both"/>
        <w:rPr>
          <w:sz w:val="24"/>
          <w:szCs w:val="24"/>
        </w:rPr>
      </w:pPr>
      <w:r w:rsidRPr="00BE5C29">
        <w:rPr>
          <w:sz w:val="24"/>
          <w:szCs w:val="24"/>
        </w:rPr>
        <w:t>До моменту підписання Договору ця Заявка, разом із Вашим письмовим підтвердженням прийняття такої Заявки та повідомленням про перемогу в тендері, вважаються зобов’язуючою обидві сторони угодою.</w:t>
      </w:r>
    </w:p>
    <w:p w14:paraId="43880AD2" w14:textId="6C16DA3C" w:rsidR="00CC5339" w:rsidRPr="00CC5339" w:rsidRDefault="00CC5339" w:rsidP="00CC5339">
      <w:pPr>
        <w:tabs>
          <w:tab w:val="right" w:pos="9356"/>
        </w:tabs>
        <w:suppressAutoHyphens/>
        <w:ind w:right="-1" w:firstLine="709"/>
        <w:jc w:val="both"/>
        <w:rPr>
          <w:rFonts w:asciiTheme="minorHAnsi" w:hAnsiTheme="minorHAnsi"/>
          <w:sz w:val="24"/>
          <w:szCs w:val="24"/>
        </w:rPr>
      </w:pPr>
      <w:r w:rsidRPr="00E90799">
        <w:rPr>
          <w:rFonts w:asciiTheme="minorHAnsi" w:hAnsiTheme="minorHAnsi"/>
          <w:bCs/>
          <w:iCs/>
          <w:sz w:val="24"/>
          <w:szCs w:val="24"/>
        </w:rPr>
        <w:t xml:space="preserve">Повідомляємо, що </w:t>
      </w:r>
      <w:r w:rsidRPr="00E90799">
        <w:rPr>
          <w:rFonts w:asciiTheme="minorHAnsi" w:hAnsiTheme="minorHAnsi"/>
          <w:b/>
          <w:bCs/>
          <w:iCs/>
          <w:sz w:val="24"/>
          <w:szCs w:val="24"/>
        </w:rPr>
        <w:t>ми ознайомлені</w:t>
      </w:r>
      <w:r w:rsidRPr="00E90799">
        <w:rPr>
          <w:rFonts w:asciiTheme="minorHAnsi" w:hAnsiTheme="minorHAnsi"/>
          <w:bCs/>
          <w:iCs/>
          <w:sz w:val="24"/>
          <w:szCs w:val="24"/>
        </w:rPr>
        <w:t xml:space="preserve"> з</w:t>
      </w:r>
      <w:r>
        <w:rPr>
          <w:rFonts w:asciiTheme="minorHAnsi" w:hAnsiTheme="minorHAnsi"/>
          <w:bCs/>
          <w:iCs/>
          <w:sz w:val="24"/>
          <w:szCs w:val="24"/>
          <w:lang w:val="ru-RU"/>
        </w:rPr>
        <w:t xml:space="preserve"> </w:t>
      </w:r>
      <w:r w:rsidRPr="00E90799">
        <w:rPr>
          <w:rFonts w:asciiTheme="minorHAnsi" w:hAnsiTheme="minorHAnsi"/>
          <w:i/>
          <w:sz w:val="24"/>
          <w:szCs w:val="24"/>
          <w:lang w:eastAsia="uk-UA"/>
        </w:rPr>
        <w:t xml:space="preserve">Постановою  КМУ </w:t>
      </w:r>
      <w:r w:rsidRPr="00E90799">
        <w:rPr>
          <w:rFonts w:asciiTheme="minorHAnsi" w:eastAsia="Arial" w:hAnsiTheme="minorHAnsi"/>
          <w:i/>
          <w:sz w:val="24"/>
          <w:szCs w:val="24"/>
        </w:rPr>
        <w:t>від 17 квітня 2013 р. № 284</w:t>
      </w:r>
      <w:r w:rsidR="00D51F6D">
        <w:rPr>
          <w:rFonts w:asciiTheme="minorHAnsi" w:eastAsia="Arial" w:hAnsiTheme="minorHAnsi"/>
          <w:i/>
          <w:sz w:val="24"/>
          <w:szCs w:val="24"/>
        </w:rPr>
        <w:t xml:space="preserve"> </w:t>
      </w:r>
      <w:r w:rsidRPr="00E90799">
        <w:rPr>
          <w:rFonts w:asciiTheme="minorHAnsi" w:hAnsiTheme="minorHAnsi"/>
          <w:i/>
          <w:sz w:val="24"/>
          <w:szCs w:val="24"/>
          <w:lang w:eastAsia="uk-UA"/>
        </w:rPr>
        <w:t>(</w:t>
      </w:r>
      <w:r w:rsidRPr="00E90799">
        <w:rPr>
          <w:rFonts w:asciiTheme="minorHAnsi" w:hAnsiTheme="minorHAnsi"/>
          <w:sz w:val="24"/>
          <w:szCs w:val="24"/>
          <w:lang w:eastAsia="uk-UA"/>
        </w:rPr>
        <w:t>зі змінами у відповідності</w:t>
      </w:r>
      <w:r>
        <w:rPr>
          <w:rFonts w:asciiTheme="minorHAnsi" w:hAnsiTheme="minorHAnsi"/>
          <w:sz w:val="24"/>
          <w:szCs w:val="24"/>
          <w:lang w:val="ru-RU" w:eastAsia="uk-UA"/>
        </w:rPr>
        <w:t xml:space="preserve"> </w:t>
      </w:r>
      <w:r w:rsidRPr="00E90799">
        <w:rPr>
          <w:rFonts w:asciiTheme="minorHAnsi" w:hAnsiTheme="minorHAnsi"/>
          <w:sz w:val="24"/>
          <w:szCs w:val="24"/>
          <w:lang w:eastAsia="uk-UA"/>
        </w:rPr>
        <w:t>до вимог Постанови від 26.06.2015 № 431)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90799">
        <w:rPr>
          <w:rFonts w:asciiTheme="minorHAnsi" w:hAnsiTheme="minorHAnsi"/>
          <w:sz w:val="24"/>
          <w:szCs w:val="24"/>
          <w:lang w:eastAsia="uk-UA"/>
        </w:rPr>
        <w:t>субгрантів</w:t>
      </w:r>
      <w:proofErr w:type="spellEnd"/>
      <w:r w:rsidRPr="00E90799">
        <w:rPr>
          <w:rFonts w:asciiTheme="minorHAnsi" w:hAnsiTheme="minorHAnsi"/>
          <w:sz w:val="24"/>
          <w:szCs w:val="24"/>
          <w:lang w:eastAsia="uk-UA"/>
        </w:rPr>
        <w:t>) Глобального фонду для боротьби із СНІДом, туберкульозом та малярією в Україні</w:t>
      </w:r>
      <w:r w:rsidRPr="00E90799">
        <w:rPr>
          <w:rFonts w:asciiTheme="minorHAnsi" w:hAnsiTheme="minorHAnsi"/>
          <w:sz w:val="24"/>
          <w:szCs w:val="24"/>
        </w:rPr>
        <w:t xml:space="preserve"> та </w:t>
      </w:r>
      <w:r w:rsidRPr="00E90799">
        <w:rPr>
          <w:rFonts w:asciiTheme="minorHAnsi" w:hAnsiTheme="minorHAnsi"/>
          <w:i/>
          <w:sz w:val="24"/>
          <w:szCs w:val="24"/>
        </w:rPr>
        <w:t>«Кодексом поведінки постачальників»</w:t>
      </w:r>
      <w:r w:rsidRPr="00E90799">
        <w:rPr>
          <w:rFonts w:asciiTheme="minorHAnsi" w:hAnsiTheme="minorHAnsi"/>
          <w:sz w:val="24"/>
          <w:szCs w:val="24"/>
        </w:rPr>
        <w:t xml:space="preserve">, який затверджено 15 грудня 2009 року на засіданні Ради виконавчого менеджменту Глобального Фонду боротьби зі СНІД, туберкульозом та малярією і </w:t>
      </w:r>
      <w:r w:rsidRPr="00E90799">
        <w:rPr>
          <w:rFonts w:asciiTheme="minorHAnsi" w:hAnsiTheme="minorHAnsi"/>
          <w:b/>
          <w:sz w:val="24"/>
          <w:szCs w:val="24"/>
        </w:rPr>
        <w:t>зобов’язуємось дотримуватись їх умов.</w:t>
      </w:r>
    </w:p>
    <w:p w14:paraId="5513EB83" w14:textId="77777777" w:rsidR="00DC3146" w:rsidRPr="00BE5C29" w:rsidRDefault="00DC3146" w:rsidP="00D83DC9">
      <w:pPr>
        <w:suppressAutoHyphens/>
        <w:spacing w:after="120" w:line="240" w:lineRule="auto"/>
        <w:ind w:firstLine="567"/>
        <w:jc w:val="both"/>
        <w:rPr>
          <w:sz w:val="24"/>
          <w:szCs w:val="24"/>
        </w:rPr>
      </w:pPr>
      <w:r w:rsidRPr="00BE5C29">
        <w:rPr>
          <w:sz w:val="24"/>
          <w:szCs w:val="24"/>
        </w:rPr>
        <w:t>Ми розуміємо, що Ваша організація не зобов</w:t>
      </w:r>
      <w:r w:rsidR="003A3B44" w:rsidRPr="00BE5C29">
        <w:rPr>
          <w:sz w:val="24"/>
          <w:szCs w:val="24"/>
        </w:rPr>
        <w:t>’</w:t>
      </w:r>
      <w:r w:rsidRPr="00BE5C29">
        <w:rPr>
          <w:sz w:val="24"/>
          <w:szCs w:val="24"/>
        </w:rPr>
        <w:t>язана приймати Заявку із найнижчою заявленою ціною або будь-яку іншу Заявку, яка може бути вами отримана.</w:t>
      </w:r>
    </w:p>
    <w:p w14:paraId="783ED688" w14:textId="77777777" w:rsidR="003A3B44" w:rsidRPr="00BE5C29" w:rsidRDefault="003A3B44" w:rsidP="003A3B44">
      <w:pPr>
        <w:spacing w:after="120" w:line="240" w:lineRule="auto"/>
        <w:ind w:left="567"/>
        <w:jc w:val="both"/>
        <w:rPr>
          <w:sz w:val="24"/>
          <w:szCs w:val="24"/>
        </w:rPr>
      </w:pPr>
    </w:p>
    <w:p w14:paraId="1DB9065C" w14:textId="77777777" w:rsidR="003A3B44" w:rsidRPr="00BE5C29" w:rsidRDefault="003A3B44" w:rsidP="003A3B44">
      <w:pPr>
        <w:spacing w:after="120" w:line="240" w:lineRule="auto"/>
        <w:ind w:left="567"/>
        <w:jc w:val="both"/>
        <w:rPr>
          <w:sz w:val="24"/>
          <w:szCs w:val="24"/>
        </w:rPr>
      </w:pPr>
    </w:p>
    <w:p w14:paraId="5E35C113" w14:textId="77777777" w:rsidR="003A3B44" w:rsidRPr="00BE5C29" w:rsidRDefault="003A3B44" w:rsidP="003A3B44">
      <w:pPr>
        <w:spacing w:after="120" w:line="240" w:lineRule="auto"/>
        <w:ind w:left="567"/>
        <w:jc w:val="both"/>
        <w:rPr>
          <w:sz w:val="24"/>
          <w:szCs w:val="24"/>
        </w:rPr>
      </w:pPr>
      <w:r w:rsidRPr="00BE5C29">
        <w:rPr>
          <w:sz w:val="24"/>
          <w:szCs w:val="24"/>
        </w:rPr>
        <w:t xml:space="preserve">Дата:  _________________ </w:t>
      </w:r>
      <w:r w:rsidR="0031016F" w:rsidRPr="00BE5C29">
        <w:rPr>
          <w:sz w:val="24"/>
          <w:szCs w:val="24"/>
        </w:rPr>
        <w:t xml:space="preserve">2016 </w:t>
      </w:r>
      <w:r w:rsidRPr="00BE5C29">
        <w:rPr>
          <w:sz w:val="24"/>
          <w:szCs w:val="24"/>
        </w:rPr>
        <w:t>р.</w:t>
      </w:r>
    </w:p>
    <w:p w14:paraId="4F3CE4F2" w14:textId="77777777" w:rsidR="00DC3146" w:rsidRPr="00BE5C29" w:rsidRDefault="00DC3146" w:rsidP="00D83DC9">
      <w:pPr>
        <w:spacing w:after="120" w:line="240" w:lineRule="auto"/>
        <w:ind w:left="360"/>
        <w:jc w:val="both"/>
        <w:rPr>
          <w:sz w:val="24"/>
          <w:szCs w:val="24"/>
        </w:rPr>
      </w:pPr>
      <w:r w:rsidRPr="00BE5C29">
        <w:rPr>
          <w:sz w:val="24"/>
          <w:szCs w:val="24"/>
        </w:rPr>
        <w:tab/>
      </w:r>
      <w:r w:rsidRPr="00BE5C29">
        <w:rPr>
          <w:sz w:val="24"/>
          <w:szCs w:val="24"/>
        </w:rPr>
        <w:tab/>
      </w:r>
    </w:p>
    <w:p w14:paraId="6E27F918" w14:textId="77777777" w:rsidR="00DC3146" w:rsidRPr="00BE5C29" w:rsidRDefault="00DC3146" w:rsidP="00D83DC9">
      <w:pPr>
        <w:suppressAutoHyphens/>
        <w:spacing w:after="120" w:line="240" w:lineRule="auto"/>
        <w:ind w:left="284"/>
        <w:jc w:val="both"/>
        <w:rPr>
          <w:sz w:val="24"/>
          <w:szCs w:val="24"/>
        </w:rPr>
      </w:pPr>
      <w:r w:rsidRPr="00BE5C29">
        <w:rPr>
          <w:i/>
          <w:sz w:val="24"/>
          <w:szCs w:val="24"/>
        </w:rPr>
        <w:t>[підпис]</w:t>
      </w:r>
      <w:r w:rsidRPr="00BE5C29">
        <w:rPr>
          <w:i/>
          <w:sz w:val="24"/>
          <w:szCs w:val="24"/>
        </w:rPr>
        <w:tab/>
        <w:t xml:space="preserve">               [посада]</w:t>
      </w:r>
    </w:p>
    <w:p w14:paraId="0E8BFE1D" w14:textId="77777777" w:rsidR="00DC3146" w:rsidRPr="00BE5C29" w:rsidRDefault="00DC3146" w:rsidP="00D83DC9">
      <w:pPr>
        <w:pStyle w:val="1"/>
        <w:widowControl/>
        <w:spacing w:after="120" w:line="240" w:lineRule="auto"/>
        <w:jc w:val="center"/>
        <w:rPr>
          <w:szCs w:val="24"/>
          <w:lang w:val="uk-UA"/>
        </w:rPr>
      </w:pPr>
      <w:r w:rsidRPr="00BE5C29">
        <w:rPr>
          <w:szCs w:val="24"/>
          <w:lang w:val="uk-UA"/>
        </w:rPr>
        <w:br w:type="page"/>
      </w:r>
      <w:r w:rsidRPr="00BE5C29">
        <w:rPr>
          <w:szCs w:val="24"/>
          <w:lang w:val="uk-UA"/>
        </w:rPr>
        <w:lastRenderedPageBreak/>
        <w:t>Додаток 2</w:t>
      </w:r>
    </w:p>
    <w:p w14:paraId="2BA063B2" w14:textId="77777777" w:rsidR="00336FD0" w:rsidRPr="00BE5C29" w:rsidRDefault="00336FD0" w:rsidP="00D83DC9">
      <w:pPr>
        <w:spacing w:after="120" w:line="240" w:lineRule="auto"/>
        <w:rPr>
          <w:lang w:eastAsia="ru-RU"/>
        </w:rPr>
      </w:pPr>
    </w:p>
    <w:p w14:paraId="431D703E" w14:textId="77777777" w:rsidR="00DC3146" w:rsidRPr="00BE5C29" w:rsidRDefault="00DC3146" w:rsidP="00D83DC9">
      <w:pPr>
        <w:spacing w:after="120" w:line="240" w:lineRule="auto"/>
        <w:ind w:left="170"/>
        <w:jc w:val="center"/>
        <w:rPr>
          <w:b/>
          <w:sz w:val="24"/>
          <w:szCs w:val="24"/>
        </w:rPr>
      </w:pPr>
      <w:r w:rsidRPr="00BE5C29">
        <w:rPr>
          <w:b/>
          <w:sz w:val="24"/>
          <w:szCs w:val="24"/>
        </w:rPr>
        <w:t>до Специфікації на надання послуг:</w:t>
      </w:r>
    </w:p>
    <w:p w14:paraId="5B67C66D" w14:textId="77777777" w:rsidR="00DC3146" w:rsidRPr="00BE5C29" w:rsidRDefault="00DC3146" w:rsidP="00D83DC9">
      <w:pPr>
        <w:spacing w:after="120" w:line="240" w:lineRule="auto"/>
        <w:jc w:val="center"/>
        <w:rPr>
          <w:b/>
          <w:sz w:val="24"/>
          <w:szCs w:val="24"/>
        </w:rPr>
      </w:pPr>
      <w:r w:rsidRPr="00BE5C29">
        <w:rPr>
          <w:b/>
          <w:sz w:val="24"/>
          <w:szCs w:val="24"/>
        </w:rPr>
        <w:t xml:space="preserve">Проведення </w:t>
      </w:r>
      <w:r w:rsidR="00DA4898" w:rsidRPr="00BE5C29">
        <w:rPr>
          <w:b/>
          <w:sz w:val="24"/>
          <w:szCs w:val="24"/>
        </w:rPr>
        <w:t xml:space="preserve">дослідження з </w:t>
      </w:r>
      <w:r w:rsidR="00DA4898" w:rsidRPr="00BE5C29">
        <w:rPr>
          <w:b/>
          <w:bCs/>
          <w:iCs/>
          <w:sz w:val="24"/>
          <w:szCs w:val="24"/>
        </w:rPr>
        <w:t>оцінки якості та повноти надання медичних послуг для ЛЖВ та розробки рекомендацій щодо їх підвищення</w:t>
      </w:r>
    </w:p>
    <w:p w14:paraId="37341D83" w14:textId="77777777" w:rsidR="00DC3146" w:rsidRPr="00BE5C29" w:rsidRDefault="00DC3146" w:rsidP="00D83DC9">
      <w:pPr>
        <w:spacing w:after="120" w:line="240" w:lineRule="auto"/>
        <w:jc w:val="center"/>
        <w:rPr>
          <w:sz w:val="24"/>
          <w:szCs w:val="24"/>
        </w:rPr>
      </w:pPr>
    </w:p>
    <w:p w14:paraId="655D033A" w14:textId="77777777" w:rsidR="00DC3146" w:rsidRPr="00BE5C29" w:rsidRDefault="00DC3146" w:rsidP="00D83DC9">
      <w:pPr>
        <w:spacing w:after="120" w:line="240" w:lineRule="auto"/>
        <w:jc w:val="center"/>
        <w:rPr>
          <w:b/>
          <w:sz w:val="24"/>
          <w:szCs w:val="24"/>
        </w:rPr>
      </w:pPr>
      <w:r w:rsidRPr="00BE5C29">
        <w:rPr>
          <w:b/>
          <w:sz w:val="24"/>
          <w:szCs w:val="24"/>
        </w:rPr>
        <w:t>Загальна інформація про компанію</w:t>
      </w:r>
    </w:p>
    <w:tbl>
      <w:tblPr>
        <w:tblW w:w="92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58"/>
        <w:gridCol w:w="3766"/>
      </w:tblGrid>
      <w:tr w:rsidR="00DC3146" w:rsidRPr="00BE5C29" w14:paraId="78BFB898" w14:textId="77777777" w:rsidTr="0025290A">
        <w:tc>
          <w:tcPr>
            <w:tcW w:w="648" w:type="dxa"/>
          </w:tcPr>
          <w:p w14:paraId="3C51C3B4" w14:textId="77777777" w:rsidR="00DC3146" w:rsidRPr="00BE5C29" w:rsidRDefault="00DC3146" w:rsidP="00D83DC9">
            <w:pPr>
              <w:spacing w:after="120" w:line="240" w:lineRule="auto"/>
              <w:jc w:val="center"/>
              <w:rPr>
                <w:sz w:val="24"/>
                <w:szCs w:val="24"/>
              </w:rPr>
            </w:pPr>
            <w:r w:rsidRPr="00BE5C29">
              <w:rPr>
                <w:sz w:val="24"/>
                <w:szCs w:val="24"/>
              </w:rPr>
              <w:t>1.</w:t>
            </w:r>
          </w:p>
        </w:tc>
        <w:tc>
          <w:tcPr>
            <w:tcW w:w="4858" w:type="dxa"/>
          </w:tcPr>
          <w:p w14:paraId="27CD9EFE" w14:textId="77777777" w:rsidR="00DC3146" w:rsidRPr="00BE5C29" w:rsidRDefault="00DC3146" w:rsidP="00D83DC9">
            <w:pPr>
              <w:spacing w:after="120" w:line="240" w:lineRule="auto"/>
              <w:rPr>
                <w:sz w:val="24"/>
                <w:szCs w:val="24"/>
              </w:rPr>
            </w:pPr>
            <w:r w:rsidRPr="00BE5C29">
              <w:rPr>
                <w:sz w:val="24"/>
                <w:szCs w:val="24"/>
              </w:rPr>
              <w:t xml:space="preserve">Повна назва компанії </w:t>
            </w:r>
          </w:p>
        </w:tc>
        <w:tc>
          <w:tcPr>
            <w:tcW w:w="3766" w:type="dxa"/>
          </w:tcPr>
          <w:p w14:paraId="16593E82" w14:textId="77777777" w:rsidR="00DC3146" w:rsidRPr="00BE5C29" w:rsidRDefault="00DC3146" w:rsidP="00D83DC9">
            <w:pPr>
              <w:spacing w:after="120" w:line="240" w:lineRule="auto"/>
              <w:rPr>
                <w:sz w:val="24"/>
                <w:szCs w:val="24"/>
              </w:rPr>
            </w:pPr>
          </w:p>
        </w:tc>
      </w:tr>
      <w:tr w:rsidR="00DC3146" w:rsidRPr="00BE5C29" w14:paraId="5C46B47D" w14:textId="77777777" w:rsidTr="0025290A">
        <w:tc>
          <w:tcPr>
            <w:tcW w:w="648" w:type="dxa"/>
          </w:tcPr>
          <w:p w14:paraId="6E19A856" w14:textId="77777777" w:rsidR="00DC3146" w:rsidRPr="00BE5C29" w:rsidRDefault="00DC3146" w:rsidP="00D83DC9">
            <w:pPr>
              <w:spacing w:after="120" w:line="240" w:lineRule="auto"/>
              <w:jc w:val="center"/>
              <w:rPr>
                <w:sz w:val="24"/>
                <w:szCs w:val="24"/>
              </w:rPr>
            </w:pPr>
            <w:r w:rsidRPr="00BE5C29">
              <w:rPr>
                <w:sz w:val="24"/>
                <w:szCs w:val="24"/>
              </w:rPr>
              <w:t>2.</w:t>
            </w:r>
          </w:p>
        </w:tc>
        <w:tc>
          <w:tcPr>
            <w:tcW w:w="4858" w:type="dxa"/>
          </w:tcPr>
          <w:p w14:paraId="695BD4AA" w14:textId="77777777" w:rsidR="00DC3146" w:rsidRPr="00BE5C29" w:rsidRDefault="00DC3146" w:rsidP="00D83DC9">
            <w:pPr>
              <w:spacing w:after="120" w:line="240" w:lineRule="auto"/>
              <w:rPr>
                <w:sz w:val="24"/>
                <w:szCs w:val="24"/>
              </w:rPr>
            </w:pPr>
            <w:r w:rsidRPr="00BE5C29">
              <w:rPr>
                <w:sz w:val="24"/>
                <w:szCs w:val="24"/>
              </w:rPr>
              <w:t>Юридична адреса компанії</w:t>
            </w:r>
          </w:p>
        </w:tc>
        <w:tc>
          <w:tcPr>
            <w:tcW w:w="3766" w:type="dxa"/>
          </w:tcPr>
          <w:p w14:paraId="02FA6D7B" w14:textId="77777777" w:rsidR="00DC3146" w:rsidRPr="00BE5C29" w:rsidRDefault="00DC3146" w:rsidP="00D83DC9">
            <w:pPr>
              <w:spacing w:after="120" w:line="240" w:lineRule="auto"/>
              <w:rPr>
                <w:sz w:val="24"/>
                <w:szCs w:val="24"/>
              </w:rPr>
            </w:pPr>
          </w:p>
        </w:tc>
      </w:tr>
      <w:tr w:rsidR="00DC3146" w:rsidRPr="00BE5C29" w14:paraId="2D86B6C4" w14:textId="77777777" w:rsidTr="0025290A">
        <w:tc>
          <w:tcPr>
            <w:tcW w:w="648" w:type="dxa"/>
          </w:tcPr>
          <w:p w14:paraId="1F871115" w14:textId="77777777" w:rsidR="00DC3146" w:rsidRPr="00BE5C29" w:rsidRDefault="00DC3146" w:rsidP="00D83DC9">
            <w:pPr>
              <w:spacing w:after="120" w:line="240" w:lineRule="auto"/>
              <w:jc w:val="center"/>
              <w:rPr>
                <w:sz w:val="24"/>
                <w:szCs w:val="24"/>
              </w:rPr>
            </w:pPr>
            <w:r w:rsidRPr="00BE5C29">
              <w:rPr>
                <w:sz w:val="24"/>
                <w:szCs w:val="24"/>
              </w:rPr>
              <w:t>3.</w:t>
            </w:r>
          </w:p>
        </w:tc>
        <w:tc>
          <w:tcPr>
            <w:tcW w:w="4858" w:type="dxa"/>
          </w:tcPr>
          <w:p w14:paraId="1BA70BCD" w14:textId="77777777" w:rsidR="00DC3146" w:rsidRPr="00BE5C29" w:rsidRDefault="00DC3146" w:rsidP="00D83DC9">
            <w:pPr>
              <w:spacing w:after="120" w:line="240" w:lineRule="auto"/>
              <w:rPr>
                <w:sz w:val="24"/>
                <w:szCs w:val="24"/>
              </w:rPr>
            </w:pPr>
            <w:r w:rsidRPr="00BE5C29">
              <w:rPr>
                <w:sz w:val="24"/>
                <w:szCs w:val="24"/>
              </w:rPr>
              <w:t>Фізична адреса компанії</w:t>
            </w:r>
          </w:p>
        </w:tc>
        <w:tc>
          <w:tcPr>
            <w:tcW w:w="3766" w:type="dxa"/>
          </w:tcPr>
          <w:p w14:paraId="727C81A6" w14:textId="77777777" w:rsidR="00DC3146" w:rsidRPr="00BE5C29" w:rsidRDefault="00DC3146" w:rsidP="00D83DC9">
            <w:pPr>
              <w:spacing w:after="120" w:line="240" w:lineRule="auto"/>
              <w:rPr>
                <w:sz w:val="24"/>
                <w:szCs w:val="24"/>
              </w:rPr>
            </w:pPr>
          </w:p>
        </w:tc>
      </w:tr>
      <w:tr w:rsidR="00DC3146" w:rsidRPr="00BE5C29" w14:paraId="5194ECD3" w14:textId="77777777" w:rsidTr="0025290A">
        <w:tblPrEx>
          <w:tblLook w:val="00A0" w:firstRow="1" w:lastRow="0" w:firstColumn="1" w:lastColumn="0" w:noHBand="0" w:noVBand="0"/>
        </w:tblPrEx>
        <w:tc>
          <w:tcPr>
            <w:tcW w:w="648" w:type="dxa"/>
          </w:tcPr>
          <w:p w14:paraId="241E419D" w14:textId="77777777" w:rsidR="00DC3146" w:rsidRPr="00BE5C29" w:rsidRDefault="00DC3146" w:rsidP="00D83DC9">
            <w:pPr>
              <w:spacing w:after="120" w:line="240" w:lineRule="auto"/>
              <w:jc w:val="center"/>
              <w:rPr>
                <w:sz w:val="24"/>
                <w:szCs w:val="24"/>
              </w:rPr>
            </w:pPr>
            <w:r w:rsidRPr="00BE5C29">
              <w:rPr>
                <w:sz w:val="24"/>
                <w:szCs w:val="24"/>
              </w:rPr>
              <w:t>4.</w:t>
            </w:r>
          </w:p>
        </w:tc>
        <w:tc>
          <w:tcPr>
            <w:tcW w:w="4858" w:type="dxa"/>
          </w:tcPr>
          <w:p w14:paraId="37C7F7A8" w14:textId="77777777" w:rsidR="00DC3146" w:rsidRPr="00BE5C29" w:rsidRDefault="00DC3146" w:rsidP="00D83DC9">
            <w:pPr>
              <w:spacing w:after="120" w:line="240" w:lineRule="auto"/>
              <w:rPr>
                <w:sz w:val="24"/>
                <w:szCs w:val="24"/>
              </w:rPr>
            </w:pPr>
            <w:r w:rsidRPr="00BE5C29">
              <w:rPr>
                <w:sz w:val="24"/>
                <w:szCs w:val="24"/>
              </w:rPr>
              <w:t>Керівник компанії: ПІБ</w:t>
            </w:r>
          </w:p>
        </w:tc>
        <w:tc>
          <w:tcPr>
            <w:tcW w:w="3766" w:type="dxa"/>
          </w:tcPr>
          <w:p w14:paraId="0D74B6C9" w14:textId="77777777" w:rsidR="00DC3146" w:rsidRPr="00BE5C29" w:rsidRDefault="00DC3146" w:rsidP="00D83DC9">
            <w:pPr>
              <w:spacing w:after="120" w:line="240" w:lineRule="auto"/>
              <w:rPr>
                <w:sz w:val="24"/>
                <w:szCs w:val="24"/>
              </w:rPr>
            </w:pPr>
          </w:p>
        </w:tc>
      </w:tr>
      <w:tr w:rsidR="00DC3146" w:rsidRPr="00BE5C29" w14:paraId="1A46864E" w14:textId="77777777" w:rsidTr="0025290A">
        <w:tblPrEx>
          <w:tblLook w:val="00A0" w:firstRow="1" w:lastRow="0" w:firstColumn="1" w:lastColumn="0" w:noHBand="0" w:noVBand="0"/>
        </w:tblPrEx>
        <w:tc>
          <w:tcPr>
            <w:tcW w:w="648" w:type="dxa"/>
          </w:tcPr>
          <w:p w14:paraId="594E3025" w14:textId="77777777" w:rsidR="00DC3146" w:rsidRPr="00BE5C29" w:rsidRDefault="00DC3146" w:rsidP="00D83DC9">
            <w:pPr>
              <w:spacing w:after="120" w:line="240" w:lineRule="auto"/>
              <w:jc w:val="center"/>
              <w:rPr>
                <w:sz w:val="24"/>
                <w:szCs w:val="24"/>
              </w:rPr>
            </w:pPr>
            <w:r w:rsidRPr="00BE5C29">
              <w:rPr>
                <w:sz w:val="24"/>
                <w:szCs w:val="24"/>
              </w:rPr>
              <w:t>5.</w:t>
            </w:r>
          </w:p>
        </w:tc>
        <w:tc>
          <w:tcPr>
            <w:tcW w:w="4858" w:type="dxa"/>
          </w:tcPr>
          <w:p w14:paraId="2799DEF3" w14:textId="77777777" w:rsidR="00DC3146" w:rsidRPr="00BE5C29" w:rsidRDefault="00DC3146" w:rsidP="00D83DC9">
            <w:pPr>
              <w:spacing w:after="120" w:line="240" w:lineRule="auto"/>
              <w:rPr>
                <w:sz w:val="24"/>
                <w:szCs w:val="24"/>
              </w:rPr>
            </w:pPr>
            <w:r w:rsidRPr="00BE5C29">
              <w:rPr>
                <w:sz w:val="24"/>
                <w:szCs w:val="24"/>
              </w:rPr>
              <w:t>Контактний номер телефону керівника компанії</w:t>
            </w:r>
          </w:p>
        </w:tc>
        <w:tc>
          <w:tcPr>
            <w:tcW w:w="3766" w:type="dxa"/>
          </w:tcPr>
          <w:p w14:paraId="550ACC25" w14:textId="77777777" w:rsidR="00DC3146" w:rsidRPr="00BE5C29" w:rsidRDefault="00DC3146" w:rsidP="00D83DC9">
            <w:pPr>
              <w:spacing w:after="120" w:line="240" w:lineRule="auto"/>
              <w:rPr>
                <w:sz w:val="24"/>
                <w:szCs w:val="24"/>
              </w:rPr>
            </w:pPr>
          </w:p>
        </w:tc>
      </w:tr>
      <w:tr w:rsidR="00DC3146" w:rsidRPr="00BE5C29" w14:paraId="3B003034" w14:textId="77777777" w:rsidTr="0025290A">
        <w:tblPrEx>
          <w:tblLook w:val="00A0" w:firstRow="1" w:lastRow="0" w:firstColumn="1" w:lastColumn="0" w:noHBand="0" w:noVBand="0"/>
        </w:tblPrEx>
        <w:tc>
          <w:tcPr>
            <w:tcW w:w="648" w:type="dxa"/>
          </w:tcPr>
          <w:p w14:paraId="1E9B102A" w14:textId="77777777" w:rsidR="00DC3146" w:rsidRPr="00BE5C29" w:rsidRDefault="00DC3146" w:rsidP="00D83DC9">
            <w:pPr>
              <w:spacing w:after="120" w:line="240" w:lineRule="auto"/>
              <w:jc w:val="center"/>
              <w:rPr>
                <w:sz w:val="24"/>
                <w:szCs w:val="24"/>
              </w:rPr>
            </w:pPr>
            <w:r w:rsidRPr="00BE5C29">
              <w:rPr>
                <w:sz w:val="24"/>
                <w:szCs w:val="24"/>
              </w:rPr>
              <w:t>6.</w:t>
            </w:r>
          </w:p>
        </w:tc>
        <w:tc>
          <w:tcPr>
            <w:tcW w:w="4858" w:type="dxa"/>
          </w:tcPr>
          <w:p w14:paraId="3DC7ED14" w14:textId="77777777" w:rsidR="00DC3146" w:rsidRPr="00BE5C29" w:rsidRDefault="00DC3146" w:rsidP="00D83DC9">
            <w:pPr>
              <w:spacing w:after="120" w:line="240" w:lineRule="auto"/>
              <w:rPr>
                <w:sz w:val="24"/>
                <w:szCs w:val="24"/>
              </w:rPr>
            </w:pPr>
            <w:r w:rsidRPr="00BE5C29">
              <w:rPr>
                <w:sz w:val="24"/>
                <w:szCs w:val="24"/>
              </w:rPr>
              <w:t>Контактна особа з питань подання Заявки: ПІБ</w:t>
            </w:r>
          </w:p>
        </w:tc>
        <w:tc>
          <w:tcPr>
            <w:tcW w:w="3766" w:type="dxa"/>
          </w:tcPr>
          <w:p w14:paraId="39DEFF98" w14:textId="77777777" w:rsidR="00DC3146" w:rsidRPr="00BE5C29" w:rsidRDefault="00DC3146" w:rsidP="00D83DC9">
            <w:pPr>
              <w:spacing w:after="120" w:line="240" w:lineRule="auto"/>
              <w:rPr>
                <w:sz w:val="24"/>
                <w:szCs w:val="24"/>
              </w:rPr>
            </w:pPr>
          </w:p>
        </w:tc>
      </w:tr>
      <w:tr w:rsidR="00DC3146" w:rsidRPr="00BE5C29" w14:paraId="7BCEF728" w14:textId="77777777" w:rsidTr="0025290A">
        <w:tblPrEx>
          <w:tblLook w:val="00A0" w:firstRow="1" w:lastRow="0" w:firstColumn="1" w:lastColumn="0" w:noHBand="0" w:noVBand="0"/>
        </w:tblPrEx>
        <w:tc>
          <w:tcPr>
            <w:tcW w:w="648" w:type="dxa"/>
          </w:tcPr>
          <w:p w14:paraId="11460765" w14:textId="77777777" w:rsidR="00DC3146" w:rsidRPr="00BE5C29" w:rsidRDefault="00DC3146" w:rsidP="00D83DC9">
            <w:pPr>
              <w:spacing w:after="120" w:line="240" w:lineRule="auto"/>
              <w:jc w:val="center"/>
              <w:rPr>
                <w:sz w:val="24"/>
                <w:szCs w:val="24"/>
              </w:rPr>
            </w:pPr>
            <w:r w:rsidRPr="00BE5C29">
              <w:rPr>
                <w:sz w:val="24"/>
                <w:szCs w:val="24"/>
              </w:rPr>
              <w:t>7.</w:t>
            </w:r>
          </w:p>
        </w:tc>
        <w:tc>
          <w:tcPr>
            <w:tcW w:w="4858" w:type="dxa"/>
          </w:tcPr>
          <w:p w14:paraId="469672A0" w14:textId="77777777" w:rsidR="00DC3146" w:rsidRPr="00BE5C29" w:rsidRDefault="00DC3146" w:rsidP="00D83DC9">
            <w:pPr>
              <w:spacing w:after="120" w:line="240" w:lineRule="auto"/>
              <w:rPr>
                <w:sz w:val="24"/>
                <w:szCs w:val="24"/>
              </w:rPr>
            </w:pPr>
            <w:r w:rsidRPr="00BE5C29">
              <w:rPr>
                <w:sz w:val="24"/>
                <w:szCs w:val="24"/>
              </w:rPr>
              <w:t>Номер телефону контактної особи</w:t>
            </w:r>
          </w:p>
        </w:tc>
        <w:tc>
          <w:tcPr>
            <w:tcW w:w="3766" w:type="dxa"/>
          </w:tcPr>
          <w:p w14:paraId="14B8422A" w14:textId="77777777" w:rsidR="00DC3146" w:rsidRPr="00BE5C29" w:rsidRDefault="00DC3146" w:rsidP="00D83DC9">
            <w:pPr>
              <w:spacing w:after="120" w:line="240" w:lineRule="auto"/>
              <w:rPr>
                <w:sz w:val="24"/>
                <w:szCs w:val="24"/>
              </w:rPr>
            </w:pPr>
          </w:p>
        </w:tc>
      </w:tr>
      <w:tr w:rsidR="00DC3146" w:rsidRPr="00BE5C29" w14:paraId="72F5C352" w14:textId="77777777" w:rsidTr="0025290A">
        <w:tblPrEx>
          <w:tblLook w:val="00A0" w:firstRow="1" w:lastRow="0" w:firstColumn="1" w:lastColumn="0" w:noHBand="0" w:noVBand="0"/>
        </w:tblPrEx>
        <w:tc>
          <w:tcPr>
            <w:tcW w:w="648" w:type="dxa"/>
          </w:tcPr>
          <w:p w14:paraId="4DECB8AF" w14:textId="77777777" w:rsidR="00DC3146" w:rsidRPr="00BE5C29" w:rsidRDefault="00DC3146" w:rsidP="00D83DC9">
            <w:pPr>
              <w:spacing w:after="120" w:line="240" w:lineRule="auto"/>
              <w:jc w:val="center"/>
              <w:rPr>
                <w:sz w:val="24"/>
                <w:szCs w:val="24"/>
              </w:rPr>
            </w:pPr>
            <w:r w:rsidRPr="00BE5C29">
              <w:rPr>
                <w:sz w:val="24"/>
                <w:szCs w:val="24"/>
              </w:rPr>
              <w:t>8.</w:t>
            </w:r>
          </w:p>
        </w:tc>
        <w:tc>
          <w:tcPr>
            <w:tcW w:w="4858" w:type="dxa"/>
          </w:tcPr>
          <w:p w14:paraId="0D75F4DC" w14:textId="77777777" w:rsidR="00DC3146" w:rsidRPr="00BE5C29" w:rsidRDefault="00DC3146" w:rsidP="00D83DC9">
            <w:pPr>
              <w:spacing w:after="120" w:line="240" w:lineRule="auto"/>
              <w:rPr>
                <w:sz w:val="24"/>
                <w:szCs w:val="24"/>
              </w:rPr>
            </w:pPr>
            <w:r w:rsidRPr="00BE5C29">
              <w:rPr>
                <w:sz w:val="24"/>
                <w:szCs w:val="24"/>
              </w:rPr>
              <w:t>Номер факсу</w:t>
            </w:r>
          </w:p>
        </w:tc>
        <w:tc>
          <w:tcPr>
            <w:tcW w:w="3766" w:type="dxa"/>
          </w:tcPr>
          <w:p w14:paraId="013F42E4" w14:textId="77777777" w:rsidR="00DC3146" w:rsidRPr="00BE5C29" w:rsidRDefault="00DC3146" w:rsidP="00D83DC9">
            <w:pPr>
              <w:spacing w:after="120" w:line="240" w:lineRule="auto"/>
              <w:rPr>
                <w:sz w:val="24"/>
                <w:szCs w:val="24"/>
              </w:rPr>
            </w:pPr>
          </w:p>
        </w:tc>
      </w:tr>
    </w:tbl>
    <w:p w14:paraId="59531E38" w14:textId="77777777" w:rsidR="00DC3146" w:rsidRDefault="00DC3146" w:rsidP="00D83DC9">
      <w:pPr>
        <w:spacing w:after="120" w:line="240" w:lineRule="auto"/>
        <w:ind w:firstLine="540"/>
        <w:rPr>
          <w:sz w:val="24"/>
          <w:szCs w:val="24"/>
        </w:rPr>
      </w:pPr>
    </w:p>
    <w:p w14:paraId="64BB3244" w14:textId="77777777" w:rsidR="00752D90" w:rsidRPr="00BE5C29" w:rsidRDefault="00752D90" w:rsidP="00D83DC9">
      <w:pPr>
        <w:spacing w:after="120" w:line="240" w:lineRule="auto"/>
        <w:ind w:firstLine="540"/>
        <w:rPr>
          <w:sz w:val="24"/>
          <w:szCs w:val="24"/>
        </w:rPr>
      </w:pPr>
    </w:p>
    <w:p w14:paraId="7C84586E" w14:textId="77777777" w:rsidR="00DC3146" w:rsidRPr="00BE5C29" w:rsidRDefault="00DC3146" w:rsidP="00D83DC9">
      <w:pPr>
        <w:spacing w:after="120" w:line="240" w:lineRule="auto"/>
        <w:ind w:left="567"/>
        <w:jc w:val="both"/>
        <w:rPr>
          <w:sz w:val="24"/>
          <w:szCs w:val="24"/>
        </w:rPr>
      </w:pPr>
      <w:r w:rsidRPr="00BE5C29">
        <w:rPr>
          <w:sz w:val="24"/>
          <w:szCs w:val="24"/>
        </w:rPr>
        <w:t>Дата:  _____</w:t>
      </w:r>
      <w:r w:rsidR="003A3B44" w:rsidRPr="00BE5C29">
        <w:rPr>
          <w:sz w:val="24"/>
          <w:szCs w:val="24"/>
        </w:rPr>
        <w:t>____________</w:t>
      </w:r>
      <w:r w:rsidRPr="00BE5C29">
        <w:rPr>
          <w:sz w:val="24"/>
          <w:szCs w:val="24"/>
        </w:rPr>
        <w:t xml:space="preserve"> </w:t>
      </w:r>
      <w:r w:rsidR="0031016F" w:rsidRPr="00BE5C29">
        <w:rPr>
          <w:sz w:val="24"/>
          <w:szCs w:val="24"/>
        </w:rPr>
        <w:t xml:space="preserve">2016 </w:t>
      </w:r>
      <w:r w:rsidR="003A3B44" w:rsidRPr="00BE5C29">
        <w:rPr>
          <w:sz w:val="24"/>
          <w:szCs w:val="24"/>
        </w:rPr>
        <w:t>р.</w:t>
      </w:r>
    </w:p>
    <w:p w14:paraId="7C416C38" w14:textId="77777777" w:rsidR="00DC3146" w:rsidRPr="00BE5C29" w:rsidRDefault="00DC3146" w:rsidP="00D83DC9">
      <w:pPr>
        <w:spacing w:after="120" w:line="240" w:lineRule="auto"/>
        <w:ind w:left="360"/>
        <w:jc w:val="both"/>
        <w:rPr>
          <w:sz w:val="24"/>
          <w:szCs w:val="24"/>
        </w:rPr>
      </w:pPr>
    </w:p>
    <w:p w14:paraId="74E18EB6" w14:textId="77777777" w:rsidR="00DC3146" w:rsidRPr="00BE5C29" w:rsidRDefault="00DC3146" w:rsidP="00D83DC9">
      <w:pPr>
        <w:spacing w:after="120" w:line="240" w:lineRule="auto"/>
        <w:ind w:left="360"/>
        <w:jc w:val="both"/>
        <w:rPr>
          <w:sz w:val="24"/>
          <w:szCs w:val="24"/>
        </w:rPr>
      </w:pPr>
    </w:p>
    <w:p w14:paraId="0C2CCB64" w14:textId="77777777" w:rsidR="00DC3146" w:rsidRPr="00BE5C29" w:rsidRDefault="00DC3146" w:rsidP="00D83DC9">
      <w:pPr>
        <w:spacing w:after="120" w:line="240" w:lineRule="auto"/>
        <w:ind w:left="567"/>
        <w:jc w:val="both"/>
        <w:rPr>
          <w:sz w:val="24"/>
          <w:szCs w:val="24"/>
        </w:rPr>
      </w:pPr>
      <w:r w:rsidRPr="00BE5C29">
        <w:rPr>
          <w:i/>
          <w:sz w:val="24"/>
          <w:szCs w:val="24"/>
        </w:rPr>
        <w:t xml:space="preserve"> [підпис]</w:t>
      </w:r>
      <w:r w:rsidRPr="00BE5C29">
        <w:rPr>
          <w:i/>
          <w:sz w:val="24"/>
          <w:szCs w:val="24"/>
        </w:rPr>
        <w:tab/>
        <w:t xml:space="preserve">               [посада]</w:t>
      </w:r>
    </w:p>
    <w:p w14:paraId="2D8364C4" w14:textId="77777777" w:rsidR="00DC3146" w:rsidRPr="00BE5C29" w:rsidRDefault="00DC3146" w:rsidP="00D83DC9">
      <w:pPr>
        <w:spacing w:after="120" w:line="240" w:lineRule="auto"/>
        <w:ind w:left="170"/>
        <w:jc w:val="center"/>
        <w:rPr>
          <w:b/>
          <w:sz w:val="24"/>
          <w:szCs w:val="24"/>
        </w:rPr>
      </w:pPr>
      <w:r w:rsidRPr="00BE5C29">
        <w:rPr>
          <w:b/>
          <w:sz w:val="24"/>
          <w:szCs w:val="24"/>
        </w:rPr>
        <w:br w:type="page"/>
      </w:r>
      <w:r w:rsidRPr="00BE5C29">
        <w:rPr>
          <w:b/>
          <w:sz w:val="24"/>
          <w:szCs w:val="24"/>
        </w:rPr>
        <w:lastRenderedPageBreak/>
        <w:t xml:space="preserve">Додаток 3 </w:t>
      </w:r>
    </w:p>
    <w:p w14:paraId="24BD77D7" w14:textId="77777777" w:rsidR="00DC3146" w:rsidRPr="00BE5C29" w:rsidRDefault="00DC3146" w:rsidP="00D83DC9">
      <w:pPr>
        <w:spacing w:after="120" w:line="240" w:lineRule="auto"/>
        <w:ind w:left="170"/>
        <w:jc w:val="center"/>
        <w:rPr>
          <w:b/>
          <w:sz w:val="24"/>
          <w:szCs w:val="24"/>
        </w:rPr>
      </w:pPr>
      <w:r w:rsidRPr="00BE5C29">
        <w:rPr>
          <w:b/>
          <w:sz w:val="24"/>
          <w:szCs w:val="24"/>
        </w:rPr>
        <w:t>до Специфікації на надання послуг:</w:t>
      </w:r>
    </w:p>
    <w:p w14:paraId="13AB3545" w14:textId="77777777" w:rsidR="001B39C0" w:rsidRPr="00BE5C29" w:rsidRDefault="00DC3146" w:rsidP="00D83DC9">
      <w:pPr>
        <w:spacing w:after="120" w:line="240" w:lineRule="auto"/>
        <w:ind w:left="170"/>
        <w:jc w:val="center"/>
        <w:rPr>
          <w:b/>
          <w:bCs/>
          <w:iCs/>
          <w:sz w:val="24"/>
          <w:szCs w:val="24"/>
        </w:rPr>
      </w:pPr>
      <w:r w:rsidRPr="00BE5C29">
        <w:rPr>
          <w:b/>
          <w:sz w:val="24"/>
          <w:szCs w:val="24"/>
        </w:rPr>
        <w:t xml:space="preserve">Проведення </w:t>
      </w:r>
      <w:r w:rsidR="00DA4898" w:rsidRPr="00BE5C29">
        <w:rPr>
          <w:b/>
          <w:sz w:val="24"/>
          <w:szCs w:val="24"/>
        </w:rPr>
        <w:t xml:space="preserve">дослідження з </w:t>
      </w:r>
      <w:r w:rsidR="00DA4898" w:rsidRPr="00BE5C29">
        <w:rPr>
          <w:b/>
          <w:bCs/>
          <w:iCs/>
          <w:sz w:val="24"/>
          <w:szCs w:val="24"/>
        </w:rPr>
        <w:t>оцінки як</w:t>
      </w:r>
      <w:bookmarkStart w:id="0" w:name="_GoBack"/>
      <w:bookmarkEnd w:id="0"/>
      <w:r w:rsidR="00DA4898" w:rsidRPr="00BE5C29">
        <w:rPr>
          <w:b/>
          <w:bCs/>
          <w:iCs/>
          <w:sz w:val="24"/>
          <w:szCs w:val="24"/>
        </w:rPr>
        <w:t>ості та повноти надання медичних послуг для ЛЖВ та розробки рекомендацій щодо їх підвищення</w:t>
      </w:r>
    </w:p>
    <w:p w14:paraId="2A275A74" w14:textId="77777777" w:rsidR="00DA4898" w:rsidRPr="00BE5C29" w:rsidRDefault="00DA4898" w:rsidP="00D83DC9">
      <w:pPr>
        <w:spacing w:after="120" w:line="240" w:lineRule="auto"/>
        <w:ind w:left="170"/>
        <w:jc w:val="center"/>
        <w:rPr>
          <w:b/>
          <w:sz w:val="24"/>
          <w:szCs w:val="24"/>
        </w:rPr>
      </w:pPr>
    </w:p>
    <w:p w14:paraId="42C5EB6F" w14:textId="77777777" w:rsidR="00DC3146" w:rsidRPr="00BE5C29" w:rsidRDefault="00DC3146" w:rsidP="00D83DC9">
      <w:pPr>
        <w:spacing w:after="120" w:line="240" w:lineRule="auto"/>
        <w:ind w:left="170"/>
        <w:jc w:val="center"/>
        <w:rPr>
          <w:b/>
          <w:sz w:val="24"/>
          <w:szCs w:val="24"/>
        </w:rPr>
      </w:pPr>
      <w:r w:rsidRPr="00BE5C29">
        <w:rPr>
          <w:b/>
          <w:sz w:val="24"/>
          <w:szCs w:val="24"/>
        </w:rPr>
        <w:t>Комерційна пропозиція</w:t>
      </w:r>
    </w:p>
    <w:p w14:paraId="3DE5CC41" w14:textId="77777777" w:rsidR="003A3B44" w:rsidRPr="00BE5C29" w:rsidRDefault="003A3B44" w:rsidP="00D83DC9">
      <w:pPr>
        <w:spacing w:after="120" w:line="240" w:lineRule="auto"/>
        <w:ind w:left="17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7291"/>
        <w:gridCol w:w="1985"/>
      </w:tblGrid>
      <w:tr w:rsidR="00DC3146" w:rsidRPr="00BE5C29" w14:paraId="6762B78E" w14:textId="77777777" w:rsidTr="001B39C0">
        <w:tc>
          <w:tcPr>
            <w:tcW w:w="425" w:type="pct"/>
            <w:vAlign w:val="center"/>
          </w:tcPr>
          <w:p w14:paraId="33D9A5AB" w14:textId="77777777" w:rsidR="00DC3146" w:rsidRPr="00BE5C29" w:rsidRDefault="00DC3146" w:rsidP="00D83DC9">
            <w:pPr>
              <w:spacing w:after="120" w:line="240" w:lineRule="auto"/>
              <w:jc w:val="center"/>
              <w:rPr>
                <w:b/>
                <w:sz w:val="24"/>
                <w:szCs w:val="24"/>
              </w:rPr>
            </w:pPr>
            <w:r w:rsidRPr="00BE5C29">
              <w:rPr>
                <w:b/>
                <w:sz w:val="24"/>
                <w:szCs w:val="24"/>
              </w:rPr>
              <w:t>№</w:t>
            </w:r>
          </w:p>
        </w:tc>
        <w:tc>
          <w:tcPr>
            <w:tcW w:w="3595" w:type="pct"/>
          </w:tcPr>
          <w:p w14:paraId="3FB5529C" w14:textId="77777777" w:rsidR="00DC3146" w:rsidRPr="00BE5C29" w:rsidRDefault="00DC3146" w:rsidP="00D83DC9">
            <w:pPr>
              <w:spacing w:after="120" w:line="240" w:lineRule="auto"/>
              <w:jc w:val="center"/>
              <w:rPr>
                <w:b/>
                <w:sz w:val="24"/>
                <w:szCs w:val="24"/>
              </w:rPr>
            </w:pPr>
            <w:r w:rsidRPr="00BE5C29">
              <w:rPr>
                <w:b/>
                <w:sz w:val="24"/>
                <w:szCs w:val="24"/>
              </w:rPr>
              <w:t>Найменування послуг</w:t>
            </w:r>
          </w:p>
        </w:tc>
        <w:tc>
          <w:tcPr>
            <w:tcW w:w="979" w:type="pct"/>
          </w:tcPr>
          <w:p w14:paraId="2A2EFB12" w14:textId="77777777" w:rsidR="00DC3146" w:rsidRPr="00BE5C29" w:rsidRDefault="00DC3146" w:rsidP="00D83DC9">
            <w:pPr>
              <w:spacing w:after="120" w:line="240" w:lineRule="auto"/>
              <w:jc w:val="center"/>
              <w:rPr>
                <w:b/>
                <w:sz w:val="24"/>
                <w:szCs w:val="24"/>
              </w:rPr>
            </w:pPr>
            <w:r w:rsidRPr="00BE5C29">
              <w:rPr>
                <w:b/>
                <w:sz w:val="24"/>
                <w:szCs w:val="24"/>
              </w:rPr>
              <w:t>Вартість послуг (без ПДВ), грн</w:t>
            </w:r>
          </w:p>
        </w:tc>
      </w:tr>
      <w:tr w:rsidR="00DC3146" w:rsidRPr="00BE5C29" w14:paraId="23E86813" w14:textId="77777777" w:rsidTr="001B39C0">
        <w:tc>
          <w:tcPr>
            <w:tcW w:w="425" w:type="pct"/>
            <w:vAlign w:val="center"/>
          </w:tcPr>
          <w:p w14:paraId="5128B081" w14:textId="77777777" w:rsidR="00DC3146" w:rsidRPr="00BE5C29" w:rsidRDefault="00DC3146" w:rsidP="00D83DC9">
            <w:pPr>
              <w:numPr>
                <w:ilvl w:val="0"/>
                <w:numId w:val="15"/>
              </w:numPr>
              <w:spacing w:after="120" w:line="240" w:lineRule="auto"/>
              <w:jc w:val="center"/>
              <w:rPr>
                <w:sz w:val="24"/>
                <w:szCs w:val="24"/>
              </w:rPr>
            </w:pPr>
          </w:p>
        </w:tc>
        <w:tc>
          <w:tcPr>
            <w:tcW w:w="3595" w:type="pct"/>
            <w:vAlign w:val="center"/>
          </w:tcPr>
          <w:p w14:paraId="2108309D" w14:textId="77777777" w:rsidR="00DC3146" w:rsidRPr="00BE5C29" w:rsidRDefault="00DC3146" w:rsidP="00D83DC9">
            <w:pPr>
              <w:spacing w:after="120" w:line="240" w:lineRule="auto"/>
              <w:rPr>
                <w:sz w:val="24"/>
                <w:szCs w:val="24"/>
              </w:rPr>
            </w:pPr>
            <w:r w:rsidRPr="00BE5C29">
              <w:rPr>
                <w:sz w:val="24"/>
                <w:szCs w:val="24"/>
              </w:rPr>
              <w:t>Розроблення інструменту та протоколу дослідження</w:t>
            </w:r>
          </w:p>
        </w:tc>
        <w:tc>
          <w:tcPr>
            <w:tcW w:w="979" w:type="pct"/>
          </w:tcPr>
          <w:p w14:paraId="523DB227" w14:textId="77777777" w:rsidR="00DC3146" w:rsidRPr="00BE5C29" w:rsidRDefault="00DC3146" w:rsidP="00D83DC9">
            <w:pPr>
              <w:spacing w:after="120" w:line="240" w:lineRule="auto"/>
              <w:rPr>
                <w:sz w:val="24"/>
                <w:szCs w:val="24"/>
              </w:rPr>
            </w:pPr>
          </w:p>
        </w:tc>
      </w:tr>
      <w:tr w:rsidR="00DC3146" w:rsidRPr="00BE5C29" w14:paraId="4A73ACBD" w14:textId="77777777" w:rsidTr="001B39C0">
        <w:tc>
          <w:tcPr>
            <w:tcW w:w="425" w:type="pct"/>
            <w:vAlign w:val="center"/>
          </w:tcPr>
          <w:p w14:paraId="25ED5594" w14:textId="77777777" w:rsidR="00DC3146" w:rsidRPr="00BE5C29" w:rsidRDefault="00DC3146" w:rsidP="00D83DC9">
            <w:pPr>
              <w:numPr>
                <w:ilvl w:val="0"/>
                <w:numId w:val="15"/>
              </w:numPr>
              <w:spacing w:after="120" w:line="240" w:lineRule="auto"/>
              <w:jc w:val="center"/>
              <w:rPr>
                <w:sz w:val="24"/>
                <w:szCs w:val="24"/>
              </w:rPr>
            </w:pPr>
          </w:p>
        </w:tc>
        <w:tc>
          <w:tcPr>
            <w:tcW w:w="3595" w:type="pct"/>
            <w:vAlign w:val="center"/>
          </w:tcPr>
          <w:p w14:paraId="1CF8DCD8" w14:textId="77777777" w:rsidR="00DC3146" w:rsidRPr="00BE5C29" w:rsidRDefault="00DC3146" w:rsidP="00D83DC9">
            <w:pPr>
              <w:spacing w:after="120" w:line="240" w:lineRule="auto"/>
              <w:rPr>
                <w:sz w:val="24"/>
                <w:szCs w:val="24"/>
              </w:rPr>
            </w:pPr>
            <w:r w:rsidRPr="00BE5C29">
              <w:rPr>
                <w:sz w:val="24"/>
                <w:szCs w:val="24"/>
              </w:rPr>
              <w:t>Координація дослідження</w:t>
            </w:r>
          </w:p>
        </w:tc>
        <w:tc>
          <w:tcPr>
            <w:tcW w:w="979" w:type="pct"/>
          </w:tcPr>
          <w:p w14:paraId="123D084A" w14:textId="77777777" w:rsidR="00DC3146" w:rsidRPr="00BE5C29" w:rsidRDefault="00DC3146" w:rsidP="00D83DC9">
            <w:pPr>
              <w:spacing w:after="120" w:line="240" w:lineRule="auto"/>
              <w:rPr>
                <w:sz w:val="24"/>
                <w:szCs w:val="24"/>
              </w:rPr>
            </w:pPr>
          </w:p>
        </w:tc>
      </w:tr>
      <w:tr w:rsidR="00DC3146" w:rsidRPr="00BE5C29" w14:paraId="1DECD723" w14:textId="77777777" w:rsidTr="001B39C0">
        <w:tc>
          <w:tcPr>
            <w:tcW w:w="425" w:type="pct"/>
            <w:vAlign w:val="center"/>
          </w:tcPr>
          <w:p w14:paraId="52B6AECB" w14:textId="77777777" w:rsidR="00DC3146" w:rsidRPr="00BE5C29" w:rsidRDefault="00DC3146" w:rsidP="00D83DC9">
            <w:pPr>
              <w:numPr>
                <w:ilvl w:val="0"/>
                <w:numId w:val="15"/>
              </w:numPr>
              <w:spacing w:after="120" w:line="240" w:lineRule="auto"/>
              <w:jc w:val="center"/>
              <w:rPr>
                <w:sz w:val="24"/>
                <w:szCs w:val="24"/>
              </w:rPr>
            </w:pPr>
          </w:p>
        </w:tc>
        <w:tc>
          <w:tcPr>
            <w:tcW w:w="3595" w:type="pct"/>
            <w:vAlign w:val="center"/>
          </w:tcPr>
          <w:p w14:paraId="455C7D4F" w14:textId="77777777" w:rsidR="00DC3146" w:rsidRPr="00BE5C29" w:rsidRDefault="00DC3146" w:rsidP="00D83DC9">
            <w:pPr>
              <w:spacing w:after="120" w:line="240" w:lineRule="auto"/>
              <w:rPr>
                <w:sz w:val="24"/>
                <w:szCs w:val="24"/>
              </w:rPr>
            </w:pPr>
            <w:r w:rsidRPr="00BE5C29">
              <w:rPr>
                <w:sz w:val="24"/>
                <w:szCs w:val="24"/>
              </w:rPr>
              <w:t xml:space="preserve">Проведення тренінгу з навчання проведення дослідження </w:t>
            </w:r>
          </w:p>
        </w:tc>
        <w:tc>
          <w:tcPr>
            <w:tcW w:w="979" w:type="pct"/>
          </w:tcPr>
          <w:p w14:paraId="08401831" w14:textId="77777777" w:rsidR="00DC3146" w:rsidRPr="00BE5C29" w:rsidRDefault="00DC3146" w:rsidP="00D83DC9">
            <w:pPr>
              <w:spacing w:after="120" w:line="240" w:lineRule="auto"/>
              <w:rPr>
                <w:sz w:val="24"/>
                <w:szCs w:val="24"/>
              </w:rPr>
            </w:pPr>
          </w:p>
        </w:tc>
      </w:tr>
      <w:tr w:rsidR="00DC3146" w:rsidRPr="00BE5C29" w14:paraId="62103D72" w14:textId="77777777" w:rsidTr="001B39C0">
        <w:tc>
          <w:tcPr>
            <w:tcW w:w="425" w:type="pct"/>
            <w:vAlign w:val="center"/>
          </w:tcPr>
          <w:p w14:paraId="22060A32" w14:textId="77777777" w:rsidR="00DC3146" w:rsidRPr="00BE5C29" w:rsidRDefault="00DC3146" w:rsidP="00D83DC9">
            <w:pPr>
              <w:numPr>
                <w:ilvl w:val="0"/>
                <w:numId w:val="15"/>
              </w:numPr>
              <w:spacing w:after="120" w:line="240" w:lineRule="auto"/>
              <w:jc w:val="center"/>
              <w:rPr>
                <w:sz w:val="24"/>
                <w:szCs w:val="24"/>
              </w:rPr>
            </w:pPr>
          </w:p>
        </w:tc>
        <w:tc>
          <w:tcPr>
            <w:tcW w:w="3595" w:type="pct"/>
            <w:vAlign w:val="center"/>
          </w:tcPr>
          <w:p w14:paraId="5CC1E7A5" w14:textId="77777777" w:rsidR="00DC3146" w:rsidRPr="00BE5C29" w:rsidRDefault="00DC3146" w:rsidP="00D83DC9">
            <w:pPr>
              <w:spacing w:after="120" w:line="240" w:lineRule="auto"/>
              <w:rPr>
                <w:sz w:val="24"/>
                <w:szCs w:val="24"/>
              </w:rPr>
            </w:pPr>
            <w:r w:rsidRPr="00BE5C29">
              <w:rPr>
                <w:sz w:val="24"/>
                <w:szCs w:val="24"/>
              </w:rPr>
              <w:t>Контрактування консультантів з кожного з регіонів на проведення дослідження</w:t>
            </w:r>
          </w:p>
        </w:tc>
        <w:tc>
          <w:tcPr>
            <w:tcW w:w="979" w:type="pct"/>
          </w:tcPr>
          <w:p w14:paraId="15E089B9" w14:textId="77777777" w:rsidR="00DC3146" w:rsidRPr="00BE5C29" w:rsidRDefault="00DC3146" w:rsidP="00D83DC9">
            <w:pPr>
              <w:spacing w:after="120" w:line="240" w:lineRule="auto"/>
              <w:rPr>
                <w:sz w:val="24"/>
                <w:szCs w:val="24"/>
              </w:rPr>
            </w:pPr>
          </w:p>
        </w:tc>
      </w:tr>
      <w:tr w:rsidR="00DC3146" w:rsidRPr="00BE5C29" w14:paraId="398E5C80" w14:textId="77777777" w:rsidTr="001B39C0">
        <w:tc>
          <w:tcPr>
            <w:tcW w:w="425" w:type="pct"/>
            <w:vAlign w:val="center"/>
          </w:tcPr>
          <w:p w14:paraId="241223F2" w14:textId="77777777" w:rsidR="00DC3146" w:rsidRPr="00BE5C29" w:rsidRDefault="00DC3146" w:rsidP="00D83DC9">
            <w:pPr>
              <w:numPr>
                <w:ilvl w:val="0"/>
                <w:numId w:val="15"/>
              </w:numPr>
              <w:spacing w:after="120" w:line="240" w:lineRule="auto"/>
              <w:jc w:val="center"/>
              <w:rPr>
                <w:sz w:val="24"/>
                <w:szCs w:val="24"/>
              </w:rPr>
            </w:pPr>
          </w:p>
        </w:tc>
        <w:tc>
          <w:tcPr>
            <w:tcW w:w="3595" w:type="pct"/>
            <w:vAlign w:val="center"/>
          </w:tcPr>
          <w:p w14:paraId="66F9B31C" w14:textId="77777777" w:rsidR="00DC3146" w:rsidRPr="00BE5C29" w:rsidRDefault="00DC3146" w:rsidP="00D83DC9">
            <w:pPr>
              <w:spacing w:after="120" w:line="240" w:lineRule="auto"/>
              <w:rPr>
                <w:sz w:val="24"/>
                <w:szCs w:val="24"/>
              </w:rPr>
            </w:pPr>
            <w:r w:rsidRPr="00BE5C29">
              <w:rPr>
                <w:sz w:val="24"/>
                <w:szCs w:val="24"/>
              </w:rPr>
              <w:t>Проведення дослідження (польовий етап роботи) – збір інформації за анкетами</w:t>
            </w:r>
          </w:p>
        </w:tc>
        <w:tc>
          <w:tcPr>
            <w:tcW w:w="979" w:type="pct"/>
          </w:tcPr>
          <w:p w14:paraId="14591BDB" w14:textId="77777777" w:rsidR="00DC3146" w:rsidRPr="00BE5C29" w:rsidRDefault="00DC3146" w:rsidP="00D83DC9">
            <w:pPr>
              <w:spacing w:after="120" w:line="240" w:lineRule="auto"/>
              <w:rPr>
                <w:sz w:val="24"/>
                <w:szCs w:val="24"/>
              </w:rPr>
            </w:pPr>
          </w:p>
        </w:tc>
      </w:tr>
      <w:tr w:rsidR="00DC3146" w:rsidRPr="00BE5C29" w14:paraId="2BF599BE" w14:textId="77777777" w:rsidTr="001B39C0">
        <w:tc>
          <w:tcPr>
            <w:tcW w:w="425" w:type="pct"/>
            <w:vAlign w:val="center"/>
          </w:tcPr>
          <w:p w14:paraId="257F8054" w14:textId="77777777" w:rsidR="00DC3146" w:rsidRPr="00BE5C29" w:rsidRDefault="00DC3146" w:rsidP="00D83DC9">
            <w:pPr>
              <w:numPr>
                <w:ilvl w:val="0"/>
                <w:numId w:val="15"/>
              </w:numPr>
              <w:spacing w:after="120" w:line="240" w:lineRule="auto"/>
              <w:jc w:val="center"/>
              <w:rPr>
                <w:sz w:val="24"/>
                <w:szCs w:val="24"/>
              </w:rPr>
            </w:pPr>
          </w:p>
        </w:tc>
        <w:tc>
          <w:tcPr>
            <w:tcW w:w="3595" w:type="pct"/>
            <w:vAlign w:val="center"/>
          </w:tcPr>
          <w:p w14:paraId="276AEA96" w14:textId="77777777" w:rsidR="00DC3146" w:rsidRPr="00BE5C29" w:rsidRDefault="00DC3146" w:rsidP="00D83DC9">
            <w:pPr>
              <w:spacing w:after="120" w:line="240" w:lineRule="auto"/>
              <w:rPr>
                <w:sz w:val="24"/>
                <w:szCs w:val="24"/>
              </w:rPr>
            </w:pPr>
            <w:r w:rsidRPr="00BE5C29">
              <w:rPr>
                <w:sz w:val="24"/>
                <w:szCs w:val="24"/>
              </w:rPr>
              <w:t>Верифікація отриманих даних (моніторингові візити до місць дослідження, зв’язок та ін.)</w:t>
            </w:r>
          </w:p>
        </w:tc>
        <w:tc>
          <w:tcPr>
            <w:tcW w:w="979" w:type="pct"/>
          </w:tcPr>
          <w:p w14:paraId="4BB64EB0" w14:textId="77777777" w:rsidR="00DC3146" w:rsidRPr="00BE5C29" w:rsidRDefault="00DC3146" w:rsidP="00D83DC9">
            <w:pPr>
              <w:spacing w:after="120" w:line="240" w:lineRule="auto"/>
              <w:rPr>
                <w:sz w:val="24"/>
                <w:szCs w:val="24"/>
              </w:rPr>
            </w:pPr>
          </w:p>
        </w:tc>
      </w:tr>
      <w:tr w:rsidR="00DC3146" w:rsidRPr="00BE5C29" w14:paraId="4697A53D" w14:textId="77777777" w:rsidTr="001B39C0">
        <w:tc>
          <w:tcPr>
            <w:tcW w:w="425" w:type="pct"/>
            <w:vAlign w:val="center"/>
          </w:tcPr>
          <w:p w14:paraId="0817E5C5" w14:textId="77777777" w:rsidR="00DC3146" w:rsidRPr="00BE5C29" w:rsidRDefault="00DC3146" w:rsidP="00D83DC9">
            <w:pPr>
              <w:numPr>
                <w:ilvl w:val="0"/>
                <w:numId w:val="15"/>
              </w:numPr>
              <w:spacing w:after="120" w:line="240" w:lineRule="auto"/>
              <w:jc w:val="center"/>
              <w:rPr>
                <w:sz w:val="24"/>
                <w:szCs w:val="24"/>
              </w:rPr>
            </w:pPr>
          </w:p>
        </w:tc>
        <w:tc>
          <w:tcPr>
            <w:tcW w:w="3595" w:type="pct"/>
            <w:vAlign w:val="center"/>
          </w:tcPr>
          <w:p w14:paraId="17D65E95" w14:textId="77777777" w:rsidR="00DC3146" w:rsidRPr="00BE5C29" w:rsidRDefault="00DC3146" w:rsidP="00D83DC9">
            <w:pPr>
              <w:spacing w:after="120" w:line="240" w:lineRule="auto"/>
              <w:rPr>
                <w:sz w:val="24"/>
                <w:szCs w:val="24"/>
              </w:rPr>
            </w:pPr>
            <w:r w:rsidRPr="00BE5C29">
              <w:rPr>
                <w:sz w:val="24"/>
                <w:szCs w:val="24"/>
              </w:rPr>
              <w:t xml:space="preserve">Узагальнення результатів дослідження та формування аналітичного звіту </w:t>
            </w:r>
          </w:p>
        </w:tc>
        <w:tc>
          <w:tcPr>
            <w:tcW w:w="979" w:type="pct"/>
          </w:tcPr>
          <w:p w14:paraId="15F72D75" w14:textId="77777777" w:rsidR="00DC3146" w:rsidRPr="00BE5C29" w:rsidRDefault="00DC3146" w:rsidP="00D83DC9">
            <w:pPr>
              <w:spacing w:after="120" w:line="240" w:lineRule="auto"/>
              <w:rPr>
                <w:sz w:val="24"/>
                <w:szCs w:val="24"/>
              </w:rPr>
            </w:pPr>
          </w:p>
        </w:tc>
      </w:tr>
      <w:tr w:rsidR="00DC3146" w:rsidRPr="00BE5C29" w14:paraId="023C7BB1" w14:textId="77777777" w:rsidTr="001B39C0">
        <w:tc>
          <w:tcPr>
            <w:tcW w:w="425" w:type="pct"/>
            <w:vAlign w:val="center"/>
          </w:tcPr>
          <w:p w14:paraId="42AAF6CB" w14:textId="77777777" w:rsidR="00DC3146" w:rsidRPr="00BE5C29" w:rsidRDefault="00DC3146" w:rsidP="00D83DC9">
            <w:pPr>
              <w:numPr>
                <w:ilvl w:val="0"/>
                <w:numId w:val="15"/>
              </w:numPr>
              <w:spacing w:after="120" w:line="240" w:lineRule="auto"/>
              <w:jc w:val="center"/>
              <w:rPr>
                <w:sz w:val="24"/>
                <w:szCs w:val="24"/>
              </w:rPr>
            </w:pPr>
          </w:p>
        </w:tc>
        <w:tc>
          <w:tcPr>
            <w:tcW w:w="3595" w:type="pct"/>
          </w:tcPr>
          <w:p w14:paraId="33CA9739" w14:textId="77777777" w:rsidR="00DC3146" w:rsidRPr="00BE5C29" w:rsidRDefault="00DC3146" w:rsidP="00D83DC9">
            <w:pPr>
              <w:spacing w:after="120" w:line="240" w:lineRule="auto"/>
              <w:rPr>
                <w:sz w:val="24"/>
                <w:szCs w:val="24"/>
              </w:rPr>
            </w:pPr>
            <w:r w:rsidRPr="00BE5C29">
              <w:rPr>
                <w:sz w:val="24"/>
                <w:szCs w:val="24"/>
              </w:rPr>
              <w:t>Друк анкет, аналітичного звіту (накладом 300 примірників) та його розповсюдження</w:t>
            </w:r>
          </w:p>
        </w:tc>
        <w:tc>
          <w:tcPr>
            <w:tcW w:w="979" w:type="pct"/>
          </w:tcPr>
          <w:p w14:paraId="7E183880" w14:textId="77777777" w:rsidR="00DC3146" w:rsidRPr="00BE5C29" w:rsidRDefault="00DC3146" w:rsidP="00D83DC9">
            <w:pPr>
              <w:spacing w:after="120" w:line="240" w:lineRule="auto"/>
              <w:rPr>
                <w:sz w:val="24"/>
                <w:szCs w:val="24"/>
              </w:rPr>
            </w:pPr>
          </w:p>
        </w:tc>
      </w:tr>
      <w:tr w:rsidR="00DC3146" w:rsidRPr="00BE5C29" w14:paraId="138780B5" w14:textId="77777777" w:rsidTr="001B39C0">
        <w:tc>
          <w:tcPr>
            <w:tcW w:w="425" w:type="pct"/>
            <w:vAlign w:val="center"/>
          </w:tcPr>
          <w:p w14:paraId="6561EC12" w14:textId="77777777" w:rsidR="00DC3146" w:rsidRPr="00BE5C29" w:rsidRDefault="00DC3146" w:rsidP="00D83DC9">
            <w:pPr>
              <w:numPr>
                <w:ilvl w:val="0"/>
                <w:numId w:val="15"/>
              </w:numPr>
              <w:spacing w:after="120" w:line="240" w:lineRule="auto"/>
              <w:jc w:val="center"/>
              <w:rPr>
                <w:sz w:val="24"/>
                <w:szCs w:val="24"/>
              </w:rPr>
            </w:pPr>
          </w:p>
        </w:tc>
        <w:tc>
          <w:tcPr>
            <w:tcW w:w="3595" w:type="pct"/>
          </w:tcPr>
          <w:p w14:paraId="78AA6646" w14:textId="77777777" w:rsidR="00DC3146" w:rsidRPr="00BE5C29" w:rsidRDefault="00DC3146" w:rsidP="00D83DC9">
            <w:pPr>
              <w:spacing w:after="120" w:line="240" w:lineRule="auto"/>
              <w:rPr>
                <w:sz w:val="24"/>
                <w:szCs w:val="24"/>
              </w:rPr>
            </w:pPr>
            <w:r w:rsidRPr="00BE5C29">
              <w:rPr>
                <w:sz w:val="24"/>
                <w:szCs w:val="24"/>
              </w:rPr>
              <w:t>Інші витрати</w:t>
            </w:r>
          </w:p>
        </w:tc>
        <w:tc>
          <w:tcPr>
            <w:tcW w:w="979" w:type="pct"/>
          </w:tcPr>
          <w:p w14:paraId="3C228650" w14:textId="77777777" w:rsidR="00DC3146" w:rsidRPr="00BE5C29" w:rsidRDefault="00DC3146" w:rsidP="00D83DC9">
            <w:pPr>
              <w:spacing w:after="120" w:line="240" w:lineRule="auto"/>
              <w:rPr>
                <w:sz w:val="24"/>
                <w:szCs w:val="24"/>
              </w:rPr>
            </w:pPr>
          </w:p>
        </w:tc>
      </w:tr>
      <w:tr w:rsidR="00DC3146" w:rsidRPr="00BE5C29" w14:paraId="3D5AC0C2" w14:textId="77777777" w:rsidTr="00463359">
        <w:trPr>
          <w:trHeight w:val="724"/>
        </w:trPr>
        <w:tc>
          <w:tcPr>
            <w:tcW w:w="4021" w:type="pct"/>
            <w:gridSpan w:val="2"/>
            <w:vAlign w:val="center"/>
          </w:tcPr>
          <w:p w14:paraId="50616AD5" w14:textId="77777777" w:rsidR="00DC3146" w:rsidRPr="00BE5C29" w:rsidRDefault="00DC3146" w:rsidP="00D83DC9">
            <w:pPr>
              <w:spacing w:after="120" w:line="240" w:lineRule="auto"/>
              <w:jc w:val="center"/>
              <w:rPr>
                <w:b/>
                <w:sz w:val="24"/>
                <w:szCs w:val="24"/>
              </w:rPr>
            </w:pPr>
            <w:r w:rsidRPr="00BE5C29">
              <w:rPr>
                <w:b/>
                <w:sz w:val="24"/>
                <w:szCs w:val="24"/>
              </w:rPr>
              <w:t>Разом:</w:t>
            </w:r>
          </w:p>
        </w:tc>
        <w:tc>
          <w:tcPr>
            <w:tcW w:w="979" w:type="pct"/>
          </w:tcPr>
          <w:p w14:paraId="444C475E" w14:textId="77777777" w:rsidR="00DC3146" w:rsidRPr="00BE5C29" w:rsidRDefault="00DC3146" w:rsidP="00D83DC9">
            <w:pPr>
              <w:spacing w:after="120" w:line="240" w:lineRule="auto"/>
              <w:rPr>
                <w:b/>
                <w:sz w:val="24"/>
                <w:szCs w:val="24"/>
              </w:rPr>
            </w:pPr>
          </w:p>
        </w:tc>
      </w:tr>
    </w:tbl>
    <w:p w14:paraId="5DA1A39F" w14:textId="77777777" w:rsidR="001B39C0" w:rsidRPr="00BE5C29" w:rsidRDefault="001B39C0" w:rsidP="00D83DC9">
      <w:pPr>
        <w:spacing w:after="120" w:line="240" w:lineRule="auto"/>
        <w:rPr>
          <w:b/>
          <w:sz w:val="24"/>
          <w:szCs w:val="24"/>
        </w:rPr>
      </w:pPr>
    </w:p>
    <w:p w14:paraId="1D0F001A" w14:textId="44CAC506" w:rsidR="00DC3146" w:rsidRPr="00463359" w:rsidRDefault="00DC3146" w:rsidP="00D83DC9">
      <w:pPr>
        <w:spacing w:after="120" w:line="240" w:lineRule="auto"/>
        <w:rPr>
          <w:i/>
          <w:sz w:val="24"/>
          <w:szCs w:val="24"/>
          <w:u w:val="single"/>
          <w:lang w:val="ru-RU"/>
        </w:rPr>
      </w:pPr>
      <w:r w:rsidRPr="00BE5C29">
        <w:rPr>
          <w:b/>
          <w:sz w:val="24"/>
          <w:szCs w:val="24"/>
        </w:rPr>
        <w:t xml:space="preserve">   Умови </w:t>
      </w:r>
      <w:proofErr w:type="spellStart"/>
      <w:r w:rsidRPr="00BE5C29">
        <w:rPr>
          <w:b/>
          <w:sz w:val="24"/>
          <w:szCs w:val="24"/>
        </w:rPr>
        <w:t>оплати:</w:t>
      </w:r>
      <w:r w:rsidRPr="000F30B7">
        <w:rPr>
          <w:i/>
          <w:sz w:val="24"/>
          <w:szCs w:val="24"/>
          <w:u w:val="single"/>
        </w:rPr>
        <w:t>_</w:t>
      </w:r>
      <w:r w:rsidR="009E53D4">
        <w:rPr>
          <w:i/>
          <w:sz w:val="24"/>
          <w:szCs w:val="24"/>
          <w:u w:val="single"/>
        </w:rPr>
        <w:t>По</w:t>
      </w:r>
      <w:proofErr w:type="spellEnd"/>
      <w:r w:rsidR="009E53D4">
        <w:rPr>
          <w:i/>
          <w:sz w:val="24"/>
          <w:szCs w:val="24"/>
          <w:u w:val="single"/>
        </w:rPr>
        <w:t xml:space="preserve"> факту надання послуг (післяплата) або передоплата щонайбільше – 50% від загальної вартості </w:t>
      </w:r>
      <w:r w:rsidR="00463359">
        <w:rPr>
          <w:i/>
          <w:sz w:val="24"/>
          <w:szCs w:val="24"/>
          <w:u w:val="single"/>
        </w:rPr>
        <w:t>робі</w:t>
      </w:r>
      <w:r w:rsidR="00463359">
        <w:rPr>
          <w:i/>
          <w:sz w:val="24"/>
          <w:szCs w:val="24"/>
          <w:u w:val="single"/>
          <w:lang w:val="ru-RU"/>
        </w:rPr>
        <w:t xml:space="preserve">т, </w:t>
      </w:r>
      <w:proofErr w:type="spellStart"/>
      <w:r w:rsidR="00463359">
        <w:rPr>
          <w:i/>
          <w:sz w:val="24"/>
          <w:szCs w:val="24"/>
          <w:u w:val="single"/>
          <w:lang w:val="ru-RU"/>
        </w:rPr>
        <w:t>що</w:t>
      </w:r>
      <w:proofErr w:type="spellEnd"/>
      <w:r w:rsidR="00463359">
        <w:rPr>
          <w:i/>
          <w:sz w:val="24"/>
          <w:szCs w:val="24"/>
          <w:u w:val="single"/>
          <w:lang w:val="ru-RU"/>
        </w:rPr>
        <w:t xml:space="preserve"> </w:t>
      </w:r>
      <w:proofErr w:type="spellStart"/>
      <w:r w:rsidR="00463359">
        <w:rPr>
          <w:i/>
          <w:sz w:val="24"/>
          <w:szCs w:val="24"/>
          <w:u w:val="single"/>
          <w:lang w:val="ru-RU"/>
        </w:rPr>
        <w:t>будуть</w:t>
      </w:r>
      <w:proofErr w:type="spellEnd"/>
      <w:r w:rsidR="00463359">
        <w:rPr>
          <w:i/>
          <w:sz w:val="24"/>
          <w:szCs w:val="24"/>
          <w:u w:val="single"/>
          <w:lang w:val="ru-RU"/>
        </w:rPr>
        <w:t xml:space="preserve"> </w:t>
      </w:r>
      <w:proofErr w:type="spellStart"/>
      <w:r w:rsidR="00463359">
        <w:rPr>
          <w:i/>
          <w:sz w:val="24"/>
          <w:szCs w:val="24"/>
          <w:u w:val="single"/>
          <w:lang w:val="ru-RU"/>
        </w:rPr>
        <w:t>виконуватись</w:t>
      </w:r>
      <w:proofErr w:type="spellEnd"/>
      <w:r w:rsidR="00463359">
        <w:rPr>
          <w:i/>
          <w:sz w:val="24"/>
          <w:szCs w:val="24"/>
          <w:u w:val="single"/>
          <w:lang w:val="ru-RU"/>
        </w:rPr>
        <w:t>.</w:t>
      </w:r>
    </w:p>
    <w:p w14:paraId="6383AA27" w14:textId="77777777" w:rsidR="009E53D4" w:rsidRPr="00463359" w:rsidRDefault="009E53D4" w:rsidP="00D83DC9">
      <w:pPr>
        <w:spacing w:after="120" w:line="240" w:lineRule="auto"/>
        <w:rPr>
          <w:b/>
          <w:sz w:val="24"/>
          <w:szCs w:val="24"/>
          <w:vertAlign w:val="superscript"/>
        </w:rPr>
      </w:pPr>
      <w:r>
        <w:rPr>
          <w:i/>
          <w:sz w:val="24"/>
          <w:szCs w:val="24"/>
          <w:u w:val="single"/>
          <w:vertAlign w:val="superscript"/>
        </w:rPr>
        <w:t>(обрати необхідне)</w:t>
      </w:r>
    </w:p>
    <w:p w14:paraId="31F54C99" w14:textId="77777777" w:rsidR="00463359" w:rsidRDefault="00463359" w:rsidP="003A3B44">
      <w:pPr>
        <w:spacing w:after="120" w:line="240" w:lineRule="auto"/>
        <w:ind w:left="567"/>
        <w:jc w:val="both"/>
        <w:rPr>
          <w:sz w:val="24"/>
          <w:szCs w:val="24"/>
          <w:lang w:val="ru-RU"/>
        </w:rPr>
      </w:pPr>
    </w:p>
    <w:p w14:paraId="2A88661F" w14:textId="77777777" w:rsidR="00463359" w:rsidRDefault="00463359" w:rsidP="003A3B44">
      <w:pPr>
        <w:spacing w:after="120" w:line="240" w:lineRule="auto"/>
        <w:ind w:left="567"/>
        <w:jc w:val="both"/>
        <w:rPr>
          <w:sz w:val="24"/>
          <w:szCs w:val="24"/>
          <w:lang w:val="ru-RU"/>
        </w:rPr>
      </w:pPr>
    </w:p>
    <w:p w14:paraId="4D2389A9" w14:textId="77777777" w:rsidR="003A3B44" w:rsidRPr="00BE5C29" w:rsidRDefault="003A3B44" w:rsidP="003A3B44">
      <w:pPr>
        <w:spacing w:after="120" w:line="240" w:lineRule="auto"/>
        <w:ind w:left="567"/>
        <w:jc w:val="both"/>
        <w:rPr>
          <w:sz w:val="24"/>
          <w:szCs w:val="24"/>
        </w:rPr>
      </w:pPr>
      <w:r w:rsidRPr="00BE5C29">
        <w:rPr>
          <w:sz w:val="24"/>
          <w:szCs w:val="24"/>
        </w:rPr>
        <w:t xml:space="preserve">Дата:  _________________ </w:t>
      </w:r>
      <w:r w:rsidR="0031016F" w:rsidRPr="00BE5C29">
        <w:rPr>
          <w:sz w:val="24"/>
          <w:szCs w:val="24"/>
        </w:rPr>
        <w:t xml:space="preserve">2016 </w:t>
      </w:r>
      <w:r w:rsidRPr="00BE5C29">
        <w:rPr>
          <w:sz w:val="24"/>
          <w:szCs w:val="24"/>
        </w:rPr>
        <w:t>р.</w:t>
      </w:r>
    </w:p>
    <w:p w14:paraId="6764FD05" w14:textId="77777777" w:rsidR="00DC3146" w:rsidRPr="00BE5C29" w:rsidRDefault="00DC3146" w:rsidP="00D83DC9">
      <w:pPr>
        <w:spacing w:after="120" w:line="240" w:lineRule="auto"/>
        <w:ind w:left="567"/>
        <w:jc w:val="both"/>
        <w:rPr>
          <w:b/>
          <w:sz w:val="24"/>
          <w:szCs w:val="24"/>
        </w:rPr>
      </w:pPr>
      <w:r w:rsidRPr="00BE5C29">
        <w:rPr>
          <w:i/>
          <w:sz w:val="24"/>
          <w:szCs w:val="24"/>
        </w:rPr>
        <w:t xml:space="preserve"> [підпис]</w:t>
      </w:r>
      <w:r w:rsidRPr="00BE5C29">
        <w:rPr>
          <w:i/>
          <w:sz w:val="24"/>
          <w:szCs w:val="24"/>
        </w:rPr>
        <w:tab/>
        <w:t xml:space="preserve">               [посада]</w:t>
      </w:r>
    </w:p>
    <w:p w14:paraId="284BA6D9" w14:textId="77777777" w:rsidR="00DC3146" w:rsidRPr="00BE5C29" w:rsidRDefault="00DC3146" w:rsidP="00D83DC9">
      <w:pPr>
        <w:spacing w:after="120" w:line="240" w:lineRule="auto"/>
        <w:ind w:left="170"/>
        <w:jc w:val="center"/>
        <w:rPr>
          <w:b/>
          <w:sz w:val="24"/>
          <w:szCs w:val="24"/>
        </w:rPr>
      </w:pPr>
    </w:p>
    <w:p w14:paraId="794C9A3C" w14:textId="77777777" w:rsidR="00DC3146" w:rsidRPr="00BE5C29" w:rsidRDefault="00DC3146" w:rsidP="00D83DC9">
      <w:pPr>
        <w:spacing w:after="120" w:line="240" w:lineRule="auto"/>
        <w:ind w:left="170"/>
        <w:jc w:val="center"/>
        <w:rPr>
          <w:b/>
          <w:sz w:val="24"/>
          <w:szCs w:val="24"/>
        </w:rPr>
      </w:pPr>
    </w:p>
    <w:p w14:paraId="0AC5F3F9" w14:textId="77777777" w:rsidR="00DC3146" w:rsidRPr="00BE5C29" w:rsidRDefault="00DC3146" w:rsidP="003A3B44">
      <w:pPr>
        <w:spacing w:after="120" w:line="240" w:lineRule="auto"/>
        <w:ind w:left="170"/>
        <w:jc w:val="center"/>
        <w:rPr>
          <w:sz w:val="24"/>
          <w:szCs w:val="24"/>
        </w:rPr>
      </w:pPr>
    </w:p>
    <w:sectPr w:rsidR="00DC3146" w:rsidRPr="00BE5C29" w:rsidSect="00445D4A">
      <w:footerReference w:type="default" r:id="rId9"/>
      <w:pgSz w:w="11907" w:h="16840" w:code="9"/>
      <w:pgMar w:top="993" w:right="851" w:bottom="567" w:left="1134" w:header="851" w:footer="709"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B64C4" w15:done="0"/>
  <w15:commentEx w15:paraId="09E3C66A" w15:done="0"/>
  <w15:commentEx w15:paraId="02FA6B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78AAB" w14:textId="77777777" w:rsidR="00AD754C" w:rsidRDefault="00AD754C" w:rsidP="00AC2102">
      <w:pPr>
        <w:spacing w:after="0" w:line="240" w:lineRule="auto"/>
      </w:pPr>
      <w:r>
        <w:separator/>
      </w:r>
    </w:p>
  </w:endnote>
  <w:endnote w:type="continuationSeparator" w:id="0">
    <w:p w14:paraId="3C66DACE" w14:textId="77777777" w:rsidR="00AD754C" w:rsidRDefault="00AD754C" w:rsidP="00AC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E44DB" w14:textId="77777777" w:rsidR="0005008F" w:rsidRDefault="005D674C">
    <w:pPr>
      <w:pStyle w:val="a5"/>
      <w:jc w:val="right"/>
    </w:pPr>
    <w:r>
      <w:fldChar w:fldCharType="begin"/>
    </w:r>
    <w:r w:rsidR="0005008F">
      <w:instrText xml:space="preserve"> PAGE   \* MERGEFORMAT </w:instrText>
    </w:r>
    <w:r>
      <w:fldChar w:fldCharType="separate"/>
    </w:r>
    <w:r w:rsidR="00904ECC">
      <w:rPr>
        <w:noProof/>
      </w:rPr>
      <w:t>7</w:t>
    </w:r>
    <w:r>
      <w:fldChar w:fldCharType="end"/>
    </w:r>
  </w:p>
  <w:p w14:paraId="10144D91" w14:textId="77777777" w:rsidR="0005008F" w:rsidRPr="00445D4A" w:rsidRDefault="0005008F">
    <w:pPr>
      <w:pStyle w:val="a5"/>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C2DE3" w14:textId="77777777" w:rsidR="00AD754C" w:rsidRDefault="00AD754C" w:rsidP="00AC2102">
      <w:pPr>
        <w:spacing w:after="0" w:line="240" w:lineRule="auto"/>
      </w:pPr>
      <w:r>
        <w:separator/>
      </w:r>
    </w:p>
  </w:footnote>
  <w:footnote w:type="continuationSeparator" w:id="0">
    <w:p w14:paraId="74B49F26" w14:textId="77777777" w:rsidR="00AD754C" w:rsidRDefault="00AD754C" w:rsidP="00AC2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D2E"/>
    <w:multiLevelType w:val="hybridMultilevel"/>
    <w:tmpl w:val="88189EC0"/>
    <w:lvl w:ilvl="0" w:tplc="DFAA18E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54D79F8"/>
    <w:multiLevelType w:val="hybridMultilevel"/>
    <w:tmpl w:val="BF2804D4"/>
    <w:lvl w:ilvl="0" w:tplc="D766E430">
      <w:numFmt w:val="bullet"/>
      <w:lvlText w:val="-"/>
      <w:lvlJc w:val="left"/>
      <w:pPr>
        <w:ind w:left="1571" w:hanging="360"/>
      </w:pPr>
      <w:rPr>
        <w:rFonts w:ascii="Arial" w:eastAsia="Times New Roman" w:hAnsi="Arial" w:cs="Aria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0A5F0524"/>
    <w:multiLevelType w:val="multilevel"/>
    <w:tmpl w:val="7D5464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b/>
        <w:sz w:val="22"/>
        <w:szCs w:val="22"/>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BAF7999"/>
    <w:multiLevelType w:val="hybridMultilevel"/>
    <w:tmpl w:val="D9F29DE2"/>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
    <w:nsid w:val="0C7A51A1"/>
    <w:multiLevelType w:val="hybridMultilevel"/>
    <w:tmpl w:val="A694FF86"/>
    <w:lvl w:ilvl="0" w:tplc="EBF232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01597"/>
    <w:multiLevelType w:val="hybridMultilevel"/>
    <w:tmpl w:val="D9F29DE2"/>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6">
    <w:nsid w:val="14664109"/>
    <w:multiLevelType w:val="hybridMultilevel"/>
    <w:tmpl w:val="633A1664"/>
    <w:lvl w:ilvl="0" w:tplc="04190017">
      <w:start w:val="1"/>
      <w:numFmt w:val="lowerLetter"/>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B9A218A"/>
    <w:multiLevelType w:val="hybridMultilevel"/>
    <w:tmpl w:val="384ABF78"/>
    <w:lvl w:ilvl="0" w:tplc="6140354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8">
    <w:nsid w:val="1FAA63DF"/>
    <w:multiLevelType w:val="hybridMultilevel"/>
    <w:tmpl w:val="E9BA4358"/>
    <w:lvl w:ilvl="0" w:tplc="3FD083A6">
      <w:start w:val="10"/>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9">
    <w:nsid w:val="1FE122E5"/>
    <w:multiLevelType w:val="hybridMultilevel"/>
    <w:tmpl w:val="330A7426"/>
    <w:lvl w:ilvl="0" w:tplc="31A888A6">
      <w:start w:val="1"/>
      <w:numFmt w:val="lowerLetter"/>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3236FC"/>
    <w:multiLevelType w:val="hybridMultilevel"/>
    <w:tmpl w:val="D9F29DE2"/>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1">
    <w:nsid w:val="2C8A73F3"/>
    <w:multiLevelType w:val="hybridMultilevel"/>
    <w:tmpl w:val="1DA0F33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E5A79D3"/>
    <w:multiLevelType w:val="hybridMultilevel"/>
    <w:tmpl w:val="C128C3C2"/>
    <w:lvl w:ilvl="0" w:tplc="F27C26D6">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F68747D"/>
    <w:multiLevelType w:val="hybridMultilevel"/>
    <w:tmpl w:val="70C82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43311F"/>
    <w:multiLevelType w:val="hybridMultilevel"/>
    <w:tmpl w:val="7E8C3B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06260D5"/>
    <w:multiLevelType w:val="hybridMultilevel"/>
    <w:tmpl w:val="70968372"/>
    <w:lvl w:ilvl="0" w:tplc="5022A02E">
      <w:start w:val="1"/>
      <w:numFmt w:val="lowerLetter"/>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667A90"/>
    <w:multiLevelType w:val="hybridMultilevel"/>
    <w:tmpl w:val="83B2BFC8"/>
    <w:lvl w:ilvl="0" w:tplc="D766E4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6015B3"/>
    <w:multiLevelType w:val="hybridMultilevel"/>
    <w:tmpl w:val="9384C6BA"/>
    <w:lvl w:ilvl="0" w:tplc="AF143DB8">
      <w:start w:val="1"/>
      <w:numFmt w:val="lowerLetter"/>
      <w:lvlText w:val="%1)"/>
      <w:lvlJc w:val="left"/>
      <w:pPr>
        <w:ind w:left="720" w:hanging="360"/>
      </w:pPr>
      <w:rPr>
        <w:rFonts w:cs="Times New Roman"/>
        <w:b w:val="0"/>
      </w:rPr>
    </w:lvl>
    <w:lvl w:ilvl="1" w:tplc="0419001B">
      <w:start w:val="1"/>
      <w:numFmt w:val="lowerRoman"/>
      <w:lvlText w:val="%2."/>
      <w:lvlJc w:val="right"/>
      <w:pPr>
        <w:ind w:left="1440" w:hanging="360"/>
      </w:pPr>
      <w:rPr>
        <w:rFonts w:cs="Times New Roman"/>
      </w:rPr>
    </w:lvl>
    <w:lvl w:ilvl="2" w:tplc="8EA4C5AA">
      <w:start w:val="3"/>
      <w:numFmt w:val="bullet"/>
      <w:lvlText w:val=""/>
      <w:lvlJc w:val="left"/>
      <w:pPr>
        <w:ind w:left="2340" w:hanging="360"/>
      </w:pPr>
      <w:rPr>
        <w:rFonts w:ascii="Arial" w:eastAsia="Times New Roman" w:hAnsi="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E43CB7"/>
    <w:multiLevelType w:val="hybridMultilevel"/>
    <w:tmpl w:val="08DA03B2"/>
    <w:lvl w:ilvl="0" w:tplc="76DC5A56">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E3011C"/>
    <w:multiLevelType w:val="hybridMultilevel"/>
    <w:tmpl w:val="904C1F58"/>
    <w:lvl w:ilvl="0" w:tplc="04190005">
      <w:start w:val="1"/>
      <w:numFmt w:val="bullet"/>
      <w:lvlText w:val=""/>
      <w:lvlJc w:val="left"/>
      <w:pPr>
        <w:ind w:left="720" w:hanging="360"/>
      </w:pPr>
      <w:rPr>
        <w:rFonts w:ascii="Wingdings" w:hAnsi="Wingdings" w:hint="default"/>
        <w:b w:val="0"/>
        <w:color w:val="auto"/>
      </w:rPr>
    </w:lvl>
    <w:lvl w:ilvl="1" w:tplc="04190019">
      <w:start w:val="1"/>
      <w:numFmt w:val="lowerLetter"/>
      <w:lvlText w:val="%2."/>
      <w:lvlJc w:val="left"/>
      <w:pPr>
        <w:ind w:left="1440" w:hanging="360"/>
      </w:pPr>
      <w:rPr>
        <w:rFonts w:cs="Times New Roman"/>
      </w:rPr>
    </w:lvl>
    <w:lvl w:ilvl="2" w:tplc="8EA4C5AA">
      <w:start w:val="3"/>
      <w:numFmt w:val="bullet"/>
      <w:lvlText w:val=""/>
      <w:lvlJc w:val="left"/>
      <w:pPr>
        <w:ind w:left="2340" w:hanging="360"/>
      </w:pPr>
      <w:rPr>
        <w:rFonts w:ascii="Arial" w:eastAsia="Times New Roman" w:hAnsi="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E74A9E"/>
    <w:multiLevelType w:val="hybridMultilevel"/>
    <w:tmpl w:val="CB868748"/>
    <w:lvl w:ilvl="0" w:tplc="F27C26D6">
      <w:start w:val="1"/>
      <w:numFmt w:val="decimal"/>
      <w:lvlText w:val="%1."/>
      <w:lvlJc w:val="left"/>
      <w:pPr>
        <w:ind w:left="720" w:hanging="360"/>
      </w:pPr>
      <w:rPr>
        <w:rFonts w:cs="Times New Roman" w:hint="default"/>
        <w:sz w:val="20"/>
        <w:szCs w:val="20"/>
      </w:rPr>
    </w:lvl>
    <w:lvl w:ilvl="1" w:tplc="04220019" w:tentative="1">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8191C04"/>
    <w:multiLevelType w:val="hybridMultilevel"/>
    <w:tmpl w:val="10841182"/>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2">
    <w:nsid w:val="49AE5D42"/>
    <w:multiLevelType w:val="hybridMultilevel"/>
    <w:tmpl w:val="7E8C3B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DFB51A8"/>
    <w:multiLevelType w:val="hybridMultilevel"/>
    <w:tmpl w:val="330A7426"/>
    <w:lvl w:ilvl="0" w:tplc="31A888A6">
      <w:start w:val="1"/>
      <w:numFmt w:val="lowerLetter"/>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F4750B"/>
    <w:multiLevelType w:val="hybridMultilevel"/>
    <w:tmpl w:val="03A2950A"/>
    <w:lvl w:ilvl="0" w:tplc="90DA7CEA">
      <w:start w:val="1"/>
      <w:numFmt w:val="decimal"/>
      <w:lvlText w:val="%1."/>
      <w:lvlJc w:val="left"/>
      <w:pPr>
        <w:tabs>
          <w:tab w:val="num" w:pos="907"/>
        </w:tabs>
        <w:ind w:firstLine="51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5">
    <w:nsid w:val="5DE30741"/>
    <w:multiLevelType w:val="hybridMultilevel"/>
    <w:tmpl w:val="D826D32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FDC4B2D"/>
    <w:multiLevelType w:val="hybridMultilevel"/>
    <w:tmpl w:val="B07C0826"/>
    <w:lvl w:ilvl="0" w:tplc="DAE4029E">
      <w:start w:val="1"/>
      <w:numFmt w:val="lowerLetter"/>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94B11F3"/>
    <w:multiLevelType w:val="hybridMultilevel"/>
    <w:tmpl w:val="330A7426"/>
    <w:lvl w:ilvl="0" w:tplc="31A888A6">
      <w:start w:val="1"/>
      <w:numFmt w:val="lowerLetter"/>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AA44460"/>
    <w:multiLevelType w:val="hybridMultilevel"/>
    <w:tmpl w:val="8A009518"/>
    <w:lvl w:ilvl="0" w:tplc="3A28A4C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FBD4F85"/>
    <w:multiLevelType w:val="hybridMultilevel"/>
    <w:tmpl w:val="6912393C"/>
    <w:lvl w:ilvl="0" w:tplc="1F705B4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26"/>
  </w:num>
  <w:num w:numId="3">
    <w:abstractNumId w:val="15"/>
  </w:num>
  <w:num w:numId="4">
    <w:abstractNumId w:val="9"/>
  </w:num>
  <w:num w:numId="5">
    <w:abstractNumId w:val="17"/>
  </w:num>
  <w:num w:numId="6">
    <w:abstractNumId w:val="27"/>
  </w:num>
  <w:num w:numId="7">
    <w:abstractNumId w:val="23"/>
  </w:num>
  <w:num w:numId="8">
    <w:abstractNumId w:val="25"/>
  </w:num>
  <w:num w:numId="9">
    <w:abstractNumId w:val="6"/>
  </w:num>
  <w:num w:numId="10">
    <w:abstractNumId w:val="11"/>
  </w:num>
  <w:num w:numId="11">
    <w:abstractNumId w:val="19"/>
  </w:num>
  <w:num w:numId="12">
    <w:abstractNumId w:val="7"/>
  </w:num>
  <w:num w:numId="13">
    <w:abstractNumId w:val="4"/>
  </w:num>
  <w:num w:numId="14">
    <w:abstractNumId w:val="0"/>
  </w:num>
  <w:num w:numId="15">
    <w:abstractNumId w:val="14"/>
  </w:num>
  <w:num w:numId="16">
    <w:abstractNumId w:val="22"/>
  </w:num>
  <w:num w:numId="17">
    <w:abstractNumId w:val="18"/>
  </w:num>
  <w:num w:numId="18">
    <w:abstractNumId w:val="5"/>
  </w:num>
  <w:num w:numId="19">
    <w:abstractNumId w:val="10"/>
  </w:num>
  <w:num w:numId="20">
    <w:abstractNumId w:val="3"/>
  </w:num>
  <w:num w:numId="21">
    <w:abstractNumId w:val="24"/>
  </w:num>
  <w:num w:numId="22">
    <w:abstractNumId w:val="20"/>
  </w:num>
  <w:num w:numId="23">
    <w:abstractNumId w:val="12"/>
  </w:num>
  <w:num w:numId="24">
    <w:abstractNumId w:val="29"/>
  </w:num>
  <w:num w:numId="25">
    <w:abstractNumId w:val="16"/>
  </w:num>
  <w:num w:numId="26">
    <w:abstractNumId w:val="21"/>
  </w:num>
  <w:num w:numId="27">
    <w:abstractNumId w:val="1"/>
  </w:num>
  <w:num w:numId="28">
    <w:abstractNumId w:val="28"/>
  </w:num>
  <w:num w:numId="29">
    <w:abstractNumId w:val="13"/>
  </w:num>
  <w:num w:numId="3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горь">
    <w15:presenceInfo w15:providerId="None" w15:userId="Игор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53"/>
    <w:rsid w:val="000030A3"/>
    <w:rsid w:val="00003D67"/>
    <w:rsid w:val="00010FE7"/>
    <w:rsid w:val="0004189C"/>
    <w:rsid w:val="0005008F"/>
    <w:rsid w:val="0006138D"/>
    <w:rsid w:val="00067413"/>
    <w:rsid w:val="00086AF1"/>
    <w:rsid w:val="00090A08"/>
    <w:rsid w:val="00092B23"/>
    <w:rsid w:val="0009690C"/>
    <w:rsid w:val="00097482"/>
    <w:rsid w:val="000B0149"/>
    <w:rsid w:val="000B34E7"/>
    <w:rsid w:val="000B5A4E"/>
    <w:rsid w:val="000C0294"/>
    <w:rsid w:val="000C1D5B"/>
    <w:rsid w:val="000C378B"/>
    <w:rsid w:val="000C4059"/>
    <w:rsid w:val="000D1D4D"/>
    <w:rsid w:val="000D4A01"/>
    <w:rsid w:val="000D553C"/>
    <w:rsid w:val="000D6D00"/>
    <w:rsid w:val="000F30B7"/>
    <w:rsid w:val="001024E3"/>
    <w:rsid w:val="0010726C"/>
    <w:rsid w:val="00107D9C"/>
    <w:rsid w:val="001107FD"/>
    <w:rsid w:val="0013003D"/>
    <w:rsid w:val="00130946"/>
    <w:rsid w:val="00131765"/>
    <w:rsid w:val="001351D8"/>
    <w:rsid w:val="00146F21"/>
    <w:rsid w:val="00151F58"/>
    <w:rsid w:val="00152DBA"/>
    <w:rsid w:val="00165A9B"/>
    <w:rsid w:val="001708FF"/>
    <w:rsid w:val="00173403"/>
    <w:rsid w:val="001779C9"/>
    <w:rsid w:val="001953D8"/>
    <w:rsid w:val="00195AA7"/>
    <w:rsid w:val="001A79DD"/>
    <w:rsid w:val="001B1969"/>
    <w:rsid w:val="001B1E57"/>
    <w:rsid w:val="001B39C0"/>
    <w:rsid w:val="001C0692"/>
    <w:rsid w:val="001C1BC7"/>
    <w:rsid w:val="001D7D5C"/>
    <w:rsid w:val="001E1D5A"/>
    <w:rsid w:val="001E2690"/>
    <w:rsid w:val="001E4108"/>
    <w:rsid w:val="001E5D32"/>
    <w:rsid w:val="001F0322"/>
    <w:rsid w:val="002013F1"/>
    <w:rsid w:val="002113A7"/>
    <w:rsid w:val="002178FE"/>
    <w:rsid w:val="00217C02"/>
    <w:rsid w:val="00220329"/>
    <w:rsid w:val="00245CA8"/>
    <w:rsid w:val="00245F49"/>
    <w:rsid w:val="00250D42"/>
    <w:rsid w:val="002519AD"/>
    <w:rsid w:val="0025290A"/>
    <w:rsid w:val="002563E0"/>
    <w:rsid w:val="00256561"/>
    <w:rsid w:val="00260939"/>
    <w:rsid w:val="00262461"/>
    <w:rsid w:val="002665BD"/>
    <w:rsid w:val="00266BB4"/>
    <w:rsid w:val="00276F7C"/>
    <w:rsid w:val="00277D8D"/>
    <w:rsid w:val="002819EA"/>
    <w:rsid w:val="00286C97"/>
    <w:rsid w:val="0029458B"/>
    <w:rsid w:val="00294799"/>
    <w:rsid w:val="002A2E72"/>
    <w:rsid w:val="002A3AF1"/>
    <w:rsid w:val="002A6903"/>
    <w:rsid w:val="002C799A"/>
    <w:rsid w:val="002E7026"/>
    <w:rsid w:val="00301149"/>
    <w:rsid w:val="00307FF7"/>
    <w:rsid w:val="0031016F"/>
    <w:rsid w:val="00312AA5"/>
    <w:rsid w:val="00326FEE"/>
    <w:rsid w:val="003354C8"/>
    <w:rsid w:val="00336FD0"/>
    <w:rsid w:val="00341461"/>
    <w:rsid w:val="00341C72"/>
    <w:rsid w:val="00344155"/>
    <w:rsid w:val="00352CE0"/>
    <w:rsid w:val="003675FE"/>
    <w:rsid w:val="00376D92"/>
    <w:rsid w:val="00382787"/>
    <w:rsid w:val="00384129"/>
    <w:rsid w:val="00387FD1"/>
    <w:rsid w:val="0039095D"/>
    <w:rsid w:val="0039340D"/>
    <w:rsid w:val="003A3B44"/>
    <w:rsid w:val="003A73D2"/>
    <w:rsid w:val="003B0DE8"/>
    <w:rsid w:val="003B5528"/>
    <w:rsid w:val="003D782C"/>
    <w:rsid w:val="003E2E20"/>
    <w:rsid w:val="003E453A"/>
    <w:rsid w:val="003F79BD"/>
    <w:rsid w:val="00404017"/>
    <w:rsid w:val="0040675E"/>
    <w:rsid w:val="00407662"/>
    <w:rsid w:val="004161F6"/>
    <w:rsid w:val="00416D69"/>
    <w:rsid w:val="00424224"/>
    <w:rsid w:val="004275FE"/>
    <w:rsid w:val="00437E9B"/>
    <w:rsid w:val="00445D4A"/>
    <w:rsid w:val="00447006"/>
    <w:rsid w:val="00451552"/>
    <w:rsid w:val="00451A26"/>
    <w:rsid w:val="00457AA3"/>
    <w:rsid w:val="00463359"/>
    <w:rsid w:val="004677F9"/>
    <w:rsid w:val="004835B9"/>
    <w:rsid w:val="004912B0"/>
    <w:rsid w:val="00493637"/>
    <w:rsid w:val="004A0914"/>
    <w:rsid w:val="004A3086"/>
    <w:rsid w:val="004B1B2D"/>
    <w:rsid w:val="004C575A"/>
    <w:rsid w:val="004E6B35"/>
    <w:rsid w:val="004E7250"/>
    <w:rsid w:val="004F722F"/>
    <w:rsid w:val="00507E73"/>
    <w:rsid w:val="0052116C"/>
    <w:rsid w:val="0055044F"/>
    <w:rsid w:val="00556AD6"/>
    <w:rsid w:val="00571BB9"/>
    <w:rsid w:val="00590C6B"/>
    <w:rsid w:val="005967B3"/>
    <w:rsid w:val="005A0AA1"/>
    <w:rsid w:val="005A2A9B"/>
    <w:rsid w:val="005A7433"/>
    <w:rsid w:val="005B68EC"/>
    <w:rsid w:val="005B6DD6"/>
    <w:rsid w:val="005C01EE"/>
    <w:rsid w:val="005C1080"/>
    <w:rsid w:val="005D009F"/>
    <w:rsid w:val="005D2EB9"/>
    <w:rsid w:val="005D2F1D"/>
    <w:rsid w:val="005D674C"/>
    <w:rsid w:val="005D6772"/>
    <w:rsid w:val="005E1BC6"/>
    <w:rsid w:val="005E3A91"/>
    <w:rsid w:val="005E7331"/>
    <w:rsid w:val="005F06CA"/>
    <w:rsid w:val="005F78F0"/>
    <w:rsid w:val="0060273B"/>
    <w:rsid w:val="0061482D"/>
    <w:rsid w:val="006151E1"/>
    <w:rsid w:val="00616F90"/>
    <w:rsid w:val="00623465"/>
    <w:rsid w:val="00623DFA"/>
    <w:rsid w:val="00624163"/>
    <w:rsid w:val="00631CC4"/>
    <w:rsid w:val="00647285"/>
    <w:rsid w:val="00655D71"/>
    <w:rsid w:val="0065690B"/>
    <w:rsid w:val="00662186"/>
    <w:rsid w:val="00662731"/>
    <w:rsid w:val="00667A9E"/>
    <w:rsid w:val="00671C19"/>
    <w:rsid w:val="006733B7"/>
    <w:rsid w:val="006876F0"/>
    <w:rsid w:val="00690443"/>
    <w:rsid w:val="00697A5C"/>
    <w:rsid w:val="006A51A4"/>
    <w:rsid w:val="006B11DD"/>
    <w:rsid w:val="006C002E"/>
    <w:rsid w:val="006C29F3"/>
    <w:rsid w:val="006C4317"/>
    <w:rsid w:val="006C6257"/>
    <w:rsid w:val="006D4E77"/>
    <w:rsid w:val="006E09BF"/>
    <w:rsid w:val="006E29E3"/>
    <w:rsid w:val="006F39C0"/>
    <w:rsid w:val="007134D5"/>
    <w:rsid w:val="0071633D"/>
    <w:rsid w:val="0072145C"/>
    <w:rsid w:val="007214FF"/>
    <w:rsid w:val="00724C88"/>
    <w:rsid w:val="007279EE"/>
    <w:rsid w:val="00727C98"/>
    <w:rsid w:val="0073050B"/>
    <w:rsid w:val="007324DE"/>
    <w:rsid w:val="007345AC"/>
    <w:rsid w:val="00740B17"/>
    <w:rsid w:val="00742FEF"/>
    <w:rsid w:val="0074614D"/>
    <w:rsid w:val="00746819"/>
    <w:rsid w:val="00752D90"/>
    <w:rsid w:val="00765597"/>
    <w:rsid w:val="0077495A"/>
    <w:rsid w:val="00775048"/>
    <w:rsid w:val="00777CB6"/>
    <w:rsid w:val="0078256F"/>
    <w:rsid w:val="00784945"/>
    <w:rsid w:val="007875D9"/>
    <w:rsid w:val="00790272"/>
    <w:rsid w:val="00793049"/>
    <w:rsid w:val="007A1AF3"/>
    <w:rsid w:val="007A3E6B"/>
    <w:rsid w:val="007B2720"/>
    <w:rsid w:val="007C45FC"/>
    <w:rsid w:val="007D117E"/>
    <w:rsid w:val="007D3024"/>
    <w:rsid w:val="007D3C8B"/>
    <w:rsid w:val="007D4B53"/>
    <w:rsid w:val="007D6BBE"/>
    <w:rsid w:val="007F07C5"/>
    <w:rsid w:val="007F5748"/>
    <w:rsid w:val="00801884"/>
    <w:rsid w:val="008028B6"/>
    <w:rsid w:val="00812639"/>
    <w:rsid w:val="00813B67"/>
    <w:rsid w:val="00814A41"/>
    <w:rsid w:val="00822F0D"/>
    <w:rsid w:val="00823C68"/>
    <w:rsid w:val="00824714"/>
    <w:rsid w:val="008368A2"/>
    <w:rsid w:val="0083721F"/>
    <w:rsid w:val="008412FA"/>
    <w:rsid w:val="00842039"/>
    <w:rsid w:val="00843684"/>
    <w:rsid w:val="008450A2"/>
    <w:rsid w:val="00850D67"/>
    <w:rsid w:val="00854C0F"/>
    <w:rsid w:val="0085700F"/>
    <w:rsid w:val="008574E7"/>
    <w:rsid w:val="00860323"/>
    <w:rsid w:val="00872894"/>
    <w:rsid w:val="00872B2B"/>
    <w:rsid w:val="00891994"/>
    <w:rsid w:val="0089266E"/>
    <w:rsid w:val="00894391"/>
    <w:rsid w:val="00895520"/>
    <w:rsid w:val="0089679E"/>
    <w:rsid w:val="008A03D3"/>
    <w:rsid w:val="008B0D8F"/>
    <w:rsid w:val="008B1377"/>
    <w:rsid w:val="008B41C0"/>
    <w:rsid w:val="008B7C89"/>
    <w:rsid w:val="008C18CF"/>
    <w:rsid w:val="008C4BE4"/>
    <w:rsid w:val="008E0CD5"/>
    <w:rsid w:val="008E1E81"/>
    <w:rsid w:val="008E2C12"/>
    <w:rsid w:val="008F69FC"/>
    <w:rsid w:val="008F755F"/>
    <w:rsid w:val="00904ECC"/>
    <w:rsid w:val="009070A9"/>
    <w:rsid w:val="009072F3"/>
    <w:rsid w:val="009207C2"/>
    <w:rsid w:val="00923472"/>
    <w:rsid w:val="00934A44"/>
    <w:rsid w:val="00934C5C"/>
    <w:rsid w:val="009441F1"/>
    <w:rsid w:val="00962820"/>
    <w:rsid w:val="0096612C"/>
    <w:rsid w:val="0096692D"/>
    <w:rsid w:val="00972760"/>
    <w:rsid w:val="009774C9"/>
    <w:rsid w:val="00991BC1"/>
    <w:rsid w:val="00993ABF"/>
    <w:rsid w:val="009A3455"/>
    <w:rsid w:val="009B1AB7"/>
    <w:rsid w:val="009C1973"/>
    <w:rsid w:val="009C2E78"/>
    <w:rsid w:val="009C3AA6"/>
    <w:rsid w:val="009D2E2A"/>
    <w:rsid w:val="009E03E0"/>
    <w:rsid w:val="009E3A4F"/>
    <w:rsid w:val="009E53D4"/>
    <w:rsid w:val="009F17D4"/>
    <w:rsid w:val="009F2489"/>
    <w:rsid w:val="009F7355"/>
    <w:rsid w:val="00A0177E"/>
    <w:rsid w:val="00A026B1"/>
    <w:rsid w:val="00A0365A"/>
    <w:rsid w:val="00A037D9"/>
    <w:rsid w:val="00A05610"/>
    <w:rsid w:val="00A1763C"/>
    <w:rsid w:val="00A31AF5"/>
    <w:rsid w:val="00A35948"/>
    <w:rsid w:val="00A50140"/>
    <w:rsid w:val="00A55A96"/>
    <w:rsid w:val="00A600B6"/>
    <w:rsid w:val="00A63B8A"/>
    <w:rsid w:val="00A909A8"/>
    <w:rsid w:val="00AB5C78"/>
    <w:rsid w:val="00AC2102"/>
    <w:rsid w:val="00AC3191"/>
    <w:rsid w:val="00AC471E"/>
    <w:rsid w:val="00AD754C"/>
    <w:rsid w:val="00AF29FC"/>
    <w:rsid w:val="00AF3B75"/>
    <w:rsid w:val="00AF433C"/>
    <w:rsid w:val="00AF66AC"/>
    <w:rsid w:val="00AF772D"/>
    <w:rsid w:val="00AF7957"/>
    <w:rsid w:val="00B01511"/>
    <w:rsid w:val="00B11F59"/>
    <w:rsid w:val="00B16599"/>
    <w:rsid w:val="00B300BB"/>
    <w:rsid w:val="00B35DEB"/>
    <w:rsid w:val="00B37F14"/>
    <w:rsid w:val="00B40D0B"/>
    <w:rsid w:val="00B41EFD"/>
    <w:rsid w:val="00B45E48"/>
    <w:rsid w:val="00B462EB"/>
    <w:rsid w:val="00B47682"/>
    <w:rsid w:val="00B547A8"/>
    <w:rsid w:val="00B5681C"/>
    <w:rsid w:val="00B572FC"/>
    <w:rsid w:val="00B648A2"/>
    <w:rsid w:val="00B6602D"/>
    <w:rsid w:val="00B9606E"/>
    <w:rsid w:val="00BA0CDE"/>
    <w:rsid w:val="00BA6734"/>
    <w:rsid w:val="00BB1941"/>
    <w:rsid w:val="00BC017A"/>
    <w:rsid w:val="00BC4466"/>
    <w:rsid w:val="00BD0A93"/>
    <w:rsid w:val="00BD5617"/>
    <w:rsid w:val="00BE5C29"/>
    <w:rsid w:val="00C032BA"/>
    <w:rsid w:val="00C3222C"/>
    <w:rsid w:val="00C34F2C"/>
    <w:rsid w:val="00C448FC"/>
    <w:rsid w:val="00C52F94"/>
    <w:rsid w:val="00C55753"/>
    <w:rsid w:val="00C57E36"/>
    <w:rsid w:val="00C645F1"/>
    <w:rsid w:val="00C65275"/>
    <w:rsid w:val="00C81F99"/>
    <w:rsid w:val="00C86AB5"/>
    <w:rsid w:val="00C92EB4"/>
    <w:rsid w:val="00CA3396"/>
    <w:rsid w:val="00CB4F0D"/>
    <w:rsid w:val="00CC5339"/>
    <w:rsid w:val="00CE14FB"/>
    <w:rsid w:val="00CE30A7"/>
    <w:rsid w:val="00CE4903"/>
    <w:rsid w:val="00CF47A2"/>
    <w:rsid w:val="00CF7170"/>
    <w:rsid w:val="00D03DB6"/>
    <w:rsid w:val="00D10E15"/>
    <w:rsid w:val="00D22472"/>
    <w:rsid w:val="00D31AB8"/>
    <w:rsid w:val="00D34948"/>
    <w:rsid w:val="00D36AD6"/>
    <w:rsid w:val="00D5139D"/>
    <w:rsid w:val="00D51BD8"/>
    <w:rsid w:val="00D51F6D"/>
    <w:rsid w:val="00D52667"/>
    <w:rsid w:val="00D62313"/>
    <w:rsid w:val="00D635AD"/>
    <w:rsid w:val="00D64DCF"/>
    <w:rsid w:val="00D73BF8"/>
    <w:rsid w:val="00D83DC9"/>
    <w:rsid w:val="00D84489"/>
    <w:rsid w:val="00D84E19"/>
    <w:rsid w:val="00D9142E"/>
    <w:rsid w:val="00D9576B"/>
    <w:rsid w:val="00DA4898"/>
    <w:rsid w:val="00DA62D4"/>
    <w:rsid w:val="00DB0F09"/>
    <w:rsid w:val="00DC09E2"/>
    <w:rsid w:val="00DC3146"/>
    <w:rsid w:val="00DC7632"/>
    <w:rsid w:val="00DE6E4C"/>
    <w:rsid w:val="00DE6E8E"/>
    <w:rsid w:val="00DF75C7"/>
    <w:rsid w:val="00E00A1D"/>
    <w:rsid w:val="00E03913"/>
    <w:rsid w:val="00E17A3E"/>
    <w:rsid w:val="00E2372C"/>
    <w:rsid w:val="00E2588A"/>
    <w:rsid w:val="00E4244A"/>
    <w:rsid w:val="00E42507"/>
    <w:rsid w:val="00E43E1C"/>
    <w:rsid w:val="00E44894"/>
    <w:rsid w:val="00E47C2E"/>
    <w:rsid w:val="00E6021C"/>
    <w:rsid w:val="00E633CD"/>
    <w:rsid w:val="00E7537E"/>
    <w:rsid w:val="00E7553A"/>
    <w:rsid w:val="00E772BC"/>
    <w:rsid w:val="00EB0395"/>
    <w:rsid w:val="00EB79A3"/>
    <w:rsid w:val="00ED1A7E"/>
    <w:rsid w:val="00ED363F"/>
    <w:rsid w:val="00ED57E4"/>
    <w:rsid w:val="00ED5F31"/>
    <w:rsid w:val="00EE091C"/>
    <w:rsid w:val="00EF1C49"/>
    <w:rsid w:val="00EF48C7"/>
    <w:rsid w:val="00EF5B2F"/>
    <w:rsid w:val="00EF7177"/>
    <w:rsid w:val="00F00EA4"/>
    <w:rsid w:val="00F041D4"/>
    <w:rsid w:val="00F13C60"/>
    <w:rsid w:val="00F13F43"/>
    <w:rsid w:val="00F2054D"/>
    <w:rsid w:val="00F23BE7"/>
    <w:rsid w:val="00F2419D"/>
    <w:rsid w:val="00F2432D"/>
    <w:rsid w:val="00F311DF"/>
    <w:rsid w:val="00F3321F"/>
    <w:rsid w:val="00F36185"/>
    <w:rsid w:val="00F44B4D"/>
    <w:rsid w:val="00F547AE"/>
    <w:rsid w:val="00F54C53"/>
    <w:rsid w:val="00F567A4"/>
    <w:rsid w:val="00F64383"/>
    <w:rsid w:val="00F70DD3"/>
    <w:rsid w:val="00F770A0"/>
    <w:rsid w:val="00F8235C"/>
    <w:rsid w:val="00F86C1F"/>
    <w:rsid w:val="00F927D5"/>
    <w:rsid w:val="00FA5152"/>
    <w:rsid w:val="00FD4CB3"/>
    <w:rsid w:val="00FE18F4"/>
    <w:rsid w:val="00FE1984"/>
    <w:rsid w:val="00FF405C"/>
    <w:rsid w:val="00FF7D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0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A8"/>
    <w:pPr>
      <w:spacing w:after="200" w:line="276" w:lineRule="auto"/>
    </w:pPr>
    <w:rPr>
      <w:rFonts w:cs="Times New Roman"/>
      <w:sz w:val="22"/>
      <w:szCs w:val="22"/>
      <w:lang w:val="uk-UA" w:eastAsia="en-US"/>
    </w:rPr>
  </w:style>
  <w:style w:type="paragraph" w:styleId="1">
    <w:name w:val="heading 1"/>
    <w:basedOn w:val="a"/>
    <w:next w:val="a"/>
    <w:link w:val="10"/>
    <w:uiPriority w:val="99"/>
    <w:qFormat/>
    <w:rsid w:val="00AC2102"/>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2102"/>
    <w:rPr>
      <w:rFonts w:ascii="Times New Roman" w:hAnsi="Times New Roman" w:cs="Times New Roman"/>
      <w:b/>
      <w:sz w:val="24"/>
    </w:rPr>
  </w:style>
  <w:style w:type="paragraph" w:styleId="a3">
    <w:name w:val="header"/>
    <w:basedOn w:val="a"/>
    <w:link w:val="a4"/>
    <w:uiPriority w:val="99"/>
    <w:rsid w:val="00AC2102"/>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4">
    <w:name w:val="Верхний колонтитул Знак"/>
    <w:link w:val="a3"/>
    <w:uiPriority w:val="99"/>
    <w:locked/>
    <w:rsid w:val="00AC2102"/>
    <w:rPr>
      <w:rFonts w:ascii="Garamond" w:hAnsi="Garamond" w:cs="Times New Roman"/>
      <w:sz w:val="24"/>
      <w:lang w:val="en-US" w:eastAsia="ru-RU"/>
    </w:rPr>
  </w:style>
  <w:style w:type="paragraph" w:customStyle="1" w:styleId="PlainText1">
    <w:name w:val="Plain Text1"/>
    <w:basedOn w:val="a"/>
    <w:uiPriority w:val="99"/>
    <w:rsid w:val="00AC2102"/>
    <w:pPr>
      <w:widowControl w:val="0"/>
      <w:spacing w:after="0" w:line="240" w:lineRule="auto"/>
    </w:pPr>
    <w:rPr>
      <w:rFonts w:ascii="Courier New" w:hAnsi="Courier New"/>
      <w:sz w:val="20"/>
      <w:szCs w:val="20"/>
      <w:lang w:val="en-GB" w:eastAsia="ru-RU"/>
    </w:rPr>
  </w:style>
  <w:style w:type="paragraph" w:styleId="a5">
    <w:name w:val="footer"/>
    <w:basedOn w:val="a"/>
    <w:link w:val="a6"/>
    <w:uiPriority w:val="99"/>
    <w:rsid w:val="00AC2102"/>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6">
    <w:name w:val="Нижний колонтитул Знак"/>
    <w:link w:val="a5"/>
    <w:uiPriority w:val="99"/>
    <w:locked/>
    <w:rsid w:val="00AC2102"/>
    <w:rPr>
      <w:rFonts w:ascii="Garamond" w:hAnsi="Garamond" w:cs="Times New Roman"/>
      <w:sz w:val="24"/>
      <w:lang w:val="en-US" w:eastAsia="ru-RU"/>
    </w:rPr>
  </w:style>
  <w:style w:type="paragraph" w:styleId="a7">
    <w:name w:val="Body Text Indent"/>
    <w:basedOn w:val="a"/>
    <w:link w:val="a8"/>
    <w:uiPriority w:val="99"/>
    <w:rsid w:val="00AC2102"/>
    <w:pPr>
      <w:spacing w:after="0" w:line="240" w:lineRule="auto"/>
      <w:ind w:firstLine="708"/>
      <w:jc w:val="both"/>
    </w:pPr>
    <w:rPr>
      <w:sz w:val="24"/>
      <w:szCs w:val="20"/>
      <w:lang w:val="ru-RU" w:eastAsia="ru-RU"/>
    </w:rPr>
  </w:style>
  <w:style w:type="character" w:customStyle="1" w:styleId="a8">
    <w:name w:val="Основной текст с отступом Знак"/>
    <w:link w:val="a7"/>
    <w:uiPriority w:val="99"/>
    <w:locked/>
    <w:rsid w:val="00AC2102"/>
    <w:rPr>
      <w:rFonts w:ascii="Times New Roman" w:hAnsi="Times New Roman" w:cs="Times New Roman"/>
      <w:sz w:val="24"/>
      <w:lang w:val="x-none" w:eastAsia="ru-RU"/>
    </w:rPr>
  </w:style>
  <w:style w:type="paragraph" w:customStyle="1" w:styleId="Default">
    <w:name w:val="Default"/>
    <w:uiPriority w:val="99"/>
    <w:rsid w:val="00AC2102"/>
    <w:pPr>
      <w:autoSpaceDE w:val="0"/>
      <w:autoSpaceDN w:val="0"/>
      <w:adjustRightInd w:val="0"/>
    </w:pPr>
    <w:rPr>
      <w:rFonts w:ascii="Arial" w:hAnsi="Arial" w:cs="Arial"/>
      <w:color w:val="000000"/>
      <w:sz w:val="24"/>
      <w:szCs w:val="24"/>
    </w:rPr>
  </w:style>
  <w:style w:type="paragraph" w:styleId="a9">
    <w:name w:val="footnote text"/>
    <w:basedOn w:val="a"/>
    <w:link w:val="aa"/>
    <w:uiPriority w:val="99"/>
    <w:semiHidden/>
    <w:rsid w:val="00AC2102"/>
    <w:pPr>
      <w:widowControl w:val="0"/>
      <w:spacing w:after="0" w:line="240" w:lineRule="auto"/>
    </w:pPr>
    <w:rPr>
      <w:rFonts w:ascii="Garamond" w:hAnsi="Garamond"/>
      <w:sz w:val="20"/>
      <w:szCs w:val="20"/>
      <w:lang w:val="en-US" w:eastAsia="ru-RU"/>
    </w:rPr>
  </w:style>
  <w:style w:type="character" w:customStyle="1" w:styleId="aa">
    <w:name w:val="Текст сноски Знак"/>
    <w:link w:val="a9"/>
    <w:uiPriority w:val="99"/>
    <w:locked/>
    <w:rsid w:val="00AC2102"/>
    <w:rPr>
      <w:rFonts w:ascii="Garamond" w:hAnsi="Garamond" w:cs="Times New Roman"/>
      <w:lang w:val="en-US" w:eastAsia="ru-RU"/>
    </w:rPr>
  </w:style>
  <w:style w:type="character" w:styleId="ab">
    <w:name w:val="footnote reference"/>
    <w:uiPriority w:val="99"/>
    <w:semiHidden/>
    <w:rsid w:val="00AC2102"/>
    <w:rPr>
      <w:rFonts w:cs="Times New Roman"/>
      <w:vertAlign w:val="superscript"/>
    </w:rPr>
  </w:style>
  <w:style w:type="character" w:styleId="ac">
    <w:name w:val="annotation reference"/>
    <w:uiPriority w:val="99"/>
    <w:semiHidden/>
    <w:rsid w:val="00CA3396"/>
    <w:rPr>
      <w:rFonts w:cs="Times New Roman"/>
      <w:sz w:val="16"/>
    </w:rPr>
  </w:style>
  <w:style w:type="paragraph" w:styleId="ad">
    <w:name w:val="annotation text"/>
    <w:basedOn w:val="a"/>
    <w:link w:val="ae"/>
    <w:uiPriority w:val="99"/>
    <w:semiHidden/>
    <w:rsid w:val="00CA3396"/>
    <w:rPr>
      <w:sz w:val="20"/>
      <w:szCs w:val="20"/>
      <w:lang w:val="ru-RU"/>
    </w:rPr>
  </w:style>
  <w:style w:type="character" w:customStyle="1" w:styleId="ae">
    <w:name w:val="Текст примечания Знак"/>
    <w:link w:val="ad"/>
    <w:uiPriority w:val="99"/>
    <w:semiHidden/>
    <w:locked/>
    <w:rsid w:val="00CA3396"/>
    <w:rPr>
      <w:rFonts w:cs="Times New Roman"/>
      <w:lang w:val="x-none" w:eastAsia="en-US"/>
    </w:rPr>
  </w:style>
  <w:style w:type="paragraph" w:styleId="af">
    <w:name w:val="annotation subject"/>
    <w:basedOn w:val="ad"/>
    <w:next w:val="ad"/>
    <w:link w:val="af0"/>
    <w:uiPriority w:val="99"/>
    <w:semiHidden/>
    <w:rsid w:val="00CA3396"/>
    <w:rPr>
      <w:b/>
    </w:rPr>
  </w:style>
  <w:style w:type="character" w:customStyle="1" w:styleId="af0">
    <w:name w:val="Тема примечания Знак"/>
    <w:link w:val="af"/>
    <w:uiPriority w:val="99"/>
    <w:semiHidden/>
    <w:locked/>
    <w:rsid w:val="00CA3396"/>
    <w:rPr>
      <w:rFonts w:cs="Times New Roman"/>
      <w:b/>
      <w:lang w:val="x-none" w:eastAsia="en-US"/>
    </w:rPr>
  </w:style>
  <w:style w:type="paragraph" w:styleId="af1">
    <w:name w:val="Balloon Text"/>
    <w:basedOn w:val="a"/>
    <w:link w:val="af2"/>
    <w:uiPriority w:val="99"/>
    <w:semiHidden/>
    <w:rsid w:val="00CA3396"/>
    <w:pPr>
      <w:spacing w:after="0" w:line="240" w:lineRule="auto"/>
    </w:pPr>
    <w:rPr>
      <w:rFonts w:ascii="Tahoma" w:hAnsi="Tahoma"/>
      <w:sz w:val="16"/>
      <w:szCs w:val="20"/>
      <w:lang w:val="ru-RU"/>
    </w:rPr>
  </w:style>
  <w:style w:type="character" w:customStyle="1" w:styleId="af2">
    <w:name w:val="Текст выноски Знак"/>
    <w:link w:val="af1"/>
    <w:uiPriority w:val="99"/>
    <w:semiHidden/>
    <w:locked/>
    <w:rsid w:val="00CA3396"/>
    <w:rPr>
      <w:rFonts w:ascii="Tahoma" w:hAnsi="Tahoma" w:cs="Times New Roman"/>
      <w:sz w:val="16"/>
      <w:lang w:val="x-none" w:eastAsia="en-US"/>
    </w:rPr>
  </w:style>
  <w:style w:type="paragraph" w:customStyle="1" w:styleId="ListParagraph1">
    <w:name w:val="List Paragraph1"/>
    <w:basedOn w:val="a"/>
    <w:uiPriority w:val="99"/>
    <w:rsid w:val="00BD0A93"/>
    <w:pPr>
      <w:ind w:left="708"/>
    </w:pPr>
  </w:style>
  <w:style w:type="character" w:styleId="af3">
    <w:name w:val="Strong"/>
    <w:uiPriority w:val="99"/>
    <w:qFormat/>
    <w:rsid w:val="00C032BA"/>
    <w:rPr>
      <w:rFonts w:cs="Times New Roman"/>
      <w:b/>
    </w:rPr>
  </w:style>
  <w:style w:type="paragraph" w:customStyle="1" w:styleId="p2">
    <w:name w:val="p2"/>
    <w:basedOn w:val="a"/>
    <w:uiPriority w:val="99"/>
    <w:rsid w:val="00C032BA"/>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Note">
    <w:name w:val="Note"/>
    <w:uiPriority w:val="99"/>
    <w:rsid w:val="00C032BA"/>
    <w:rPr>
      <w:rFonts w:ascii="Arial" w:hAnsi="Arial"/>
      <w:sz w:val="18"/>
      <w:lang w:val="uk-UA" w:eastAsia="x-none"/>
    </w:rPr>
  </w:style>
  <w:style w:type="paragraph" w:styleId="2">
    <w:name w:val="Body Text 2"/>
    <w:basedOn w:val="a"/>
    <w:link w:val="20"/>
    <w:uiPriority w:val="99"/>
    <w:rsid w:val="006B11DD"/>
    <w:pPr>
      <w:spacing w:after="0" w:line="240" w:lineRule="auto"/>
      <w:ind w:left="2880"/>
    </w:pPr>
    <w:rPr>
      <w:rFonts w:ascii="Times New Roman" w:hAnsi="Times New Roman"/>
      <w:b/>
      <w:i/>
      <w:sz w:val="26"/>
      <w:szCs w:val="20"/>
      <w:lang w:val="ru-RU" w:eastAsia="ru-RU"/>
    </w:rPr>
  </w:style>
  <w:style w:type="character" w:customStyle="1" w:styleId="20">
    <w:name w:val="Основной текст 2 Знак"/>
    <w:link w:val="2"/>
    <w:uiPriority w:val="99"/>
    <w:semiHidden/>
    <w:locked/>
    <w:rPr>
      <w:rFonts w:cs="Times New Roman"/>
      <w:lang w:val="x-none" w:eastAsia="en-US"/>
    </w:rPr>
  </w:style>
  <w:style w:type="paragraph" w:styleId="21">
    <w:name w:val="Body Text Indent 2"/>
    <w:basedOn w:val="a"/>
    <w:link w:val="22"/>
    <w:uiPriority w:val="99"/>
    <w:semiHidden/>
    <w:unhideWhenUsed/>
    <w:rsid w:val="00AC471E"/>
    <w:pPr>
      <w:spacing w:after="120" w:line="480" w:lineRule="auto"/>
      <w:ind w:left="283"/>
    </w:pPr>
  </w:style>
  <w:style w:type="character" w:customStyle="1" w:styleId="22">
    <w:name w:val="Основной текст с отступом 2 Знак"/>
    <w:link w:val="21"/>
    <w:uiPriority w:val="99"/>
    <w:semiHidden/>
    <w:locked/>
    <w:rsid w:val="00AC471E"/>
    <w:rPr>
      <w:rFonts w:cs="Times New Roman"/>
      <w:lang w:val="x-none" w:eastAsia="en-US"/>
    </w:rPr>
  </w:style>
  <w:style w:type="character" w:styleId="af4">
    <w:name w:val="Hyperlink"/>
    <w:uiPriority w:val="99"/>
    <w:rsid w:val="00AC471E"/>
    <w:rPr>
      <w:rFonts w:cs="Times New Roman"/>
      <w:color w:val="0000FF"/>
      <w:u w:val="single"/>
    </w:rPr>
  </w:style>
  <w:style w:type="paragraph" w:styleId="af5">
    <w:name w:val="Normal (Web)"/>
    <w:basedOn w:val="a"/>
    <w:uiPriority w:val="99"/>
    <w:unhideWhenUsed/>
    <w:rsid w:val="00EB79A3"/>
    <w:pPr>
      <w:spacing w:before="100" w:beforeAutospacing="1" w:after="100" w:afterAutospacing="1" w:line="240" w:lineRule="auto"/>
    </w:pPr>
    <w:rPr>
      <w:rFonts w:ascii="Times New Roman" w:hAnsi="Times New Roman"/>
      <w:sz w:val="24"/>
      <w:szCs w:val="24"/>
      <w:lang w:val="ru-RU" w:eastAsia="ru-RU"/>
    </w:rPr>
  </w:style>
  <w:style w:type="paragraph" w:styleId="af6">
    <w:name w:val="List Paragraph"/>
    <w:basedOn w:val="a"/>
    <w:uiPriority w:val="34"/>
    <w:qFormat/>
    <w:rsid w:val="00131765"/>
    <w:pPr>
      <w:spacing w:after="0" w:line="240" w:lineRule="auto"/>
      <w:ind w:left="720"/>
      <w:contextualSpacing/>
    </w:pPr>
    <w:rPr>
      <w:rFonts w:ascii="Cambria" w:hAnsi="Cambr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A8"/>
    <w:pPr>
      <w:spacing w:after="200" w:line="276" w:lineRule="auto"/>
    </w:pPr>
    <w:rPr>
      <w:rFonts w:cs="Times New Roman"/>
      <w:sz w:val="22"/>
      <w:szCs w:val="22"/>
      <w:lang w:val="uk-UA" w:eastAsia="en-US"/>
    </w:rPr>
  </w:style>
  <w:style w:type="paragraph" w:styleId="1">
    <w:name w:val="heading 1"/>
    <w:basedOn w:val="a"/>
    <w:next w:val="a"/>
    <w:link w:val="10"/>
    <w:uiPriority w:val="99"/>
    <w:qFormat/>
    <w:rsid w:val="00AC2102"/>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2102"/>
    <w:rPr>
      <w:rFonts w:ascii="Times New Roman" w:hAnsi="Times New Roman" w:cs="Times New Roman"/>
      <w:b/>
      <w:sz w:val="24"/>
    </w:rPr>
  </w:style>
  <w:style w:type="paragraph" w:styleId="a3">
    <w:name w:val="header"/>
    <w:basedOn w:val="a"/>
    <w:link w:val="a4"/>
    <w:uiPriority w:val="99"/>
    <w:rsid w:val="00AC2102"/>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4">
    <w:name w:val="Верхний колонтитул Знак"/>
    <w:link w:val="a3"/>
    <w:uiPriority w:val="99"/>
    <w:locked/>
    <w:rsid w:val="00AC2102"/>
    <w:rPr>
      <w:rFonts w:ascii="Garamond" w:hAnsi="Garamond" w:cs="Times New Roman"/>
      <w:sz w:val="24"/>
      <w:lang w:val="en-US" w:eastAsia="ru-RU"/>
    </w:rPr>
  </w:style>
  <w:style w:type="paragraph" w:customStyle="1" w:styleId="PlainText1">
    <w:name w:val="Plain Text1"/>
    <w:basedOn w:val="a"/>
    <w:uiPriority w:val="99"/>
    <w:rsid w:val="00AC2102"/>
    <w:pPr>
      <w:widowControl w:val="0"/>
      <w:spacing w:after="0" w:line="240" w:lineRule="auto"/>
    </w:pPr>
    <w:rPr>
      <w:rFonts w:ascii="Courier New" w:hAnsi="Courier New"/>
      <w:sz w:val="20"/>
      <w:szCs w:val="20"/>
      <w:lang w:val="en-GB" w:eastAsia="ru-RU"/>
    </w:rPr>
  </w:style>
  <w:style w:type="paragraph" w:styleId="a5">
    <w:name w:val="footer"/>
    <w:basedOn w:val="a"/>
    <w:link w:val="a6"/>
    <w:uiPriority w:val="99"/>
    <w:rsid w:val="00AC2102"/>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6">
    <w:name w:val="Нижний колонтитул Знак"/>
    <w:link w:val="a5"/>
    <w:uiPriority w:val="99"/>
    <w:locked/>
    <w:rsid w:val="00AC2102"/>
    <w:rPr>
      <w:rFonts w:ascii="Garamond" w:hAnsi="Garamond" w:cs="Times New Roman"/>
      <w:sz w:val="24"/>
      <w:lang w:val="en-US" w:eastAsia="ru-RU"/>
    </w:rPr>
  </w:style>
  <w:style w:type="paragraph" w:styleId="a7">
    <w:name w:val="Body Text Indent"/>
    <w:basedOn w:val="a"/>
    <w:link w:val="a8"/>
    <w:uiPriority w:val="99"/>
    <w:rsid w:val="00AC2102"/>
    <w:pPr>
      <w:spacing w:after="0" w:line="240" w:lineRule="auto"/>
      <w:ind w:firstLine="708"/>
      <w:jc w:val="both"/>
    </w:pPr>
    <w:rPr>
      <w:sz w:val="24"/>
      <w:szCs w:val="20"/>
      <w:lang w:val="ru-RU" w:eastAsia="ru-RU"/>
    </w:rPr>
  </w:style>
  <w:style w:type="character" w:customStyle="1" w:styleId="a8">
    <w:name w:val="Основной текст с отступом Знак"/>
    <w:link w:val="a7"/>
    <w:uiPriority w:val="99"/>
    <w:locked/>
    <w:rsid w:val="00AC2102"/>
    <w:rPr>
      <w:rFonts w:ascii="Times New Roman" w:hAnsi="Times New Roman" w:cs="Times New Roman"/>
      <w:sz w:val="24"/>
      <w:lang w:val="x-none" w:eastAsia="ru-RU"/>
    </w:rPr>
  </w:style>
  <w:style w:type="paragraph" w:customStyle="1" w:styleId="Default">
    <w:name w:val="Default"/>
    <w:uiPriority w:val="99"/>
    <w:rsid w:val="00AC2102"/>
    <w:pPr>
      <w:autoSpaceDE w:val="0"/>
      <w:autoSpaceDN w:val="0"/>
      <w:adjustRightInd w:val="0"/>
    </w:pPr>
    <w:rPr>
      <w:rFonts w:ascii="Arial" w:hAnsi="Arial" w:cs="Arial"/>
      <w:color w:val="000000"/>
      <w:sz w:val="24"/>
      <w:szCs w:val="24"/>
    </w:rPr>
  </w:style>
  <w:style w:type="paragraph" w:styleId="a9">
    <w:name w:val="footnote text"/>
    <w:basedOn w:val="a"/>
    <w:link w:val="aa"/>
    <w:uiPriority w:val="99"/>
    <w:semiHidden/>
    <w:rsid w:val="00AC2102"/>
    <w:pPr>
      <w:widowControl w:val="0"/>
      <w:spacing w:after="0" w:line="240" w:lineRule="auto"/>
    </w:pPr>
    <w:rPr>
      <w:rFonts w:ascii="Garamond" w:hAnsi="Garamond"/>
      <w:sz w:val="20"/>
      <w:szCs w:val="20"/>
      <w:lang w:val="en-US" w:eastAsia="ru-RU"/>
    </w:rPr>
  </w:style>
  <w:style w:type="character" w:customStyle="1" w:styleId="aa">
    <w:name w:val="Текст сноски Знак"/>
    <w:link w:val="a9"/>
    <w:uiPriority w:val="99"/>
    <w:locked/>
    <w:rsid w:val="00AC2102"/>
    <w:rPr>
      <w:rFonts w:ascii="Garamond" w:hAnsi="Garamond" w:cs="Times New Roman"/>
      <w:lang w:val="en-US" w:eastAsia="ru-RU"/>
    </w:rPr>
  </w:style>
  <w:style w:type="character" w:styleId="ab">
    <w:name w:val="footnote reference"/>
    <w:uiPriority w:val="99"/>
    <w:semiHidden/>
    <w:rsid w:val="00AC2102"/>
    <w:rPr>
      <w:rFonts w:cs="Times New Roman"/>
      <w:vertAlign w:val="superscript"/>
    </w:rPr>
  </w:style>
  <w:style w:type="character" w:styleId="ac">
    <w:name w:val="annotation reference"/>
    <w:uiPriority w:val="99"/>
    <w:semiHidden/>
    <w:rsid w:val="00CA3396"/>
    <w:rPr>
      <w:rFonts w:cs="Times New Roman"/>
      <w:sz w:val="16"/>
    </w:rPr>
  </w:style>
  <w:style w:type="paragraph" w:styleId="ad">
    <w:name w:val="annotation text"/>
    <w:basedOn w:val="a"/>
    <w:link w:val="ae"/>
    <w:uiPriority w:val="99"/>
    <w:semiHidden/>
    <w:rsid w:val="00CA3396"/>
    <w:rPr>
      <w:sz w:val="20"/>
      <w:szCs w:val="20"/>
      <w:lang w:val="ru-RU"/>
    </w:rPr>
  </w:style>
  <w:style w:type="character" w:customStyle="1" w:styleId="ae">
    <w:name w:val="Текст примечания Знак"/>
    <w:link w:val="ad"/>
    <w:uiPriority w:val="99"/>
    <w:semiHidden/>
    <w:locked/>
    <w:rsid w:val="00CA3396"/>
    <w:rPr>
      <w:rFonts w:cs="Times New Roman"/>
      <w:lang w:val="x-none" w:eastAsia="en-US"/>
    </w:rPr>
  </w:style>
  <w:style w:type="paragraph" w:styleId="af">
    <w:name w:val="annotation subject"/>
    <w:basedOn w:val="ad"/>
    <w:next w:val="ad"/>
    <w:link w:val="af0"/>
    <w:uiPriority w:val="99"/>
    <w:semiHidden/>
    <w:rsid w:val="00CA3396"/>
    <w:rPr>
      <w:b/>
    </w:rPr>
  </w:style>
  <w:style w:type="character" w:customStyle="1" w:styleId="af0">
    <w:name w:val="Тема примечания Знак"/>
    <w:link w:val="af"/>
    <w:uiPriority w:val="99"/>
    <w:semiHidden/>
    <w:locked/>
    <w:rsid w:val="00CA3396"/>
    <w:rPr>
      <w:rFonts w:cs="Times New Roman"/>
      <w:b/>
      <w:lang w:val="x-none" w:eastAsia="en-US"/>
    </w:rPr>
  </w:style>
  <w:style w:type="paragraph" w:styleId="af1">
    <w:name w:val="Balloon Text"/>
    <w:basedOn w:val="a"/>
    <w:link w:val="af2"/>
    <w:uiPriority w:val="99"/>
    <w:semiHidden/>
    <w:rsid w:val="00CA3396"/>
    <w:pPr>
      <w:spacing w:after="0" w:line="240" w:lineRule="auto"/>
    </w:pPr>
    <w:rPr>
      <w:rFonts w:ascii="Tahoma" w:hAnsi="Tahoma"/>
      <w:sz w:val="16"/>
      <w:szCs w:val="20"/>
      <w:lang w:val="ru-RU"/>
    </w:rPr>
  </w:style>
  <w:style w:type="character" w:customStyle="1" w:styleId="af2">
    <w:name w:val="Текст выноски Знак"/>
    <w:link w:val="af1"/>
    <w:uiPriority w:val="99"/>
    <w:semiHidden/>
    <w:locked/>
    <w:rsid w:val="00CA3396"/>
    <w:rPr>
      <w:rFonts w:ascii="Tahoma" w:hAnsi="Tahoma" w:cs="Times New Roman"/>
      <w:sz w:val="16"/>
      <w:lang w:val="x-none" w:eastAsia="en-US"/>
    </w:rPr>
  </w:style>
  <w:style w:type="paragraph" w:customStyle="1" w:styleId="ListParagraph1">
    <w:name w:val="List Paragraph1"/>
    <w:basedOn w:val="a"/>
    <w:uiPriority w:val="99"/>
    <w:rsid w:val="00BD0A93"/>
    <w:pPr>
      <w:ind w:left="708"/>
    </w:pPr>
  </w:style>
  <w:style w:type="character" w:styleId="af3">
    <w:name w:val="Strong"/>
    <w:uiPriority w:val="99"/>
    <w:qFormat/>
    <w:rsid w:val="00C032BA"/>
    <w:rPr>
      <w:rFonts w:cs="Times New Roman"/>
      <w:b/>
    </w:rPr>
  </w:style>
  <w:style w:type="paragraph" w:customStyle="1" w:styleId="p2">
    <w:name w:val="p2"/>
    <w:basedOn w:val="a"/>
    <w:uiPriority w:val="99"/>
    <w:rsid w:val="00C032BA"/>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Note">
    <w:name w:val="Note"/>
    <w:uiPriority w:val="99"/>
    <w:rsid w:val="00C032BA"/>
    <w:rPr>
      <w:rFonts w:ascii="Arial" w:hAnsi="Arial"/>
      <w:sz w:val="18"/>
      <w:lang w:val="uk-UA" w:eastAsia="x-none"/>
    </w:rPr>
  </w:style>
  <w:style w:type="paragraph" w:styleId="2">
    <w:name w:val="Body Text 2"/>
    <w:basedOn w:val="a"/>
    <w:link w:val="20"/>
    <w:uiPriority w:val="99"/>
    <w:rsid w:val="006B11DD"/>
    <w:pPr>
      <w:spacing w:after="0" w:line="240" w:lineRule="auto"/>
      <w:ind w:left="2880"/>
    </w:pPr>
    <w:rPr>
      <w:rFonts w:ascii="Times New Roman" w:hAnsi="Times New Roman"/>
      <w:b/>
      <w:i/>
      <w:sz w:val="26"/>
      <w:szCs w:val="20"/>
      <w:lang w:val="ru-RU" w:eastAsia="ru-RU"/>
    </w:rPr>
  </w:style>
  <w:style w:type="character" w:customStyle="1" w:styleId="20">
    <w:name w:val="Основной текст 2 Знак"/>
    <w:link w:val="2"/>
    <w:uiPriority w:val="99"/>
    <w:semiHidden/>
    <w:locked/>
    <w:rPr>
      <w:rFonts w:cs="Times New Roman"/>
      <w:lang w:val="x-none" w:eastAsia="en-US"/>
    </w:rPr>
  </w:style>
  <w:style w:type="paragraph" w:styleId="21">
    <w:name w:val="Body Text Indent 2"/>
    <w:basedOn w:val="a"/>
    <w:link w:val="22"/>
    <w:uiPriority w:val="99"/>
    <w:semiHidden/>
    <w:unhideWhenUsed/>
    <w:rsid w:val="00AC471E"/>
    <w:pPr>
      <w:spacing w:after="120" w:line="480" w:lineRule="auto"/>
      <w:ind w:left="283"/>
    </w:pPr>
  </w:style>
  <w:style w:type="character" w:customStyle="1" w:styleId="22">
    <w:name w:val="Основной текст с отступом 2 Знак"/>
    <w:link w:val="21"/>
    <w:uiPriority w:val="99"/>
    <w:semiHidden/>
    <w:locked/>
    <w:rsid w:val="00AC471E"/>
    <w:rPr>
      <w:rFonts w:cs="Times New Roman"/>
      <w:lang w:val="x-none" w:eastAsia="en-US"/>
    </w:rPr>
  </w:style>
  <w:style w:type="character" w:styleId="af4">
    <w:name w:val="Hyperlink"/>
    <w:uiPriority w:val="99"/>
    <w:rsid w:val="00AC471E"/>
    <w:rPr>
      <w:rFonts w:cs="Times New Roman"/>
      <w:color w:val="0000FF"/>
      <w:u w:val="single"/>
    </w:rPr>
  </w:style>
  <w:style w:type="paragraph" w:styleId="af5">
    <w:name w:val="Normal (Web)"/>
    <w:basedOn w:val="a"/>
    <w:uiPriority w:val="99"/>
    <w:unhideWhenUsed/>
    <w:rsid w:val="00EB79A3"/>
    <w:pPr>
      <w:spacing w:before="100" w:beforeAutospacing="1" w:after="100" w:afterAutospacing="1" w:line="240" w:lineRule="auto"/>
    </w:pPr>
    <w:rPr>
      <w:rFonts w:ascii="Times New Roman" w:hAnsi="Times New Roman"/>
      <w:sz w:val="24"/>
      <w:szCs w:val="24"/>
      <w:lang w:val="ru-RU" w:eastAsia="ru-RU"/>
    </w:rPr>
  </w:style>
  <w:style w:type="paragraph" w:styleId="af6">
    <w:name w:val="List Paragraph"/>
    <w:basedOn w:val="a"/>
    <w:uiPriority w:val="34"/>
    <w:qFormat/>
    <w:rsid w:val="00131765"/>
    <w:pPr>
      <w:spacing w:after="0" w:line="240" w:lineRule="auto"/>
      <w:ind w:left="720"/>
      <w:contextualSpacing/>
    </w:pPr>
    <w:rPr>
      <w:rFonts w:ascii="Cambria"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1264-A40B-4A8C-B7D6-A6E00F45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2759</Words>
  <Characters>15727</Characters>
  <Application>Microsoft Office Word</Application>
  <DocSecurity>0</DocSecurity>
  <Lines>131</Lines>
  <Paragraphs>36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Специфікація надання послуг</vt:lpstr>
      <vt:lpstr>Специфікація надання послуг</vt:lpstr>
      <vt:lpstr>Специфікація надання послуг</vt:lpstr>
    </vt:vector>
  </TitlesOfParts>
  <Company>Krokoz™</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Специфікація надання послуг</dc:title>
  <dc:creator>Morozov</dc:creator>
  <cp:lastModifiedBy>ukraids</cp:lastModifiedBy>
  <cp:revision>5</cp:revision>
  <cp:lastPrinted>2016-04-04T08:00:00Z</cp:lastPrinted>
  <dcterms:created xsi:type="dcterms:W3CDTF">2016-06-09T12:59:00Z</dcterms:created>
  <dcterms:modified xsi:type="dcterms:W3CDTF">2016-06-13T10:59:00Z</dcterms:modified>
</cp:coreProperties>
</file>