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DF" w:rsidRPr="00473FDF" w:rsidRDefault="008F6BF3" w:rsidP="0047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429260" cy="6121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DF" w:rsidRPr="00473FDF" w:rsidRDefault="00473FDF" w:rsidP="0047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3FDF">
        <w:rPr>
          <w:rFonts w:ascii="Times New Roman" w:hAnsi="Times New Roman"/>
          <w:b/>
          <w:sz w:val="28"/>
          <w:szCs w:val="28"/>
          <w:lang w:eastAsia="ru-RU"/>
        </w:rPr>
        <w:t>ДЕРЖАВНА ПЕНІТЕНЦІАРНА СЛУЖБА УКРАЇНИ</w:t>
      </w:r>
    </w:p>
    <w:p w:rsidR="00473FDF" w:rsidRPr="00473FDF" w:rsidRDefault="00473FDF" w:rsidP="0047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73FDF">
        <w:rPr>
          <w:rFonts w:ascii="Times New Roman" w:hAnsi="Times New Roman"/>
          <w:b/>
          <w:sz w:val="24"/>
        </w:rPr>
        <w:t>ДЕПАРТАМЕНТ ЗАБЕЗПЕЧЕННЯ ДІЯЛЬНОСТІ</w:t>
      </w:r>
    </w:p>
    <w:p w:rsidR="00473FDF" w:rsidRPr="00473FDF" w:rsidRDefault="00473FDF" w:rsidP="0047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3FDF">
        <w:rPr>
          <w:rFonts w:ascii="Times New Roman" w:hAnsi="Times New Roman"/>
          <w:b/>
          <w:sz w:val="24"/>
          <w:szCs w:val="24"/>
          <w:lang w:eastAsia="ru-RU"/>
        </w:rPr>
        <w:t xml:space="preserve">(ДЗД </w:t>
      </w:r>
      <w:proofErr w:type="spellStart"/>
      <w:r w:rsidRPr="00473FDF">
        <w:rPr>
          <w:rFonts w:ascii="Times New Roman" w:hAnsi="Times New Roman"/>
          <w:b/>
          <w:sz w:val="24"/>
          <w:szCs w:val="24"/>
          <w:lang w:eastAsia="ru-RU"/>
        </w:rPr>
        <w:t>ДПтС</w:t>
      </w:r>
      <w:proofErr w:type="spellEnd"/>
      <w:r w:rsidRPr="00473FDF">
        <w:rPr>
          <w:rFonts w:ascii="Times New Roman" w:hAnsi="Times New Roman"/>
          <w:b/>
          <w:sz w:val="24"/>
          <w:szCs w:val="24"/>
          <w:lang w:eastAsia="ru-RU"/>
        </w:rPr>
        <w:t xml:space="preserve"> України)</w:t>
      </w:r>
    </w:p>
    <w:p w:rsidR="00473FDF" w:rsidRPr="00473FDF" w:rsidRDefault="00473FDF" w:rsidP="00473FD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3FDF">
        <w:rPr>
          <w:rFonts w:ascii="Times New Roman" w:hAnsi="Times New Roman"/>
          <w:sz w:val="24"/>
          <w:szCs w:val="24"/>
          <w:lang w:eastAsia="ru-RU"/>
        </w:rPr>
        <w:t xml:space="preserve">вул. Святошинська, </w:t>
      </w:r>
      <w:smartTag w:uri="urn:schemas-microsoft-com:office:smarttags" w:element="metricconverter">
        <w:smartTagPr>
          <w:attr w:name="ProductID" w:val="27, м"/>
        </w:smartTagPr>
        <w:r w:rsidRPr="00473FDF">
          <w:rPr>
            <w:rFonts w:ascii="Times New Roman" w:hAnsi="Times New Roman"/>
            <w:sz w:val="24"/>
            <w:szCs w:val="24"/>
            <w:lang w:eastAsia="ru-RU"/>
          </w:rPr>
          <w:t>27, м</w:t>
        </w:r>
      </w:smartTag>
      <w:r w:rsidRPr="00473FDF">
        <w:rPr>
          <w:rFonts w:ascii="Times New Roman" w:hAnsi="Times New Roman"/>
          <w:sz w:val="24"/>
          <w:szCs w:val="24"/>
          <w:lang w:eastAsia="ru-RU"/>
        </w:rPr>
        <w:t xml:space="preserve">. Київ, 03680 тел. 407-61-38, </w:t>
      </w:r>
      <w:proofErr w:type="spellStart"/>
      <w:r w:rsidRPr="00473FDF">
        <w:rPr>
          <w:rFonts w:ascii="Times New Roman" w:hAnsi="Times New Roman"/>
          <w:sz w:val="24"/>
          <w:szCs w:val="24"/>
          <w:lang w:eastAsia="ru-RU"/>
        </w:rPr>
        <w:t>тел</w:t>
      </w:r>
      <w:proofErr w:type="spellEnd"/>
      <w:r w:rsidRPr="00473FDF">
        <w:rPr>
          <w:rFonts w:ascii="Times New Roman" w:hAnsi="Times New Roman"/>
          <w:sz w:val="24"/>
          <w:szCs w:val="24"/>
          <w:lang w:eastAsia="ru-RU"/>
        </w:rPr>
        <w:t>/факс 403-05-79</w:t>
      </w:r>
    </w:p>
    <w:p w:rsidR="00473FDF" w:rsidRPr="00473FDF" w:rsidRDefault="00473FDF" w:rsidP="00473FD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3FD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473FDF">
          <w:rPr>
            <w:rFonts w:ascii="Times New Roman" w:hAnsi="Times New Roman"/>
            <w:sz w:val="24"/>
            <w:lang w:val="en-US"/>
          </w:rPr>
          <w:t>E</w:t>
        </w:r>
        <w:r w:rsidRPr="00473FDF">
          <w:rPr>
            <w:rFonts w:ascii="Times New Roman" w:hAnsi="Times New Roman"/>
            <w:sz w:val="24"/>
          </w:rPr>
          <w:t>-</w:t>
        </w:r>
        <w:r w:rsidRPr="00473FDF">
          <w:rPr>
            <w:rFonts w:ascii="Times New Roman" w:hAnsi="Times New Roman"/>
            <w:sz w:val="24"/>
            <w:lang w:val="en-US" w:eastAsia="ru-RU"/>
          </w:rPr>
          <w:t>mal</w:t>
        </w:r>
        <w:r w:rsidRPr="00473FDF">
          <w:rPr>
            <w:rFonts w:ascii="Times New Roman" w:hAnsi="Times New Roman"/>
            <w:sz w:val="24"/>
            <w:lang w:eastAsia="ru-RU"/>
          </w:rPr>
          <w:t xml:space="preserve">: </w:t>
        </w:r>
        <w:r w:rsidRPr="00473FDF">
          <w:rPr>
            <w:rFonts w:ascii="Times New Roman" w:hAnsi="Times New Roman"/>
            <w:sz w:val="24"/>
            <w:lang w:val="en-US" w:eastAsia="ru-RU"/>
          </w:rPr>
          <w:t>dzd</w:t>
        </w:r>
        <w:r w:rsidRPr="00473FDF">
          <w:rPr>
            <w:rFonts w:ascii="Times New Roman" w:hAnsi="Times New Roman"/>
            <w:sz w:val="24"/>
          </w:rPr>
          <w:t>@</w:t>
        </w:r>
        <w:r w:rsidRPr="00473FDF">
          <w:rPr>
            <w:rFonts w:ascii="Times New Roman" w:hAnsi="Times New Roman"/>
            <w:sz w:val="24"/>
            <w:lang w:val="en-US"/>
          </w:rPr>
          <w:t>kvs</w:t>
        </w:r>
        <w:r w:rsidRPr="00473FDF">
          <w:rPr>
            <w:rFonts w:ascii="Times New Roman" w:hAnsi="Times New Roman"/>
            <w:sz w:val="24"/>
          </w:rPr>
          <w:t>.</w:t>
        </w:r>
        <w:r w:rsidRPr="00473FDF">
          <w:rPr>
            <w:rFonts w:ascii="Times New Roman" w:hAnsi="Times New Roman"/>
            <w:sz w:val="24"/>
            <w:lang w:val="en-US"/>
          </w:rPr>
          <w:t>gov</w:t>
        </w:r>
        <w:r w:rsidRPr="00473FDF">
          <w:rPr>
            <w:rFonts w:ascii="Times New Roman" w:hAnsi="Times New Roman"/>
            <w:sz w:val="24"/>
          </w:rPr>
          <w:t>.</w:t>
        </w:r>
        <w:r w:rsidRPr="00473FDF">
          <w:rPr>
            <w:rFonts w:ascii="Times New Roman" w:hAnsi="Times New Roman"/>
            <w:sz w:val="24"/>
            <w:lang w:val="en-US"/>
          </w:rPr>
          <w:t>ua</w:t>
        </w:r>
      </w:hyperlink>
      <w:r w:rsidRPr="00473FDF">
        <w:rPr>
          <w:rFonts w:ascii="Times New Roman" w:hAnsi="Times New Roman"/>
          <w:sz w:val="24"/>
          <w:szCs w:val="24"/>
          <w:lang w:eastAsia="ru-RU"/>
        </w:rPr>
        <w:t xml:space="preserve"> Код ЄДРПОУ 08565003</w:t>
      </w:r>
    </w:p>
    <w:p w:rsidR="00407B56" w:rsidRDefault="00407B56" w:rsidP="00407B56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p w:rsidR="00407B56" w:rsidRPr="001110B6" w:rsidRDefault="0060072F" w:rsidP="00473F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ОГОЛОШЕННЯ</w:t>
      </w:r>
      <w:r w:rsidR="00E40AF8">
        <w:rPr>
          <w:rFonts w:ascii="Times New Roman" w:hAnsi="Times New Roman"/>
          <w:b/>
          <w:sz w:val="24"/>
          <w:szCs w:val="24"/>
        </w:rPr>
        <w:t xml:space="preserve"> </w:t>
      </w:r>
      <w:r w:rsidR="00FF2AFF">
        <w:rPr>
          <w:rFonts w:ascii="Times New Roman" w:hAnsi="Times New Roman"/>
          <w:b/>
          <w:sz w:val="24"/>
          <w:szCs w:val="24"/>
        </w:rPr>
        <w:t>від 16.11.2015</w:t>
      </w:r>
    </w:p>
    <w:p w:rsidR="00407B56" w:rsidRDefault="00407B56" w:rsidP="00407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D89" w:rsidRPr="00C86CA0" w:rsidRDefault="00C12D89" w:rsidP="001E407E">
      <w:pPr>
        <w:spacing w:after="0"/>
        <w:ind w:firstLine="709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C86CA0">
        <w:rPr>
          <w:rFonts w:ascii="Times New Roman" w:hAnsi="Times New Roman"/>
          <w:b/>
          <w:sz w:val="24"/>
          <w:szCs w:val="24"/>
        </w:rPr>
        <w:t>Департамент забезпечення діяльності Державної пенітенціарної служби України</w:t>
      </w:r>
      <w:r w:rsidRPr="00C86CA0">
        <w:rPr>
          <w:rFonts w:ascii="Times New Roman" w:hAnsi="Times New Roman"/>
          <w:sz w:val="24"/>
          <w:szCs w:val="24"/>
        </w:rPr>
        <w:t xml:space="preserve"> (далі - </w:t>
      </w:r>
      <w:r w:rsidR="00A61951">
        <w:rPr>
          <w:rFonts w:ascii="Times New Roman" w:hAnsi="Times New Roman"/>
          <w:sz w:val="24"/>
          <w:szCs w:val="24"/>
        </w:rPr>
        <w:t>Організатор тендеру</w:t>
      </w:r>
      <w:r w:rsidRPr="00C86CA0">
        <w:rPr>
          <w:rFonts w:ascii="Times New Roman" w:hAnsi="Times New Roman"/>
          <w:sz w:val="24"/>
          <w:szCs w:val="24"/>
        </w:rPr>
        <w:t xml:space="preserve">) оголошує </w:t>
      </w:r>
      <w:r w:rsidR="001E407E" w:rsidRPr="00C86CA0">
        <w:rPr>
          <w:rFonts w:ascii="Times New Roman" w:hAnsi="Times New Roman"/>
          <w:b/>
          <w:sz w:val="24"/>
          <w:szCs w:val="24"/>
        </w:rPr>
        <w:t>тендер</w:t>
      </w:r>
      <w:r w:rsidR="002C1DB9" w:rsidRPr="00C86CA0">
        <w:rPr>
          <w:rFonts w:ascii="Times New Roman" w:hAnsi="Times New Roman"/>
          <w:b/>
          <w:sz w:val="24"/>
          <w:szCs w:val="24"/>
        </w:rPr>
        <w:t xml:space="preserve"> </w:t>
      </w:r>
      <w:r w:rsidR="001E407E" w:rsidRPr="00C86CA0">
        <w:rPr>
          <w:rFonts w:ascii="Times New Roman" w:hAnsi="Times New Roman"/>
          <w:b/>
          <w:sz w:val="24"/>
          <w:szCs w:val="24"/>
        </w:rPr>
        <w:t xml:space="preserve"> </w:t>
      </w:r>
      <w:r w:rsidR="00C41300" w:rsidRPr="00C86CA0">
        <w:rPr>
          <w:rFonts w:ascii="Times New Roman" w:hAnsi="Times New Roman"/>
          <w:b/>
          <w:sz w:val="24"/>
          <w:szCs w:val="24"/>
        </w:rPr>
        <w:t xml:space="preserve">на закупівлю  </w:t>
      </w:r>
      <w:r w:rsidR="008F6BF3" w:rsidRPr="008F6BF3">
        <w:rPr>
          <w:rFonts w:ascii="Times New Roman" w:hAnsi="Times New Roman"/>
          <w:b/>
          <w:sz w:val="24"/>
          <w:szCs w:val="24"/>
        </w:rPr>
        <w:t>послуг з забезпечення матеріально - технічного супроводу заходів</w:t>
      </w:r>
      <w:r w:rsidR="00951EAD" w:rsidRPr="00951EAD">
        <w:rPr>
          <w:rFonts w:ascii="Times New Roman" w:hAnsi="Times New Roman"/>
          <w:b/>
          <w:sz w:val="24"/>
          <w:szCs w:val="24"/>
        </w:rPr>
        <w:t xml:space="preserve"> </w:t>
      </w:r>
      <w:r w:rsidR="00E80143" w:rsidRPr="008F6BF3">
        <w:rPr>
          <w:rFonts w:ascii="Times New Roman" w:hAnsi="Times New Roman"/>
          <w:sz w:val="24"/>
          <w:szCs w:val="24"/>
        </w:rPr>
        <w:t xml:space="preserve">в </w:t>
      </w:r>
      <w:r w:rsidR="002703FC" w:rsidRPr="00C86CA0">
        <w:rPr>
          <w:rFonts w:ascii="Times New Roman" w:hAnsi="Times New Roman"/>
          <w:sz w:val="24"/>
          <w:szCs w:val="24"/>
        </w:rPr>
        <w:t xml:space="preserve">рамках реалізації </w:t>
      </w:r>
      <w:r w:rsidR="00A00F36" w:rsidRPr="00C86CA0">
        <w:rPr>
          <w:rFonts w:ascii="Times New Roman" w:hAnsi="Times New Roman"/>
          <w:sz w:val="24"/>
          <w:szCs w:val="24"/>
        </w:rPr>
        <w:t>проект</w:t>
      </w:r>
      <w:r w:rsidR="001110B6" w:rsidRPr="001110B6">
        <w:rPr>
          <w:rFonts w:ascii="Times New Roman" w:hAnsi="Times New Roman"/>
          <w:sz w:val="24"/>
          <w:szCs w:val="24"/>
        </w:rPr>
        <w:t>у</w:t>
      </w:r>
      <w:r w:rsidR="00A00F36" w:rsidRPr="00C86CA0">
        <w:rPr>
          <w:rFonts w:ascii="Times New Roman" w:hAnsi="Times New Roman"/>
          <w:sz w:val="24"/>
          <w:szCs w:val="24"/>
        </w:rPr>
        <w:t xml:space="preserve"> </w:t>
      </w:r>
      <w:r w:rsidR="00407B56">
        <w:rPr>
          <w:rFonts w:ascii="Times New Roman" w:hAnsi="Times New Roman"/>
          <w:sz w:val="24"/>
          <w:szCs w:val="24"/>
        </w:rPr>
        <w:t>«</w:t>
      </w:r>
      <w:r w:rsidR="001110B6">
        <w:rPr>
          <w:rFonts w:ascii="Times New Roman" w:hAnsi="Times New Roman"/>
          <w:sz w:val="24"/>
          <w:szCs w:val="24"/>
        </w:rPr>
        <w:t>Інвестиції заради впливу на епіде</w:t>
      </w:r>
      <w:r w:rsidR="003C0FF7">
        <w:rPr>
          <w:rFonts w:ascii="Times New Roman" w:hAnsi="Times New Roman"/>
          <w:sz w:val="24"/>
          <w:szCs w:val="24"/>
        </w:rPr>
        <w:t>мію туберкульозу та ВІЛ-інфекці</w:t>
      </w:r>
      <w:r w:rsidR="005B5FF4">
        <w:rPr>
          <w:rFonts w:ascii="Times New Roman" w:hAnsi="Times New Roman"/>
          <w:sz w:val="24"/>
          <w:szCs w:val="24"/>
        </w:rPr>
        <w:t>ї</w:t>
      </w:r>
      <w:r w:rsidR="001110B6">
        <w:rPr>
          <w:rFonts w:ascii="Times New Roman" w:hAnsi="Times New Roman"/>
          <w:sz w:val="24"/>
          <w:szCs w:val="24"/>
        </w:rPr>
        <w:t>»</w:t>
      </w:r>
      <w:r w:rsidR="002703FC" w:rsidRPr="00C86CA0">
        <w:rPr>
          <w:rFonts w:ascii="Times New Roman" w:hAnsi="Times New Roman"/>
          <w:sz w:val="24"/>
          <w:szCs w:val="24"/>
        </w:rPr>
        <w:t xml:space="preserve">, </w:t>
      </w:r>
      <w:r w:rsidR="001110B6">
        <w:rPr>
          <w:rFonts w:ascii="Times New Roman" w:hAnsi="Times New Roman"/>
          <w:sz w:val="24"/>
          <w:szCs w:val="24"/>
        </w:rPr>
        <w:t>який</w:t>
      </w:r>
      <w:r w:rsidR="00A00F36" w:rsidRPr="00C86CA0">
        <w:rPr>
          <w:rFonts w:ascii="Times New Roman" w:hAnsi="Times New Roman"/>
          <w:sz w:val="24"/>
          <w:szCs w:val="24"/>
        </w:rPr>
        <w:t xml:space="preserve"> впроваджу</w:t>
      </w:r>
      <w:r w:rsidR="001110B6">
        <w:rPr>
          <w:rFonts w:ascii="Times New Roman" w:hAnsi="Times New Roman"/>
          <w:sz w:val="24"/>
          <w:szCs w:val="24"/>
        </w:rPr>
        <w:t xml:space="preserve">ється </w:t>
      </w:r>
      <w:r w:rsidR="002703FC" w:rsidRPr="00C86CA0">
        <w:rPr>
          <w:rFonts w:ascii="Times New Roman" w:hAnsi="Times New Roman"/>
          <w:sz w:val="24"/>
          <w:szCs w:val="24"/>
        </w:rPr>
        <w:t xml:space="preserve">за кошти </w:t>
      </w:r>
      <w:r w:rsidR="00DC1125" w:rsidRPr="00C86CA0">
        <w:rPr>
          <w:rFonts w:ascii="Times New Roman" w:hAnsi="Times New Roman"/>
          <w:sz w:val="24"/>
          <w:szCs w:val="24"/>
        </w:rPr>
        <w:t>г</w:t>
      </w:r>
      <w:r w:rsidR="001110B6">
        <w:rPr>
          <w:rFonts w:ascii="Times New Roman" w:hAnsi="Times New Roman"/>
          <w:sz w:val="24"/>
          <w:szCs w:val="24"/>
        </w:rPr>
        <w:t>ранту</w:t>
      </w:r>
      <w:r w:rsidR="003E0111" w:rsidRPr="00C86CA0">
        <w:rPr>
          <w:rFonts w:ascii="Times New Roman" w:hAnsi="Times New Roman"/>
          <w:sz w:val="24"/>
          <w:szCs w:val="24"/>
        </w:rPr>
        <w:t xml:space="preserve"> </w:t>
      </w:r>
      <w:r w:rsidR="002703FC" w:rsidRPr="00C86CA0">
        <w:rPr>
          <w:rFonts w:ascii="Times New Roman" w:hAnsi="Times New Roman"/>
          <w:sz w:val="24"/>
          <w:szCs w:val="24"/>
        </w:rPr>
        <w:t xml:space="preserve">Глобального фонду для боротьби </w:t>
      </w:r>
      <w:r w:rsidR="00407B56">
        <w:rPr>
          <w:rFonts w:ascii="Times New Roman" w:hAnsi="Times New Roman"/>
          <w:sz w:val="24"/>
          <w:szCs w:val="24"/>
        </w:rPr>
        <w:t xml:space="preserve">зі </w:t>
      </w:r>
      <w:r w:rsidR="002703FC" w:rsidRPr="00C86CA0">
        <w:rPr>
          <w:rFonts w:ascii="Times New Roman" w:hAnsi="Times New Roman"/>
          <w:sz w:val="24"/>
          <w:szCs w:val="24"/>
        </w:rPr>
        <w:t>СНІДом,  туберкульозом та малярією</w:t>
      </w:r>
      <w:r w:rsidR="001110B6">
        <w:rPr>
          <w:rFonts w:ascii="Times New Roman" w:hAnsi="Times New Roman"/>
          <w:sz w:val="24"/>
          <w:szCs w:val="24"/>
        </w:rPr>
        <w:t>.</w:t>
      </w:r>
    </w:p>
    <w:p w:rsidR="00C12D89" w:rsidRDefault="00C12D89" w:rsidP="00C12D8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09FC" w:rsidRPr="004F5474" w:rsidRDefault="001D09FC" w:rsidP="00473FD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692570">
        <w:rPr>
          <w:rFonts w:ascii="Times New Roman" w:eastAsia="Arial" w:hAnsi="Times New Roman"/>
          <w:b/>
          <w:sz w:val="24"/>
          <w:szCs w:val="24"/>
        </w:rPr>
        <w:t>Інформація щодо послуг:</w:t>
      </w:r>
      <w:r w:rsidRPr="00692570">
        <w:rPr>
          <w:rFonts w:ascii="Times New Roman" w:eastAsia="Arial" w:hAnsi="Times New Roman"/>
          <w:sz w:val="24"/>
          <w:szCs w:val="24"/>
        </w:rPr>
        <w:t xml:space="preserve"> </w:t>
      </w:r>
      <w:r w:rsidR="00AB16C0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B45EC3">
        <w:rPr>
          <w:rFonts w:ascii="Times New Roman" w:hAnsi="Times New Roman"/>
          <w:sz w:val="24"/>
          <w:szCs w:val="24"/>
        </w:rPr>
        <w:t>орга</w:t>
      </w:r>
      <w:r w:rsidR="00AB16C0">
        <w:rPr>
          <w:rFonts w:ascii="Times New Roman" w:hAnsi="Times New Roman"/>
          <w:sz w:val="24"/>
          <w:szCs w:val="24"/>
        </w:rPr>
        <w:t>нізаці</w:t>
      </w:r>
      <w:proofErr w:type="spellEnd"/>
      <w:r w:rsidR="00AB16C0" w:rsidRPr="00AB16C0">
        <w:rPr>
          <w:rFonts w:ascii="Times New Roman" w:hAnsi="Times New Roman"/>
          <w:sz w:val="24"/>
          <w:szCs w:val="24"/>
          <w:lang w:val="ru-RU"/>
        </w:rPr>
        <w:t>я</w:t>
      </w:r>
      <w:r w:rsidR="001110B6">
        <w:rPr>
          <w:rFonts w:ascii="Times New Roman" w:hAnsi="Times New Roman"/>
          <w:sz w:val="24"/>
          <w:szCs w:val="24"/>
        </w:rPr>
        <w:t xml:space="preserve"> </w:t>
      </w:r>
      <w:r w:rsidR="008F6BF3" w:rsidRPr="008F6BF3">
        <w:rPr>
          <w:rFonts w:ascii="Times New Roman" w:hAnsi="Times New Roman"/>
          <w:sz w:val="24"/>
          <w:szCs w:val="24"/>
        </w:rPr>
        <w:t>матеріально - технічного супроводу заходів</w:t>
      </w:r>
      <w:r w:rsidR="00951EAD">
        <w:rPr>
          <w:rFonts w:ascii="Times New Roman" w:hAnsi="Times New Roman"/>
          <w:sz w:val="24"/>
          <w:szCs w:val="24"/>
        </w:rPr>
        <w:t>.</w:t>
      </w:r>
      <w:r w:rsidR="008F6BF3">
        <w:rPr>
          <w:rFonts w:ascii="Times New Roman" w:hAnsi="Times New Roman"/>
          <w:sz w:val="24"/>
          <w:szCs w:val="24"/>
        </w:rPr>
        <w:t xml:space="preserve"> </w:t>
      </w:r>
    </w:p>
    <w:p w:rsidR="001D09FC" w:rsidRPr="00C86CA0" w:rsidRDefault="001D09FC" w:rsidP="00473FD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2FB7" w:rsidRPr="00C86CA0" w:rsidRDefault="00610003" w:rsidP="00A72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CA0">
        <w:rPr>
          <w:rFonts w:ascii="Times New Roman" w:hAnsi="Times New Roman"/>
          <w:sz w:val="24"/>
          <w:szCs w:val="24"/>
          <w:lang w:eastAsia="ru-RU"/>
        </w:rPr>
        <w:t>Будь ласка, ознайомтесь з тендерною документацією, що складається з:</w:t>
      </w:r>
    </w:p>
    <w:p w:rsidR="00AD72D0" w:rsidRPr="002F1DF7" w:rsidRDefault="00AD72D0" w:rsidP="00AD72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2F1D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2F1DF7">
        <w:rPr>
          <w:rFonts w:ascii="Times New Roman" w:hAnsi="Times New Roman"/>
          <w:sz w:val="24"/>
          <w:szCs w:val="24"/>
          <w:lang w:eastAsia="ru-RU"/>
        </w:rPr>
        <w:t>аного оголошення;</w:t>
      </w:r>
    </w:p>
    <w:p w:rsidR="00014099" w:rsidRDefault="00AD72D0" w:rsidP="00A81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2F1D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2F1DF7">
        <w:rPr>
          <w:rFonts w:ascii="Times New Roman" w:hAnsi="Times New Roman"/>
          <w:sz w:val="24"/>
          <w:szCs w:val="24"/>
          <w:lang w:eastAsia="ru-RU"/>
        </w:rPr>
        <w:t>орми тендерної</w:t>
      </w:r>
      <w:r w:rsidRPr="002F1DF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F1DF7">
        <w:rPr>
          <w:rFonts w:ascii="Times New Roman" w:hAnsi="Times New Roman"/>
          <w:sz w:val="24"/>
          <w:szCs w:val="24"/>
          <w:lang w:eastAsia="ru-RU"/>
        </w:rPr>
        <w:t>пропозиції</w:t>
      </w:r>
      <w:r w:rsidR="0060072F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60072F">
        <w:rPr>
          <w:rFonts w:ascii="Times New Roman" w:hAnsi="Times New Roman"/>
          <w:sz w:val="24"/>
          <w:szCs w:val="24"/>
          <w:lang w:val="ru-RU" w:eastAsia="ru-RU"/>
        </w:rPr>
        <w:t>додатки</w:t>
      </w:r>
      <w:proofErr w:type="spellEnd"/>
      <w:r w:rsidR="0060072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0072F" w:rsidRPr="0087482E">
        <w:rPr>
          <w:rFonts w:ascii="Times New Roman" w:hAnsi="Times New Roman"/>
          <w:sz w:val="24"/>
          <w:szCs w:val="24"/>
          <w:lang w:val="ru-RU" w:eastAsia="ru-RU"/>
        </w:rPr>
        <w:t>1</w:t>
      </w:r>
      <w:r w:rsidR="0060072F">
        <w:rPr>
          <w:rFonts w:ascii="Times New Roman" w:hAnsi="Times New Roman"/>
          <w:sz w:val="24"/>
          <w:szCs w:val="24"/>
          <w:lang w:val="ru-RU" w:eastAsia="ru-RU"/>
        </w:rPr>
        <w:t>-4</w:t>
      </w:r>
      <w:r w:rsidRPr="002F1DF7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2F1DF7">
        <w:rPr>
          <w:rFonts w:ascii="Times New Roman" w:hAnsi="Times New Roman"/>
          <w:sz w:val="24"/>
          <w:szCs w:val="24"/>
          <w:lang w:eastAsia="ru-RU"/>
        </w:rPr>
        <w:t>;</w:t>
      </w:r>
    </w:p>
    <w:p w:rsidR="00A8180B" w:rsidRDefault="00AD72D0" w:rsidP="00A81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038BA">
        <w:rPr>
          <w:rFonts w:ascii="Times New Roman" w:hAnsi="Times New Roman"/>
          <w:sz w:val="24"/>
          <w:szCs w:val="24"/>
        </w:rPr>
        <w:t xml:space="preserve"> Постанови К</w:t>
      </w:r>
      <w:r w:rsidR="009562E2">
        <w:rPr>
          <w:rFonts w:ascii="Times New Roman" w:hAnsi="Times New Roman"/>
          <w:sz w:val="24"/>
          <w:szCs w:val="24"/>
        </w:rPr>
        <w:t xml:space="preserve">абінету Міністрів України  </w:t>
      </w:r>
      <w:r w:rsidR="009562E2" w:rsidRPr="009562E2">
        <w:rPr>
          <w:rFonts w:ascii="Times New Roman" w:hAnsi="Times New Roman"/>
          <w:sz w:val="24"/>
          <w:szCs w:val="24"/>
        </w:rPr>
        <w:t xml:space="preserve">від </w:t>
      </w:r>
      <w:r w:rsidR="00B353F3" w:rsidRPr="00B353F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17 квітня 2013 р. № 284</w:t>
      </w:r>
      <w:r w:rsidR="009562E2">
        <w:rPr>
          <w:rFonts w:ascii="Times New Roman" w:hAnsi="Times New Roman"/>
          <w:sz w:val="24"/>
          <w:szCs w:val="24"/>
        </w:rPr>
        <w:t xml:space="preserve"> </w:t>
      </w:r>
      <w:r w:rsidR="00C038BA">
        <w:rPr>
          <w:rFonts w:ascii="Times New Roman" w:hAnsi="Times New Roman"/>
          <w:sz w:val="24"/>
          <w:szCs w:val="24"/>
        </w:rPr>
        <w:t>«</w:t>
      </w:r>
      <w:r w:rsidR="00A8180B" w:rsidRPr="00A8180B">
        <w:rPr>
          <w:rFonts w:ascii="Times New Roman" w:hAnsi="Times New Roman"/>
          <w:sz w:val="24"/>
          <w:szCs w:val="24"/>
        </w:rPr>
        <w:t>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="00A8180B" w:rsidRPr="00A8180B">
        <w:rPr>
          <w:rFonts w:ascii="Times New Roman" w:hAnsi="Times New Roman"/>
          <w:sz w:val="24"/>
          <w:szCs w:val="24"/>
        </w:rPr>
        <w:t>субгрантів</w:t>
      </w:r>
      <w:proofErr w:type="spellEnd"/>
      <w:r w:rsidR="00A8180B" w:rsidRPr="00A8180B">
        <w:rPr>
          <w:rFonts w:ascii="Times New Roman" w:hAnsi="Times New Roman"/>
          <w:sz w:val="24"/>
          <w:szCs w:val="24"/>
        </w:rPr>
        <w:t>) Глобального фонду для боротьби із СНІДом, туберкульозом та малярією в Україні»</w:t>
      </w:r>
      <w:r w:rsidR="0060072F">
        <w:rPr>
          <w:rFonts w:ascii="Times New Roman" w:hAnsi="Times New Roman"/>
          <w:sz w:val="24"/>
          <w:szCs w:val="24"/>
        </w:rPr>
        <w:t xml:space="preserve"> </w:t>
      </w:r>
      <w:r w:rsidR="00153C64" w:rsidRPr="00153C64">
        <w:rPr>
          <w:rFonts w:ascii="Times New Roman" w:hAnsi="Times New Roman"/>
          <w:sz w:val="24"/>
          <w:szCs w:val="24"/>
        </w:rPr>
        <w:t>(</w:t>
      </w:r>
      <w:r w:rsidR="00153C64">
        <w:rPr>
          <w:rFonts w:ascii="Times New Roman" w:hAnsi="Times New Roman"/>
          <w:sz w:val="24"/>
          <w:szCs w:val="24"/>
        </w:rPr>
        <w:t xml:space="preserve">із змінами) </w:t>
      </w:r>
      <w:r w:rsidR="0060072F">
        <w:rPr>
          <w:rFonts w:ascii="Times New Roman" w:hAnsi="Times New Roman"/>
          <w:sz w:val="24"/>
          <w:szCs w:val="24"/>
        </w:rPr>
        <w:t>(додаток 5</w:t>
      </w:r>
      <w:r w:rsidR="00014099">
        <w:rPr>
          <w:rFonts w:ascii="Times New Roman" w:hAnsi="Times New Roman"/>
          <w:sz w:val="24"/>
          <w:szCs w:val="24"/>
        </w:rPr>
        <w:t>)</w:t>
      </w:r>
      <w:r w:rsidR="00C038BA">
        <w:rPr>
          <w:rFonts w:ascii="Times New Roman" w:hAnsi="Times New Roman"/>
          <w:sz w:val="24"/>
          <w:szCs w:val="24"/>
        </w:rPr>
        <w:t>.</w:t>
      </w:r>
    </w:p>
    <w:p w:rsidR="00AD72D0" w:rsidRPr="001077B7" w:rsidRDefault="00AD72D0" w:rsidP="00AD72D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 Кодексу поведінки постачальників, який затверджено 15 грудня 2009 року на засіданні Ради викон</w:t>
      </w:r>
      <w:r w:rsidR="007F41E1">
        <w:rPr>
          <w:rFonts w:ascii="Times New Roman" w:hAnsi="Times New Roman"/>
          <w:sz w:val="24"/>
          <w:szCs w:val="24"/>
        </w:rPr>
        <w:t>авчого менеджменту Глобального ф</w:t>
      </w:r>
      <w:r>
        <w:rPr>
          <w:rFonts w:ascii="Times New Roman" w:hAnsi="Times New Roman"/>
          <w:sz w:val="24"/>
          <w:szCs w:val="24"/>
        </w:rPr>
        <w:t>онду боротьби зі СНІДом, туберкульозом та малярією</w:t>
      </w:r>
      <w:r w:rsidR="007F41E1">
        <w:rPr>
          <w:rFonts w:ascii="Times New Roman" w:hAnsi="Times New Roman"/>
          <w:sz w:val="24"/>
          <w:szCs w:val="24"/>
        </w:rPr>
        <w:t xml:space="preserve"> </w:t>
      </w:r>
      <w:r w:rsidR="0060072F">
        <w:rPr>
          <w:rFonts w:ascii="Times New Roman" w:hAnsi="Times New Roman"/>
          <w:sz w:val="24"/>
          <w:szCs w:val="24"/>
        </w:rPr>
        <w:t>(додаток 6</w:t>
      </w:r>
      <w:r w:rsidR="00014099">
        <w:rPr>
          <w:rFonts w:ascii="Times New Roman" w:hAnsi="Times New Roman"/>
          <w:sz w:val="24"/>
          <w:szCs w:val="24"/>
        </w:rPr>
        <w:t>).</w:t>
      </w:r>
    </w:p>
    <w:p w:rsidR="00A72FB7" w:rsidRPr="00C86CA0" w:rsidRDefault="00A72FB7" w:rsidP="00A72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FB7" w:rsidRPr="00C86CA0" w:rsidRDefault="00610003" w:rsidP="00A72F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6CA0">
        <w:rPr>
          <w:rFonts w:ascii="Times New Roman" w:hAnsi="Times New Roman"/>
          <w:b/>
          <w:sz w:val="24"/>
          <w:szCs w:val="24"/>
          <w:lang w:eastAsia="ru-RU"/>
        </w:rPr>
        <w:t>Умови проведення тендеру:</w:t>
      </w:r>
    </w:p>
    <w:p w:rsidR="00A72FB7" w:rsidRPr="00951EAD" w:rsidRDefault="00610003" w:rsidP="00A67E0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EAD">
        <w:rPr>
          <w:rFonts w:ascii="Times New Roman" w:hAnsi="Times New Roman"/>
          <w:sz w:val="24"/>
          <w:szCs w:val="24"/>
          <w:lang w:eastAsia="ru-RU"/>
        </w:rPr>
        <w:t>Надані учасниками тендеру комерційні пропозиції мають бути дійсними без</w:t>
      </w:r>
      <w:r w:rsidR="00951EAD">
        <w:rPr>
          <w:rFonts w:ascii="Times New Roman" w:hAnsi="Times New Roman"/>
          <w:sz w:val="24"/>
          <w:szCs w:val="24"/>
          <w:lang w:eastAsia="ru-RU"/>
        </w:rPr>
        <w:t xml:space="preserve"> змін </w:t>
      </w:r>
      <w:r w:rsidR="00951EAD" w:rsidRPr="00951EAD">
        <w:rPr>
          <w:rFonts w:ascii="Times New Roman" w:hAnsi="Times New Roman"/>
          <w:sz w:val="24"/>
          <w:szCs w:val="24"/>
          <w:lang w:eastAsia="ru-RU"/>
        </w:rPr>
        <w:t>на період надання послуг.</w:t>
      </w:r>
    </w:p>
    <w:p w:rsidR="00951EAD" w:rsidRPr="00951EAD" w:rsidRDefault="00951EAD" w:rsidP="00951EAD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51EAD">
        <w:rPr>
          <w:rFonts w:ascii="Times New Roman" w:hAnsi="Times New Roman"/>
          <w:sz w:val="24"/>
          <w:szCs w:val="24"/>
          <w:lang w:val="uk-UA" w:eastAsia="ru-RU"/>
        </w:rPr>
        <w:t xml:space="preserve">Ціни мають бути вказані у гривнях, включаючи всі витрати, </w:t>
      </w:r>
      <w:r w:rsidRPr="00951EAD">
        <w:rPr>
          <w:rFonts w:ascii="Times New Roman" w:hAnsi="Times New Roman"/>
          <w:sz w:val="24"/>
          <w:szCs w:val="24"/>
          <w:u w:val="single"/>
          <w:lang w:val="uk-UA" w:eastAsia="ru-RU"/>
        </w:rPr>
        <w:t>без ПДВ та є незмінними протягом дії Тендерної пропозиції.</w:t>
      </w:r>
    </w:p>
    <w:p w:rsidR="00951EAD" w:rsidRPr="00951EAD" w:rsidRDefault="00951EAD" w:rsidP="00951EAD">
      <w:pPr>
        <w:pStyle w:val="a8"/>
        <w:ind w:left="0" w:firstLine="698"/>
        <w:jc w:val="both"/>
        <w:rPr>
          <w:rFonts w:ascii="Times New Roman" w:hAnsi="Times New Roman"/>
          <w:sz w:val="24"/>
          <w:szCs w:val="24"/>
          <w:lang w:val="uk-UA"/>
        </w:rPr>
      </w:pPr>
      <w:r w:rsidRPr="00951EAD">
        <w:rPr>
          <w:rFonts w:ascii="Times New Roman" w:hAnsi="Times New Roman"/>
          <w:sz w:val="24"/>
          <w:szCs w:val="24"/>
          <w:lang w:val="uk-UA"/>
        </w:rPr>
        <w:t xml:space="preserve">Фінансування закупівлі здійснюється за рахунок </w:t>
      </w:r>
      <w:proofErr w:type="spellStart"/>
      <w:r w:rsidRPr="00951EAD">
        <w:rPr>
          <w:rFonts w:ascii="Times New Roman" w:hAnsi="Times New Roman"/>
          <w:sz w:val="24"/>
          <w:szCs w:val="24"/>
          <w:lang w:val="uk-UA"/>
        </w:rPr>
        <w:t>субгранту</w:t>
      </w:r>
      <w:proofErr w:type="spellEnd"/>
      <w:r w:rsidR="00153C64">
        <w:rPr>
          <w:rFonts w:ascii="Times New Roman" w:hAnsi="Times New Roman"/>
          <w:sz w:val="24"/>
          <w:szCs w:val="24"/>
          <w:lang w:val="uk-UA"/>
        </w:rPr>
        <w:t xml:space="preserve"> Глобального фонду. О</w:t>
      </w:r>
      <w:r w:rsidRPr="00951EAD">
        <w:rPr>
          <w:rFonts w:ascii="Times New Roman" w:hAnsi="Times New Roman"/>
          <w:sz w:val="24"/>
          <w:szCs w:val="24"/>
          <w:lang w:val="uk-UA"/>
        </w:rPr>
        <w:t>перації з постачання на митній території України товарів (крім підакцизних) та надання послуг, якщо такі товари/послуги оплачуються за рахунок грантів (</w:t>
      </w:r>
      <w:proofErr w:type="spellStart"/>
      <w:r w:rsidRPr="00951EAD">
        <w:rPr>
          <w:rFonts w:ascii="Times New Roman" w:hAnsi="Times New Roman"/>
          <w:sz w:val="24"/>
          <w:szCs w:val="24"/>
          <w:lang w:val="uk-UA"/>
        </w:rPr>
        <w:t>субгрантів</w:t>
      </w:r>
      <w:proofErr w:type="spellEnd"/>
      <w:r w:rsidRPr="00951EAD">
        <w:rPr>
          <w:rFonts w:ascii="Times New Roman" w:hAnsi="Times New Roman"/>
          <w:sz w:val="24"/>
          <w:szCs w:val="24"/>
          <w:lang w:val="uk-UA"/>
        </w:rPr>
        <w:t xml:space="preserve">), наданих відповідно до програм Глобального фонду, </w:t>
      </w:r>
      <w:r w:rsidRPr="00951EAD">
        <w:rPr>
          <w:rFonts w:ascii="Times New Roman" w:hAnsi="Times New Roman"/>
          <w:b/>
          <w:sz w:val="24"/>
          <w:szCs w:val="24"/>
          <w:lang w:val="uk-UA"/>
        </w:rPr>
        <w:t xml:space="preserve">звільняються від оподаткування податком на додану вартість </w:t>
      </w:r>
      <w:r w:rsidRPr="00951EAD">
        <w:rPr>
          <w:rFonts w:ascii="Times New Roman" w:hAnsi="Times New Roman"/>
          <w:sz w:val="24"/>
          <w:szCs w:val="24"/>
          <w:lang w:val="uk-UA"/>
        </w:rPr>
        <w:t>(п. 26 підрозділу 2 розділу ХХ Податкового кодексу України).</w:t>
      </w:r>
    </w:p>
    <w:p w:rsidR="00951EAD" w:rsidRPr="00951EAD" w:rsidRDefault="00951EAD" w:rsidP="00951EAD">
      <w:pPr>
        <w:pStyle w:val="a8"/>
        <w:ind w:left="0" w:firstLine="698"/>
        <w:jc w:val="both"/>
        <w:rPr>
          <w:rFonts w:ascii="Times New Roman" w:hAnsi="Times New Roman"/>
          <w:sz w:val="24"/>
          <w:szCs w:val="24"/>
          <w:lang w:val="uk-UA"/>
        </w:rPr>
      </w:pPr>
      <w:r w:rsidRPr="00951EAD">
        <w:rPr>
          <w:rFonts w:ascii="Times New Roman" w:hAnsi="Times New Roman"/>
          <w:sz w:val="24"/>
          <w:szCs w:val="24"/>
          <w:lang w:val="uk-UA"/>
        </w:rPr>
        <w:t>На підставі зазначеного вище, а також враховуючи положення Порядку постачання на митній території України товарів (крім підакцизних) та надання послуг, що оплачуються за рахунок грантів (</w:t>
      </w:r>
      <w:proofErr w:type="spellStart"/>
      <w:r w:rsidRPr="00951EAD">
        <w:rPr>
          <w:rFonts w:ascii="Times New Roman" w:hAnsi="Times New Roman"/>
          <w:sz w:val="24"/>
          <w:szCs w:val="24"/>
          <w:lang w:val="uk-UA"/>
        </w:rPr>
        <w:t>субгрантів</w:t>
      </w:r>
      <w:proofErr w:type="spellEnd"/>
      <w:r w:rsidRPr="00951EAD">
        <w:rPr>
          <w:rFonts w:ascii="Times New Roman" w:hAnsi="Times New Roman"/>
          <w:sz w:val="24"/>
          <w:szCs w:val="24"/>
          <w:lang w:val="uk-UA"/>
        </w:rPr>
        <w:t>), наданих відповідно до програм Глобального фонду, які виконуються відповідно до Закону України "Про виконання програм Глобального фонду для боротьби із СНІДом, туберкульозом та малярією в Україні", затвердженого Постановою Кабінету Міністрів України від 17.04.2013 р. № 284</w:t>
      </w:r>
      <w:r w:rsidR="00153C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3C64" w:rsidRPr="00153C64">
        <w:rPr>
          <w:rFonts w:ascii="Times New Roman" w:hAnsi="Times New Roman"/>
          <w:sz w:val="24"/>
          <w:szCs w:val="24"/>
          <w:lang w:val="uk-UA"/>
        </w:rPr>
        <w:t>(із змінами)</w:t>
      </w:r>
      <w:r w:rsidRPr="00951EA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51EAD">
        <w:rPr>
          <w:rFonts w:ascii="Times New Roman" w:hAnsi="Times New Roman"/>
          <w:b/>
          <w:sz w:val="24"/>
          <w:szCs w:val="24"/>
          <w:lang w:val="uk-UA"/>
        </w:rPr>
        <w:t>до розгляду приймаються комерційні пропозиції із визначенням вартості предмету закупівлі без ПДВ.</w:t>
      </w:r>
    </w:p>
    <w:p w:rsidR="00951EAD" w:rsidRPr="00951EAD" w:rsidRDefault="00951EAD" w:rsidP="00951EAD">
      <w:pPr>
        <w:pStyle w:val="a8"/>
        <w:ind w:left="0" w:firstLine="698"/>
        <w:jc w:val="both"/>
        <w:rPr>
          <w:rFonts w:ascii="Times New Roman" w:hAnsi="Times New Roman"/>
          <w:sz w:val="24"/>
          <w:szCs w:val="24"/>
          <w:lang w:val="uk-UA"/>
        </w:rPr>
      </w:pPr>
      <w:r w:rsidRPr="00951EAD">
        <w:rPr>
          <w:rFonts w:ascii="Times New Roman" w:hAnsi="Times New Roman"/>
          <w:b/>
          <w:sz w:val="24"/>
          <w:szCs w:val="24"/>
          <w:lang w:val="uk-UA"/>
        </w:rPr>
        <w:lastRenderedPageBreak/>
        <w:t>Разом з тим, у випадку неможливості подачі комерційної пропозиції без ПДВ, просимо надати відповідне обґрунтування та зазначити вартість предмету закупівлі з ПДВ.</w:t>
      </w:r>
      <w:r w:rsidRPr="00951E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51EAD" w:rsidRDefault="00951EAD" w:rsidP="00951EAD">
      <w:pPr>
        <w:pStyle w:val="a8"/>
        <w:ind w:left="0" w:firstLine="69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1EAD">
        <w:rPr>
          <w:rFonts w:ascii="Times New Roman" w:hAnsi="Times New Roman"/>
          <w:b/>
          <w:sz w:val="24"/>
          <w:szCs w:val="24"/>
          <w:lang w:val="uk-UA"/>
        </w:rPr>
        <w:t>При цьому Організатор тендеру залишає за собою право дискваліфікувати такого  учасника через невідповідність вимогам тендеру</w:t>
      </w:r>
      <w:r w:rsidRPr="0036649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53C64" w:rsidRPr="001F6F64" w:rsidRDefault="00153C64" w:rsidP="00951EAD">
      <w:pPr>
        <w:pStyle w:val="a8"/>
        <w:ind w:left="0" w:firstLine="69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2FB7" w:rsidRPr="00C86CA0" w:rsidRDefault="00610003" w:rsidP="00951EAD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CA0">
        <w:rPr>
          <w:rFonts w:ascii="Times New Roman" w:hAnsi="Times New Roman"/>
          <w:sz w:val="24"/>
          <w:szCs w:val="24"/>
          <w:lang w:eastAsia="ru-RU"/>
        </w:rPr>
        <w:t xml:space="preserve">Кінцевий термін </w:t>
      </w:r>
      <w:r w:rsidR="00A73632">
        <w:rPr>
          <w:rFonts w:ascii="Times New Roman" w:hAnsi="Times New Roman"/>
          <w:sz w:val="24"/>
          <w:szCs w:val="24"/>
          <w:lang w:eastAsia="ru-RU"/>
        </w:rPr>
        <w:t>подання</w:t>
      </w:r>
      <w:r w:rsidR="00882F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комерційних пропозицій – не </w:t>
      </w:r>
      <w:r w:rsidRPr="0060072F">
        <w:rPr>
          <w:rFonts w:ascii="Times New Roman" w:hAnsi="Times New Roman"/>
          <w:sz w:val="24"/>
          <w:szCs w:val="24"/>
          <w:lang w:eastAsia="ru-RU"/>
        </w:rPr>
        <w:t xml:space="preserve">пізніше </w:t>
      </w:r>
      <w:r w:rsidR="002F5DC8">
        <w:rPr>
          <w:rFonts w:ascii="Times New Roman" w:hAnsi="Times New Roman"/>
          <w:b/>
          <w:sz w:val="24"/>
          <w:szCs w:val="24"/>
          <w:lang w:eastAsia="ru-RU"/>
        </w:rPr>
        <w:t>01.12.</w:t>
      </w:r>
      <w:r w:rsidR="00920C25" w:rsidRPr="0060072F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1110B6" w:rsidRPr="0060072F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920C25" w:rsidRPr="0060072F">
        <w:rPr>
          <w:rFonts w:ascii="Times New Roman" w:hAnsi="Times New Roman"/>
          <w:b/>
          <w:sz w:val="24"/>
          <w:szCs w:val="24"/>
          <w:lang w:eastAsia="ru-RU"/>
        </w:rPr>
        <w:t xml:space="preserve"> року, 11</w:t>
      </w:r>
      <w:r w:rsidRPr="0060072F">
        <w:rPr>
          <w:rFonts w:ascii="Times New Roman" w:hAnsi="Times New Roman"/>
          <w:b/>
          <w:sz w:val="24"/>
          <w:szCs w:val="24"/>
          <w:lang w:eastAsia="ru-RU"/>
        </w:rPr>
        <w:t>:00</w:t>
      </w:r>
      <w:r w:rsidRPr="0060072F">
        <w:rPr>
          <w:rFonts w:ascii="Times New Roman" w:hAnsi="Times New Roman"/>
          <w:sz w:val="24"/>
          <w:szCs w:val="24"/>
          <w:lang w:eastAsia="ru-RU"/>
        </w:rPr>
        <w:t>.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 Всі пропозиції, отримані після кінцевого терміну, розгляду не підлягають.</w:t>
      </w:r>
    </w:p>
    <w:p w:rsidR="00A72FB7" w:rsidRPr="00C86CA0" w:rsidRDefault="00A72FB7" w:rsidP="00A67E05">
      <w:pPr>
        <w:spacing w:after="0" w:line="240" w:lineRule="auto"/>
        <w:ind w:firstLine="360"/>
        <w:rPr>
          <w:rFonts w:ascii="Times New Roman" w:eastAsia="Calibri" w:hAnsi="Times New Roman"/>
          <w:sz w:val="24"/>
          <w:szCs w:val="24"/>
          <w:lang w:eastAsia="ru-RU"/>
        </w:rPr>
      </w:pPr>
    </w:p>
    <w:p w:rsidR="00A72FB7" w:rsidRPr="00C86CA0" w:rsidRDefault="00610003" w:rsidP="00951EAD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CA0">
        <w:rPr>
          <w:rFonts w:ascii="Times New Roman" w:hAnsi="Times New Roman"/>
          <w:sz w:val="24"/>
          <w:szCs w:val="24"/>
          <w:lang w:eastAsia="ru-RU"/>
        </w:rPr>
        <w:t>Публічне розкриття конвертів з пропозиціями відбудеться</w:t>
      </w:r>
      <w:r w:rsidR="009562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5DC8">
        <w:rPr>
          <w:rFonts w:ascii="Times New Roman" w:hAnsi="Times New Roman"/>
          <w:b/>
          <w:sz w:val="24"/>
          <w:szCs w:val="24"/>
          <w:lang w:val="ru-RU" w:eastAsia="ru-RU"/>
        </w:rPr>
        <w:t>01.12.</w:t>
      </w:r>
      <w:r w:rsidR="009562E2" w:rsidRPr="0060072F">
        <w:rPr>
          <w:rFonts w:ascii="Times New Roman" w:hAnsi="Times New Roman"/>
          <w:b/>
          <w:sz w:val="24"/>
          <w:szCs w:val="24"/>
          <w:lang w:eastAsia="ru-RU"/>
        </w:rPr>
        <w:t>2015 року о 11:30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 за адресою, що наведена в п. </w:t>
      </w:r>
      <w:r w:rsidR="00153C64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9562E2">
        <w:rPr>
          <w:rFonts w:ascii="Times New Roman" w:hAnsi="Times New Roman"/>
          <w:sz w:val="24"/>
          <w:szCs w:val="24"/>
          <w:lang w:eastAsia="ru-RU"/>
        </w:rPr>
        <w:t>даного оголошення</w:t>
      </w:r>
      <w:r w:rsidRPr="00C86CA0">
        <w:rPr>
          <w:rFonts w:ascii="Times New Roman" w:hAnsi="Times New Roman"/>
          <w:sz w:val="24"/>
          <w:szCs w:val="24"/>
          <w:lang w:eastAsia="ru-RU"/>
        </w:rPr>
        <w:t>. До участі у процедур</w:t>
      </w:r>
      <w:r w:rsidR="001110B6">
        <w:rPr>
          <w:rFonts w:ascii="Times New Roman" w:hAnsi="Times New Roman"/>
          <w:sz w:val="24"/>
          <w:szCs w:val="24"/>
          <w:lang w:eastAsia="ru-RU"/>
        </w:rPr>
        <w:t xml:space="preserve">і розкриття цінових пропозицій 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запрошуються всі учасники, що подали свої пропозиції, або їх уповноважені представники. Відсутність учасника або його уповноваженого представника </w:t>
      </w:r>
      <w:r w:rsidR="00DC1125" w:rsidRPr="00C86CA0">
        <w:rPr>
          <w:rFonts w:ascii="Times New Roman" w:hAnsi="Times New Roman"/>
          <w:sz w:val="24"/>
          <w:szCs w:val="24"/>
          <w:lang w:eastAsia="ru-RU"/>
        </w:rPr>
        <w:t xml:space="preserve">при проведенні </w:t>
      </w:r>
      <w:r w:rsidRPr="00C86CA0">
        <w:rPr>
          <w:rFonts w:ascii="Times New Roman" w:hAnsi="Times New Roman"/>
          <w:sz w:val="24"/>
          <w:szCs w:val="24"/>
          <w:lang w:eastAsia="ru-RU"/>
        </w:rPr>
        <w:t>процедур</w:t>
      </w:r>
      <w:r w:rsidR="00DC1125" w:rsidRPr="00C86CA0">
        <w:rPr>
          <w:rFonts w:ascii="Times New Roman" w:hAnsi="Times New Roman"/>
          <w:sz w:val="24"/>
          <w:szCs w:val="24"/>
          <w:lang w:eastAsia="ru-RU"/>
        </w:rPr>
        <w:t>и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 розкриття цінових пропозицій не є підставою для </w:t>
      </w:r>
      <w:r w:rsidR="00DC1125" w:rsidRPr="00C86CA0">
        <w:rPr>
          <w:rFonts w:ascii="Times New Roman" w:hAnsi="Times New Roman"/>
          <w:sz w:val="24"/>
          <w:szCs w:val="24"/>
          <w:lang w:eastAsia="ru-RU"/>
        </w:rPr>
        <w:t>відхилення його цінової пропозиції або відмови у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1125" w:rsidRPr="00C86CA0">
        <w:rPr>
          <w:rFonts w:ascii="Times New Roman" w:hAnsi="Times New Roman"/>
          <w:sz w:val="24"/>
          <w:szCs w:val="24"/>
          <w:lang w:eastAsia="ru-RU"/>
        </w:rPr>
        <w:t xml:space="preserve">її </w:t>
      </w:r>
      <w:r w:rsidRPr="00C86CA0">
        <w:rPr>
          <w:rFonts w:ascii="Times New Roman" w:hAnsi="Times New Roman"/>
          <w:sz w:val="24"/>
          <w:szCs w:val="24"/>
          <w:lang w:eastAsia="ru-RU"/>
        </w:rPr>
        <w:t>розкритт</w:t>
      </w:r>
      <w:r w:rsidR="00DC1125" w:rsidRPr="00C86CA0">
        <w:rPr>
          <w:rFonts w:ascii="Times New Roman" w:hAnsi="Times New Roman"/>
          <w:sz w:val="24"/>
          <w:szCs w:val="24"/>
          <w:lang w:eastAsia="ru-RU"/>
        </w:rPr>
        <w:t>і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1125" w:rsidRPr="00C86CA0">
        <w:rPr>
          <w:rFonts w:ascii="Times New Roman" w:hAnsi="Times New Roman"/>
          <w:sz w:val="24"/>
          <w:szCs w:val="24"/>
          <w:lang w:eastAsia="ru-RU"/>
        </w:rPr>
        <w:t xml:space="preserve">та </w:t>
      </w:r>
      <w:r w:rsidRPr="00C86CA0">
        <w:rPr>
          <w:rFonts w:ascii="Times New Roman" w:hAnsi="Times New Roman"/>
          <w:sz w:val="24"/>
          <w:szCs w:val="24"/>
          <w:lang w:eastAsia="ru-RU"/>
        </w:rPr>
        <w:t>розгляд</w:t>
      </w:r>
      <w:r w:rsidR="00DC1125" w:rsidRPr="00C86CA0">
        <w:rPr>
          <w:rFonts w:ascii="Times New Roman" w:hAnsi="Times New Roman"/>
          <w:sz w:val="24"/>
          <w:szCs w:val="24"/>
          <w:lang w:eastAsia="ru-RU"/>
        </w:rPr>
        <w:t>і</w:t>
      </w:r>
      <w:r w:rsidRPr="00C86CA0">
        <w:rPr>
          <w:rFonts w:ascii="Times New Roman" w:hAnsi="Times New Roman"/>
          <w:sz w:val="24"/>
          <w:szCs w:val="24"/>
          <w:lang w:eastAsia="ru-RU"/>
        </w:rPr>
        <w:t>. Повноваження представників учасників повинні бути підтверджені довіреністю та документом, що посвідчує особу (паспорт).</w:t>
      </w:r>
    </w:p>
    <w:p w:rsidR="00A72FB7" w:rsidRPr="00C86CA0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FB7" w:rsidRPr="00C86CA0" w:rsidRDefault="00610003" w:rsidP="00951EAD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9EB">
        <w:rPr>
          <w:rFonts w:ascii="Times New Roman" w:hAnsi="Times New Roman"/>
          <w:sz w:val="24"/>
          <w:szCs w:val="24"/>
          <w:lang w:eastAsia="ru-RU"/>
        </w:rPr>
        <w:t xml:space="preserve">Переможця тендеру буде обрано на засіданні </w:t>
      </w:r>
      <w:r w:rsidR="00BC0D82">
        <w:rPr>
          <w:rFonts w:ascii="Times New Roman" w:hAnsi="Times New Roman"/>
          <w:sz w:val="24"/>
          <w:szCs w:val="24"/>
          <w:lang w:eastAsia="ru-RU"/>
        </w:rPr>
        <w:t>К</w:t>
      </w:r>
      <w:r w:rsidR="00BC0D82" w:rsidRPr="009F69EB">
        <w:rPr>
          <w:rFonts w:ascii="Times New Roman" w:hAnsi="Times New Roman"/>
          <w:sz w:val="24"/>
          <w:szCs w:val="24"/>
          <w:lang w:eastAsia="ru-RU"/>
        </w:rPr>
        <w:t>омітету</w:t>
      </w:r>
      <w:r w:rsidR="00BC0D82">
        <w:rPr>
          <w:rFonts w:ascii="Times New Roman" w:hAnsi="Times New Roman"/>
          <w:sz w:val="24"/>
          <w:szCs w:val="24"/>
          <w:lang w:eastAsia="ru-RU"/>
        </w:rPr>
        <w:t xml:space="preserve"> із закупівель</w:t>
      </w:r>
      <w:r w:rsidRPr="009F69EB">
        <w:rPr>
          <w:rFonts w:ascii="Times New Roman" w:hAnsi="Times New Roman"/>
          <w:sz w:val="24"/>
          <w:szCs w:val="24"/>
          <w:lang w:eastAsia="ru-RU"/>
        </w:rPr>
        <w:t xml:space="preserve">, після детальної </w:t>
      </w:r>
      <w:r w:rsidRPr="00C86CA0">
        <w:rPr>
          <w:rFonts w:ascii="Times New Roman" w:hAnsi="Times New Roman"/>
          <w:sz w:val="24"/>
          <w:szCs w:val="24"/>
          <w:lang w:eastAsia="ru-RU"/>
        </w:rPr>
        <w:t>оцінки</w:t>
      </w:r>
      <w:r w:rsidR="00DC1125" w:rsidRPr="00C86CA0">
        <w:rPr>
          <w:rFonts w:ascii="Times New Roman" w:hAnsi="Times New Roman"/>
          <w:sz w:val="24"/>
          <w:szCs w:val="24"/>
          <w:lang w:eastAsia="ru-RU"/>
        </w:rPr>
        <w:t xml:space="preserve"> наданих </w:t>
      </w:r>
      <w:r w:rsidR="009B037A" w:rsidRPr="00C86CA0">
        <w:rPr>
          <w:rFonts w:ascii="Times New Roman" w:hAnsi="Times New Roman"/>
          <w:sz w:val="24"/>
          <w:szCs w:val="24"/>
          <w:lang w:eastAsia="ru-RU"/>
        </w:rPr>
        <w:t>тендерн</w:t>
      </w:r>
      <w:r w:rsidR="00DC1125" w:rsidRPr="00C86CA0">
        <w:rPr>
          <w:rFonts w:ascii="Times New Roman" w:hAnsi="Times New Roman"/>
          <w:sz w:val="24"/>
          <w:szCs w:val="24"/>
          <w:lang w:eastAsia="ru-RU"/>
        </w:rPr>
        <w:t>их пропозицій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. Протягом 3 (трьох) робочих днів з моменту прийняття такого рішення </w:t>
      </w:r>
      <w:r w:rsidR="009B037A" w:rsidRPr="00C86CA0">
        <w:rPr>
          <w:rFonts w:ascii="Times New Roman" w:hAnsi="Times New Roman"/>
          <w:sz w:val="24"/>
          <w:szCs w:val="24"/>
          <w:lang w:eastAsia="ru-RU"/>
        </w:rPr>
        <w:t>та погодження прийнятого рішення з основним реципієнтом гранту – Д</w:t>
      </w:r>
      <w:r w:rsidR="001C3E79">
        <w:rPr>
          <w:rFonts w:ascii="Times New Roman" w:hAnsi="Times New Roman"/>
          <w:sz w:val="24"/>
          <w:szCs w:val="24"/>
          <w:lang w:eastAsia="ru-RU"/>
        </w:rPr>
        <w:t xml:space="preserve">ержавною установою </w:t>
      </w:r>
      <w:r w:rsidR="009B037A" w:rsidRPr="00C86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2B53">
        <w:rPr>
          <w:rFonts w:ascii="Times New Roman" w:hAnsi="Times New Roman"/>
          <w:sz w:val="24"/>
          <w:szCs w:val="24"/>
          <w:lang w:eastAsia="ru-RU"/>
        </w:rPr>
        <w:t>«</w:t>
      </w:r>
      <w:r w:rsidR="009B037A" w:rsidRPr="00C86CA0">
        <w:rPr>
          <w:rFonts w:ascii="Times New Roman" w:hAnsi="Times New Roman"/>
          <w:sz w:val="24"/>
          <w:szCs w:val="24"/>
          <w:lang w:eastAsia="ru-RU"/>
        </w:rPr>
        <w:t>Український центр контролю за соціально</w:t>
      </w:r>
      <w:r w:rsidR="00A952BE" w:rsidRPr="00C86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037A" w:rsidRPr="00C86CA0">
        <w:rPr>
          <w:rFonts w:ascii="Times New Roman" w:hAnsi="Times New Roman"/>
          <w:sz w:val="24"/>
          <w:szCs w:val="24"/>
          <w:lang w:eastAsia="ru-RU"/>
        </w:rPr>
        <w:t xml:space="preserve">небезпечними хворобами </w:t>
      </w:r>
      <w:r w:rsidR="007B78D0">
        <w:rPr>
          <w:rFonts w:ascii="Times New Roman" w:hAnsi="Times New Roman"/>
          <w:sz w:val="24"/>
          <w:szCs w:val="24"/>
          <w:lang w:eastAsia="ru-RU"/>
        </w:rPr>
        <w:t>Міністерства охорони здоров’я</w:t>
      </w:r>
      <w:r w:rsidR="007B78D0" w:rsidRPr="00C86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037A" w:rsidRPr="00C86CA0">
        <w:rPr>
          <w:rFonts w:ascii="Times New Roman" w:hAnsi="Times New Roman"/>
          <w:sz w:val="24"/>
          <w:szCs w:val="24"/>
          <w:lang w:eastAsia="ru-RU"/>
        </w:rPr>
        <w:t>України</w:t>
      </w:r>
      <w:r w:rsidR="00B42B53">
        <w:rPr>
          <w:rFonts w:ascii="Times New Roman" w:hAnsi="Times New Roman"/>
          <w:sz w:val="24"/>
          <w:szCs w:val="24"/>
          <w:lang w:eastAsia="ru-RU"/>
        </w:rPr>
        <w:t>»</w:t>
      </w:r>
      <w:r w:rsidR="00DB52B5" w:rsidRPr="00C86CA0">
        <w:rPr>
          <w:rFonts w:ascii="Times New Roman" w:hAnsi="Times New Roman"/>
          <w:sz w:val="24"/>
          <w:szCs w:val="24"/>
          <w:lang w:eastAsia="ru-RU"/>
        </w:rPr>
        <w:t xml:space="preserve"> (далі - Основний реципієнт гранту)</w:t>
      </w:r>
      <w:r w:rsidR="00463AA4">
        <w:rPr>
          <w:rFonts w:ascii="Times New Roman" w:hAnsi="Times New Roman"/>
          <w:sz w:val="24"/>
          <w:szCs w:val="24"/>
          <w:lang w:val="ru-RU" w:eastAsia="ru-RU"/>
        </w:rPr>
        <w:t>,</w:t>
      </w:r>
      <w:r w:rsidR="009B037A" w:rsidRPr="00C86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6CA0">
        <w:rPr>
          <w:rFonts w:ascii="Times New Roman" w:hAnsi="Times New Roman"/>
          <w:sz w:val="24"/>
          <w:szCs w:val="24"/>
          <w:lang w:eastAsia="ru-RU"/>
        </w:rPr>
        <w:t>Організатор тендеру проінформує переможця конкурсу у письмовій формі.</w:t>
      </w:r>
      <w:r w:rsidR="00BA60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2FB7" w:rsidRPr="00C86CA0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FB7" w:rsidRPr="00C86CA0" w:rsidRDefault="00610003" w:rsidP="00951EAD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CA0">
        <w:rPr>
          <w:rFonts w:ascii="Times New Roman" w:hAnsi="Times New Roman"/>
          <w:b/>
          <w:sz w:val="24"/>
          <w:szCs w:val="24"/>
          <w:lang w:eastAsia="ru-RU"/>
        </w:rPr>
        <w:t>Подання тендерних пропозицій:</w:t>
      </w:r>
      <w:r w:rsidR="00A72FB7" w:rsidRPr="00C86C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Пропозиції </w:t>
      </w:r>
      <w:r w:rsidR="00C86CA0" w:rsidRPr="00C86CA0">
        <w:rPr>
          <w:rFonts w:ascii="Times New Roman" w:hAnsi="Times New Roman"/>
          <w:sz w:val="24"/>
          <w:szCs w:val="24"/>
          <w:lang w:eastAsia="ru-RU"/>
        </w:rPr>
        <w:t xml:space="preserve">повинні 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надсилатись (або надаватись особисто) </w:t>
      </w:r>
      <w:r w:rsidR="00C86CA0" w:rsidRPr="00C86CA0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закритих конвертах звичайною чи кур’єрською поштою на адресу: </w:t>
      </w:r>
    </w:p>
    <w:p w:rsidR="00A72FB7" w:rsidRPr="00C86CA0" w:rsidRDefault="00A72FB7" w:rsidP="00A67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FB7" w:rsidRPr="00BA2B4A" w:rsidRDefault="0041334D" w:rsidP="00A67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B4A">
        <w:rPr>
          <w:rFonts w:ascii="Times New Roman" w:hAnsi="Times New Roman"/>
          <w:sz w:val="24"/>
          <w:szCs w:val="24"/>
          <w:lang w:eastAsia="ru-RU"/>
        </w:rPr>
        <w:t>вул.</w:t>
      </w:r>
      <w:r w:rsidR="00757AC6" w:rsidRPr="00BA2B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2B4A">
        <w:rPr>
          <w:rFonts w:ascii="Times New Roman" w:hAnsi="Times New Roman"/>
          <w:sz w:val="24"/>
          <w:szCs w:val="24"/>
          <w:lang w:eastAsia="ru-RU"/>
        </w:rPr>
        <w:t xml:space="preserve">Мельникова, </w:t>
      </w:r>
      <w:smartTag w:uri="urn:schemas-microsoft-com:office:smarttags" w:element="metricconverter">
        <w:smartTagPr>
          <w:attr w:name="ProductID" w:val="81, м"/>
        </w:smartTagPr>
        <w:r w:rsidRPr="00BA2B4A">
          <w:rPr>
            <w:rFonts w:ascii="Times New Roman" w:hAnsi="Times New Roman"/>
            <w:sz w:val="24"/>
            <w:szCs w:val="24"/>
            <w:lang w:eastAsia="ru-RU"/>
          </w:rPr>
          <w:t>81</w:t>
        </w:r>
        <w:r w:rsidR="00A952BE" w:rsidRPr="00BA2B4A">
          <w:rPr>
            <w:rFonts w:ascii="Times New Roman" w:hAnsi="Times New Roman"/>
            <w:sz w:val="24"/>
            <w:szCs w:val="24"/>
            <w:lang w:eastAsia="ru-RU"/>
          </w:rPr>
          <w:t>,</w:t>
        </w:r>
        <w:r w:rsidRPr="00BA2B4A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A952BE" w:rsidRPr="00BA2B4A">
          <w:rPr>
            <w:rFonts w:ascii="Times New Roman" w:hAnsi="Times New Roman"/>
            <w:sz w:val="24"/>
            <w:szCs w:val="24"/>
            <w:lang w:eastAsia="ru-RU"/>
          </w:rPr>
          <w:t>м</w:t>
        </w:r>
      </w:smartTag>
      <w:r w:rsidR="00A952BE" w:rsidRPr="00BA2B4A">
        <w:rPr>
          <w:rFonts w:ascii="Times New Roman" w:hAnsi="Times New Roman"/>
          <w:sz w:val="24"/>
          <w:szCs w:val="24"/>
          <w:lang w:eastAsia="ru-RU"/>
        </w:rPr>
        <w:t>. Київ, Україна, 04</w:t>
      </w:r>
      <w:r w:rsidR="007F41E1">
        <w:rPr>
          <w:rFonts w:ascii="Times New Roman" w:hAnsi="Times New Roman"/>
          <w:sz w:val="24"/>
          <w:szCs w:val="24"/>
          <w:lang w:eastAsia="ru-RU"/>
        </w:rPr>
        <w:t>050</w:t>
      </w:r>
      <w:r w:rsidR="00A952BE" w:rsidRPr="00BA2B4A">
        <w:rPr>
          <w:rFonts w:ascii="Times New Roman" w:hAnsi="Times New Roman"/>
          <w:sz w:val="24"/>
          <w:szCs w:val="24"/>
        </w:rPr>
        <w:t xml:space="preserve"> </w:t>
      </w:r>
      <w:r w:rsidRPr="00BA2B4A">
        <w:rPr>
          <w:rFonts w:ascii="Times New Roman" w:hAnsi="Times New Roman"/>
          <w:sz w:val="24"/>
          <w:szCs w:val="24"/>
          <w:lang w:eastAsia="ru-RU"/>
        </w:rPr>
        <w:t xml:space="preserve">(Державна пенітенціарна служба України) </w:t>
      </w:r>
    </w:p>
    <w:p w:rsidR="00E64A65" w:rsidRPr="00BA2B4A" w:rsidRDefault="00E64A65" w:rsidP="00A67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B4A">
        <w:rPr>
          <w:rFonts w:ascii="Times New Roman" w:hAnsi="Times New Roman"/>
          <w:sz w:val="24"/>
          <w:szCs w:val="24"/>
          <w:lang w:eastAsia="ru-RU"/>
        </w:rPr>
        <w:t>Департамент забезпечення діяльності Державної пенітенціарної служби України</w:t>
      </w:r>
      <w:r w:rsidR="009503FB" w:rsidRPr="00BA2B4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503FB" w:rsidRPr="00BA2B4A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="009503FB" w:rsidRPr="00BA2B4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10E90" w:rsidRPr="00BA2B4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EB72E0">
        <w:rPr>
          <w:rFonts w:ascii="Times New Roman" w:hAnsi="Times New Roman"/>
          <w:sz w:val="24"/>
          <w:szCs w:val="24"/>
          <w:lang w:eastAsia="ru-RU"/>
        </w:rPr>
        <w:t>175</w:t>
      </w:r>
      <w:r w:rsidR="00310E90" w:rsidRPr="00BA2B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2FB7" w:rsidRPr="00C86CA0" w:rsidRDefault="00610003" w:rsidP="00A67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B4A">
        <w:rPr>
          <w:rFonts w:ascii="Times New Roman" w:hAnsi="Times New Roman"/>
          <w:sz w:val="24"/>
          <w:szCs w:val="24"/>
          <w:lang w:eastAsia="ru-RU"/>
        </w:rPr>
        <w:t xml:space="preserve">До уваги: </w:t>
      </w:r>
      <w:proofErr w:type="spellStart"/>
      <w:r w:rsidR="002C4E5D" w:rsidRPr="00BA2B4A">
        <w:rPr>
          <w:rFonts w:ascii="Times New Roman" w:hAnsi="Times New Roman"/>
          <w:sz w:val="24"/>
          <w:szCs w:val="24"/>
          <w:lang w:eastAsia="ru-RU"/>
        </w:rPr>
        <w:t>Мартіросов</w:t>
      </w:r>
      <w:r w:rsidR="002C4E5D">
        <w:rPr>
          <w:rFonts w:ascii="Times New Roman" w:hAnsi="Times New Roman"/>
          <w:sz w:val="24"/>
          <w:szCs w:val="24"/>
          <w:lang w:eastAsia="ru-RU"/>
        </w:rPr>
        <w:t>ої</w:t>
      </w:r>
      <w:proofErr w:type="spellEnd"/>
      <w:r w:rsidR="002C4E5D" w:rsidRPr="00BA2B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34D" w:rsidRPr="00BA2B4A">
        <w:rPr>
          <w:rFonts w:ascii="Times New Roman" w:hAnsi="Times New Roman"/>
          <w:sz w:val="24"/>
          <w:szCs w:val="24"/>
          <w:lang w:eastAsia="ru-RU"/>
        </w:rPr>
        <w:t>Вікторії</w:t>
      </w:r>
      <w:r w:rsidR="0041334D" w:rsidRPr="00C86C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72E0" w:rsidRPr="002F1DF7" w:rsidRDefault="00EB72E0" w:rsidP="00A67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DF7">
        <w:rPr>
          <w:rFonts w:ascii="Times New Roman" w:hAnsi="Times New Roman"/>
          <w:sz w:val="24"/>
          <w:szCs w:val="24"/>
          <w:lang w:eastAsia="ru-RU"/>
        </w:rPr>
        <w:t>Тел.: +38 (044) 207 36 35.</w:t>
      </w:r>
    </w:p>
    <w:p w:rsidR="00A72FB7" w:rsidRPr="00EB72E0" w:rsidRDefault="00610003" w:rsidP="00A67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2E0">
        <w:rPr>
          <w:rFonts w:ascii="Times New Roman" w:hAnsi="Times New Roman"/>
          <w:sz w:val="24"/>
          <w:szCs w:val="24"/>
          <w:lang w:eastAsia="ru-RU"/>
        </w:rPr>
        <w:t xml:space="preserve">Конверт повинен </w:t>
      </w:r>
      <w:r w:rsidR="009503FB" w:rsidRPr="00EB72E0">
        <w:rPr>
          <w:rFonts w:ascii="Times New Roman" w:hAnsi="Times New Roman"/>
          <w:sz w:val="24"/>
          <w:szCs w:val="24"/>
          <w:lang w:eastAsia="ru-RU"/>
        </w:rPr>
        <w:t xml:space="preserve">містити </w:t>
      </w:r>
      <w:r w:rsidR="00DC1125" w:rsidRPr="00EB72E0">
        <w:rPr>
          <w:rFonts w:ascii="Times New Roman" w:hAnsi="Times New Roman"/>
          <w:sz w:val="24"/>
          <w:szCs w:val="24"/>
          <w:lang w:eastAsia="ru-RU"/>
        </w:rPr>
        <w:t>надпис</w:t>
      </w:r>
      <w:r w:rsidR="009503FB" w:rsidRPr="00EB72E0">
        <w:rPr>
          <w:rFonts w:ascii="Times New Roman" w:hAnsi="Times New Roman"/>
          <w:sz w:val="24"/>
          <w:szCs w:val="24"/>
          <w:lang w:eastAsia="ru-RU"/>
        </w:rPr>
        <w:t>:</w:t>
      </w:r>
      <w:r w:rsidRPr="00EB72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03FB" w:rsidRPr="00EB72E0">
        <w:rPr>
          <w:rFonts w:ascii="Times New Roman" w:hAnsi="Times New Roman"/>
          <w:sz w:val="24"/>
          <w:szCs w:val="24"/>
          <w:lang w:eastAsia="ru-RU"/>
        </w:rPr>
        <w:t>“</w:t>
      </w:r>
      <w:r w:rsidR="009B037A" w:rsidRPr="00EB72E0">
        <w:rPr>
          <w:rFonts w:ascii="Times New Roman" w:hAnsi="Times New Roman"/>
          <w:sz w:val="24"/>
          <w:szCs w:val="24"/>
          <w:lang w:eastAsia="ru-RU"/>
        </w:rPr>
        <w:t>ТЕНДЕРНА</w:t>
      </w:r>
      <w:r w:rsidR="00DC1125" w:rsidRPr="00EB72E0">
        <w:rPr>
          <w:rFonts w:ascii="Times New Roman" w:hAnsi="Times New Roman"/>
          <w:sz w:val="24"/>
          <w:szCs w:val="24"/>
          <w:lang w:eastAsia="ru-RU"/>
        </w:rPr>
        <w:t xml:space="preserve"> ПРОПОЗИЦІЯ НА ТЕНДЕР </w:t>
      </w:r>
      <w:r w:rsidR="00E80143" w:rsidRPr="00EB72E0">
        <w:rPr>
          <w:rFonts w:ascii="Times New Roman" w:hAnsi="Times New Roman"/>
          <w:sz w:val="24"/>
          <w:szCs w:val="24"/>
          <w:lang w:eastAsia="ru-RU"/>
        </w:rPr>
        <w:t>«</w:t>
      </w:r>
      <w:r w:rsidR="008F6BF3">
        <w:rPr>
          <w:rFonts w:ascii="Times New Roman" w:hAnsi="Times New Roman"/>
          <w:b/>
          <w:sz w:val="24"/>
          <w:szCs w:val="24"/>
        </w:rPr>
        <w:t>З</w:t>
      </w:r>
      <w:r w:rsidR="008F6BF3" w:rsidRPr="00C86CA0">
        <w:rPr>
          <w:rFonts w:ascii="Times New Roman" w:hAnsi="Times New Roman"/>
          <w:b/>
          <w:sz w:val="24"/>
          <w:szCs w:val="24"/>
        </w:rPr>
        <w:t>акупівл</w:t>
      </w:r>
      <w:r w:rsidR="008F6BF3">
        <w:rPr>
          <w:rFonts w:ascii="Times New Roman" w:hAnsi="Times New Roman"/>
          <w:b/>
          <w:sz w:val="24"/>
          <w:szCs w:val="24"/>
        </w:rPr>
        <w:t>я</w:t>
      </w:r>
      <w:r w:rsidR="008F6BF3" w:rsidRPr="00C86CA0">
        <w:rPr>
          <w:rFonts w:ascii="Times New Roman" w:hAnsi="Times New Roman"/>
          <w:b/>
          <w:sz w:val="24"/>
          <w:szCs w:val="24"/>
        </w:rPr>
        <w:t xml:space="preserve">  </w:t>
      </w:r>
      <w:r w:rsidR="008F6BF3" w:rsidRPr="008F6BF3">
        <w:rPr>
          <w:rFonts w:ascii="Times New Roman" w:hAnsi="Times New Roman"/>
          <w:b/>
          <w:sz w:val="24"/>
          <w:szCs w:val="24"/>
        </w:rPr>
        <w:t>послуг з забезпечення матеріально - технічного супроводу заходів</w:t>
      </w:r>
      <w:r w:rsidR="00E80143" w:rsidRPr="00EB72E0">
        <w:rPr>
          <w:rFonts w:ascii="Times New Roman" w:hAnsi="Times New Roman"/>
          <w:sz w:val="24"/>
          <w:szCs w:val="24"/>
          <w:lang w:eastAsia="ru-RU"/>
        </w:rPr>
        <w:t>»</w:t>
      </w:r>
      <w:r w:rsidR="003E010F" w:rsidRPr="00EB72E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B72E0">
        <w:rPr>
          <w:rFonts w:ascii="Times New Roman" w:hAnsi="Times New Roman"/>
          <w:sz w:val="24"/>
          <w:szCs w:val="24"/>
          <w:lang w:eastAsia="ru-RU"/>
        </w:rPr>
        <w:t xml:space="preserve">«НЕ РОЗКРИВАТИ ДО </w:t>
      </w:r>
      <w:r w:rsidR="002F5DC8">
        <w:rPr>
          <w:rFonts w:ascii="Times New Roman" w:hAnsi="Times New Roman"/>
          <w:sz w:val="24"/>
          <w:szCs w:val="24"/>
          <w:lang w:val="ru-RU" w:eastAsia="ru-RU"/>
        </w:rPr>
        <w:t>01.12.</w:t>
      </w:r>
      <w:r w:rsidRPr="00EB72E0">
        <w:rPr>
          <w:rFonts w:ascii="Times New Roman" w:hAnsi="Times New Roman"/>
          <w:sz w:val="24"/>
          <w:szCs w:val="24"/>
          <w:lang w:eastAsia="ru-RU"/>
        </w:rPr>
        <w:t>201</w:t>
      </w:r>
      <w:r w:rsidR="00EB72E0" w:rsidRPr="00EB72E0">
        <w:rPr>
          <w:rFonts w:ascii="Times New Roman" w:hAnsi="Times New Roman"/>
          <w:sz w:val="24"/>
          <w:szCs w:val="24"/>
          <w:lang w:eastAsia="ru-RU"/>
        </w:rPr>
        <w:t>5</w:t>
      </w:r>
      <w:r w:rsidR="00E77C39" w:rsidRPr="00EB72E0">
        <w:rPr>
          <w:rFonts w:ascii="Times New Roman" w:hAnsi="Times New Roman"/>
          <w:sz w:val="24"/>
          <w:szCs w:val="24"/>
          <w:lang w:eastAsia="ru-RU"/>
        </w:rPr>
        <w:t xml:space="preserve"> року, 11</w:t>
      </w:r>
      <w:r w:rsidRPr="00EB72E0">
        <w:rPr>
          <w:rFonts w:ascii="Times New Roman" w:hAnsi="Times New Roman"/>
          <w:sz w:val="24"/>
          <w:szCs w:val="24"/>
          <w:lang w:eastAsia="ru-RU"/>
        </w:rPr>
        <w:t>:30»</w:t>
      </w:r>
      <w:r w:rsidR="003E010F" w:rsidRPr="00EB72E0">
        <w:rPr>
          <w:rFonts w:ascii="Times New Roman" w:hAnsi="Times New Roman"/>
          <w:sz w:val="24"/>
          <w:szCs w:val="24"/>
          <w:lang w:eastAsia="ru-RU"/>
        </w:rPr>
        <w:t xml:space="preserve">, а також код </w:t>
      </w:r>
      <w:r w:rsidR="003E010F" w:rsidRPr="00EB72E0">
        <w:rPr>
          <w:rFonts w:ascii="Times New Roman" w:hAnsi="Times New Roman"/>
          <w:noProof/>
          <w:sz w:val="24"/>
          <w:szCs w:val="24"/>
        </w:rPr>
        <w:t>ЄДРПОУ</w:t>
      </w:r>
      <w:r w:rsidR="00EB72E0" w:rsidRPr="00EB72E0">
        <w:rPr>
          <w:rFonts w:ascii="Times New Roman" w:hAnsi="Times New Roman"/>
          <w:noProof/>
          <w:sz w:val="24"/>
          <w:szCs w:val="24"/>
        </w:rPr>
        <w:t xml:space="preserve">, адресу та </w:t>
      </w:r>
      <w:r w:rsidR="003E010F" w:rsidRPr="00EB72E0">
        <w:rPr>
          <w:rFonts w:ascii="Times New Roman" w:hAnsi="Times New Roman"/>
          <w:noProof/>
          <w:sz w:val="24"/>
          <w:szCs w:val="24"/>
        </w:rPr>
        <w:t xml:space="preserve">назву </w:t>
      </w:r>
      <w:r w:rsidR="00D47F81">
        <w:rPr>
          <w:rFonts w:ascii="Times New Roman" w:hAnsi="Times New Roman"/>
          <w:noProof/>
          <w:sz w:val="24"/>
          <w:szCs w:val="24"/>
        </w:rPr>
        <w:t>учасника</w:t>
      </w:r>
      <w:r w:rsidRPr="00EB72E0">
        <w:rPr>
          <w:rFonts w:ascii="Times New Roman" w:hAnsi="Times New Roman"/>
          <w:sz w:val="24"/>
          <w:szCs w:val="24"/>
          <w:lang w:eastAsia="ru-RU"/>
        </w:rPr>
        <w:t>.</w:t>
      </w:r>
    </w:p>
    <w:p w:rsidR="00F85EC8" w:rsidRPr="00E83968" w:rsidRDefault="00F24826" w:rsidP="00A67E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2E0">
        <w:rPr>
          <w:rFonts w:ascii="Times New Roman" w:eastAsia="Calibri" w:hAnsi="Times New Roman"/>
          <w:b/>
          <w:sz w:val="24"/>
          <w:szCs w:val="24"/>
        </w:rPr>
        <w:t xml:space="preserve">Тендерна пропозиція має бути отримана </w:t>
      </w:r>
      <w:r w:rsidR="00E83968" w:rsidRPr="00EB72E0">
        <w:rPr>
          <w:rFonts w:ascii="Times New Roman" w:eastAsia="Calibri" w:hAnsi="Times New Roman"/>
          <w:b/>
          <w:sz w:val="24"/>
          <w:szCs w:val="24"/>
        </w:rPr>
        <w:t>Організатор</w:t>
      </w:r>
      <w:r w:rsidR="00530660" w:rsidRPr="00EB72E0">
        <w:rPr>
          <w:rFonts w:ascii="Times New Roman" w:eastAsia="Calibri" w:hAnsi="Times New Roman"/>
          <w:b/>
          <w:sz w:val="24"/>
          <w:szCs w:val="24"/>
          <w:lang w:val="ru-RU"/>
        </w:rPr>
        <w:t>ом</w:t>
      </w:r>
      <w:r w:rsidR="00E83968" w:rsidRPr="00EB72E0">
        <w:rPr>
          <w:rFonts w:ascii="Times New Roman" w:eastAsia="Calibri" w:hAnsi="Times New Roman"/>
          <w:b/>
          <w:sz w:val="24"/>
          <w:szCs w:val="24"/>
        </w:rPr>
        <w:t xml:space="preserve"> тендеру</w:t>
      </w:r>
      <w:r w:rsidRPr="00EB72E0">
        <w:rPr>
          <w:rFonts w:ascii="Times New Roman" w:eastAsia="Calibri" w:hAnsi="Times New Roman"/>
          <w:b/>
          <w:sz w:val="24"/>
          <w:szCs w:val="24"/>
        </w:rPr>
        <w:t xml:space="preserve"> у конверті форматом А4, який на лініях склеювання має бути промаркований</w:t>
      </w:r>
      <w:r w:rsidRPr="00C86CA0">
        <w:rPr>
          <w:rFonts w:ascii="Times New Roman" w:eastAsia="Calibri" w:hAnsi="Times New Roman"/>
          <w:b/>
          <w:sz w:val="24"/>
          <w:szCs w:val="24"/>
        </w:rPr>
        <w:t xml:space="preserve"> печаткою учасника у декількох місцях</w:t>
      </w:r>
      <w:r w:rsidRPr="00C86CA0">
        <w:rPr>
          <w:rFonts w:ascii="Times New Roman" w:eastAsia="Calibri" w:hAnsi="Times New Roman"/>
          <w:sz w:val="24"/>
          <w:szCs w:val="24"/>
        </w:rPr>
        <w:t xml:space="preserve">, аби виключити можливість несанкціонованого ознайомлення із вмістом конверту до настання дати розкриття </w:t>
      </w:r>
      <w:r w:rsidR="00E83968">
        <w:rPr>
          <w:rFonts w:ascii="Times New Roman" w:eastAsia="Calibri" w:hAnsi="Times New Roman"/>
          <w:sz w:val="24"/>
          <w:szCs w:val="24"/>
        </w:rPr>
        <w:t>Організатор</w:t>
      </w:r>
      <w:r w:rsidR="00530660">
        <w:rPr>
          <w:rFonts w:ascii="Times New Roman" w:eastAsia="Calibri" w:hAnsi="Times New Roman"/>
          <w:sz w:val="24"/>
          <w:szCs w:val="24"/>
          <w:lang w:val="ru-RU"/>
        </w:rPr>
        <w:t>ом</w:t>
      </w:r>
      <w:r w:rsidR="00E83968">
        <w:rPr>
          <w:rFonts w:ascii="Times New Roman" w:eastAsia="Calibri" w:hAnsi="Times New Roman"/>
          <w:sz w:val="24"/>
          <w:szCs w:val="24"/>
        </w:rPr>
        <w:t xml:space="preserve"> тендеру</w:t>
      </w:r>
      <w:r w:rsidRPr="00C86CA0">
        <w:rPr>
          <w:rFonts w:ascii="Times New Roman" w:eastAsia="Calibri" w:hAnsi="Times New Roman"/>
          <w:sz w:val="24"/>
          <w:szCs w:val="24"/>
        </w:rPr>
        <w:t xml:space="preserve"> тендерних пропозицій.</w:t>
      </w:r>
    </w:p>
    <w:p w:rsidR="00A72FB7" w:rsidRPr="00C038BA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86CA0">
        <w:rPr>
          <w:rFonts w:ascii="Times New Roman" w:hAnsi="Times New Roman"/>
          <w:b/>
          <w:sz w:val="24"/>
          <w:szCs w:val="24"/>
          <w:u w:val="single"/>
          <w:lang w:eastAsia="ru-RU"/>
        </w:rPr>
        <w:t>Зверніть увагу,</w:t>
      </w:r>
      <w:r w:rsidRPr="00C86CA0"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  <w:r w:rsidRPr="00C86CA0">
        <w:rPr>
          <w:rFonts w:ascii="Times New Roman" w:hAnsi="Times New Roman"/>
          <w:b/>
          <w:sz w:val="24"/>
          <w:szCs w:val="24"/>
          <w:lang w:eastAsia="ru-RU"/>
        </w:rPr>
        <w:t xml:space="preserve">електронною поштою </w:t>
      </w:r>
      <w:r w:rsidR="007F41E1">
        <w:rPr>
          <w:rFonts w:ascii="Times New Roman" w:hAnsi="Times New Roman"/>
          <w:b/>
          <w:sz w:val="24"/>
          <w:szCs w:val="24"/>
          <w:lang w:eastAsia="ru-RU"/>
        </w:rPr>
        <w:t>пропозиція</w:t>
      </w:r>
      <w:r w:rsidRPr="00C86CA0">
        <w:rPr>
          <w:rFonts w:ascii="Times New Roman" w:hAnsi="Times New Roman"/>
          <w:b/>
          <w:sz w:val="24"/>
          <w:szCs w:val="24"/>
          <w:lang w:eastAsia="ru-RU"/>
        </w:rPr>
        <w:t xml:space="preserve"> не надсилається!</w:t>
      </w:r>
    </w:p>
    <w:p w:rsidR="00A72FB7" w:rsidRPr="00C86CA0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FB7" w:rsidRDefault="00A72FB7" w:rsidP="00951EAD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CA0">
        <w:rPr>
          <w:rFonts w:ascii="Times New Roman" w:hAnsi="Times New Roman"/>
          <w:sz w:val="24"/>
          <w:szCs w:val="24"/>
          <w:lang w:eastAsia="ru-RU"/>
        </w:rPr>
        <w:t>Організатор тендеру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E83968" w:rsidRDefault="00E83968" w:rsidP="00A67E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7246" w:rsidRPr="00E83968" w:rsidRDefault="00121EDA" w:rsidP="00951EAD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968">
        <w:rPr>
          <w:rFonts w:ascii="Times New Roman" w:hAnsi="Times New Roman"/>
          <w:sz w:val="24"/>
          <w:szCs w:val="24"/>
          <w:lang w:eastAsia="ru-RU"/>
        </w:rPr>
        <w:t>Організатор тендеру не несе відповідальності за роботу поштової служ</w:t>
      </w:r>
      <w:r w:rsidR="00FE3541">
        <w:rPr>
          <w:rFonts w:ascii="Times New Roman" w:hAnsi="Times New Roman"/>
          <w:sz w:val="24"/>
          <w:szCs w:val="24"/>
          <w:lang w:eastAsia="ru-RU"/>
        </w:rPr>
        <w:t>б</w:t>
      </w:r>
      <w:r w:rsidRPr="00E83968">
        <w:rPr>
          <w:rFonts w:ascii="Times New Roman" w:hAnsi="Times New Roman"/>
          <w:sz w:val="24"/>
          <w:szCs w:val="24"/>
          <w:lang w:eastAsia="ru-RU"/>
        </w:rPr>
        <w:t>и</w:t>
      </w:r>
      <w:r w:rsidR="00AD72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3968"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="00E64A65" w:rsidRPr="00E83968">
        <w:rPr>
          <w:rFonts w:ascii="Times New Roman" w:hAnsi="Times New Roman"/>
          <w:sz w:val="24"/>
          <w:szCs w:val="24"/>
          <w:lang w:eastAsia="ru-RU"/>
        </w:rPr>
        <w:t xml:space="preserve">доставки </w:t>
      </w:r>
      <w:r w:rsidRPr="00E83968">
        <w:rPr>
          <w:rFonts w:ascii="Times New Roman" w:hAnsi="Times New Roman"/>
          <w:sz w:val="24"/>
          <w:szCs w:val="24"/>
          <w:lang w:eastAsia="ru-RU"/>
        </w:rPr>
        <w:t>документації.</w:t>
      </w:r>
    </w:p>
    <w:p w:rsidR="00A72FB7" w:rsidRPr="00C86CA0" w:rsidRDefault="00A72FB7" w:rsidP="00A72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FB7" w:rsidRPr="00C86CA0" w:rsidRDefault="00A72FB7" w:rsidP="00A72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CA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Будь ласка, </w:t>
      </w:r>
      <w:r w:rsidR="006E1490" w:rsidRPr="00C86CA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підтвердить</w:t>
      </w:r>
      <w:r w:rsidRPr="00C86CA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57AC6" w:rsidRPr="00C86CA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свою участь у тендері</w:t>
      </w:r>
      <w:r w:rsidRPr="00C86CA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електронною поштою на адресу </w:t>
      </w:r>
      <w:r w:rsidR="0041334D" w:rsidRPr="00C86CA0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hyperlink r:id="rId9" w:history="1">
        <w:r w:rsidR="00812801" w:rsidRPr="00C86CA0">
          <w:rPr>
            <w:rStyle w:val="a4"/>
            <w:rFonts w:ascii="Times New Roman" w:hAnsi="Times New Roman"/>
            <w:sz w:val="24"/>
            <w:szCs w:val="24"/>
          </w:rPr>
          <w:t>tender.dzd@ukr.net</w:t>
        </w:r>
      </w:hyperlink>
      <w:r w:rsidR="00463AA4">
        <w:rPr>
          <w:rFonts w:ascii="Times New Roman" w:hAnsi="Times New Roman"/>
          <w:i/>
          <w:iCs/>
          <w:sz w:val="24"/>
          <w:szCs w:val="24"/>
          <w:lang w:val="ru-RU" w:eastAsia="ru-RU"/>
        </w:rPr>
        <w:t>.</w:t>
      </w:r>
      <w:r w:rsidR="00812801" w:rsidRPr="00C86C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Контактна особа </w:t>
      </w:r>
      <w:r w:rsidR="00812801" w:rsidRPr="00E83968">
        <w:rPr>
          <w:rFonts w:ascii="Times New Roman" w:hAnsi="Times New Roman"/>
          <w:i/>
          <w:iCs/>
          <w:sz w:val="24"/>
          <w:szCs w:val="24"/>
          <w:lang w:eastAsia="ru-RU"/>
        </w:rPr>
        <w:t>Мартіросова</w:t>
      </w:r>
      <w:r w:rsidR="00812801" w:rsidRPr="00C86C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Вікторія.</w:t>
      </w:r>
    </w:p>
    <w:p w:rsidR="00A72FB7" w:rsidRPr="00C86CA0" w:rsidRDefault="00A72FB7" w:rsidP="00A72FB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72FB7" w:rsidRPr="008F6BF3" w:rsidRDefault="00A72FB7" w:rsidP="00A72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r w:rsidR="00121EDA" w:rsidRPr="00C86CA0">
        <w:rPr>
          <w:rStyle w:val="a4"/>
          <w:rFonts w:ascii="Times New Roman" w:hAnsi="Times New Roman"/>
          <w:color w:val="auto"/>
          <w:sz w:val="24"/>
          <w:szCs w:val="24"/>
        </w:rPr>
        <w:t>tender.dzd@ukr.net</w:t>
      </w:r>
      <w:r w:rsidR="007F41E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F41E1" w:rsidRPr="007F41E1">
        <w:rPr>
          <w:rFonts w:ascii="Times New Roman" w:hAnsi="Times New Roman"/>
          <w:sz w:val="24"/>
          <w:szCs w:val="24"/>
        </w:rPr>
        <w:t>Усі запитання та уточнення стосовно закупівлі надсилаються у електронному вигляді на адресу, вказану в оголошенні, але не пізніше 3 (трьох) робочих днів до закінчення подачі Тендерних пропозицій</w:t>
      </w:r>
      <w:r w:rsidR="007F41E1">
        <w:rPr>
          <w:rFonts w:ascii="Times New Roman" w:hAnsi="Times New Roman"/>
          <w:sz w:val="24"/>
          <w:szCs w:val="24"/>
        </w:rPr>
        <w:t>.</w:t>
      </w:r>
      <w:r w:rsidR="008F6BF3">
        <w:rPr>
          <w:rFonts w:ascii="Times New Roman" w:hAnsi="Times New Roman"/>
          <w:sz w:val="24"/>
          <w:szCs w:val="24"/>
        </w:rPr>
        <w:t xml:space="preserve"> </w:t>
      </w:r>
      <w:r w:rsidRPr="008F6BF3">
        <w:rPr>
          <w:rFonts w:ascii="Times New Roman" w:hAnsi="Times New Roman"/>
          <w:iCs/>
          <w:sz w:val="24"/>
          <w:szCs w:val="24"/>
          <w:lang w:eastAsia="ru-RU"/>
        </w:rPr>
        <w:t>Відповіді на запитання учасників тендеру та будь-які роз’яснення будуть надіслані організаціям</w:t>
      </w:r>
      <w:r w:rsidR="007C00E5" w:rsidRPr="008F6BF3">
        <w:rPr>
          <w:rFonts w:ascii="Times New Roman" w:hAnsi="Times New Roman"/>
          <w:iCs/>
          <w:sz w:val="24"/>
          <w:szCs w:val="24"/>
          <w:lang w:eastAsia="ru-RU"/>
        </w:rPr>
        <w:t xml:space="preserve"> на  </w:t>
      </w:r>
      <w:r w:rsidR="001D09FC" w:rsidRPr="008F6BF3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7C00E5" w:rsidRPr="008F6BF3">
        <w:rPr>
          <w:rFonts w:ascii="Times New Roman" w:hAnsi="Times New Roman"/>
          <w:iCs/>
          <w:sz w:val="24"/>
          <w:szCs w:val="24"/>
          <w:lang w:eastAsia="ru-RU"/>
        </w:rPr>
        <w:t>лектронну пошту</w:t>
      </w:r>
      <w:r w:rsidR="001D09FC" w:rsidRPr="008F6BF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8A7D16" w:rsidRPr="008F6BF3">
        <w:rPr>
          <w:rFonts w:ascii="Times New Roman" w:hAnsi="Times New Roman"/>
          <w:iCs/>
          <w:sz w:val="24"/>
          <w:szCs w:val="24"/>
          <w:lang w:eastAsia="ru-RU"/>
        </w:rPr>
        <w:t xml:space="preserve"> вказану у запитанні</w:t>
      </w:r>
      <w:r w:rsidR="007C00E5" w:rsidRPr="008F6BF3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121EDA" w:rsidRPr="00C86CA0" w:rsidRDefault="00121EDA" w:rsidP="00A72FB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65BBA" w:rsidRDefault="00265BBA" w:rsidP="00265B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CA0">
        <w:rPr>
          <w:rFonts w:ascii="Times New Roman" w:hAnsi="Times New Roman"/>
          <w:sz w:val="24"/>
          <w:szCs w:val="24"/>
        </w:rPr>
        <w:t>Кожен учасник має право подати лише одну тендерну пропозицію. У разі подання декількох пропозицій одним учасником усі вони будуть відхилені.</w:t>
      </w:r>
      <w:r w:rsidRPr="0020572A">
        <w:rPr>
          <w:rFonts w:ascii="Times New Roman" w:hAnsi="Times New Roman"/>
          <w:sz w:val="24"/>
          <w:szCs w:val="24"/>
        </w:rPr>
        <w:t xml:space="preserve"> </w:t>
      </w:r>
    </w:p>
    <w:p w:rsidR="00A952BE" w:rsidRPr="00F01139" w:rsidRDefault="00A952BE" w:rsidP="00A952B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06127" w:rsidRPr="00E06127" w:rsidRDefault="00E06127" w:rsidP="00E06127">
      <w:pPr>
        <w:pStyle w:val="a8"/>
        <w:tabs>
          <w:tab w:val="left" w:pos="1134"/>
          <w:tab w:val="left" w:pos="1276"/>
        </w:tabs>
        <w:ind w:left="1069" w:right="708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bookmarkStart w:id="0" w:name="bookmark26"/>
      <w:bookmarkEnd w:id="0"/>
      <w:r w:rsidRPr="00E0612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Вимоги до підготовки тендерних </w:t>
      </w:r>
      <w:r w:rsidR="007F41E1">
        <w:rPr>
          <w:rFonts w:ascii="Times New Roman" w:eastAsia="Times New Roman" w:hAnsi="Times New Roman"/>
          <w:b/>
          <w:sz w:val="24"/>
          <w:szCs w:val="24"/>
          <w:lang w:val="uk-UA"/>
        </w:rPr>
        <w:t>пропозицій</w:t>
      </w:r>
    </w:p>
    <w:p w:rsidR="00E06127" w:rsidRPr="00E06127" w:rsidRDefault="00E06127" w:rsidP="004F54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127">
        <w:rPr>
          <w:rFonts w:ascii="Times New Roman" w:hAnsi="Times New Roman"/>
          <w:sz w:val="24"/>
          <w:szCs w:val="24"/>
        </w:rPr>
        <w:t>Будь ласка, подбайте про належне оформлення Вашої тендерної пропозиції:</w:t>
      </w:r>
    </w:p>
    <w:p w:rsidR="00E06127" w:rsidRPr="00E06127" w:rsidRDefault="00E06127" w:rsidP="004F5474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06127">
        <w:rPr>
          <w:rFonts w:ascii="Times New Roman" w:eastAsia="Times New Roman" w:hAnsi="Times New Roman"/>
          <w:sz w:val="24"/>
          <w:szCs w:val="24"/>
          <w:lang w:val="uk-UA"/>
        </w:rPr>
        <w:t>Тендерна пропозиція повинна містити зміст із переліком всіх наданих документів.</w:t>
      </w:r>
    </w:p>
    <w:p w:rsidR="00E06127" w:rsidRPr="00E06127" w:rsidRDefault="00E06127" w:rsidP="004F5474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06127">
        <w:rPr>
          <w:rFonts w:ascii="Times New Roman" w:eastAsia="Times New Roman" w:hAnsi="Times New Roman"/>
          <w:sz w:val="24"/>
          <w:szCs w:val="24"/>
          <w:lang w:val="uk-UA"/>
        </w:rPr>
        <w:t>Всі документи, складені не українською або російською мовами, повинні обов'язково мати переклад на одну із зазначених мов.</w:t>
      </w:r>
    </w:p>
    <w:p w:rsidR="00E06127" w:rsidRDefault="00E06127" w:rsidP="004F5474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06127">
        <w:rPr>
          <w:rFonts w:ascii="Times New Roman" w:eastAsia="Times New Roman" w:hAnsi="Times New Roman"/>
          <w:sz w:val="24"/>
          <w:szCs w:val="24"/>
          <w:lang w:val="uk-UA"/>
        </w:rPr>
        <w:t xml:space="preserve">Копія кожного документа, що подаються з </w:t>
      </w:r>
      <w:r w:rsidR="007F41E1">
        <w:rPr>
          <w:rFonts w:ascii="Times New Roman" w:eastAsia="Times New Roman" w:hAnsi="Times New Roman"/>
          <w:sz w:val="24"/>
          <w:szCs w:val="24"/>
          <w:lang w:val="uk-UA"/>
        </w:rPr>
        <w:t>пропозицією</w:t>
      </w:r>
      <w:r w:rsidRPr="00E06127">
        <w:rPr>
          <w:rFonts w:ascii="Times New Roman" w:eastAsia="Times New Roman" w:hAnsi="Times New Roman"/>
          <w:sz w:val="24"/>
          <w:szCs w:val="24"/>
          <w:lang w:val="uk-UA"/>
        </w:rPr>
        <w:t xml:space="preserve">, повинна бути завірена підписом уповноваженої особи </w:t>
      </w:r>
      <w:r w:rsidR="00530703">
        <w:rPr>
          <w:rFonts w:ascii="Times New Roman" w:eastAsia="Times New Roman" w:hAnsi="Times New Roman"/>
          <w:sz w:val="24"/>
          <w:szCs w:val="24"/>
          <w:lang w:val="uk-UA"/>
        </w:rPr>
        <w:t>з боку Учасника тендеру та печатко</w:t>
      </w:r>
      <w:r w:rsidRPr="00E06127">
        <w:rPr>
          <w:rFonts w:ascii="Times New Roman" w:eastAsia="Times New Roman" w:hAnsi="Times New Roman"/>
          <w:sz w:val="24"/>
          <w:szCs w:val="24"/>
          <w:lang w:val="uk-UA"/>
        </w:rPr>
        <w:t>ю (за наявності).</w:t>
      </w:r>
    </w:p>
    <w:p w:rsidR="00E06127" w:rsidRPr="00E06127" w:rsidRDefault="00E06127" w:rsidP="004F5474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06127">
        <w:rPr>
          <w:rFonts w:ascii="Times New Roman" w:hAnsi="Times New Roman"/>
          <w:sz w:val="24"/>
          <w:szCs w:val="24"/>
          <w:lang w:val="ru-RU"/>
        </w:rPr>
        <w:t xml:space="preserve">Подана </w:t>
      </w:r>
      <w:proofErr w:type="spellStart"/>
      <w:r w:rsidRPr="00E06127">
        <w:rPr>
          <w:rFonts w:ascii="Times New Roman" w:hAnsi="Times New Roman"/>
          <w:sz w:val="24"/>
          <w:szCs w:val="24"/>
          <w:lang w:val="ru-RU"/>
        </w:rPr>
        <w:t>документація</w:t>
      </w:r>
      <w:proofErr w:type="spellEnd"/>
      <w:r w:rsidRPr="00E061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06127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E061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06127">
        <w:rPr>
          <w:rFonts w:ascii="Times New Roman" w:hAnsi="Times New Roman"/>
          <w:sz w:val="24"/>
          <w:szCs w:val="24"/>
          <w:lang w:val="ru-RU"/>
        </w:rPr>
        <w:t>бути</w:t>
      </w:r>
      <w:proofErr w:type="gramEnd"/>
      <w:r w:rsidRPr="00E06127">
        <w:rPr>
          <w:rFonts w:ascii="Times New Roman" w:hAnsi="Times New Roman"/>
          <w:sz w:val="24"/>
          <w:szCs w:val="24"/>
          <w:lang w:val="ru-RU"/>
        </w:rPr>
        <w:t xml:space="preserve"> пронумерована, прошнурована/</w:t>
      </w:r>
      <w:proofErr w:type="spellStart"/>
      <w:r w:rsidRPr="00E06127">
        <w:rPr>
          <w:rFonts w:ascii="Times New Roman" w:hAnsi="Times New Roman"/>
          <w:sz w:val="24"/>
          <w:szCs w:val="24"/>
          <w:lang w:val="ru-RU"/>
        </w:rPr>
        <w:t>скріплена</w:t>
      </w:r>
      <w:proofErr w:type="spellEnd"/>
      <w:r w:rsidRPr="00E06127">
        <w:rPr>
          <w:rFonts w:ascii="Times New Roman" w:hAnsi="Times New Roman"/>
          <w:sz w:val="24"/>
          <w:szCs w:val="24"/>
          <w:lang w:val="ru-RU"/>
        </w:rPr>
        <w:t>.</w:t>
      </w:r>
    </w:p>
    <w:p w:rsidR="00F24826" w:rsidRPr="00C86CA0" w:rsidRDefault="00F24826" w:rsidP="00126E5C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6127" w:rsidRDefault="00E06127" w:rsidP="002B01C6">
      <w:pPr>
        <w:ind w:right="708" w:firstLine="567"/>
        <w:jc w:val="center"/>
        <w:rPr>
          <w:rFonts w:ascii="Times New Roman" w:eastAsia="Arial" w:hAnsi="Times New Roman"/>
          <w:b/>
          <w:bCs/>
          <w:sz w:val="24"/>
          <w:szCs w:val="24"/>
          <w:lang w:val="ru-RU"/>
        </w:rPr>
      </w:pPr>
    </w:p>
    <w:p w:rsidR="002B01C6" w:rsidRPr="00E06127" w:rsidRDefault="002B01C6" w:rsidP="002B01C6">
      <w:pPr>
        <w:ind w:right="708" w:firstLine="567"/>
        <w:jc w:val="center"/>
        <w:rPr>
          <w:rFonts w:ascii="Times New Roman" w:eastAsia="Arial" w:hAnsi="Times New Roman"/>
          <w:b/>
          <w:bCs/>
          <w:sz w:val="24"/>
          <w:szCs w:val="24"/>
          <w:lang w:val="ru-RU"/>
        </w:rPr>
      </w:pPr>
      <w:r w:rsidRPr="00692570">
        <w:rPr>
          <w:rFonts w:ascii="Times New Roman" w:eastAsia="Arial" w:hAnsi="Times New Roman"/>
          <w:b/>
          <w:bCs/>
          <w:sz w:val="24"/>
          <w:szCs w:val="24"/>
        </w:rPr>
        <w:t>Організаційні вимоги</w:t>
      </w:r>
      <w:r w:rsidR="00E06127">
        <w:rPr>
          <w:rFonts w:ascii="Times New Roman" w:eastAsia="Arial" w:hAnsi="Times New Roman"/>
          <w:b/>
          <w:bCs/>
          <w:sz w:val="24"/>
          <w:szCs w:val="24"/>
          <w:lang w:val="ru-RU"/>
        </w:rPr>
        <w:t xml:space="preserve"> </w:t>
      </w:r>
    </w:p>
    <w:p w:rsidR="002B01C6" w:rsidRPr="00692570" w:rsidRDefault="002B01C6" w:rsidP="002B01C6">
      <w:pPr>
        <w:ind w:right="708"/>
        <w:jc w:val="both"/>
        <w:rPr>
          <w:rFonts w:ascii="Times New Roman" w:eastAsia="Arial" w:hAnsi="Times New Roman"/>
          <w:sz w:val="24"/>
          <w:szCs w:val="24"/>
        </w:rPr>
      </w:pPr>
      <w:r w:rsidRPr="00692570">
        <w:rPr>
          <w:rFonts w:ascii="Times New Roman" w:eastAsia="Arial" w:hAnsi="Times New Roman"/>
          <w:b/>
          <w:bCs/>
          <w:sz w:val="24"/>
          <w:szCs w:val="24"/>
        </w:rPr>
        <w:t>Учасник має відповідати наступним організаційним вимогам:</w:t>
      </w:r>
    </w:p>
    <w:p w:rsidR="002B01C6" w:rsidRPr="00001C9F" w:rsidRDefault="00001C9F" w:rsidP="00001C9F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100" w:beforeAutospacing="1" w:after="24" w:line="241" w:lineRule="atLeast"/>
        <w:ind w:left="0" w:firstLine="24"/>
        <w:jc w:val="both"/>
        <w:rPr>
          <w:rFonts w:ascii="Arial" w:hAnsi="Arial" w:cs="Arial"/>
          <w:color w:val="252525"/>
          <w:sz w:val="15"/>
          <w:szCs w:val="15"/>
        </w:rPr>
      </w:pPr>
      <w:r>
        <w:rPr>
          <w:rFonts w:ascii="Times New Roman" w:eastAsia="Arial" w:hAnsi="Times New Roman"/>
          <w:sz w:val="24"/>
          <w:szCs w:val="24"/>
        </w:rPr>
        <w:t>ю</w:t>
      </w:r>
      <w:r w:rsidR="00C042AF" w:rsidRPr="006E6EC8">
        <w:rPr>
          <w:rFonts w:ascii="Times New Roman" w:eastAsia="Arial" w:hAnsi="Times New Roman"/>
          <w:sz w:val="24"/>
          <w:szCs w:val="24"/>
        </w:rPr>
        <w:t>ридична особа за законодавством України</w:t>
      </w:r>
      <w:r w:rsidR="00C06A15">
        <w:rPr>
          <w:rFonts w:ascii="Times New Roman" w:eastAsia="Arial" w:hAnsi="Times New Roman"/>
          <w:sz w:val="24"/>
          <w:szCs w:val="24"/>
        </w:rPr>
        <w:t xml:space="preserve"> на спрощеній системі оподаткування або</w:t>
      </w:r>
      <w:r w:rsidR="00C042AF" w:rsidRPr="006E6EC8">
        <w:rPr>
          <w:rFonts w:ascii="Times New Roman" w:eastAsia="Arial" w:hAnsi="Times New Roman"/>
          <w:sz w:val="24"/>
          <w:szCs w:val="24"/>
        </w:rPr>
        <w:t xml:space="preserve"> на загальній системі оподаткування </w:t>
      </w:r>
      <w:r w:rsidR="00C06A15">
        <w:rPr>
          <w:rFonts w:ascii="Times New Roman" w:eastAsia="Arial" w:hAnsi="Times New Roman"/>
          <w:sz w:val="24"/>
          <w:szCs w:val="24"/>
        </w:rPr>
        <w:t>за</w:t>
      </w:r>
      <w:r w:rsidR="00C042AF" w:rsidRPr="006E6EC8">
        <w:rPr>
          <w:rFonts w:ascii="Times New Roman" w:eastAsia="Arial" w:hAnsi="Times New Roman"/>
          <w:sz w:val="24"/>
          <w:szCs w:val="24"/>
        </w:rPr>
        <w:t xml:space="preserve"> наявн</w:t>
      </w:r>
      <w:r w:rsidR="00C06A15">
        <w:rPr>
          <w:rFonts w:ascii="Times New Roman" w:eastAsia="Arial" w:hAnsi="Times New Roman"/>
          <w:sz w:val="24"/>
          <w:szCs w:val="24"/>
        </w:rPr>
        <w:t>о</w:t>
      </w:r>
      <w:r w:rsidR="00C042AF" w:rsidRPr="006E6EC8">
        <w:rPr>
          <w:rFonts w:ascii="Times New Roman" w:eastAsia="Arial" w:hAnsi="Times New Roman"/>
          <w:sz w:val="24"/>
          <w:szCs w:val="24"/>
        </w:rPr>
        <w:t>ст</w:t>
      </w:r>
      <w:r w:rsidR="00C06A15">
        <w:rPr>
          <w:rFonts w:ascii="Times New Roman" w:eastAsia="Arial" w:hAnsi="Times New Roman"/>
          <w:sz w:val="24"/>
          <w:szCs w:val="24"/>
        </w:rPr>
        <w:t>і</w:t>
      </w:r>
      <w:r w:rsidR="00C042AF" w:rsidRPr="006E6EC8">
        <w:rPr>
          <w:rFonts w:ascii="Times New Roman" w:eastAsia="Arial" w:hAnsi="Times New Roman"/>
          <w:sz w:val="24"/>
          <w:szCs w:val="24"/>
        </w:rPr>
        <w:t xml:space="preserve"> афілійованого</w:t>
      </w:r>
      <w:r>
        <w:rPr>
          <w:rFonts w:ascii="Times New Roman" w:eastAsia="Arial" w:hAnsi="Times New Roman"/>
          <w:sz w:val="24"/>
          <w:szCs w:val="24"/>
        </w:rPr>
        <w:t xml:space="preserve"> (</w:t>
      </w:r>
      <w:r w:rsidRPr="00001C9F">
        <w:rPr>
          <w:rFonts w:ascii="Times New Roman" w:eastAsia="Arial" w:hAnsi="Times New Roman"/>
          <w:sz w:val="24"/>
          <w:szCs w:val="24"/>
        </w:rPr>
        <w:t>засновники; особи, частка яких у статутному фонді від безпосереднього та/або опосередкованого володіння становить понад 5%; особи, що перебувають у трудових відносинах з торговцем)</w:t>
      </w:r>
      <w:r w:rsidR="00C042AF" w:rsidRPr="00001C9F">
        <w:rPr>
          <w:rFonts w:ascii="Times New Roman" w:eastAsia="Arial" w:hAnsi="Times New Roman"/>
          <w:sz w:val="24"/>
          <w:szCs w:val="24"/>
        </w:rPr>
        <w:t xml:space="preserve"> платника єдиного податку (3-4</w:t>
      </w:r>
      <w:r w:rsidR="00530703" w:rsidRPr="00001C9F">
        <w:rPr>
          <w:rFonts w:ascii="Times New Roman" w:eastAsia="Arial" w:hAnsi="Times New Roman"/>
          <w:sz w:val="24"/>
          <w:szCs w:val="24"/>
        </w:rPr>
        <w:t>-</w:t>
      </w:r>
      <w:r w:rsidR="00C042AF" w:rsidRPr="00001C9F">
        <w:rPr>
          <w:rFonts w:ascii="Times New Roman" w:eastAsia="Arial" w:hAnsi="Times New Roman"/>
          <w:sz w:val="24"/>
          <w:szCs w:val="24"/>
        </w:rPr>
        <w:t>ї групи, 5-6</w:t>
      </w:r>
      <w:r w:rsidR="00530703" w:rsidRPr="00001C9F">
        <w:rPr>
          <w:rFonts w:ascii="Times New Roman" w:eastAsia="Arial" w:hAnsi="Times New Roman"/>
          <w:sz w:val="24"/>
          <w:szCs w:val="24"/>
        </w:rPr>
        <w:t>-</w:t>
      </w:r>
      <w:r w:rsidR="00C042AF" w:rsidRPr="00001C9F">
        <w:rPr>
          <w:rFonts w:ascii="Times New Roman" w:eastAsia="Arial" w:hAnsi="Times New Roman"/>
          <w:sz w:val="24"/>
          <w:szCs w:val="24"/>
        </w:rPr>
        <w:t xml:space="preserve">ї групи </w:t>
      </w:r>
      <w:r w:rsidR="00AD72D0">
        <w:rPr>
          <w:rFonts w:ascii="Times New Roman" w:eastAsia="Arial" w:hAnsi="Times New Roman"/>
          <w:sz w:val="24"/>
          <w:szCs w:val="24"/>
        </w:rPr>
        <w:t>із</w:t>
      </w:r>
      <w:r w:rsidR="00C042AF" w:rsidRPr="00001C9F">
        <w:rPr>
          <w:rFonts w:ascii="Times New Roman" w:eastAsia="Arial" w:hAnsi="Times New Roman"/>
          <w:sz w:val="24"/>
          <w:szCs w:val="24"/>
        </w:rPr>
        <w:t xml:space="preserve"> включенням податку на додану варт</w:t>
      </w:r>
      <w:r w:rsidR="003946CA">
        <w:rPr>
          <w:rFonts w:ascii="Times New Roman" w:eastAsia="Arial" w:hAnsi="Times New Roman"/>
          <w:sz w:val="24"/>
          <w:szCs w:val="24"/>
        </w:rPr>
        <w:t>ість до складу єдиного податку)</w:t>
      </w:r>
      <w:r w:rsidR="00C042AF" w:rsidRPr="00001C9F">
        <w:rPr>
          <w:rFonts w:ascii="Times New Roman" w:eastAsia="Arial" w:hAnsi="Times New Roman"/>
          <w:sz w:val="24"/>
          <w:szCs w:val="24"/>
        </w:rPr>
        <w:t xml:space="preserve">. </w:t>
      </w:r>
      <w:proofErr w:type="spellStart"/>
      <w:r w:rsidR="00C042AF" w:rsidRPr="00001C9F">
        <w:rPr>
          <w:rFonts w:ascii="Times New Roman" w:eastAsia="Arial" w:hAnsi="Times New Roman"/>
          <w:sz w:val="24"/>
          <w:szCs w:val="24"/>
        </w:rPr>
        <w:t>Афілійованість</w:t>
      </w:r>
      <w:proofErr w:type="spellEnd"/>
      <w:r w:rsidR="00C042AF" w:rsidRPr="00001C9F">
        <w:rPr>
          <w:rFonts w:ascii="Times New Roman" w:eastAsia="Arial" w:hAnsi="Times New Roman"/>
          <w:sz w:val="24"/>
          <w:szCs w:val="24"/>
        </w:rPr>
        <w:t xml:space="preserve"> сторін повинна бути </w:t>
      </w:r>
      <w:r w:rsidR="00C042AF" w:rsidRPr="0087482E">
        <w:rPr>
          <w:rFonts w:ascii="Times New Roman" w:eastAsia="Arial" w:hAnsi="Times New Roman"/>
          <w:sz w:val="24"/>
          <w:szCs w:val="24"/>
        </w:rPr>
        <w:t>підтверджена офіційним листом</w:t>
      </w:r>
      <w:r w:rsidR="002B01C6" w:rsidRPr="0087482E">
        <w:rPr>
          <w:rFonts w:ascii="Times New Roman" w:eastAsia="Arial" w:hAnsi="Times New Roman"/>
          <w:sz w:val="24"/>
          <w:szCs w:val="24"/>
        </w:rPr>
        <w:t>;</w:t>
      </w:r>
    </w:p>
    <w:p w:rsidR="002B01C6" w:rsidRPr="001D09FC" w:rsidRDefault="002B01C6" w:rsidP="004F5474">
      <w:pPr>
        <w:pStyle w:val="a8"/>
        <w:numPr>
          <w:ilvl w:val="0"/>
          <w:numId w:val="9"/>
        </w:numPr>
        <w:tabs>
          <w:tab w:val="left" w:pos="0"/>
          <w:tab w:val="num" w:pos="284"/>
          <w:tab w:val="left" w:pos="9072"/>
        </w:tabs>
        <w:ind w:left="0" w:firstLine="24"/>
        <w:jc w:val="both"/>
        <w:rPr>
          <w:rFonts w:ascii="Times New Roman" w:eastAsia="Arial" w:hAnsi="Times New Roman"/>
          <w:sz w:val="24"/>
          <w:szCs w:val="24"/>
          <w:lang w:val="uk-UA"/>
        </w:rPr>
      </w:pPr>
      <w:r w:rsidRPr="001D09FC">
        <w:rPr>
          <w:rFonts w:ascii="Times New Roman" w:eastAsia="Arial" w:hAnsi="Times New Roman"/>
          <w:sz w:val="24"/>
          <w:szCs w:val="24"/>
          <w:lang w:val="uk-UA"/>
        </w:rPr>
        <w:t xml:space="preserve">для учасників  – платників ПДВ –  згода на проходження процедури звільнення від сплати ПДВ згідно </w:t>
      </w:r>
      <w:r w:rsidR="00D95994">
        <w:rPr>
          <w:rFonts w:ascii="Times New Roman" w:eastAsia="Arial" w:hAnsi="Times New Roman"/>
          <w:sz w:val="24"/>
          <w:szCs w:val="24"/>
          <w:lang w:val="uk-UA"/>
        </w:rPr>
        <w:t xml:space="preserve">з </w:t>
      </w:r>
      <w:r w:rsidRPr="001D09FC">
        <w:rPr>
          <w:rFonts w:ascii="Times New Roman" w:eastAsia="Arial" w:hAnsi="Times New Roman"/>
          <w:sz w:val="24"/>
          <w:szCs w:val="24"/>
          <w:lang w:val="uk-UA"/>
        </w:rPr>
        <w:t>Постанов</w:t>
      </w:r>
      <w:r w:rsidR="00D95994">
        <w:rPr>
          <w:rFonts w:ascii="Times New Roman" w:eastAsia="Arial" w:hAnsi="Times New Roman"/>
          <w:sz w:val="24"/>
          <w:szCs w:val="24"/>
          <w:lang w:val="uk-UA"/>
        </w:rPr>
        <w:t>ою</w:t>
      </w:r>
      <w:r w:rsidRPr="001D09FC">
        <w:rPr>
          <w:rFonts w:ascii="Times New Roman" w:eastAsia="Arial" w:hAnsi="Times New Roman"/>
          <w:sz w:val="24"/>
          <w:szCs w:val="24"/>
          <w:lang w:val="uk-UA"/>
        </w:rPr>
        <w:t xml:space="preserve"> КМУ від 17 квітня 2013 р. № 284</w:t>
      </w:r>
      <w:r w:rsidR="00153C64">
        <w:rPr>
          <w:rFonts w:ascii="Times New Roman" w:eastAsia="Arial" w:hAnsi="Times New Roman"/>
          <w:sz w:val="24"/>
          <w:szCs w:val="24"/>
          <w:lang w:val="uk-UA"/>
        </w:rPr>
        <w:t xml:space="preserve"> </w:t>
      </w:r>
      <w:r w:rsidR="00153C64" w:rsidRPr="00153C64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153C64">
        <w:rPr>
          <w:rFonts w:ascii="Times New Roman" w:hAnsi="Times New Roman"/>
          <w:sz w:val="24"/>
          <w:szCs w:val="24"/>
        </w:rPr>
        <w:t>із</w:t>
      </w:r>
      <w:proofErr w:type="spellEnd"/>
      <w:r w:rsidR="00153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C64">
        <w:rPr>
          <w:rFonts w:ascii="Times New Roman" w:hAnsi="Times New Roman"/>
          <w:sz w:val="24"/>
          <w:szCs w:val="24"/>
        </w:rPr>
        <w:t>змінами</w:t>
      </w:r>
      <w:proofErr w:type="spellEnd"/>
      <w:r w:rsidR="00153C64">
        <w:rPr>
          <w:rFonts w:ascii="Times New Roman" w:hAnsi="Times New Roman"/>
          <w:sz w:val="24"/>
          <w:szCs w:val="24"/>
        </w:rPr>
        <w:t>)</w:t>
      </w:r>
      <w:r w:rsidRPr="001D09FC">
        <w:rPr>
          <w:rFonts w:ascii="Times New Roman" w:eastAsia="Arial" w:hAnsi="Times New Roman"/>
          <w:sz w:val="24"/>
          <w:szCs w:val="24"/>
          <w:lang w:val="uk-UA"/>
        </w:rPr>
        <w:t>.</w:t>
      </w:r>
    </w:p>
    <w:p w:rsidR="00001C9F" w:rsidRPr="003A05EA" w:rsidRDefault="002B01C6" w:rsidP="004F5474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4"/>
          <w:szCs w:val="24"/>
          <w:lang w:val="uk-UA"/>
        </w:rPr>
      </w:pPr>
      <w:r w:rsidRPr="001D09FC">
        <w:rPr>
          <w:rFonts w:ascii="Times New Roman" w:eastAsia="Arial" w:hAnsi="Times New Roman"/>
          <w:sz w:val="24"/>
          <w:szCs w:val="24"/>
          <w:lang w:val="uk-UA"/>
        </w:rPr>
        <w:t xml:space="preserve">документально підтверджена наявність власних ресурсів, необхідних для забезпечення </w:t>
      </w:r>
      <w:proofErr w:type="spellStart"/>
      <w:r w:rsidR="00F8176D" w:rsidRPr="00F8176D">
        <w:rPr>
          <w:rFonts w:ascii="Times New Roman" w:hAnsi="Times New Roman"/>
          <w:sz w:val="24"/>
          <w:szCs w:val="24"/>
          <w:lang w:val="ru-RU"/>
        </w:rPr>
        <w:t>матеріально</w:t>
      </w:r>
      <w:proofErr w:type="spellEnd"/>
      <w:r w:rsidR="00F8176D" w:rsidRPr="00F8176D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F8176D" w:rsidRPr="00F8176D">
        <w:rPr>
          <w:rFonts w:ascii="Times New Roman" w:hAnsi="Times New Roman"/>
          <w:sz w:val="24"/>
          <w:szCs w:val="24"/>
          <w:lang w:val="ru-RU"/>
        </w:rPr>
        <w:t>технічного</w:t>
      </w:r>
      <w:proofErr w:type="spellEnd"/>
      <w:r w:rsidR="00F8176D" w:rsidRPr="00F8176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8176D" w:rsidRPr="00F8176D">
        <w:rPr>
          <w:rFonts w:ascii="Times New Roman" w:hAnsi="Times New Roman"/>
          <w:sz w:val="24"/>
          <w:szCs w:val="24"/>
          <w:lang w:val="ru-RU"/>
        </w:rPr>
        <w:t>супроводу</w:t>
      </w:r>
      <w:proofErr w:type="spellEnd"/>
      <w:r w:rsidR="00F8176D" w:rsidRPr="00F8176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8176D" w:rsidRPr="00F8176D">
        <w:rPr>
          <w:rFonts w:ascii="Times New Roman" w:hAnsi="Times New Roman"/>
          <w:sz w:val="24"/>
          <w:szCs w:val="24"/>
          <w:lang w:val="ru-RU"/>
        </w:rPr>
        <w:t>заходів</w:t>
      </w:r>
      <w:proofErr w:type="spellEnd"/>
      <w:r w:rsidR="00530703" w:rsidRPr="00F8176D">
        <w:rPr>
          <w:rFonts w:ascii="Times New Roman" w:eastAsia="Arial" w:hAnsi="Times New Roman"/>
          <w:sz w:val="24"/>
          <w:szCs w:val="24"/>
          <w:lang w:val="uk-UA"/>
        </w:rPr>
        <w:t>;</w:t>
      </w:r>
      <w:r w:rsidR="003A05EA">
        <w:rPr>
          <w:rFonts w:ascii="Times New Roman" w:eastAsia="Arial" w:hAnsi="Times New Roman"/>
          <w:sz w:val="24"/>
          <w:szCs w:val="24"/>
          <w:lang w:val="uk-UA"/>
        </w:rPr>
        <w:t xml:space="preserve"> вказати можливість виділити окремого менеджера д</w:t>
      </w:r>
      <w:bookmarkStart w:id="1" w:name="_GoBack"/>
      <w:bookmarkEnd w:id="1"/>
      <w:r w:rsidR="003A05EA">
        <w:rPr>
          <w:rFonts w:ascii="Times New Roman" w:eastAsia="Arial" w:hAnsi="Times New Roman"/>
          <w:sz w:val="24"/>
          <w:szCs w:val="24"/>
          <w:lang w:val="uk-UA"/>
        </w:rPr>
        <w:t>ля Організатора тендеру;</w:t>
      </w:r>
    </w:p>
    <w:p w:rsidR="002B01C6" w:rsidRPr="001D09FC" w:rsidRDefault="002B01C6" w:rsidP="004F5474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4"/>
          <w:szCs w:val="24"/>
          <w:lang w:val="uk-UA"/>
        </w:rPr>
      </w:pPr>
      <w:r w:rsidRPr="001D09FC">
        <w:rPr>
          <w:rFonts w:ascii="Times New Roman" w:eastAsia="Arial" w:hAnsi="Times New Roman"/>
          <w:sz w:val="24"/>
          <w:szCs w:val="24"/>
          <w:lang w:val="uk-UA"/>
        </w:rPr>
        <w:t xml:space="preserve">документально підтверджений досвід надання подібних послуг (не менш </w:t>
      </w:r>
      <w:r w:rsidR="00A73632">
        <w:rPr>
          <w:rFonts w:ascii="Times New Roman" w:eastAsia="Arial" w:hAnsi="Times New Roman"/>
          <w:sz w:val="24"/>
          <w:szCs w:val="24"/>
          <w:lang w:val="uk-UA"/>
        </w:rPr>
        <w:t>ніж</w:t>
      </w:r>
      <w:r w:rsidRPr="001D09FC">
        <w:rPr>
          <w:rFonts w:ascii="Times New Roman" w:eastAsia="Arial" w:hAnsi="Times New Roman"/>
          <w:sz w:val="24"/>
          <w:szCs w:val="24"/>
          <w:lang w:val="uk-UA"/>
        </w:rPr>
        <w:t xml:space="preserve"> 3 роки);</w:t>
      </w:r>
    </w:p>
    <w:p w:rsidR="002B01C6" w:rsidRPr="001D09FC" w:rsidRDefault="002B01C6" w:rsidP="004F5474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4"/>
          <w:szCs w:val="24"/>
          <w:lang w:val="uk-UA"/>
        </w:rPr>
      </w:pPr>
      <w:r w:rsidRPr="001D09FC">
        <w:rPr>
          <w:rFonts w:ascii="Times New Roman" w:eastAsia="Arial" w:hAnsi="Times New Roman"/>
          <w:sz w:val="24"/>
          <w:szCs w:val="24"/>
          <w:lang w:val="uk-UA"/>
        </w:rPr>
        <w:t>згода учасника  на оплату послуг за фактом їх надання;</w:t>
      </w:r>
    </w:p>
    <w:p w:rsidR="002B01C6" w:rsidRDefault="002B01C6" w:rsidP="004F5474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4"/>
          <w:szCs w:val="24"/>
          <w:lang w:val="uk-UA"/>
        </w:rPr>
      </w:pPr>
      <w:r w:rsidRPr="001D09FC">
        <w:rPr>
          <w:rFonts w:ascii="Times New Roman" w:eastAsia="Arial" w:hAnsi="Times New Roman"/>
          <w:sz w:val="24"/>
          <w:szCs w:val="24"/>
          <w:lang w:val="uk-UA"/>
        </w:rPr>
        <w:t>згода учасника  на оплату послуг у безготівковій формі;</w:t>
      </w:r>
    </w:p>
    <w:p w:rsidR="00A225EB" w:rsidRDefault="00A225EB" w:rsidP="004F5474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sz w:val="24"/>
          <w:szCs w:val="24"/>
          <w:lang w:val="uk-UA"/>
        </w:rPr>
        <w:t xml:space="preserve">згода учасника </w:t>
      </w:r>
      <w:r w:rsidR="001B4EF3">
        <w:rPr>
          <w:rFonts w:ascii="Times New Roman" w:eastAsia="Arial" w:hAnsi="Times New Roman"/>
          <w:sz w:val="24"/>
          <w:szCs w:val="24"/>
          <w:lang w:val="uk-UA"/>
        </w:rPr>
        <w:t xml:space="preserve">на надання послуг </w:t>
      </w:r>
      <w:r w:rsidR="009756CD">
        <w:rPr>
          <w:rFonts w:ascii="Times New Roman" w:eastAsia="Arial" w:hAnsi="Times New Roman"/>
          <w:sz w:val="24"/>
          <w:szCs w:val="24"/>
          <w:lang w:val="uk-UA"/>
        </w:rPr>
        <w:t xml:space="preserve">у повній відповідності </w:t>
      </w:r>
      <w:r w:rsidR="001B4EF3">
        <w:rPr>
          <w:rFonts w:ascii="Times New Roman" w:eastAsia="Arial" w:hAnsi="Times New Roman"/>
          <w:sz w:val="24"/>
          <w:szCs w:val="24"/>
          <w:lang w:val="uk-UA"/>
        </w:rPr>
        <w:t xml:space="preserve">опису та </w:t>
      </w:r>
      <w:proofErr w:type="spellStart"/>
      <w:r w:rsidR="001B4EF3">
        <w:rPr>
          <w:rFonts w:ascii="Times New Roman" w:eastAsia="Arial" w:hAnsi="Times New Roman"/>
          <w:sz w:val="24"/>
          <w:szCs w:val="24"/>
          <w:lang w:val="uk-UA"/>
        </w:rPr>
        <w:t>порядкузазначених</w:t>
      </w:r>
      <w:proofErr w:type="spellEnd"/>
      <w:r w:rsidR="001B4EF3">
        <w:rPr>
          <w:rFonts w:ascii="Times New Roman" w:eastAsia="Arial" w:hAnsi="Times New Roman"/>
          <w:sz w:val="24"/>
          <w:szCs w:val="24"/>
          <w:lang w:val="uk-UA"/>
        </w:rPr>
        <w:t xml:space="preserve"> у додатку 4;</w:t>
      </w:r>
    </w:p>
    <w:p w:rsidR="00FC7D6B" w:rsidRPr="00FC7D6B" w:rsidRDefault="00681908" w:rsidP="00FC7D6B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4"/>
          <w:szCs w:val="24"/>
          <w:lang w:val="uk-UA"/>
        </w:rPr>
      </w:pPr>
      <w:r w:rsidRPr="00001C9F">
        <w:rPr>
          <w:rFonts w:ascii="Times New Roman" w:eastAsia="Arial" w:hAnsi="Times New Roman"/>
          <w:sz w:val="24"/>
          <w:szCs w:val="24"/>
          <w:lang w:val="uk-UA"/>
        </w:rPr>
        <w:t>відсоток комісійних/накладних витрат Постачальника за надання послуг повинен бути незмінним (окрім зміни у сторону зменшення) на весь термін дії договору</w:t>
      </w:r>
      <w:r w:rsidR="00001C9F">
        <w:rPr>
          <w:rFonts w:ascii="Times New Roman" w:eastAsia="Arial" w:hAnsi="Times New Roman"/>
          <w:sz w:val="24"/>
          <w:szCs w:val="24"/>
          <w:lang w:val="uk-UA"/>
        </w:rPr>
        <w:t>.</w:t>
      </w:r>
    </w:p>
    <w:p w:rsidR="002B01C6" w:rsidRPr="001D09FC" w:rsidRDefault="002B01C6" w:rsidP="00126E5C">
      <w:pPr>
        <w:pStyle w:val="a8"/>
        <w:tabs>
          <w:tab w:val="left" w:pos="567"/>
        </w:tabs>
        <w:ind w:left="0" w:right="708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01C6" w:rsidRPr="00307A28" w:rsidRDefault="00D95994" w:rsidP="00126E5C">
      <w:pPr>
        <w:tabs>
          <w:tab w:val="left" w:pos="1134"/>
          <w:tab w:val="left" w:pos="1276"/>
          <w:tab w:val="num" w:pos="1418"/>
        </w:tabs>
        <w:spacing w:after="0" w:line="240" w:lineRule="auto"/>
        <w:ind w:right="708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2B01C6" w:rsidRPr="00307A28">
        <w:rPr>
          <w:rFonts w:ascii="Times New Roman" w:hAnsi="Times New Roman"/>
          <w:b/>
          <w:sz w:val="24"/>
          <w:szCs w:val="24"/>
        </w:rPr>
        <w:t>ритерії оцінки заявок учасників</w:t>
      </w:r>
      <w:r w:rsidR="00A73632" w:rsidRPr="00307A28">
        <w:rPr>
          <w:rFonts w:ascii="Times New Roman" w:hAnsi="Times New Roman"/>
          <w:b/>
          <w:sz w:val="24"/>
          <w:szCs w:val="24"/>
        </w:rPr>
        <w:t>.</w:t>
      </w:r>
      <w:r w:rsidR="002B01C6" w:rsidRPr="00307A28">
        <w:rPr>
          <w:rFonts w:ascii="Times New Roman" w:hAnsi="Times New Roman"/>
          <w:b/>
          <w:sz w:val="24"/>
          <w:szCs w:val="24"/>
        </w:rPr>
        <w:t xml:space="preserve"> </w:t>
      </w:r>
    </w:p>
    <w:p w:rsidR="002B01C6" w:rsidRPr="00307A28" w:rsidRDefault="002B01C6" w:rsidP="004F5474">
      <w:pPr>
        <w:tabs>
          <w:tab w:val="left" w:pos="1134"/>
          <w:tab w:val="left" w:pos="1276"/>
          <w:tab w:val="num" w:pos="141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7A28">
        <w:rPr>
          <w:rFonts w:ascii="Times New Roman" w:hAnsi="Times New Roman"/>
          <w:sz w:val="24"/>
          <w:szCs w:val="24"/>
        </w:rPr>
        <w:t xml:space="preserve">Подані учасниками  пропозиції будуть в подальшому оцінені щодо їх відповідності наступним критеріям: </w:t>
      </w:r>
    </w:p>
    <w:p w:rsidR="0038729A" w:rsidRPr="00A225EB" w:rsidRDefault="00280505" w:rsidP="00A225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5EB">
        <w:rPr>
          <w:rFonts w:ascii="Times New Roman" w:hAnsi="Times New Roman"/>
          <w:sz w:val="24"/>
          <w:szCs w:val="24"/>
          <w:lang w:val="ru-RU"/>
        </w:rPr>
        <w:t>Вартість</w:t>
      </w:r>
      <w:proofErr w:type="spellEnd"/>
      <w:r w:rsidRPr="00A225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25EB">
        <w:rPr>
          <w:rFonts w:ascii="Times New Roman" w:hAnsi="Times New Roman"/>
          <w:sz w:val="24"/>
          <w:szCs w:val="24"/>
          <w:lang w:val="ru-RU"/>
        </w:rPr>
        <w:t>п</w:t>
      </w:r>
      <w:r w:rsidR="0038729A" w:rsidRPr="00A225EB">
        <w:rPr>
          <w:rFonts w:ascii="Times New Roman" w:hAnsi="Times New Roman"/>
          <w:sz w:val="24"/>
          <w:szCs w:val="24"/>
        </w:rPr>
        <w:t>ослуг</w:t>
      </w:r>
      <w:proofErr w:type="spellEnd"/>
      <w:r w:rsidR="0038729A" w:rsidRPr="00A225EB">
        <w:rPr>
          <w:rFonts w:ascii="Times New Roman" w:hAnsi="Times New Roman"/>
          <w:sz w:val="24"/>
          <w:szCs w:val="24"/>
        </w:rPr>
        <w:t xml:space="preserve"> з організації проживання учасників заходів</w:t>
      </w:r>
      <w:r w:rsidR="00A225EB">
        <w:rPr>
          <w:rFonts w:ascii="Times New Roman" w:hAnsi="Times New Roman"/>
          <w:sz w:val="24"/>
          <w:szCs w:val="24"/>
        </w:rPr>
        <w:t xml:space="preserve">  </w:t>
      </w:r>
      <w:r w:rsidR="00A225EB" w:rsidRPr="00A225EB">
        <w:rPr>
          <w:rFonts w:ascii="Times New Roman" w:hAnsi="Times New Roman"/>
          <w:sz w:val="24"/>
          <w:szCs w:val="24"/>
        </w:rPr>
        <w:t xml:space="preserve">та </w:t>
      </w:r>
      <w:r w:rsidR="0038729A" w:rsidRPr="00A225EB">
        <w:rPr>
          <w:rFonts w:ascii="Times New Roman" w:hAnsi="Times New Roman"/>
          <w:sz w:val="24"/>
          <w:szCs w:val="24"/>
        </w:rPr>
        <w:t>інших послуг з матеріально-технічного супроводу заході</w:t>
      </w:r>
      <w:proofErr w:type="gramStart"/>
      <w:r w:rsidR="0038729A" w:rsidRPr="00A225EB">
        <w:rPr>
          <w:rFonts w:ascii="Times New Roman" w:hAnsi="Times New Roman"/>
          <w:sz w:val="24"/>
          <w:szCs w:val="24"/>
        </w:rPr>
        <w:t>в</w:t>
      </w:r>
      <w:proofErr w:type="gramEnd"/>
      <w:r w:rsidR="0038729A" w:rsidRPr="00A225EB">
        <w:rPr>
          <w:rFonts w:ascii="Times New Roman" w:hAnsi="Times New Roman"/>
          <w:sz w:val="24"/>
          <w:szCs w:val="24"/>
        </w:rPr>
        <w:t xml:space="preserve"> </w:t>
      </w:r>
      <w:r w:rsidR="0038729A" w:rsidRPr="00A225EB">
        <w:rPr>
          <w:rFonts w:ascii="Times New Roman" w:hAnsi="Times New Roman"/>
          <w:i/>
          <w:sz w:val="24"/>
          <w:szCs w:val="24"/>
        </w:rPr>
        <w:t xml:space="preserve">(вага критерію – </w:t>
      </w:r>
      <w:r w:rsidR="00A225EB" w:rsidRPr="00A225EB">
        <w:rPr>
          <w:rFonts w:ascii="Times New Roman" w:hAnsi="Times New Roman"/>
          <w:i/>
          <w:sz w:val="24"/>
          <w:szCs w:val="24"/>
        </w:rPr>
        <w:t xml:space="preserve">50 </w:t>
      </w:r>
      <w:r w:rsidR="0038729A" w:rsidRPr="00A225EB">
        <w:rPr>
          <w:rFonts w:ascii="Times New Roman" w:hAnsi="Times New Roman"/>
          <w:i/>
          <w:sz w:val="24"/>
          <w:szCs w:val="24"/>
        </w:rPr>
        <w:t>%).</w:t>
      </w:r>
    </w:p>
    <w:p w:rsidR="007F41E1" w:rsidRPr="0087482E" w:rsidRDefault="00F8176D" w:rsidP="007F41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82E">
        <w:rPr>
          <w:rFonts w:ascii="Times New Roman" w:hAnsi="Times New Roman"/>
          <w:sz w:val="24"/>
          <w:szCs w:val="24"/>
        </w:rPr>
        <w:t xml:space="preserve">Вартість послуг логістичної компанії. </w:t>
      </w:r>
      <w:r w:rsidR="007F41E1" w:rsidRPr="0087482E">
        <w:rPr>
          <w:rFonts w:ascii="Times New Roman" w:hAnsi="Times New Roman"/>
          <w:i/>
          <w:sz w:val="24"/>
          <w:szCs w:val="24"/>
        </w:rPr>
        <w:t xml:space="preserve">(вага критерію – </w:t>
      </w:r>
      <w:r w:rsidR="00A225EB">
        <w:rPr>
          <w:rFonts w:ascii="Times New Roman" w:hAnsi="Times New Roman"/>
          <w:i/>
          <w:sz w:val="24"/>
          <w:szCs w:val="24"/>
        </w:rPr>
        <w:t>25</w:t>
      </w:r>
      <w:r w:rsidR="00A225EB" w:rsidRPr="0087482E">
        <w:rPr>
          <w:rFonts w:ascii="Times New Roman" w:hAnsi="Times New Roman"/>
          <w:i/>
          <w:sz w:val="24"/>
          <w:szCs w:val="24"/>
        </w:rPr>
        <w:t xml:space="preserve"> </w:t>
      </w:r>
      <w:r w:rsidR="007F41E1" w:rsidRPr="0087482E">
        <w:rPr>
          <w:rFonts w:ascii="Times New Roman" w:hAnsi="Times New Roman"/>
          <w:i/>
          <w:sz w:val="24"/>
          <w:szCs w:val="24"/>
        </w:rPr>
        <w:t>%)</w:t>
      </w:r>
      <w:r w:rsidR="0038729A" w:rsidRPr="0087482E">
        <w:rPr>
          <w:rFonts w:ascii="Times New Roman" w:hAnsi="Times New Roman"/>
          <w:i/>
          <w:sz w:val="24"/>
          <w:szCs w:val="24"/>
        </w:rPr>
        <w:t>.</w:t>
      </w:r>
    </w:p>
    <w:p w:rsidR="007F41E1" w:rsidRPr="00E24D9B" w:rsidRDefault="007F41E1" w:rsidP="007F41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4D9B">
        <w:rPr>
          <w:rFonts w:ascii="Times New Roman" w:hAnsi="Times New Roman"/>
          <w:sz w:val="24"/>
          <w:szCs w:val="24"/>
        </w:rPr>
        <w:lastRenderedPageBreak/>
        <w:t xml:space="preserve">Відповідність вимогам щодо надання документів, зазначених у додатку 1. </w:t>
      </w:r>
      <w:r w:rsidRPr="00E24D9B">
        <w:rPr>
          <w:rFonts w:ascii="Times New Roman" w:hAnsi="Times New Roman"/>
          <w:i/>
          <w:sz w:val="24"/>
          <w:szCs w:val="24"/>
        </w:rPr>
        <w:t>(вага критерію – 10 %)</w:t>
      </w:r>
    </w:p>
    <w:p w:rsidR="007F41E1" w:rsidRPr="00E24D9B" w:rsidRDefault="00AC73DE" w:rsidP="007F41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73DE">
        <w:rPr>
          <w:rFonts w:ascii="Times New Roman" w:hAnsi="Times New Roman"/>
          <w:sz w:val="24"/>
          <w:szCs w:val="24"/>
        </w:rPr>
        <w:t xml:space="preserve">Повнота та обсяг послуг з матеріально - технічного супроводу різноманітних заходів відповідно до опису </w:t>
      </w:r>
      <w:r w:rsidR="00A225EB">
        <w:rPr>
          <w:rFonts w:ascii="Times New Roman" w:hAnsi="Times New Roman"/>
          <w:sz w:val="24"/>
          <w:szCs w:val="24"/>
        </w:rPr>
        <w:t xml:space="preserve">та порядку </w:t>
      </w:r>
      <w:r w:rsidR="001B4EF3">
        <w:rPr>
          <w:rFonts w:ascii="Times New Roman" w:hAnsi="Times New Roman"/>
          <w:sz w:val="24"/>
          <w:szCs w:val="24"/>
        </w:rPr>
        <w:t xml:space="preserve">надання </w:t>
      </w:r>
      <w:r w:rsidR="00A225EB" w:rsidRPr="00AC73DE">
        <w:rPr>
          <w:rFonts w:ascii="Times New Roman" w:hAnsi="Times New Roman"/>
          <w:sz w:val="24"/>
          <w:szCs w:val="24"/>
        </w:rPr>
        <w:t xml:space="preserve"> </w:t>
      </w:r>
      <w:r w:rsidRPr="00AC73DE">
        <w:rPr>
          <w:rFonts w:ascii="Times New Roman" w:hAnsi="Times New Roman"/>
          <w:sz w:val="24"/>
          <w:szCs w:val="24"/>
        </w:rPr>
        <w:t>послуг</w:t>
      </w:r>
      <w:r w:rsidR="00A225EB">
        <w:rPr>
          <w:rFonts w:ascii="Times New Roman" w:hAnsi="Times New Roman"/>
          <w:sz w:val="24"/>
          <w:szCs w:val="24"/>
        </w:rPr>
        <w:t xml:space="preserve">, зазначених </w:t>
      </w:r>
      <w:r w:rsidRPr="00AC73DE">
        <w:rPr>
          <w:rFonts w:ascii="Times New Roman" w:hAnsi="Times New Roman"/>
          <w:sz w:val="24"/>
          <w:szCs w:val="24"/>
        </w:rPr>
        <w:t>у додатку 4</w:t>
      </w:r>
      <w:r w:rsidR="007F41E1" w:rsidRPr="00E24D9B">
        <w:rPr>
          <w:rFonts w:ascii="Times New Roman" w:hAnsi="Times New Roman"/>
          <w:sz w:val="24"/>
          <w:szCs w:val="24"/>
        </w:rPr>
        <w:t xml:space="preserve">. </w:t>
      </w:r>
      <w:r w:rsidR="007F41E1" w:rsidRPr="00AC73DE">
        <w:rPr>
          <w:rFonts w:ascii="Times New Roman" w:hAnsi="Times New Roman"/>
          <w:sz w:val="24"/>
          <w:szCs w:val="24"/>
        </w:rPr>
        <w:t>(вага критерію – 1</w:t>
      </w:r>
      <w:r w:rsidR="00A225EB">
        <w:rPr>
          <w:rFonts w:ascii="Times New Roman" w:hAnsi="Times New Roman"/>
          <w:sz w:val="24"/>
          <w:szCs w:val="24"/>
        </w:rPr>
        <w:t>5</w:t>
      </w:r>
      <w:r w:rsidR="007F41E1" w:rsidRPr="00AC73DE">
        <w:rPr>
          <w:rFonts w:ascii="Times New Roman" w:hAnsi="Times New Roman"/>
          <w:sz w:val="24"/>
          <w:szCs w:val="24"/>
        </w:rPr>
        <w:t xml:space="preserve"> %)</w:t>
      </w:r>
    </w:p>
    <w:p w:rsidR="00307A28" w:rsidRDefault="00307A28" w:rsidP="00A72FB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2FB7" w:rsidRPr="00C86CA0" w:rsidRDefault="00A72FB7" w:rsidP="00A72FB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6C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Зверніть, будь ласка, увагу на наступне: </w:t>
      </w:r>
    </w:p>
    <w:p w:rsidR="00A72FB7" w:rsidRPr="009F69EB" w:rsidRDefault="00A72FB7" w:rsidP="00A72FB7">
      <w:pPr>
        <w:spacing w:before="240" w:after="12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86C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Учасники тендеру погоджуються з тим, </w:t>
      </w:r>
      <w:r w:rsidRPr="009F69EB">
        <w:rPr>
          <w:rFonts w:ascii="Times New Roman" w:hAnsi="Times New Roman"/>
          <w:i/>
          <w:iCs/>
          <w:sz w:val="24"/>
          <w:szCs w:val="24"/>
          <w:lang w:eastAsia="ru-RU"/>
        </w:rPr>
        <w:t>що Організатор тендеру не повертає матеріали, подані на будь-якій стадії проведення тендеру.</w:t>
      </w:r>
    </w:p>
    <w:p w:rsidR="00A72FB7" w:rsidRPr="009F69EB" w:rsidRDefault="00A72FB7" w:rsidP="00A72FB7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F69EB">
        <w:rPr>
          <w:rFonts w:ascii="Times New Roman" w:hAnsi="Times New Roman"/>
          <w:i/>
          <w:iCs/>
          <w:sz w:val="24"/>
          <w:szCs w:val="24"/>
          <w:lang w:eastAsia="ru-RU"/>
        </w:rPr>
        <w:t>Оцінювання тендерних пропозицій буде проводитись</w:t>
      </w:r>
      <w:r w:rsidR="00121EDA" w:rsidRPr="009F69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Комітетом із закупівель</w:t>
      </w:r>
      <w:r w:rsidRPr="009F69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відповідно до мети, цілей та завдань тендеру. У результаті оцінки тендерних пропозицій </w:t>
      </w:r>
      <w:r w:rsidR="00E34275">
        <w:rPr>
          <w:rFonts w:ascii="Times New Roman" w:hAnsi="Times New Roman"/>
          <w:i/>
          <w:iCs/>
          <w:sz w:val="24"/>
          <w:szCs w:val="24"/>
          <w:lang w:eastAsia="ru-RU"/>
        </w:rPr>
        <w:t>Комітетом із закупівель</w:t>
      </w:r>
      <w:r w:rsidRPr="009F69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буде рекомендовано переможця тендеру. </w:t>
      </w:r>
    </w:p>
    <w:p w:rsidR="00265BBA" w:rsidRPr="002F1DF7" w:rsidRDefault="00265BBA" w:rsidP="00265BBA">
      <w:pPr>
        <w:spacing w:before="120" w:after="12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Остаточне рішення щодо переможця тендеру приймає Організатор тендеру за погодженням з Основним реципієнтом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гранту.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95561">
        <w:rPr>
          <w:rFonts w:ascii="Times New Roman" w:hAnsi="Times New Roman"/>
          <w:i/>
          <w:iCs/>
          <w:sz w:val="24"/>
          <w:szCs w:val="24"/>
          <w:lang w:eastAsia="ru-RU"/>
        </w:rPr>
        <w:t>Основний реципієнт гранту та Організатор тенд</w:t>
      </w:r>
      <w:r w:rsidR="00391ACC">
        <w:rPr>
          <w:rFonts w:ascii="Times New Roman" w:hAnsi="Times New Roman"/>
          <w:i/>
          <w:iCs/>
          <w:sz w:val="24"/>
          <w:szCs w:val="24"/>
          <w:lang w:eastAsia="ru-RU"/>
        </w:rPr>
        <w:t>еру мають право відмінити тенде</w:t>
      </w:r>
      <w:r w:rsidRPr="00A95561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A72FB7" w:rsidRPr="00C86CA0" w:rsidRDefault="00AA4A4E" w:rsidP="00A72FB7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F69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Організатором тендеру з </w:t>
      </w:r>
      <w:r w:rsidR="00A72FB7" w:rsidRPr="009F69EB">
        <w:rPr>
          <w:rFonts w:ascii="Times New Roman" w:hAnsi="Times New Roman"/>
          <w:i/>
          <w:iCs/>
          <w:sz w:val="24"/>
          <w:szCs w:val="24"/>
          <w:lang w:eastAsia="ru-RU"/>
        </w:rPr>
        <w:t>переможце</w:t>
      </w:r>
      <w:r w:rsidRPr="009F69EB">
        <w:rPr>
          <w:rFonts w:ascii="Times New Roman" w:hAnsi="Times New Roman"/>
          <w:i/>
          <w:iCs/>
          <w:sz w:val="24"/>
          <w:szCs w:val="24"/>
          <w:lang w:eastAsia="ru-RU"/>
        </w:rPr>
        <w:t>м</w:t>
      </w:r>
      <w:r w:rsidR="00A72FB7" w:rsidRPr="009F69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тендеру буде укладен</w:t>
      </w:r>
      <w:r w:rsidRPr="009F69EB">
        <w:rPr>
          <w:rFonts w:ascii="Times New Roman" w:hAnsi="Times New Roman"/>
          <w:i/>
          <w:iCs/>
          <w:sz w:val="24"/>
          <w:szCs w:val="24"/>
          <w:lang w:eastAsia="ru-RU"/>
        </w:rPr>
        <w:t>о</w:t>
      </w:r>
      <w:r w:rsidR="00A72FB7" w:rsidRPr="009F69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догов</w:t>
      </w:r>
      <w:r w:rsidRPr="009F69EB">
        <w:rPr>
          <w:rFonts w:ascii="Times New Roman" w:hAnsi="Times New Roman"/>
          <w:i/>
          <w:iCs/>
          <w:sz w:val="24"/>
          <w:szCs w:val="24"/>
          <w:lang w:eastAsia="ru-RU"/>
        </w:rPr>
        <w:t>ір</w:t>
      </w:r>
      <w:r w:rsidR="00A72FB7" w:rsidRPr="009F69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432BA1" w:rsidRPr="009F69EB">
        <w:rPr>
          <w:rFonts w:ascii="Times New Roman" w:hAnsi="Times New Roman"/>
          <w:i/>
          <w:iCs/>
          <w:sz w:val="24"/>
          <w:szCs w:val="24"/>
          <w:lang w:eastAsia="ru-RU"/>
        </w:rPr>
        <w:t>про</w:t>
      </w:r>
      <w:r w:rsidR="00A72FB7" w:rsidRPr="009F69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надання послуг відповідно до </w:t>
      </w:r>
      <w:r w:rsidR="00901DEF">
        <w:rPr>
          <w:rFonts w:ascii="Times New Roman" w:hAnsi="Times New Roman"/>
          <w:i/>
          <w:iCs/>
          <w:sz w:val="24"/>
          <w:szCs w:val="24"/>
          <w:lang w:eastAsia="ru-RU"/>
        </w:rPr>
        <w:t>вимог тендерної документації,</w:t>
      </w:r>
      <w:r w:rsidR="00A72FB7" w:rsidRPr="009F69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що додається</w:t>
      </w:r>
      <w:r w:rsidR="00A72FB7" w:rsidRPr="00C86C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8846C1" w:rsidRPr="00C86CA0" w:rsidRDefault="008846C1" w:rsidP="00A72FB7">
      <w:pPr>
        <w:spacing w:before="120"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86CA0">
        <w:rPr>
          <w:rFonts w:ascii="Times New Roman" w:hAnsi="Times New Roman"/>
          <w:i/>
          <w:iCs/>
          <w:sz w:val="24"/>
          <w:szCs w:val="24"/>
          <w:lang w:eastAsia="ru-RU"/>
        </w:rPr>
        <w:t>Організатор тендеру не несе жодних додаткових фінансових зобов’язань перед переможцем окрім оплати фактично виконаної роботи, наданих послуг. Тобто не сплачує податки, внески, та інше у фонди</w:t>
      </w:r>
      <w:r w:rsidR="0055775D">
        <w:rPr>
          <w:rFonts w:ascii="Times New Roman" w:hAnsi="Times New Roman"/>
          <w:i/>
          <w:iCs/>
          <w:sz w:val="24"/>
          <w:szCs w:val="24"/>
          <w:lang w:val="ru-RU" w:eastAsia="ru-RU"/>
        </w:rPr>
        <w:t>,</w:t>
      </w:r>
      <w:r w:rsidRPr="00C86C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окрім визначених у тендерній документації.</w:t>
      </w:r>
    </w:p>
    <w:p w:rsidR="00633700" w:rsidRPr="00C038BA" w:rsidRDefault="00A72FB7" w:rsidP="00A72FB7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86C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</w:t>
      </w:r>
    </w:p>
    <w:p w:rsidR="00A72FB7" w:rsidRPr="00C86CA0" w:rsidRDefault="00A72FB7" w:rsidP="00A72FB7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86CA0">
        <w:rPr>
          <w:rFonts w:ascii="Times New Roman" w:hAnsi="Times New Roman"/>
          <w:i/>
          <w:iCs/>
          <w:sz w:val="24"/>
          <w:szCs w:val="24"/>
          <w:lang w:eastAsia="ru-RU"/>
        </w:rPr>
        <w:t>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A72FB7" w:rsidRPr="00C86CA0" w:rsidRDefault="00A72FB7" w:rsidP="00A72FB7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86CA0">
        <w:rPr>
          <w:rFonts w:ascii="Times New Roman" w:hAnsi="Times New Roman"/>
          <w:i/>
          <w:iCs/>
          <w:sz w:val="24"/>
          <w:szCs w:val="24"/>
          <w:lang w:eastAsia="ru-RU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  <w:r w:rsidR="00141156" w:rsidRPr="00C86C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Витрати на участь в тендері або втрачена вигода у зв’язку з участю у тендері учаснику не відшкодовуються. </w:t>
      </w:r>
    </w:p>
    <w:p w:rsidR="00A72FB7" w:rsidRPr="00C86CA0" w:rsidRDefault="00A72FB7" w:rsidP="00A72FB7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86CA0">
        <w:rPr>
          <w:rFonts w:ascii="Times New Roman" w:hAnsi="Times New Roman"/>
          <w:i/>
          <w:iCs/>
          <w:sz w:val="24"/>
          <w:szCs w:val="24"/>
          <w:lang w:eastAsia="ru-RU"/>
        </w:rPr>
        <w:t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</w:t>
      </w:r>
      <w:r w:rsidR="00AA4A4E" w:rsidRPr="00C86C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за погодженням з Основним реципієнтом </w:t>
      </w:r>
      <w:r w:rsidRPr="00C86CA0">
        <w:rPr>
          <w:rFonts w:ascii="Times New Roman" w:hAnsi="Times New Roman"/>
          <w:i/>
          <w:iCs/>
          <w:sz w:val="24"/>
          <w:szCs w:val="24"/>
          <w:lang w:eastAsia="ru-RU"/>
        </w:rPr>
        <w:t>. Рішення Організатора тендеру</w:t>
      </w:r>
      <w:r w:rsidR="00AA4A4E" w:rsidRPr="00C86C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погоджене з Основним реципієнтом, </w:t>
      </w:r>
      <w:r w:rsidRPr="00C86C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є остаточним та оскарженню не підлягає. </w:t>
      </w:r>
    </w:p>
    <w:p w:rsidR="00A72FB7" w:rsidRPr="00C86CA0" w:rsidRDefault="00A72FB7" w:rsidP="00A72FB7">
      <w:pPr>
        <w:tabs>
          <w:tab w:val="left" w:pos="4500"/>
          <w:tab w:val="left" w:pos="4860"/>
        </w:tabs>
        <w:spacing w:after="0" w:line="240" w:lineRule="auto"/>
        <w:ind w:right="18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12D89" w:rsidRPr="00C86CA0" w:rsidRDefault="00A72FB7" w:rsidP="00D02B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6CA0">
        <w:rPr>
          <w:rFonts w:ascii="Times New Roman" w:hAnsi="Times New Roman"/>
          <w:b/>
          <w:sz w:val="24"/>
          <w:szCs w:val="24"/>
          <w:lang w:eastAsia="ru-RU"/>
        </w:rPr>
        <w:t>Дякуємо за співпрацю!</w:t>
      </w:r>
    </w:p>
    <w:sectPr w:rsidR="00C12D89" w:rsidRPr="00C86CA0" w:rsidSect="007F41E1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2D1E3B"/>
    <w:multiLevelType w:val="multilevel"/>
    <w:tmpl w:val="CC5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F257AB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00E0"/>
    <w:multiLevelType w:val="multilevel"/>
    <w:tmpl w:val="FD3A43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5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35F58"/>
    <w:multiLevelType w:val="hybridMultilevel"/>
    <w:tmpl w:val="301C27A0"/>
    <w:lvl w:ilvl="0" w:tplc="7584AF9A">
      <w:start w:val="9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87094"/>
    <w:multiLevelType w:val="hybridMultilevel"/>
    <w:tmpl w:val="527A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9">
    <w:nsid w:val="7B63547C"/>
    <w:multiLevelType w:val="hybridMultilevel"/>
    <w:tmpl w:val="CCACA1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686540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1C92"/>
    <w:multiLevelType w:val="hybridMultilevel"/>
    <w:tmpl w:val="28A464C4"/>
    <w:lvl w:ilvl="0" w:tplc="D6480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5E58"/>
    <w:rsid w:val="00001C9F"/>
    <w:rsid w:val="00014099"/>
    <w:rsid w:val="00015A19"/>
    <w:rsid w:val="00031E78"/>
    <w:rsid w:val="000348FF"/>
    <w:rsid w:val="00037251"/>
    <w:rsid w:val="00037848"/>
    <w:rsid w:val="00050AA1"/>
    <w:rsid w:val="00056BCE"/>
    <w:rsid w:val="00064A97"/>
    <w:rsid w:val="00071BB8"/>
    <w:rsid w:val="00075619"/>
    <w:rsid w:val="00085B27"/>
    <w:rsid w:val="00092EA5"/>
    <w:rsid w:val="000A297B"/>
    <w:rsid w:val="000A7736"/>
    <w:rsid w:val="000B14AC"/>
    <w:rsid w:val="000B5F15"/>
    <w:rsid w:val="000C5F7D"/>
    <w:rsid w:val="000D62F4"/>
    <w:rsid w:val="000E52AD"/>
    <w:rsid w:val="001110B6"/>
    <w:rsid w:val="00112EE4"/>
    <w:rsid w:val="00121EDA"/>
    <w:rsid w:val="00122CC0"/>
    <w:rsid w:val="00126E5C"/>
    <w:rsid w:val="00137350"/>
    <w:rsid w:val="00141156"/>
    <w:rsid w:val="00150888"/>
    <w:rsid w:val="00153C64"/>
    <w:rsid w:val="00171E26"/>
    <w:rsid w:val="00176D26"/>
    <w:rsid w:val="00176DCB"/>
    <w:rsid w:val="001834E3"/>
    <w:rsid w:val="0019141B"/>
    <w:rsid w:val="00196E6A"/>
    <w:rsid w:val="001B4EF3"/>
    <w:rsid w:val="001C3E79"/>
    <w:rsid w:val="001C47B7"/>
    <w:rsid w:val="001C68EF"/>
    <w:rsid w:val="001D09FC"/>
    <w:rsid w:val="001D0FB8"/>
    <w:rsid w:val="001E407E"/>
    <w:rsid w:val="001F002F"/>
    <w:rsid w:val="00200B74"/>
    <w:rsid w:val="002058DC"/>
    <w:rsid w:val="0021210B"/>
    <w:rsid w:val="00222EAC"/>
    <w:rsid w:val="00223235"/>
    <w:rsid w:val="002338A7"/>
    <w:rsid w:val="0024146F"/>
    <w:rsid w:val="00252439"/>
    <w:rsid w:val="00253BC4"/>
    <w:rsid w:val="002545A0"/>
    <w:rsid w:val="0026524D"/>
    <w:rsid w:val="00265BBA"/>
    <w:rsid w:val="002703FC"/>
    <w:rsid w:val="00270CBA"/>
    <w:rsid w:val="00271F29"/>
    <w:rsid w:val="002725AA"/>
    <w:rsid w:val="00280505"/>
    <w:rsid w:val="00282DCC"/>
    <w:rsid w:val="002A7AC6"/>
    <w:rsid w:val="002B01C6"/>
    <w:rsid w:val="002C1DB9"/>
    <w:rsid w:val="002C4E5D"/>
    <w:rsid w:val="002E2FC4"/>
    <w:rsid w:val="002E33CF"/>
    <w:rsid w:val="002F5DC8"/>
    <w:rsid w:val="00307A28"/>
    <w:rsid w:val="00310E90"/>
    <w:rsid w:val="00316174"/>
    <w:rsid w:val="00317748"/>
    <w:rsid w:val="00331D57"/>
    <w:rsid w:val="003343D5"/>
    <w:rsid w:val="003367E5"/>
    <w:rsid w:val="003569B7"/>
    <w:rsid w:val="0038372D"/>
    <w:rsid w:val="0038729A"/>
    <w:rsid w:val="003911E6"/>
    <w:rsid w:val="00391ACC"/>
    <w:rsid w:val="003946CA"/>
    <w:rsid w:val="003A05EA"/>
    <w:rsid w:val="003A1747"/>
    <w:rsid w:val="003C0FF7"/>
    <w:rsid w:val="003D02CC"/>
    <w:rsid w:val="003D2510"/>
    <w:rsid w:val="003E010F"/>
    <w:rsid w:val="003E0111"/>
    <w:rsid w:val="003E3887"/>
    <w:rsid w:val="003E4993"/>
    <w:rsid w:val="004000F0"/>
    <w:rsid w:val="00407B56"/>
    <w:rsid w:val="0041334D"/>
    <w:rsid w:val="00422477"/>
    <w:rsid w:val="004316D8"/>
    <w:rsid w:val="00432BA1"/>
    <w:rsid w:val="004378FE"/>
    <w:rsid w:val="004636BE"/>
    <w:rsid w:val="00463AA4"/>
    <w:rsid w:val="0046492E"/>
    <w:rsid w:val="00473B19"/>
    <w:rsid w:val="00473FDF"/>
    <w:rsid w:val="00476650"/>
    <w:rsid w:val="004974FC"/>
    <w:rsid w:val="004D0197"/>
    <w:rsid w:val="004D1A0C"/>
    <w:rsid w:val="004D2E95"/>
    <w:rsid w:val="004D726C"/>
    <w:rsid w:val="004F5474"/>
    <w:rsid w:val="0050281A"/>
    <w:rsid w:val="00520383"/>
    <w:rsid w:val="00530660"/>
    <w:rsid w:val="00530703"/>
    <w:rsid w:val="00541C84"/>
    <w:rsid w:val="005460C1"/>
    <w:rsid w:val="00550E66"/>
    <w:rsid w:val="00552006"/>
    <w:rsid w:val="0055775D"/>
    <w:rsid w:val="005603C5"/>
    <w:rsid w:val="0057783F"/>
    <w:rsid w:val="0058581E"/>
    <w:rsid w:val="00594590"/>
    <w:rsid w:val="00595608"/>
    <w:rsid w:val="005A1668"/>
    <w:rsid w:val="005A74E4"/>
    <w:rsid w:val="005B104A"/>
    <w:rsid w:val="005B5A0C"/>
    <w:rsid w:val="005B5FF4"/>
    <w:rsid w:val="005E7E9E"/>
    <w:rsid w:val="0060072F"/>
    <w:rsid w:val="00610003"/>
    <w:rsid w:val="006100EC"/>
    <w:rsid w:val="0061191A"/>
    <w:rsid w:val="00633700"/>
    <w:rsid w:val="0064311C"/>
    <w:rsid w:val="00650F8E"/>
    <w:rsid w:val="00656E16"/>
    <w:rsid w:val="00663A4A"/>
    <w:rsid w:val="00667AF4"/>
    <w:rsid w:val="00673BDC"/>
    <w:rsid w:val="00673F9C"/>
    <w:rsid w:val="00675BD4"/>
    <w:rsid w:val="00681908"/>
    <w:rsid w:val="006A1885"/>
    <w:rsid w:val="006D32B6"/>
    <w:rsid w:val="006D7956"/>
    <w:rsid w:val="006E1490"/>
    <w:rsid w:val="006E6B3B"/>
    <w:rsid w:val="006E6EC8"/>
    <w:rsid w:val="006F1E17"/>
    <w:rsid w:val="00703A64"/>
    <w:rsid w:val="007170F1"/>
    <w:rsid w:val="007414AA"/>
    <w:rsid w:val="00757AC6"/>
    <w:rsid w:val="00777997"/>
    <w:rsid w:val="007B78D0"/>
    <w:rsid w:val="007C00E5"/>
    <w:rsid w:val="007C6469"/>
    <w:rsid w:val="007D7421"/>
    <w:rsid w:val="007F41E1"/>
    <w:rsid w:val="007F7D7F"/>
    <w:rsid w:val="00812801"/>
    <w:rsid w:val="0082439A"/>
    <w:rsid w:val="00852D75"/>
    <w:rsid w:val="0087482E"/>
    <w:rsid w:val="00882F38"/>
    <w:rsid w:val="008846C1"/>
    <w:rsid w:val="00890133"/>
    <w:rsid w:val="00894C8B"/>
    <w:rsid w:val="008A7D16"/>
    <w:rsid w:val="008B7AF1"/>
    <w:rsid w:val="008E10CC"/>
    <w:rsid w:val="008F6BF3"/>
    <w:rsid w:val="00901DEF"/>
    <w:rsid w:val="00902430"/>
    <w:rsid w:val="00920C25"/>
    <w:rsid w:val="0093307D"/>
    <w:rsid w:val="00947F4A"/>
    <w:rsid w:val="009503FB"/>
    <w:rsid w:val="00951EAD"/>
    <w:rsid w:val="009562E2"/>
    <w:rsid w:val="00962B01"/>
    <w:rsid w:val="00964E75"/>
    <w:rsid w:val="0096623E"/>
    <w:rsid w:val="009756CD"/>
    <w:rsid w:val="00981970"/>
    <w:rsid w:val="009B037A"/>
    <w:rsid w:val="009B1A25"/>
    <w:rsid w:val="009B31FB"/>
    <w:rsid w:val="009C1797"/>
    <w:rsid w:val="009D61E0"/>
    <w:rsid w:val="009E7530"/>
    <w:rsid w:val="009F69EB"/>
    <w:rsid w:val="00A00F36"/>
    <w:rsid w:val="00A225EB"/>
    <w:rsid w:val="00A3215F"/>
    <w:rsid w:val="00A422DF"/>
    <w:rsid w:val="00A436DF"/>
    <w:rsid w:val="00A47ABA"/>
    <w:rsid w:val="00A61951"/>
    <w:rsid w:val="00A63B0E"/>
    <w:rsid w:val="00A67E05"/>
    <w:rsid w:val="00A72FB7"/>
    <w:rsid w:val="00A73632"/>
    <w:rsid w:val="00A75BD9"/>
    <w:rsid w:val="00A8180B"/>
    <w:rsid w:val="00A92695"/>
    <w:rsid w:val="00A952BE"/>
    <w:rsid w:val="00A961AF"/>
    <w:rsid w:val="00AA4A4E"/>
    <w:rsid w:val="00AA60A5"/>
    <w:rsid w:val="00AA7763"/>
    <w:rsid w:val="00AB16C0"/>
    <w:rsid w:val="00AB67DA"/>
    <w:rsid w:val="00AC30C9"/>
    <w:rsid w:val="00AC73DE"/>
    <w:rsid w:val="00AC7AFC"/>
    <w:rsid w:val="00AD72D0"/>
    <w:rsid w:val="00AF2AC5"/>
    <w:rsid w:val="00B14A96"/>
    <w:rsid w:val="00B15C50"/>
    <w:rsid w:val="00B214EB"/>
    <w:rsid w:val="00B353F3"/>
    <w:rsid w:val="00B42B53"/>
    <w:rsid w:val="00B77396"/>
    <w:rsid w:val="00BA2B4A"/>
    <w:rsid w:val="00BA4A34"/>
    <w:rsid w:val="00BA60F1"/>
    <w:rsid w:val="00BC0D82"/>
    <w:rsid w:val="00BC53F2"/>
    <w:rsid w:val="00BD75DA"/>
    <w:rsid w:val="00BE40E7"/>
    <w:rsid w:val="00BF23D5"/>
    <w:rsid w:val="00BF23F0"/>
    <w:rsid w:val="00BF3D4E"/>
    <w:rsid w:val="00BF4883"/>
    <w:rsid w:val="00C038BA"/>
    <w:rsid w:val="00C042AF"/>
    <w:rsid w:val="00C06A15"/>
    <w:rsid w:val="00C1229E"/>
    <w:rsid w:val="00C12D89"/>
    <w:rsid w:val="00C17ACD"/>
    <w:rsid w:val="00C33562"/>
    <w:rsid w:val="00C41300"/>
    <w:rsid w:val="00C4483E"/>
    <w:rsid w:val="00C4551C"/>
    <w:rsid w:val="00C64A71"/>
    <w:rsid w:val="00C64BE6"/>
    <w:rsid w:val="00C86CA0"/>
    <w:rsid w:val="00C912A2"/>
    <w:rsid w:val="00CA2D74"/>
    <w:rsid w:val="00CE2CCE"/>
    <w:rsid w:val="00D02BB8"/>
    <w:rsid w:val="00D170D8"/>
    <w:rsid w:val="00D47F81"/>
    <w:rsid w:val="00D60E75"/>
    <w:rsid w:val="00D66475"/>
    <w:rsid w:val="00D761D5"/>
    <w:rsid w:val="00D906FC"/>
    <w:rsid w:val="00D95994"/>
    <w:rsid w:val="00DB52B5"/>
    <w:rsid w:val="00DC1125"/>
    <w:rsid w:val="00DC3005"/>
    <w:rsid w:val="00DC3196"/>
    <w:rsid w:val="00DD17CE"/>
    <w:rsid w:val="00DD7184"/>
    <w:rsid w:val="00DF549C"/>
    <w:rsid w:val="00E06127"/>
    <w:rsid w:val="00E07246"/>
    <w:rsid w:val="00E1224B"/>
    <w:rsid w:val="00E14DC8"/>
    <w:rsid w:val="00E24FEF"/>
    <w:rsid w:val="00E27609"/>
    <w:rsid w:val="00E34275"/>
    <w:rsid w:val="00E37F95"/>
    <w:rsid w:val="00E40AF8"/>
    <w:rsid w:val="00E43537"/>
    <w:rsid w:val="00E44CF6"/>
    <w:rsid w:val="00E57930"/>
    <w:rsid w:val="00E64A65"/>
    <w:rsid w:val="00E77C39"/>
    <w:rsid w:val="00E80143"/>
    <w:rsid w:val="00E83968"/>
    <w:rsid w:val="00EA23B9"/>
    <w:rsid w:val="00EB13C0"/>
    <w:rsid w:val="00EB72E0"/>
    <w:rsid w:val="00EB7EC4"/>
    <w:rsid w:val="00EC1906"/>
    <w:rsid w:val="00F01139"/>
    <w:rsid w:val="00F115CF"/>
    <w:rsid w:val="00F24826"/>
    <w:rsid w:val="00F26866"/>
    <w:rsid w:val="00F328CC"/>
    <w:rsid w:val="00F4339B"/>
    <w:rsid w:val="00F53891"/>
    <w:rsid w:val="00F55A31"/>
    <w:rsid w:val="00F61806"/>
    <w:rsid w:val="00F8176D"/>
    <w:rsid w:val="00F85EC8"/>
    <w:rsid w:val="00F94DE6"/>
    <w:rsid w:val="00FA5E58"/>
    <w:rsid w:val="00FB1279"/>
    <w:rsid w:val="00FB347D"/>
    <w:rsid w:val="00FC6F6D"/>
    <w:rsid w:val="00FC7D6B"/>
    <w:rsid w:val="00FD782E"/>
    <w:rsid w:val="00FE0DD7"/>
    <w:rsid w:val="00FE3541"/>
    <w:rsid w:val="00FE7339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34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0">
    <w:name w:val="Strong"/>
    <w:uiPriority w:val="22"/>
    <w:qFormat/>
    <w:rsid w:val="008F6BF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34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0">
    <w:name w:val="Strong"/>
    <w:uiPriority w:val="22"/>
    <w:qFormat/>
    <w:rsid w:val="008F6BF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l:%20dzd@kvs.gov.ua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ender.dz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103EA-9A8C-4BC7-A538-01B6BF180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C423C-832E-49C9-AD6C-E3CE5407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2015-07-02T15:23:00Z</cp:lastPrinted>
  <dcterms:created xsi:type="dcterms:W3CDTF">2015-11-16T13:09:00Z</dcterms:created>
  <dcterms:modified xsi:type="dcterms:W3CDTF">2015-11-16T16:33:00Z</dcterms:modified>
</cp:coreProperties>
</file>