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AB99" w14:textId="77777777" w:rsidR="00A474BD" w:rsidRDefault="00E1442D" w:rsidP="005B5F38">
      <w:pPr>
        <w:rPr>
          <w:b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DE09B61" wp14:editId="4CB5A869">
            <wp:simplePos x="0" y="0"/>
            <wp:positionH relativeFrom="column">
              <wp:posOffset>3705225</wp:posOffset>
            </wp:positionH>
            <wp:positionV relativeFrom="paragraph">
              <wp:posOffset>-5079</wp:posOffset>
            </wp:positionV>
            <wp:extent cx="2133600" cy="728980"/>
            <wp:effectExtent l="19050" t="0" r="0" b="0"/>
            <wp:wrapTopAndBottom distT="0" distB="0"/>
            <wp:docPr id="1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7ECDE0" w14:textId="77777777" w:rsidR="00E00A47" w:rsidRDefault="00E1442D" w:rsidP="00E00A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Державна установа</w:t>
      </w:r>
    </w:p>
    <w:p w14:paraId="5B7A6835" w14:textId="22BA601D" w:rsidR="00477F8F" w:rsidRPr="00477F8F" w:rsidRDefault="00E1442D" w:rsidP="00E00A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«Центр громадського здоров’я Міністерства охорони здоров’я Укр</w:t>
      </w:r>
      <w:r w:rsidR="00E22A4C">
        <w:rPr>
          <w:b/>
          <w:sz w:val="24"/>
          <w:szCs w:val="24"/>
        </w:rPr>
        <w:t xml:space="preserve">аїни» оголошує конкурс на відбір </w:t>
      </w:r>
      <w:r w:rsidR="00F61956">
        <w:rPr>
          <w:b/>
          <w:sz w:val="24"/>
          <w:szCs w:val="24"/>
        </w:rPr>
        <w:t>к</w:t>
      </w:r>
      <w:bookmarkStart w:id="0" w:name="_GoBack"/>
      <w:bookmarkEnd w:id="0"/>
      <w:r w:rsidR="00F61956" w:rsidRPr="00F61956">
        <w:rPr>
          <w:b/>
          <w:sz w:val="24"/>
          <w:szCs w:val="24"/>
        </w:rPr>
        <w:t>онсультант</w:t>
      </w:r>
      <w:r w:rsidR="00F61956">
        <w:rPr>
          <w:b/>
          <w:sz w:val="24"/>
          <w:szCs w:val="24"/>
        </w:rPr>
        <w:t>а</w:t>
      </w:r>
      <w:r w:rsidR="00F61956" w:rsidRPr="00F61956">
        <w:rPr>
          <w:b/>
          <w:sz w:val="24"/>
          <w:szCs w:val="24"/>
        </w:rPr>
        <w:t xml:space="preserve"> з питань координації збору та управління даними (галузь системи охорони здоров’я)</w:t>
      </w:r>
      <w:r w:rsidR="00333500">
        <w:rPr>
          <w:b/>
          <w:sz w:val="24"/>
          <w:szCs w:val="24"/>
        </w:rPr>
        <w:t xml:space="preserve">в рамках проекту </w:t>
      </w:r>
    </w:p>
    <w:p w14:paraId="659904FC" w14:textId="76EDEFCA" w:rsidR="00477F8F" w:rsidRDefault="00477F8F" w:rsidP="00477F8F">
      <w:pPr>
        <w:jc w:val="center"/>
        <w:rPr>
          <w:b/>
          <w:sz w:val="24"/>
          <w:szCs w:val="24"/>
        </w:rPr>
      </w:pPr>
      <w:r w:rsidRPr="00477F8F">
        <w:rPr>
          <w:b/>
          <w:sz w:val="24"/>
          <w:szCs w:val="24"/>
        </w:rPr>
        <w:t>«</w:t>
      </w:r>
      <w:r w:rsidR="00B8652A" w:rsidRPr="00B8652A">
        <w:rPr>
          <w:b/>
          <w:sz w:val="24"/>
          <w:szCs w:val="24"/>
        </w:rPr>
        <w:t xml:space="preserve">GAVI </w:t>
      </w:r>
      <w:proofErr w:type="spellStart"/>
      <w:r w:rsidR="00B8652A" w:rsidRPr="00B8652A">
        <w:rPr>
          <w:b/>
          <w:sz w:val="24"/>
          <w:szCs w:val="24"/>
        </w:rPr>
        <w:t>Fragility</w:t>
      </w:r>
      <w:proofErr w:type="spellEnd"/>
      <w:r w:rsidRPr="00477F8F">
        <w:rPr>
          <w:b/>
          <w:sz w:val="24"/>
          <w:szCs w:val="24"/>
        </w:rPr>
        <w:t>»</w:t>
      </w:r>
    </w:p>
    <w:p w14:paraId="0C512842" w14:textId="0B20E5DB" w:rsidR="00E1442D" w:rsidRPr="00E1442D" w:rsidRDefault="00E1442D" w:rsidP="00E1442D">
      <w:pPr>
        <w:spacing w:line="240" w:lineRule="auto"/>
        <w:rPr>
          <w:b/>
          <w:sz w:val="24"/>
          <w:szCs w:val="24"/>
        </w:rPr>
      </w:pPr>
      <w:r w:rsidRPr="00E1442D">
        <w:rPr>
          <w:b/>
          <w:sz w:val="24"/>
          <w:szCs w:val="24"/>
        </w:rPr>
        <w:t xml:space="preserve">Назва позиції: </w:t>
      </w:r>
      <w:r w:rsidR="00B8652A" w:rsidRPr="00B8652A">
        <w:rPr>
          <w:sz w:val="24"/>
          <w:szCs w:val="24"/>
        </w:rPr>
        <w:t>Консультант з питань координації збору та управління даними</w:t>
      </w:r>
      <w:r w:rsidR="00B8652A">
        <w:rPr>
          <w:sz w:val="24"/>
          <w:szCs w:val="24"/>
        </w:rPr>
        <w:t xml:space="preserve"> </w:t>
      </w:r>
      <w:r w:rsidR="00B8652A" w:rsidRPr="00B8652A">
        <w:rPr>
          <w:sz w:val="24"/>
          <w:szCs w:val="24"/>
        </w:rPr>
        <w:t>(галузь системи охорони здоров’я)</w:t>
      </w:r>
    </w:p>
    <w:p w14:paraId="2082211A" w14:textId="77777777" w:rsidR="00A474BD" w:rsidRDefault="00E1442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Інформація щодо установи:</w:t>
      </w:r>
    </w:p>
    <w:p w14:paraId="78AB8A0B" w14:textId="77777777" w:rsidR="00333500" w:rsidRPr="00333500" w:rsidRDefault="00333500" w:rsidP="003335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Державна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установа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«Центр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громадського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здоров’я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Міністерства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охорони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здоров’я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України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» (ЦГЗ) —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санітарно-профілактичний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заклад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охорони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здоров’я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,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головними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завданнями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якого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є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діяльність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у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галузі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громадського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здоров’я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і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забезпечення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потреб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населення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шляхом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здійснення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епідеміологічного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нагляду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,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виконання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повноважень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щодо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захисту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населення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від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інфекційних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та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неінфекційних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захворювань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,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лабораторної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діяльності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,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біологічної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безпеки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та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біологічного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захисту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. ЦГЗ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виконує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функції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головної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установи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Міністерства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охорони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здоров’я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України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у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галузі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громадського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здоров’я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та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протидії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небезпечним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, особливо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небезпечним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,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інфекційним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та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неінфекційним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захворюванням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,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біологічного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захисту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та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біологічної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безпеки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,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імунопрофілактики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,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лабораторної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діагностики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інфекційних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недуг,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гігієнічних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та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мікробіологічних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аспектів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здоров’я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людини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,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пов’язаних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із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довкіллям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,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національного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координатора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Міжнародних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медико-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санітарних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правил,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координації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реагування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на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надзвичайні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ситуації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у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секторі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громадського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 xml:space="preserve"> </w:t>
      </w:r>
      <w:proofErr w:type="spellStart"/>
      <w:r w:rsidRPr="00333500">
        <w:rPr>
          <w:rFonts w:eastAsia="Times New Roman"/>
          <w:sz w:val="24"/>
          <w:szCs w:val="24"/>
          <w:lang w:val="ru-RU" w:eastAsia="en-US"/>
        </w:rPr>
        <w:t>здоров’я</w:t>
      </w:r>
      <w:proofErr w:type="spellEnd"/>
      <w:r w:rsidRPr="00333500">
        <w:rPr>
          <w:rFonts w:eastAsia="Times New Roman"/>
          <w:sz w:val="24"/>
          <w:szCs w:val="24"/>
          <w:lang w:val="ru-RU" w:eastAsia="en-US"/>
        </w:rPr>
        <w:t>.</w:t>
      </w:r>
      <w:r w:rsidRPr="00333500">
        <w:rPr>
          <w:sz w:val="24"/>
          <w:szCs w:val="24"/>
          <w:lang w:eastAsia="en-US"/>
        </w:rPr>
        <w:t>.</w:t>
      </w:r>
    </w:p>
    <w:p w14:paraId="22D0FC8C" w14:textId="67DBB9CF" w:rsidR="00A474BD" w:rsidRDefault="00333500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E1442D">
        <w:rPr>
          <w:sz w:val="24"/>
          <w:szCs w:val="24"/>
        </w:rPr>
        <w:t>Наша мета – це поширення інформації та підвищення обізнаності населення про профілактику захворювань та різні фактори ризика для здоров’я, сприяння побудові відповідального ставлення до свого здоров’я всіх українців.</w:t>
      </w:r>
    </w:p>
    <w:p w14:paraId="0148572F" w14:textId="77777777" w:rsidR="00B8652A" w:rsidRPr="00336EEA" w:rsidRDefault="00B8652A" w:rsidP="00B8652A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336EEA">
        <w:rPr>
          <w:rFonts w:eastAsia="Times New Roman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eastAsia="Times New Roman"/>
          <w:color w:val="000000"/>
          <w:sz w:val="24"/>
          <w:szCs w:val="24"/>
        </w:rPr>
        <w:t>:</w:t>
      </w:r>
    </w:p>
    <w:p w14:paraId="4F454F36" w14:textId="77777777" w:rsidR="00B8652A" w:rsidRPr="00336EEA" w:rsidRDefault="00B8652A" w:rsidP="00B8652A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14:paraId="793ED031" w14:textId="77777777" w:rsidR="006D7EB6" w:rsidRDefault="00B8652A" w:rsidP="00B8652A">
      <w:pPr>
        <w:pStyle w:val="a7"/>
        <w:numPr>
          <w:ilvl w:val="0"/>
          <w:numId w:val="10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B8652A">
        <w:rPr>
          <w:rFonts w:eastAsia="Times New Roman"/>
          <w:color w:val="000000"/>
          <w:sz w:val="24"/>
          <w:szCs w:val="24"/>
        </w:rPr>
        <w:t>Надання послуг з координації процесів збору даних щодо залишків вакцин, рівня вакцинації відповідно до Національного календаря щеплень</w:t>
      </w:r>
      <w:r w:rsidR="006D7EB6">
        <w:rPr>
          <w:rFonts w:eastAsia="Times New Roman"/>
          <w:color w:val="000000"/>
          <w:sz w:val="24"/>
          <w:szCs w:val="24"/>
        </w:rPr>
        <w:t>.</w:t>
      </w:r>
    </w:p>
    <w:p w14:paraId="481A7D1D" w14:textId="6742DE3B" w:rsidR="00B8652A" w:rsidRDefault="006D7EB6" w:rsidP="00B8652A">
      <w:pPr>
        <w:pStyle w:val="a7"/>
        <w:numPr>
          <w:ilvl w:val="0"/>
          <w:numId w:val="10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</w:t>
      </w:r>
      <w:r w:rsidR="00B8652A" w:rsidRPr="00B8652A">
        <w:rPr>
          <w:rFonts w:eastAsia="Times New Roman"/>
          <w:color w:val="000000"/>
          <w:sz w:val="24"/>
          <w:szCs w:val="24"/>
        </w:rPr>
        <w:t>упровід процесу збору інформації про наявні запаси вакцин у регіонах, включаючи важкодоступні та потерпілі від конфлікту зони, узгодження форматів даних.</w:t>
      </w:r>
    </w:p>
    <w:p w14:paraId="35F5E027" w14:textId="77777777" w:rsidR="00E00A47" w:rsidRPr="00E00A47" w:rsidRDefault="00B8652A" w:rsidP="00B8652A">
      <w:pPr>
        <w:pStyle w:val="a7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00A47">
        <w:rPr>
          <w:rFonts w:eastAsia="Times New Roman"/>
          <w:color w:val="000000"/>
          <w:sz w:val="24"/>
          <w:szCs w:val="24"/>
        </w:rPr>
        <w:t>Надання методичної підтримки виконавцям збору даних щодо процедур звітності.</w:t>
      </w:r>
    </w:p>
    <w:p w14:paraId="418D7928" w14:textId="732A39BC" w:rsidR="00B8652A" w:rsidRPr="00E00A47" w:rsidRDefault="00B8652A" w:rsidP="00B8652A">
      <w:pPr>
        <w:pStyle w:val="a7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00A47">
        <w:rPr>
          <w:rFonts w:eastAsia="Times New Roman"/>
          <w:color w:val="000000"/>
          <w:sz w:val="24"/>
          <w:szCs w:val="24"/>
        </w:rPr>
        <w:t>Аналіз, узагальнення та використання даних, підготовка звітів. Презентація результатів для програмних та управлінських структур.</w:t>
      </w:r>
    </w:p>
    <w:p w14:paraId="38ED8837" w14:textId="77777777" w:rsidR="00E00A47" w:rsidRDefault="00E00A47" w:rsidP="00B8652A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6B6DCE44" w14:textId="34A4FF93" w:rsidR="00B8652A" w:rsidRPr="00336EEA" w:rsidRDefault="00B8652A" w:rsidP="00B8652A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336EEA">
        <w:rPr>
          <w:rFonts w:eastAsia="Times New Roman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6E8F05A1" w14:textId="77777777" w:rsidR="00B8652A" w:rsidRPr="00336EEA" w:rsidRDefault="00B8652A" w:rsidP="00B8652A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</w:p>
    <w:p w14:paraId="7FD7E64C" w14:textId="76169194" w:rsidR="00B8652A" w:rsidRPr="00336EEA" w:rsidRDefault="00B8652A" w:rsidP="00B8652A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336EEA">
        <w:rPr>
          <w:rFonts w:eastAsia="Times New Roman"/>
          <w:color w:val="000000"/>
          <w:sz w:val="24"/>
          <w:szCs w:val="24"/>
        </w:rPr>
        <w:t xml:space="preserve">Вища </w:t>
      </w:r>
      <w:r>
        <w:rPr>
          <w:rFonts w:eastAsia="Times New Roman"/>
          <w:color w:val="000000"/>
          <w:sz w:val="24"/>
          <w:szCs w:val="24"/>
        </w:rPr>
        <w:t>освіта</w:t>
      </w:r>
      <w:r w:rsidRPr="00336EEA">
        <w:rPr>
          <w:rFonts w:eastAsia="Times New Roman"/>
          <w:color w:val="000000"/>
          <w:sz w:val="24"/>
          <w:szCs w:val="24"/>
        </w:rPr>
        <w:t>;</w:t>
      </w:r>
    </w:p>
    <w:p w14:paraId="0A91B15C" w14:textId="58B7E763" w:rsidR="00B8652A" w:rsidRDefault="00B8652A" w:rsidP="00B8652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Володіння англійською</w:t>
      </w:r>
      <w:r w:rsidRPr="00336EEA">
        <w:rPr>
          <w:rFonts w:eastAsia="Times New Roman"/>
          <w:color w:val="000000"/>
          <w:sz w:val="24"/>
          <w:szCs w:val="24"/>
        </w:rPr>
        <w:t xml:space="preserve"> мовою</w:t>
      </w:r>
      <w:r>
        <w:rPr>
          <w:rFonts w:eastAsia="Times New Roman"/>
          <w:color w:val="000000"/>
          <w:sz w:val="24"/>
          <w:szCs w:val="24"/>
        </w:rPr>
        <w:t>;</w:t>
      </w:r>
    </w:p>
    <w:p w14:paraId="2234B0C3" w14:textId="310BA5DA" w:rsidR="00B8652A" w:rsidRDefault="00B8652A" w:rsidP="00B8652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Досвід проведення аналізу великих масивів даних</w:t>
      </w:r>
      <w:r w:rsidR="006D7EB6">
        <w:rPr>
          <w:rFonts w:eastAsia="Times New Roman"/>
          <w:color w:val="000000"/>
          <w:sz w:val="24"/>
          <w:szCs w:val="24"/>
        </w:rPr>
        <w:t xml:space="preserve"> та</w:t>
      </w:r>
      <w:r>
        <w:rPr>
          <w:rFonts w:eastAsia="Times New Roman"/>
          <w:color w:val="000000"/>
          <w:sz w:val="24"/>
          <w:szCs w:val="24"/>
        </w:rPr>
        <w:t xml:space="preserve"> підготовки рекомендацій;</w:t>
      </w:r>
    </w:p>
    <w:p w14:paraId="0471E2D3" w14:textId="4538C50A" w:rsidR="00B8652A" w:rsidRPr="00B8652A" w:rsidRDefault="00B8652A" w:rsidP="00B8652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Досвід підготовки програмних звітів;</w:t>
      </w:r>
    </w:p>
    <w:p w14:paraId="20177D84" w14:textId="500B8786" w:rsidR="00B8652A" w:rsidRPr="00B8652A" w:rsidRDefault="00B8652A" w:rsidP="00B8652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</w:t>
      </w:r>
      <w:r w:rsidRPr="00B8652A">
        <w:rPr>
          <w:rFonts w:eastAsia="Times New Roman"/>
          <w:color w:val="000000"/>
          <w:sz w:val="24"/>
          <w:szCs w:val="24"/>
        </w:rPr>
        <w:t xml:space="preserve">нання </w:t>
      </w:r>
      <w:r>
        <w:rPr>
          <w:rFonts w:eastAsia="Times New Roman"/>
          <w:color w:val="000000"/>
          <w:sz w:val="24"/>
          <w:szCs w:val="24"/>
        </w:rPr>
        <w:t xml:space="preserve">особливостей </w:t>
      </w:r>
      <w:r w:rsidRPr="00B8652A">
        <w:rPr>
          <w:rFonts w:eastAsia="Times New Roman"/>
          <w:color w:val="000000"/>
          <w:sz w:val="24"/>
          <w:szCs w:val="24"/>
        </w:rPr>
        <w:t xml:space="preserve"> відповідного напрямку (галузь системи охорони здоров’я);</w:t>
      </w:r>
    </w:p>
    <w:p w14:paraId="4036E1A8" w14:textId="2C56AF1D" w:rsidR="00B8652A" w:rsidRPr="00B8652A" w:rsidRDefault="00B8652A" w:rsidP="00B8652A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B8652A">
        <w:rPr>
          <w:rFonts w:eastAsia="Times New Roman"/>
          <w:color w:val="000000"/>
          <w:sz w:val="24"/>
          <w:szCs w:val="24"/>
        </w:rPr>
        <w:t>Високий рівень комп'ютерної грамотності, зокрема знання MS Office</w:t>
      </w:r>
      <w:r>
        <w:rPr>
          <w:rFonts w:eastAsia="Times New Roman"/>
          <w:color w:val="000000"/>
          <w:sz w:val="24"/>
          <w:szCs w:val="24"/>
        </w:rPr>
        <w:t>.</w:t>
      </w:r>
    </w:p>
    <w:p w14:paraId="124DDF68" w14:textId="77777777" w:rsidR="00B8652A" w:rsidRPr="00336EEA" w:rsidRDefault="00B8652A" w:rsidP="00B8652A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5080491C" w14:textId="08E68AA1" w:rsidR="00B8652A" w:rsidRPr="00D74BCE" w:rsidRDefault="00B8652A" w:rsidP="00B8652A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36EEA">
        <w:rPr>
          <w:rFonts w:eastAsia="Times New Roman"/>
          <w:b/>
          <w:bCs/>
          <w:color w:val="000000"/>
          <w:sz w:val="24"/>
          <w:szCs w:val="24"/>
        </w:rPr>
        <w:lastRenderedPageBreak/>
        <w:t>Резюме мають бути надіслані електронною поштою на електронну адресу: vacancies@phc.org.ua.</w:t>
      </w:r>
      <w:r w:rsidRPr="00336EEA">
        <w:rPr>
          <w:rFonts w:eastAsia="Times New Roman"/>
          <w:color w:val="000000"/>
          <w:sz w:val="24"/>
          <w:szCs w:val="24"/>
        </w:rPr>
        <w:t xml:space="preserve"> В темі листа, будь ласка, зазначте: </w:t>
      </w:r>
      <w:r w:rsidRPr="00336EEA">
        <w:rPr>
          <w:rFonts w:eastAsia="Times New Roman"/>
          <w:b/>
          <w:bCs/>
          <w:color w:val="000000"/>
          <w:sz w:val="24"/>
          <w:szCs w:val="24"/>
        </w:rPr>
        <w:t>«</w:t>
      </w:r>
      <w:r w:rsidR="00333500">
        <w:rPr>
          <w:rFonts w:eastAsia="Times New Roman"/>
          <w:b/>
          <w:bCs/>
          <w:color w:val="000000"/>
          <w:sz w:val="24"/>
          <w:szCs w:val="24"/>
        </w:rPr>
        <w:t>217</w:t>
      </w:r>
      <w:r w:rsidRPr="00333500">
        <w:rPr>
          <w:rFonts w:eastAsia="Times New Roman"/>
          <w:b/>
          <w:bCs/>
          <w:color w:val="000000"/>
          <w:sz w:val="24"/>
          <w:szCs w:val="24"/>
        </w:rPr>
        <w:t xml:space="preserve"> – 202</w:t>
      </w:r>
      <w:r w:rsidRPr="00333500">
        <w:rPr>
          <w:rFonts w:eastAsia="Times New Roman"/>
          <w:b/>
          <w:bCs/>
          <w:color w:val="000000"/>
          <w:sz w:val="24"/>
          <w:szCs w:val="24"/>
          <w:lang w:val="en-US"/>
        </w:rPr>
        <w:t>5</w:t>
      </w:r>
      <w:r w:rsidRPr="00336EEA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B8652A">
        <w:rPr>
          <w:rFonts w:eastAsia="Times New Roman"/>
          <w:b/>
          <w:bCs/>
          <w:color w:val="000000"/>
          <w:sz w:val="24"/>
          <w:szCs w:val="24"/>
        </w:rPr>
        <w:t>Консультант з питань координації збору та управління даними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B73708">
        <w:rPr>
          <w:rFonts w:eastAsia="Times New Roman"/>
          <w:b/>
          <w:bCs/>
          <w:color w:val="000000"/>
          <w:sz w:val="24"/>
          <w:szCs w:val="24"/>
        </w:rPr>
        <w:t>(галузь системи охорони здоров’я)</w:t>
      </w:r>
      <w:r>
        <w:rPr>
          <w:rFonts w:eastAsia="Times New Roman"/>
          <w:b/>
          <w:bCs/>
          <w:color w:val="000000"/>
          <w:sz w:val="24"/>
          <w:szCs w:val="24"/>
        </w:rPr>
        <w:t>».</w:t>
      </w:r>
    </w:p>
    <w:p w14:paraId="64819714" w14:textId="77777777" w:rsidR="00B8652A" w:rsidRPr="00336EEA" w:rsidRDefault="00B8652A" w:rsidP="00B8652A">
      <w:pPr>
        <w:spacing w:after="0" w:line="240" w:lineRule="auto"/>
        <w:rPr>
          <w:rFonts w:eastAsia="Times New Roman"/>
          <w:sz w:val="24"/>
          <w:szCs w:val="24"/>
        </w:rPr>
      </w:pPr>
    </w:p>
    <w:p w14:paraId="5A8DC749" w14:textId="13B22E76" w:rsidR="00B8652A" w:rsidRPr="00336EEA" w:rsidRDefault="00B8652A" w:rsidP="00B8652A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36EEA">
        <w:rPr>
          <w:rFonts w:eastAsia="Times New Roman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6D7EB6">
        <w:rPr>
          <w:rFonts w:eastAsia="Times New Roman"/>
          <w:b/>
          <w:bCs/>
          <w:color w:val="000000"/>
          <w:sz w:val="24"/>
          <w:szCs w:val="24"/>
        </w:rPr>
        <w:t>2</w:t>
      </w:r>
      <w:r w:rsidR="00333500">
        <w:rPr>
          <w:rFonts w:eastAsia="Times New Roman"/>
          <w:b/>
          <w:bCs/>
          <w:color w:val="000000"/>
          <w:sz w:val="24"/>
          <w:szCs w:val="24"/>
        </w:rPr>
        <w:t>6</w:t>
      </w:r>
      <w:r w:rsidR="006D7EB6">
        <w:rPr>
          <w:rFonts w:eastAsia="Times New Roman"/>
          <w:b/>
          <w:bCs/>
          <w:color w:val="000000"/>
          <w:sz w:val="24"/>
          <w:szCs w:val="24"/>
        </w:rPr>
        <w:t xml:space="preserve"> червня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202</w:t>
      </w:r>
      <w:r w:rsidR="006D7EB6">
        <w:rPr>
          <w:rFonts w:eastAsia="Times New Roman"/>
          <w:b/>
          <w:bCs/>
          <w:color w:val="000000"/>
          <w:sz w:val="24"/>
          <w:szCs w:val="24"/>
        </w:rPr>
        <w:t>5</w:t>
      </w:r>
      <w:r w:rsidRPr="00336EEA">
        <w:rPr>
          <w:rFonts w:eastAsia="Times New Roman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eastAsia="Times New Roman"/>
          <w:color w:val="000000"/>
          <w:sz w:val="24"/>
          <w:szCs w:val="24"/>
        </w:rPr>
        <w:t>реєстрація документів завершується о 18:00.</w:t>
      </w:r>
    </w:p>
    <w:p w14:paraId="0C232060" w14:textId="77777777" w:rsidR="00B8652A" w:rsidRPr="00336EEA" w:rsidRDefault="00B8652A" w:rsidP="00B8652A">
      <w:pPr>
        <w:spacing w:after="0" w:line="240" w:lineRule="auto"/>
        <w:rPr>
          <w:rFonts w:eastAsia="Times New Roman"/>
          <w:sz w:val="24"/>
          <w:szCs w:val="24"/>
        </w:rPr>
      </w:pPr>
    </w:p>
    <w:p w14:paraId="3C44182F" w14:textId="77777777" w:rsidR="00A474BD" w:rsidRDefault="00E1442D">
      <w:pPr>
        <w:jc w:val="both"/>
        <w:rPr>
          <w:sz w:val="24"/>
          <w:szCs w:val="24"/>
        </w:rPr>
      </w:pPr>
      <w:r>
        <w:rPr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B60A289" w14:textId="77777777" w:rsidR="00A474BD" w:rsidRDefault="00E144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54824FA" w14:textId="77777777" w:rsidR="00A474BD" w:rsidRDefault="00A474BD">
      <w:pPr>
        <w:rPr>
          <w:sz w:val="24"/>
          <w:szCs w:val="24"/>
        </w:rPr>
      </w:pPr>
    </w:p>
    <w:p w14:paraId="1BBF8867" w14:textId="77777777" w:rsidR="00A474BD" w:rsidRDefault="00A474BD">
      <w:pPr>
        <w:rPr>
          <w:sz w:val="24"/>
          <w:szCs w:val="24"/>
        </w:rPr>
      </w:pPr>
    </w:p>
    <w:sectPr w:rsidR="00A474BD" w:rsidSect="005B5F38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A83"/>
    <w:multiLevelType w:val="hybridMultilevel"/>
    <w:tmpl w:val="D26ABD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06B3"/>
    <w:multiLevelType w:val="hybridMultilevel"/>
    <w:tmpl w:val="7698324C"/>
    <w:lvl w:ilvl="0" w:tplc="8AE02A0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24" w:hanging="360"/>
      </w:pPr>
    </w:lvl>
    <w:lvl w:ilvl="2" w:tplc="1000001B" w:tentative="1">
      <w:start w:val="1"/>
      <w:numFmt w:val="lowerRoman"/>
      <w:lvlText w:val="%3."/>
      <w:lvlJc w:val="right"/>
      <w:pPr>
        <w:ind w:left="2544" w:hanging="180"/>
      </w:pPr>
    </w:lvl>
    <w:lvl w:ilvl="3" w:tplc="1000000F" w:tentative="1">
      <w:start w:val="1"/>
      <w:numFmt w:val="decimal"/>
      <w:lvlText w:val="%4."/>
      <w:lvlJc w:val="left"/>
      <w:pPr>
        <w:ind w:left="3264" w:hanging="360"/>
      </w:pPr>
    </w:lvl>
    <w:lvl w:ilvl="4" w:tplc="10000019" w:tentative="1">
      <w:start w:val="1"/>
      <w:numFmt w:val="lowerLetter"/>
      <w:lvlText w:val="%5."/>
      <w:lvlJc w:val="left"/>
      <w:pPr>
        <w:ind w:left="3984" w:hanging="360"/>
      </w:pPr>
    </w:lvl>
    <w:lvl w:ilvl="5" w:tplc="1000001B" w:tentative="1">
      <w:start w:val="1"/>
      <w:numFmt w:val="lowerRoman"/>
      <w:lvlText w:val="%6."/>
      <w:lvlJc w:val="right"/>
      <w:pPr>
        <w:ind w:left="4704" w:hanging="180"/>
      </w:pPr>
    </w:lvl>
    <w:lvl w:ilvl="6" w:tplc="1000000F" w:tentative="1">
      <w:start w:val="1"/>
      <w:numFmt w:val="decimal"/>
      <w:lvlText w:val="%7."/>
      <w:lvlJc w:val="left"/>
      <w:pPr>
        <w:ind w:left="5424" w:hanging="360"/>
      </w:pPr>
    </w:lvl>
    <w:lvl w:ilvl="7" w:tplc="10000019" w:tentative="1">
      <w:start w:val="1"/>
      <w:numFmt w:val="lowerLetter"/>
      <w:lvlText w:val="%8."/>
      <w:lvlJc w:val="left"/>
      <w:pPr>
        <w:ind w:left="6144" w:hanging="360"/>
      </w:pPr>
    </w:lvl>
    <w:lvl w:ilvl="8" w:tplc="1000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1946569A"/>
    <w:multiLevelType w:val="hybridMultilevel"/>
    <w:tmpl w:val="4DDC6698"/>
    <w:lvl w:ilvl="0" w:tplc="8AE02A0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D1062"/>
    <w:multiLevelType w:val="hybridMultilevel"/>
    <w:tmpl w:val="8618CC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13ADD"/>
    <w:multiLevelType w:val="hybridMultilevel"/>
    <w:tmpl w:val="E0223682"/>
    <w:lvl w:ilvl="0" w:tplc="1000000F">
      <w:start w:val="1"/>
      <w:numFmt w:val="decimal"/>
      <w:lvlText w:val="%1."/>
      <w:lvlJc w:val="left"/>
      <w:pPr>
        <w:ind w:left="1464" w:hanging="360"/>
      </w:pPr>
    </w:lvl>
    <w:lvl w:ilvl="1" w:tplc="10000019" w:tentative="1">
      <w:start w:val="1"/>
      <w:numFmt w:val="lowerLetter"/>
      <w:lvlText w:val="%2."/>
      <w:lvlJc w:val="left"/>
      <w:pPr>
        <w:ind w:left="2184" w:hanging="360"/>
      </w:pPr>
    </w:lvl>
    <w:lvl w:ilvl="2" w:tplc="1000001B" w:tentative="1">
      <w:start w:val="1"/>
      <w:numFmt w:val="lowerRoman"/>
      <w:lvlText w:val="%3."/>
      <w:lvlJc w:val="right"/>
      <w:pPr>
        <w:ind w:left="2904" w:hanging="180"/>
      </w:pPr>
    </w:lvl>
    <w:lvl w:ilvl="3" w:tplc="1000000F" w:tentative="1">
      <w:start w:val="1"/>
      <w:numFmt w:val="decimal"/>
      <w:lvlText w:val="%4."/>
      <w:lvlJc w:val="left"/>
      <w:pPr>
        <w:ind w:left="3624" w:hanging="360"/>
      </w:pPr>
    </w:lvl>
    <w:lvl w:ilvl="4" w:tplc="10000019" w:tentative="1">
      <w:start w:val="1"/>
      <w:numFmt w:val="lowerLetter"/>
      <w:lvlText w:val="%5."/>
      <w:lvlJc w:val="left"/>
      <w:pPr>
        <w:ind w:left="4344" w:hanging="360"/>
      </w:pPr>
    </w:lvl>
    <w:lvl w:ilvl="5" w:tplc="1000001B" w:tentative="1">
      <w:start w:val="1"/>
      <w:numFmt w:val="lowerRoman"/>
      <w:lvlText w:val="%6."/>
      <w:lvlJc w:val="right"/>
      <w:pPr>
        <w:ind w:left="5064" w:hanging="180"/>
      </w:pPr>
    </w:lvl>
    <w:lvl w:ilvl="6" w:tplc="1000000F" w:tentative="1">
      <w:start w:val="1"/>
      <w:numFmt w:val="decimal"/>
      <w:lvlText w:val="%7."/>
      <w:lvlJc w:val="left"/>
      <w:pPr>
        <w:ind w:left="5784" w:hanging="360"/>
      </w:pPr>
    </w:lvl>
    <w:lvl w:ilvl="7" w:tplc="10000019" w:tentative="1">
      <w:start w:val="1"/>
      <w:numFmt w:val="lowerLetter"/>
      <w:lvlText w:val="%8."/>
      <w:lvlJc w:val="left"/>
      <w:pPr>
        <w:ind w:left="6504" w:hanging="360"/>
      </w:pPr>
    </w:lvl>
    <w:lvl w:ilvl="8" w:tplc="1000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5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116FA"/>
    <w:multiLevelType w:val="multilevel"/>
    <w:tmpl w:val="5442C8E6"/>
    <w:lvl w:ilvl="0">
      <w:start w:val="1"/>
      <w:numFmt w:val="decimal"/>
      <w:lvlText w:val="%1."/>
      <w:lvlJc w:val="left"/>
      <w:pPr>
        <w:ind w:left="744" w:hanging="4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808C4"/>
    <w:multiLevelType w:val="multilevel"/>
    <w:tmpl w:val="DAF44F7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9A7C82"/>
    <w:multiLevelType w:val="hybridMultilevel"/>
    <w:tmpl w:val="C2E43C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BD"/>
    <w:rsid w:val="000B64BD"/>
    <w:rsid w:val="00194692"/>
    <w:rsid w:val="0022396B"/>
    <w:rsid w:val="00234BD0"/>
    <w:rsid w:val="002F02B9"/>
    <w:rsid w:val="003166FF"/>
    <w:rsid w:val="00333500"/>
    <w:rsid w:val="00350115"/>
    <w:rsid w:val="00477F8F"/>
    <w:rsid w:val="004977F9"/>
    <w:rsid w:val="005B5F38"/>
    <w:rsid w:val="00625D15"/>
    <w:rsid w:val="00651E60"/>
    <w:rsid w:val="00687307"/>
    <w:rsid w:val="006934D7"/>
    <w:rsid w:val="006D7EB6"/>
    <w:rsid w:val="00855E0A"/>
    <w:rsid w:val="008D294F"/>
    <w:rsid w:val="008E4926"/>
    <w:rsid w:val="00931476"/>
    <w:rsid w:val="009A7721"/>
    <w:rsid w:val="009C70C2"/>
    <w:rsid w:val="00A22D6B"/>
    <w:rsid w:val="00A474BD"/>
    <w:rsid w:val="00A75111"/>
    <w:rsid w:val="00A9472C"/>
    <w:rsid w:val="00B8652A"/>
    <w:rsid w:val="00D72C51"/>
    <w:rsid w:val="00E00A47"/>
    <w:rsid w:val="00E1442D"/>
    <w:rsid w:val="00E22A4C"/>
    <w:rsid w:val="00F25CD8"/>
    <w:rsid w:val="00F6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C6AE"/>
  <w15:docId w15:val="{3CB8E6CC-A88C-4374-B2EC-A18ECB84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C70C2"/>
  </w:style>
  <w:style w:type="paragraph" w:styleId="1">
    <w:name w:val="heading 1"/>
    <w:basedOn w:val="a"/>
    <w:next w:val="a"/>
    <w:rsid w:val="009C70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C70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C70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C70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C70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C70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C70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C70C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C70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1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442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3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1BC574-8BC3-494A-AAB0-084DFDBD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2122</Words>
  <Characters>1210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v.lifan</cp:lastModifiedBy>
  <cp:revision>7</cp:revision>
  <dcterms:created xsi:type="dcterms:W3CDTF">2025-06-18T17:24:00Z</dcterms:created>
  <dcterms:modified xsi:type="dcterms:W3CDTF">2025-06-20T11:07:00Z</dcterms:modified>
</cp:coreProperties>
</file>