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64BB5" w14:textId="77777777" w:rsidR="00773679" w:rsidRPr="0065148F"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center"/>
        <w:rPr>
          <w:rFonts w:ascii="Times New Roman" w:hAnsi="Times New Roman" w:cs="Times New Roman"/>
          <w:color w:val="000000"/>
          <w:sz w:val="24"/>
          <w:szCs w:val="24"/>
          <w:u w:color="000000"/>
          <w:bdr w:val="nil"/>
          <w:lang w:val="ru-RU"/>
        </w:rPr>
      </w:pPr>
      <w:r w:rsidRPr="0065148F">
        <w:rPr>
          <w:rFonts w:ascii="Times New Roman" w:hAnsi="Times New Roman" w:cs="Times New Roman"/>
          <w:noProof/>
          <w:color w:val="000000"/>
          <w:sz w:val="24"/>
          <w:szCs w:val="24"/>
          <w:u w:color="000000"/>
          <w:bdr w:val="nil"/>
        </w:rPr>
        <w:drawing>
          <wp:inline distT="0" distB="0" distL="0" distR="0" wp14:anchorId="1B2282FD" wp14:editId="1607E699">
            <wp:extent cx="419100" cy="609600"/>
            <wp:effectExtent l="0" t="0" r="0" b="0"/>
            <wp:docPr id="2" name="Рисунок 2" descr="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609600"/>
                    </a:xfrm>
                    <a:prstGeom prst="rect">
                      <a:avLst/>
                    </a:prstGeom>
                    <a:noFill/>
                    <a:ln>
                      <a:noFill/>
                    </a:ln>
                  </pic:spPr>
                </pic:pic>
              </a:graphicData>
            </a:graphic>
          </wp:inline>
        </w:drawing>
      </w:r>
    </w:p>
    <w:p w14:paraId="60A330B9" w14:textId="77777777" w:rsidR="00773679" w:rsidRPr="0065148F"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eastAsia="Times New Roman" w:hAnsi="Times New Roman" w:cs="Times New Roman"/>
          <w:b/>
          <w:bCs/>
          <w:color w:val="000000"/>
          <w:sz w:val="24"/>
          <w:szCs w:val="24"/>
          <w:u w:color="000000"/>
          <w:bdr w:val="nil"/>
          <w:lang w:val="ru-RU"/>
        </w:rPr>
      </w:pPr>
      <w:r w:rsidRPr="0065148F">
        <w:rPr>
          <w:rFonts w:ascii="Times New Roman" w:hAnsi="Times New Roman" w:cs="Times New Roman"/>
          <w:b/>
          <w:bCs/>
          <w:color w:val="000000"/>
          <w:sz w:val="24"/>
          <w:szCs w:val="24"/>
          <w:u w:color="000000"/>
          <w:bdr w:val="nil"/>
          <w:lang w:val="ru-RU"/>
        </w:rPr>
        <w:t>ДЕРЖАВНА УСТАНОВА</w:t>
      </w:r>
    </w:p>
    <w:p w14:paraId="6F911E78" w14:textId="77777777" w:rsidR="00773679" w:rsidRPr="0065148F"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eastAsia="Times New Roman" w:hAnsi="Times New Roman" w:cs="Times New Roman"/>
          <w:b/>
          <w:bCs/>
          <w:color w:val="000000"/>
          <w:sz w:val="24"/>
          <w:szCs w:val="24"/>
          <w:u w:color="000000"/>
          <w:bdr w:val="nil"/>
          <w:lang w:val="ru-RU"/>
        </w:rPr>
      </w:pPr>
      <w:r w:rsidRPr="0065148F">
        <w:rPr>
          <w:rFonts w:ascii="Times New Roman" w:hAnsi="Times New Roman" w:cs="Times New Roman"/>
          <w:b/>
          <w:bCs/>
          <w:color w:val="000000"/>
          <w:sz w:val="24"/>
          <w:szCs w:val="24"/>
          <w:u w:color="000000"/>
          <w:bdr w:val="nil"/>
          <w:lang w:val="ru-RU"/>
        </w:rPr>
        <w:t xml:space="preserve">«ЦЕНТР ГРОМАДСЬКОГО ЗДОРОВ’Я </w:t>
      </w:r>
    </w:p>
    <w:p w14:paraId="2D4AC5B3" w14:textId="77777777" w:rsidR="00773679" w:rsidRPr="0065148F"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eastAsia="Times New Roman" w:hAnsi="Times New Roman" w:cs="Times New Roman"/>
          <w:b/>
          <w:bCs/>
          <w:color w:val="000000"/>
          <w:sz w:val="24"/>
          <w:szCs w:val="24"/>
          <w:u w:color="000000"/>
          <w:bdr w:val="nil"/>
          <w:lang w:val="ru-RU"/>
        </w:rPr>
      </w:pPr>
      <w:r w:rsidRPr="0065148F">
        <w:rPr>
          <w:rFonts w:ascii="Times New Roman" w:hAnsi="Times New Roman" w:cs="Times New Roman"/>
          <w:b/>
          <w:bCs/>
          <w:color w:val="000000"/>
          <w:sz w:val="24"/>
          <w:szCs w:val="24"/>
          <w:u w:color="000000"/>
          <w:bdr w:val="nil"/>
          <w:lang w:val="ru-RU"/>
        </w:rPr>
        <w:t>МІНІСТЕРСТВА ОХОРОНИ ЗДОРОВ’Я УКРАЇНИ»</w:t>
      </w:r>
    </w:p>
    <w:p w14:paraId="288F3148" w14:textId="17B98C01" w:rsidR="00773679" w:rsidRPr="0065148F"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hAnsi="Times New Roman" w:cs="Times New Roman"/>
          <w:color w:val="000000"/>
          <w:sz w:val="24"/>
          <w:szCs w:val="24"/>
          <w:u w:color="000000"/>
          <w:bdr w:val="nil"/>
        </w:rPr>
      </w:pPr>
      <w:r w:rsidRPr="0065148F">
        <w:rPr>
          <w:rFonts w:ascii="Times New Roman" w:hAnsi="Times New Roman" w:cs="Times New Roman"/>
          <w:color w:val="000000"/>
          <w:sz w:val="24"/>
          <w:szCs w:val="24"/>
          <w:u w:color="000000"/>
          <w:bdr w:val="nil"/>
        </w:rPr>
        <w:t xml:space="preserve">вул. Ярославська, 41, м. Київ, 04071, тел. (044) </w:t>
      </w:r>
      <w:r w:rsidR="00FD494F" w:rsidRPr="0065148F">
        <w:rPr>
          <w:rFonts w:ascii="Times New Roman" w:hAnsi="Times New Roman" w:cs="Times New Roman"/>
          <w:color w:val="000000"/>
          <w:sz w:val="24"/>
          <w:szCs w:val="24"/>
          <w:u w:color="000000"/>
          <w:bdr w:val="nil"/>
        </w:rPr>
        <w:t>336-56-89</w:t>
      </w:r>
    </w:p>
    <w:p w14:paraId="1862550D" w14:textId="77777777" w:rsidR="00773679" w:rsidRPr="0065148F" w:rsidRDefault="00773679" w:rsidP="00773679">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center"/>
        <w:rPr>
          <w:rFonts w:ascii="Times New Roman" w:hAnsi="Times New Roman" w:cs="Times New Roman"/>
          <w:color w:val="000000"/>
          <w:sz w:val="24"/>
          <w:szCs w:val="24"/>
          <w:u w:color="000000"/>
          <w:bdr w:val="nil"/>
          <w:lang w:val="en-US"/>
        </w:rPr>
      </w:pPr>
      <w:r w:rsidRPr="0065148F">
        <w:rPr>
          <w:rFonts w:ascii="Times New Roman" w:hAnsi="Times New Roman" w:cs="Times New Roman"/>
          <w:color w:val="000000"/>
          <w:sz w:val="24"/>
          <w:szCs w:val="24"/>
          <w:u w:color="000000"/>
          <w:bdr w:val="nil"/>
        </w:rPr>
        <w:t>E-mail: info@phc.org</w:t>
      </w:r>
      <w:r w:rsidRPr="0065148F">
        <w:rPr>
          <w:rFonts w:ascii="Times New Roman" w:hAnsi="Times New Roman" w:cs="Times New Roman"/>
          <w:color w:val="000000"/>
          <w:sz w:val="24"/>
          <w:szCs w:val="24"/>
          <w:u w:color="000000"/>
          <w:bdr w:val="nil"/>
          <w:lang w:val="en-US"/>
        </w:rPr>
        <w:t xml:space="preserve">.ua, </w:t>
      </w:r>
      <w:r w:rsidRPr="0065148F">
        <w:rPr>
          <w:rFonts w:ascii="Times New Roman" w:hAnsi="Times New Roman" w:cs="Times New Roman"/>
          <w:color w:val="000000"/>
          <w:sz w:val="24"/>
          <w:szCs w:val="24"/>
          <w:u w:color="000000"/>
          <w:bdr w:val="nil"/>
          <w:lang w:val="ru-RU"/>
        </w:rPr>
        <w:t>код</w:t>
      </w:r>
      <w:r w:rsidRPr="0065148F">
        <w:rPr>
          <w:rFonts w:ascii="Times New Roman" w:hAnsi="Times New Roman" w:cs="Times New Roman"/>
          <w:color w:val="000000"/>
          <w:sz w:val="24"/>
          <w:szCs w:val="24"/>
          <w:u w:color="000000"/>
          <w:bdr w:val="nil"/>
          <w:lang w:val="en-US"/>
        </w:rPr>
        <w:t xml:space="preserve"> </w:t>
      </w:r>
      <w:r w:rsidRPr="0065148F">
        <w:rPr>
          <w:rFonts w:ascii="Times New Roman" w:hAnsi="Times New Roman" w:cs="Times New Roman"/>
          <w:color w:val="000000"/>
          <w:sz w:val="24"/>
          <w:szCs w:val="24"/>
          <w:u w:color="000000"/>
          <w:bdr w:val="nil"/>
          <w:lang w:val="ru-RU"/>
        </w:rPr>
        <w:t>ЄДРПОУ</w:t>
      </w:r>
      <w:r w:rsidRPr="0065148F">
        <w:rPr>
          <w:rFonts w:ascii="Times New Roman" w:hAnsi="Times New Roman" w:cs="Times New Roman"/>
          <w:color w:val="000000"/>
          <w:sz w:val="24"/>
          <w:szCs w:val="24"/>
          <w:u w:color="000000"/>
          <w:bdr w:val="nil"/>
          <w:lang w:val="en-US"/>
        </w:rPr>
        <w:t xml:space="preserve"> 40524109</w:t>
      </w:r>
    </w:p>
    <w:p w14:paraId="0F65888D" w14:textId="77777777" w:rsidR="003E41D3" w:rsidRPr="0065148F" w:rsidRDefault="004C076D" w:rsidP="003E41D3">
      <w:pPr>
        <w:spacing w:before="280" w:after="0" w:line="240" w:lineRule="auto"/>
        <w:jc w:val="center"/>
        <w:rPr>
          <w:rFonts w:ascii="Times New Roman" w:eastAsia="Times New Roman" w:hAnsi="Times New Roman" w:cs="Times New Roman"/>
          <w:b/>
          <w:sz w:val="24"/>
          <w:szCs w:val="24"/>
        </w:rPr>
      </w:pPr>
      <w:r w:rsidRPr="0065148F">
        <w:rPr>
          <w:rFonts w:ascii="Times New Roman" w:eastAsia="Times New Roman" w:hAnsi="Times New Roman" w:cs="Times New Roman"/>
          <w:b/>
          <w:sz w:val="24"/>
          <w:szCs w:val="24"/>
        </w:rPr>
        <w:t xml:space="preserve">ОБҐРУНТУВАННЯ </w:t>
      </w:r>
      <w:r w:rsidR="00773679" w:rsidRPr="0065148F">
        <w:rPr>
          <w:rFonts w:ascii="Times New Roman" w:eastAsia="Times New Roman" w:hAnsi="Times New Roman" w:cs="Times New Roman"/>
          <w:b/>
          <w:sz w:val="24"/>
          <w:szCs w:val="24"/>
        </w:rPr>
        <w:t>ЗАКУПІВЛІ</w:t>
      </w:r>
    </w:p>
    <w:p w14:paraId="45343EDF" w14:textId="77777777" w:rsidR="003E41D3" w:rsidRPr="0065148F" w:rsidRDefault="003E41D3" w:rsidP="003E41D3">
      <w:pPr>
        <w:spacing w:after="0" w:line="240" w:lineRule="auto"/>
        <w:jc w:val="center"/>
        <w:rPr>
          <w:rFonts w:ascii="Times New Roman" w:hAnsi="Times New Roman" w:cs="Times New Roman"/>
          <w:color w:val="000000"/>
          <w:sz w:val="24"/>
          <w:szCs w:val="24"/>
        </w:rPr>
      </w:pPr>
      <w:r w:rsidRPr="0065148F">
        <w:rPr>
          <w:rFonts w:ascii="Times New Roman" w:hAnsi="Times New Roman" w:cs="Times New Roman"/>
          <w:color w:val="000000"/>
          <w:sz w:val="24"/>
          <w:szCs w:val="24"/>
        </w:rPr>
        <w:t>технічних та якісних характеристик закупівлі паперу, розміру бюджетного призначення, очікуваної вартості</w:t>
      </w:r>
    </w:p>
    <w:p w14:paraId="005CCCF4" w14:textId="77777777" w:rsidR="003E41D3" w:rsidRPr="0065148F" w:rsidRDefault="003E41D3" w:rsidP="003E41D3">
      <w:pPr>
        <w:spacing w:after="0" w:line="240" w:lineRule="auto"/>
        <w:jc w:val="center"/>
        <w:rPr>
          <w:rFonts w:ascii="Times New Roman" w:hAnsi="Times New Roman" w:cs="Times New Roman"/>
          <w:color w:val="000000"/>
          <w:sz w:val="24"/>
          <w:szCs w:val="24"/>
        </w:rPr>
      </w:pPr>
      <w:r w:rsidRPr="0065148F">
        <w:rPr>
          <w:rFonts w:ascii="Times New Roman" w:hAnsi="Times New Roman" w:cs="Times New Roman"/>
          <w:color w:val="000000"/>
          <w:sz w:val="24"/>
          <w:szCs w:val="24"/>
        </w:rPr>
        <w:t>предмета закупівлі</w:t>
      </w:r>
    </w:p>
    <w:p w14:paraId="032F5B40" w14:textId="77777777" w:rsidR="003E41D3" w:rsidRPr="0065148F" w:rsidRDefault="003E41D3" w:rsidP="003E41D3">
      <w:pPr>
        <w:spacing w:after="0" w:line="240" w:lineRule="auto"/>
        <w:jc w:val="both"/>
        <w:rPr>
          <w:rFonts w:ascii="Times New Roman" w:hAnsi="Times New Roman" w:cs="Times New Roman"/>
          <w:color w:val="000000"/>
          <w:sz w:val="24"/>
          <w:szCs w:val="24"/>
        </w:rPr>
      </w:pPr>
    </w:p>
    <w:p w14:paraId="4ACC58FA" w14:textId="77777777" w:rsidR="003E41D3" w:rsidRPr="0065148F" w:rsidRDefault="003E41D3" w:rsidP="003E41D3">
      <w:pPr>
        <w:spacing w:after="0" w:line="240" w:lineRule="auto"/>
        <w:jc w:val="center"/>
        <w:rPr>
          <w:rFonts w:ascii="Times New Roman" w:hAnsi="Times New Roman" w:cs="Times New Roman"/>
          <w:color w:val="000000"/>
          <w:sz w:val="24"/>
          <w:szCs w:val="24"/>
        </w:rPr>
      </w:pPr>
      <w:r w:rsidRPr="0065148F">
        <w:rPr>
          <w:rFonts w:ascii="Times New Roman" w:hAnsi="Times New Roman" w:cs="Times New Roman"/>
          <w:color w:val="000000"/>
          <w:sz w:val="24"/>
          <w:szCs w:val="24"/>
        </w:rPr>
        <w:t>(оприлюднюється на виконання постанови КМУ № 710 від 11.10.2016 «Про ефективне використання</w:t>
      </w:r>
    </w:p>
    <w:p w14:paraId="1C7E55EA" w14:textId="77777777" w:rsidR="00773679" w:rsidRPr="0065148F" w:rsidRDefault="003E41D3" w:rsidP="003E41D3">
      <w:pPr>
        <w:spacing w:after="0" w:line="240" w:lineRule="auto"/>
        <w:jc w:val="center"/>
        <w:rPr>
          <w:rFonts w:ascii="Times New Roman" w:hAnsi="Times New Roman" w:cs="Times New Roman"/>
          <w:color w:val="000000"/>
          <w:sz w:val="24"/>
          <w:szCs w:val="24"/>
        </w:rPr>
      </w:pPr>
      <w:r w:rsidRPr="0065148F">
        <w:rPr>
          <w:rFonts w:ascii="Times New Roman" w:hAnsi="Times New Roman" w:cs="Times New Roman"/>
          <w:color w:val="000000"/>
          <w:sz w:val="24"/>
          <w:szCs w:val="24"/>
        </w:rPr>
        <w:t xml:space="preserve">державних коштів» (зі змінами)) </w:t>
      </w:r>
      <w:r w:rsidR="004C076D" w:rsidRPr="0065148F">
        <w:rPr>
          <w:rFonts w:ascii="Times New Roman" w:hAnsi="Times New Roman" w:cs="Times New Roman"/>
          <w:color w:val="000000"/>
          <w:sz w:val="24"/>
          <w:szCs w:val="24"/>
        </w:rPr>
        <w:t>розміру бюджетного призначення, очікуваної вартості предмета закупівлі</w:t>
      </w:r>
    </w:p>
    <w:p w14:paraId="35B2A329" w14:textId="5815C60B" w:rsidR="00DD61B0" w:rsidRPr="0065148F" w:rsidRDefault="004C076D" w:rsidP="00F04B4C">
      <w:pPr>
        <w:spacing w:before="280" w:after="280" w:line="240" w:lineRule="auto"/>
        <w:ind w:firstLine="567"/>
        <w:jc w:val="both"/>
        <w:rPr>
          <w:rFonts w:ascii="Times New Roman" w:eastAsia="Times New Roman" w:hAnsi="Times New Roman" w:cs="Times New Roman"/>
          <w:b/>
          <w:i/>
          <w:color w:val="000000"/>
          <w:sz w:val="24"/>
          <w:szCs w:val="24"/>
        </w:rPr>
      </w:pPr>
      <w:r w:rsidRPr="0065148F">
        <w:rPr>
          <w:rFonts w:ascii="Times New Roman" w:eastAsia="Times New Roman" w:hAnsi="Times New Roman" w:cs="Times New Roman"/>
          <w:b/>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65148F">
        <w:rPr>
          <w:rFonts w:ascii="Times New Roman" w:eastAsia="Times New Roman" w:hAnsi="Times New Roman" w:cs="Times New Roman"/>
          <w:b/>
          <w:i/>
          <w:sz w:val="24"/>
          <w:szCs w:val="24"/>
        </w:rPr>
        <w:t xml:space="preserve"> </w:t>
      </w:r>
      <w:r w:rsidR="00773679" w:rsidRPr="0065148F">
        <w:rPr>
          <w:rFonts w:ascii="Times New Roman" w:hAnsi="Times New Roman" w:cs="Times New Roman"/>
          <w:color w:val="000000"/>
          <w:sz w:val="24"/>
          <w:szCs w:val="24"/>
        </w:rPr>
        <w:t>Державна установа «Центр громадського здоров’я Міністерства охорони здоров’я України»; вул. Ярославська, 41, м.</w:t>
      </w:r>
      <w:r w:rsidR="00742AA4" w:rsidRPr="0065148F">
        <w:rPr>
          <w:rFonts w:ascii="Times New Roman" w:hAnsi="Times New Roman" w:cs="Times New Roman"/>
          <w:color w:val="000000"/>
          <w:sz w:val="24"/>
          <w:szCs w:val="24"/>
        </w:rPr>
        <w:t xml:space="preserve"> </w:t>
      </w:r>
      <w:r w:rsidR="00773679" w:rsidRPr="0065148F">
        <w:rPr>
          <w:rFonts w:ascii="Times New Roman" w:hAnsi="Times New Roman" w:cs="Times New Roman"/>
          <w:color w:val="000000"/>
          <w:sz w:val="24"/>
          <w:szCs w:val="24"/>
        </w:rPr>
        <w:t xml:space="preserve">Київ, 04071, код за ЄДРПОУ – 40524109; категорія замовника - </w:t>
      </w:r>
      <w:r w:rsidR="00280468" w:rsidRPr="0065148F">
        <w:rPr>
          <w:rFonts w:ascii="Times New Roman" w:hAnsi="Times New Roman" w:cs="Times New Roman"/>
          <w:color w:val="000000"/>
          <w:sz w:val="24"/>
          <w:szCs w:val="24"/>
        </w:rPr>
        <w:t>ю</w:t>
      </w:r>
      <w:r w:rsidR="00A37298" w:rsidRPr="0065148F">
        <w:rPr>
          <w:rFonts w:ascii="Times New Roman" w:hAnsi="Times New Roman" w:cs="Times New Roman"/>
          <w:color w:val="000000"/>
          <w:sz w:val="24"/>
          <w:szCs w:val="24"/>
        </w:rPr>
        <w:t>ридична особа, яка забезпечує потреби держави або територіальної громади.</w:t>
      </w:r>
    </w:p>
    <w:p w14:paraId="212A3BBB" w14:textId="7DD0EBF3" w:rsidR="00280468" w:rsidRPr="00C53AE2" w:rsidRDefault="004C076D" w:rsidP="00E32CBA">
      <w:pPr>
        <w:spacing w:line="240" w:lineRule="auto"/>
        <w:ind w:firstLine="567"/>
        <w:jc w:val="both"/>
        <w:rPr>
          <w:rFonts w:ascii="Times New Roman" w:eastAsia="Times New Roman" w:hAnsi="Times New Roman" w:cs="Times New Roman"/>
          <w:sz w:val="24"/>
          <w:szCs w:val="24"/>
        </w:rPr>
      </w:pPr>
      <w:r w:rsidRPr="0065148F">
        <w:rPr>
          <w:rFonts w:ascii="Times New Roman" w:eastAsia="Times New Roman" w:hAnsi="Times New Roman" w:cs="Times New Roman"/>
          <w:b/>
          <w:color w:val="000000"/>
          <w:sz w:val="24"/>
          <w:szCs w:val="24"/>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65148F">
        <w:rPr>
          <w:rFonts w:ascii="Times New Roman" w:eastAsia="Times New Roman" w:hAnsi="Times New Roman" w:cs="Times New Roman"/>
          <w:sz w:val="24"/>
          <w:szCs w:val="24"/>
        </w:rPr>
        <w:t xml:space="preserve"> </w:t>
      </w:r>
      <w:r w:rsidR="00C53AE2" w:rsidRPr="00C53AE2">
        <w:rPr>
          <w:rFonts w:ascii="Times New Roman" w:eastAsia="Times New Roman" w:hAnsi="Times New Roman" w:cs="Times New Roman"/>
          <w:sz w:val="24"/>
          <w:szCs w:val="24"/>
        </w:rPr>
        <w:t>ДК 021:2015:18920000-4 - Сумки (Сумка-шопер з нанесенням логотип</w:t>
      </w:r>
      <w:r w:rsidR="00C866C6">
        <w:rPr>
          <w:rFonts w:ascii="Times New Roman" w:eastAsia="Times New Roman" w:hAnsi="Times New Roman" w:cs="Times New Roman"/>
          <w:sz w:val="24"/>
          <w:szCs w:val="24"/>
        </w:rPr>
        <w:t>у  та зображення «ЗПТ – поруч»).</w:t>
      </w:r>
      <w:bookmarkStart w:id="0" w:name="_GoBack"/>
      <w:bookmarkEnd w:id="0"/>
    </w:p>
    <w:p w14:paraId="6C42349F" w14:textId="29202958" w:rsidR="00DD61B0" w:rsidRPr="00C53AE2" w:rsidRDefault="004C076D" w:rsidP="00F04B4C">
      <w:pPr>
        <w:spacing w:before="280" w:after="280" w:line="240" w:lineRule="auto"/>
        <w:ind w:firstLine="567"/>
        <w:jc w:val="both"/>
        <w:rPr>
          <w:rFonts w:ascii="Times New Roman" w:eastAsia="Times New Roman" w:hAnsi="Times New Roman" w:cs="Times New Roman"/>
          <w:sz w:val="24"/>
          <w:szCs w:val="24"/>
          <w:lang w:val="ru-RU"/>
        </w:rPr>
      </w:pPr>
      <w:r w:rsidRPr="00C866C6">
        <w:rPr>
          <w:rFonts w:ascii="Times New Roman" w:eastAsia="Times New Roman" w:hAnsi="Times New Roman" w:cs="Times New Roman"/>
          <w:b/>
          <w:sz w:val="24"/>
          <w:szCs w:val="24"/>
        </w:rPr>
        <w:t>Вид та ідентифікатор процедури закупівлі:</w:t>
      </w:r>
      <w:r w:rsidRPr="00C866C6">
        <w:rPr>
          <w:rFonts w:ascii="Times New Roman" w:eastAsia="Times New Roman" w:hAnsi="Times New Roman" w:cs="Times New Roman"/>
          <w:sz w:val="24"/>
          <w:szCs w:val="24"/>
        </w:rPr>
        <w:t xml:space="preserve"> </w:t>
      </w:r>
      <w:r w:rsidR="00280468" w:rsidRPr="00C866C6">
        <w:rPr>
          <w:rFonts w:ascii="Times New Roman" w:eastAsia="Times New Roman" w:hAnsi="Times New Roman" w:cs="Times New Roman"/>
          <w:sz w:val="24"/>
          <w:szCs w:val="24"/>
        </w:rPr>
        <w:t>відкриті торги з особливостями;                                                                                             №</w:t>
      </w:r>
      <w:r w:rsidR="00C866C6" w:rsidRPr="00C866C6">
        <w:rPr>
          <w:rFonts w:ascii="Segoe UI" w:hAnsi="Segoe UI" w:cs="Segoe UI"/>
          <w:b/>
          <w:bCs/>
          <w:color w:val="242424"/>
          <w:sz w:val="23"/>
          <w:szCs w:val="23"/>
          <w:shd w:val="clear" w:color="auto" w:fill="FFFFFF"/>
        </w:rPr>
        <w:t xml:space="preserve"> </w:t>
      </w:r>
      <w:hyperlink r:id="rId7" w:tgtFrame="_blank" w:tooltip="Вихідна URL-адреса: https://gov.e-tender.ua/tender/odyag-ta-tekstil/UA-2025-07-03-002098-a-sumka-shoper-z-nanesennyam-lohotypu-ta-zobrazhennya-zpt-poruch. Клацніть або торкніться, якщо ви довіряєте цьому посиланню." w:history="1">
        <w:r w:rsidR="00C866C6" w:rsidRPr="00C866C6">
          <w:rPr>
            <w:rFonts w:ascii="Times New Roman" w:eastAsia="Times New Roman" w:hAnsi="Times New Roman" w:cs="Times New Roman"/>
            <w:sz w:val="24"/>
            <w:szCs w:val="24"/>
          </w:rPr>
          <w:t>UA-2025-07-03-002098-a</w:t>
        </w:r>
      </w:hyperlink>
      <w:r w:rsidR="00C866C6" w:rsidRPr="00C866C6">
        <w:rPr>
          <w:rFonts w:ascii="Times New Roman" w:eastAsia="Times New Roman" w:hAnsi="Times New Roman" w:cs="Times New Roman"/>
          <w:sz w:val="24"/>
          <w:szCs w:val="24"/>
        </w:rPr>
        <w:t> </w:t>
      </w:r>
      <w:r w:rsidR="0093752D" w:rsidRPr="00C866C6">
        <w:rPr>
          <w:rFonts w:ascii="Times New Roman" w:eastAsia="Times New Roman" w:hAnsi="Times New Roman" w:cs="Times New Roman"/>
          <w:sz w:val="24"/>
          <w:szCs w:val="24"/>
        </w:rPr>
        <w:t>.</w:t>
      </w:r>
    </w:p>
    <w:p w14:paraId="42E9A0BD" w14:textId="77777777" w:rsidR="00742AA4" w:rsidRPr="0065148F" w:rsidRDefault="004C076D" w:rsidP="00F04B4C">
      <w:pPr>
        <w:pStyle w:val="rvps2"/>
        <w:shd w:val="clear" w:color="auto" w:fill="FFFFFF"/>
        <w:spacing w:before="0" w:beforeAutospacing="0" w:after="150" w:afterAutospacing="0"/>
        <w:ind w:firstLine="567"/>
        <w:jc w:val="both"/>
      </w:pPr>
      <w:r w:rsidRPr="0065148F">
        <w:rPr>
          <w:b/>
        </w:rPr>
        <w:t>Очікувана вартість та обґрунтування очікуваної вартості предмета закупівлі:</w:t>
      </w:r>
      <w:r w:rsidRPr="0065148F">
        <w:t xml:space="preserve"> </w:t>
      </w:r>
    </w:p>
    <w:p w14:paraId="3884D7AD" w14:textId="69177EB0" w:rsidR="000C3A9A" w:rsidRPr="0065148F" w:rsidRDefault="00742AA4" w:rsidP="000C3A9A">
      <w:pPr>
        <w:pStyle w:val="rvps2"/>
        <w:shd w:val="clear" w:color="auto" w:fill="FFFFFF"/>
        <w:spacing w:before="0" w:beforeAutospacing="0" w:after="0" w:afterAutospacing="0"/>
        <w:ind w:firstLine="567"/>
        <w:jc w:val="both"/>
      </w:pPr>
      <w:r w:rsidRPr="0065148F">
        <w:t>Державна установа «Центр громадського здоров’я Міністерства охорони здоров’я України</w:t>
      </w:r>
      <w:r w:rsidR="00504383" w:rsidRPr="0065148F">
        <w:t>»</w:t>
      </w:r>
      <w:r w:rsidRPr="0065148F">
        <w:t xml:space="preserve"> (далі – Центр)</w:t>
      </w:r>
      <w:r w:rsidR="00640BB7" w:rsidRPr="0065148F">
        <w:t xml:space="preserve">, в рамках виконання проекту </w:t>
      </w:r>
      <w:r w:rsidR="00DD60BA" w:rsidRPr="0065148F">
        <w:t>проєкту SILTP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r w:rsidR="00892F9D" w:rsidRPr="0065148F">
        <w:t xml:space="preserve">, надіслала запити щодо визначення очікуваної вартості предмета закупівлі до </w:t>
      </w:r>
      <w:r w:rsidR="00DD60BA" w:rsidRPr="0065148F">
        <w:t>21</w:t>
      </w:r>
      <w:r w:rsidR="00DF183F" w:rsidRPr="0065148F">
        <w:t xml:space="preserve"> (</w:t>
      </w:r>
      <w:r w:rsidR="009E6C0E" w:rsidRPr="0065148F">
        <w:t>д</w:t>
      </w:r>
      <w:r w:rsidR="00DD60BA" w:rsidRPr="0065148F">
        <w:t>вадцяти одного</w:t>
      </w:r>
      <w:r w:rsidR="00892F9D" w:rsidRPr="0065148F">
        <w:t>) потенційн</w:t>
      </w:r>
      <w:r w:rsidR="00DD60BA" w:rsidRPr="0065148F">
        <w:t>ого</w:t>
      </w:r>
      <w:r w:rsidR="00892F9D" w:rsidRPr="0065148F">
        <w:t xml:space="preserve"> Учасник</w:t>
      </w:r>
      <w:r w:rsidR="00DD60BA" w:rsidRPr="0065148F">
        <w:t>а</w:t>
      </w:r>
      <w:r w:rsidR="00892F9D" w:rsidRPr="0065148F">
        <w:t xml:space="preserve"> ринку та отримала</w:t>
      </w:r>
      <w:r w:rsidR="00DD60BA" w:rsidRPr="0065148F">
        <w:t xml:space="preserve"> 4</w:t>
      </w:r>
      <w:r w:rsidR="00892F9D" w:rsidRPr="0065148F">
        <w:t xml:space="preserve"> (</w:t>
      </w:r>
      <w:r w:rsidR="00DD60BA" w:rsidRPr="0065148F">
        <w:t>чо</w:t>
      </w:r>
      <w:r w:rsidR="002E3844" w:rsidRPr="0065148F">
        <w:t>т</w:t>
      </w:r>
      <w:r w:rsidR="00DD60BA" w:rsidRPr="0065148F">
        <w:t>и</w:t>
      </w:r>
      <w:r w:rsidR="002E3844" w:rsidRPr="0065148F">
        <w:t>ри</w:t>
      </w:r>
      <w:r w:rsidR="00892F9D" w:rsidRPr="0065148F">
        <w:t xml:space="preserve">) комерційні пропозиції. </w:t>
      </w:r>
    </w:p>
    <w:p w14:paraId="17C83892" w14:textId="58A9FF19" w:rsidR="00742AA4" w:rsidRPr="0065148F" w:rsidRDefault="00892F9D" w:rsidP="000C3A9A">
      <w:pPr>
        <w:pStyle w:val="rvps2"/>
        <w:shd w:val="clear" w:color="auto" w:fill="FFFFFF"/>
        <w:spacing w:before="0" w:beforeAutospacing="0" w:after="0" w:afterAutospacing="0"/>
        <w:ind w:firstLine="567"/>
        <w:jc w:val="both"/>
      </w:pPr>
      <w:r w:rsidRPr="0065148F">
        <w:t xml:space="preserve">В рамках яких і визначено </w:t>
      </w:r>
      <w:r w:rsidR="00CA3501" w:rsidRPr="0065148F">
        <w:t>очікуван</w:t>
      </w:r>
      <w:r w:rsidR="00E32CBA" w:rsidRPr="0065148F">
        <w:t>у</w:t>
      </w:r>
      <w:r w:rsidR="00CA3501" w:rsidRPr="0065148F">
        <w:t xml:space="preserve"> вартість </w:t>
      </w:r>
      <w:r w:rsidR="00742AA4" w:rsidRPr="0065148F">
        <w:t>предмету закупівлі</w:t>
      </w:r>
      <w:r w:rsidR="006E6E6B" w:rsidRPr="0065148F">
        <w:t>, яку</w:t>
      </w:r>
      <w:r w:rsidR="00742AA4" w:rsidRPr="0065148F">
        <w:t xml:space="preserve">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3, пунктом 1 розділу ІІІ наказу Міністерства розвитку економіки, торгівлі та сільського господарства України від 18.02.2020  № 275 із змінами, а саме: визначити очікувану ціну за одиницю, як середньоарифметичне значення масиву отриманих даних, що розраховується за такою формулою:</w:t>
      </w:r>
    </w:p>
    <w:p w14:paraId="772EFE92" w14:textId="77777777" w:rsidR="00742AA4" w:rsidRPr="0065148F" w:rsidRDefault="00742AA4" w:rsidP="00F04B4C">
      <w:pPr>
        <w:shd w:val="clear" w:color="auto" w:fill="FFFFFF"/>
        <w:spacing w:before="150" w:after="150" w:line="240" w:lineRule="auto"/>
        <w:ind w:firstLine="567"/>
        <w:jc w:val="center"/>
        <w:rPr>
          <w:rFonts w:ascii="Times New Roman" w:eastAsia="Times New Roman" w:hAnsi="Times New Roman" w:cs="Times New Roman"/>
          <w:sz w:val="24"/>
          <w:szCs w:val="24"/>
        </w:rPr>
      </w:pPr>
      <w:bookmarkStart w:id="1" w:name="n60"/>
      <w:bookmarkEnd w:id="1"/>
      <w:r w:rsidRPr="0065148F">
        <w:rPr>
          <w:rFonts w:ascii="Times New Roman" w:eastAsia="Times New Roman" w:hAnsi="Times New Roman" w:cs="Times New Roman"/>
          <w:sz w:val="24"/>
          <w:szCs w:val="24"/>
        </w:rPr>
        <w:t>Цод = (Ц1 +… + Цк) / К,</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93"/>
        <w:gridCol w:w="799"/>
        <w:gridCol w:w="158"/>
        <w:gridCol w:w="7789"/>
      </w:tblGrid>
      <w:tr w:rsidR="00742AA4" w:rsidRPr="0065148F" w14:paraId="1AC727DE" w14:textId="77777777" w:rsidTr="00742AA4">
        <w:tc>
          <w:tcPr>
            <w:tcW w:w="345" w:type="dxa"/>
            <w:tcBorders>
              <w:top w:val="nil"/>
              <w:left w:val="nil"/>
              <w:bottom w:val="nil"/>
              <w:right w:val="nil"/>
            </w:tcBorders>
            <w:hideMark/>
          </w:tcPr>
          <w:p w14:paraId="60E91675" w14:textId="77777777" w:rsidR="00742AA4" w:rsidRPr="0065148F" w:rsidRDefault="00742AA4" w:rsidP="00F04B4C">
            <w:pPr>
              <w:spacing w:after="0" w:line="240" w:lineRule="auto"/>
              <w:ind w:firstLine="567"/>
              <w:rPr>
                <w:rFonts w:ascii="Times New Roman" w:eastAsia="Times New Roman" w:hAnsi="Times New Roman" w:cs="Times New Roman"/>
                <w:sz w:val="24"/>
                <w:szCs w:val="24"/>
              </w:rPr>
            </w:pPr>
            <w:bookmarkStart w:id="2" w:name="n61"/>
            <w:bookmarkEnd w:id="2"/>
            <w:r w:rsidRPr="0065148F">
              <w:rPr>
                <w:rFonts w:ascii="Times New Roman" w:eastAsia="Times New Roman" w:hAnsi="Times New Roman" w:cs="Times New Roman"/>
                <w:sz w:val="24"/>
                <w:szCs w:val="24"/>
              </w:rPr>
              <w:lastRenderedPageBreak/>
              <w:t>де:</w:t>
            </w:r>
          </w:p>
        </w:tc>
        <w:tc>
          <w:tcPr>
            <w:tcW w:w="960" w:type="dxa"/>
            <w:tcBorders>
              <w:top w:val="nil"/>
              <w:left w:val="nil"/>
              <w:bottom w:val="nil"/>
              <w:right w:val="nil"/>
            </w:tcBorders>
            <w:hideMark/>
          </w:tcPr>
          <w:p w14:paraId="690F643D" w14:textId="77777777" w:rsidR="00742AA4" w:rsidRPr="0065148F" w:rsidRDefault="00742AA4" w:rsidP="00F04B4C">
            <w:pPr>
              <w:spacing w:after="0" w:line="240" w:lineRule="auto"/>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Цод</w:t>
            </w:r>
          </w:p>
        </w:tc>
        <w:tc>
          <w:tcPr>
            <w:tcW w:w="180" w:type="dxa"/>
            <w:tcBorders>
              <w:top w:val="nil"/>
              <w:left w:val="nil"/>
              <w:bottom w:val="nil"/>
              <w:right w:val="nil"/>
            </w:tcBorders>
            <w:hideMark/>
          </w:tcPr>
          <w:p w14:paraId="0E855AEB" w14:textId="77777777" w:rsidR="00742AA4" w:rsidRPr="0065148F" w:rsidRDefault="00742AA4" w:rsidP="00F04B4C">
            <w:pPr>
              <w:spacing w:after="0" w:line="240" w:lineRule="auto"/>
              <w:jc w:val="center"/>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2CFDAC49" w14:textId="77777777" w:rsidR="00742AA4" w:rsidRPr="0065148F" w:rsidRDefault="00742AA4" w:rsidP="00F04B4C">
            <w:pPr>
              <w:spacing w:after="0" w:line="240" w:lineRule="auto"/>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очікувана ціна за одиницю;</w:t>
            </w:r>
          </w:p>
        </w:tc>
      </w:tr>
      <w:tr w:rsidR="00742AA4" w:rsidRPr="0065148F" w14:paraId="137A2921" w14:textId="77777777" w:rsidTr="00742AA4">
        <w:tc>
          <w:tcPr>
            <w:tcW w:w="345" w:type="dxa"/>
            <w:tcBorders>
              <w:top w:val="nil"/>
              <w:left w:val="nil"/>
              <w:bottom w:val="nil"/>
              <w:right w:val="nil"/>
            </w:tcBorders>
            <w:hideMark/>
          </w:tcPr>
          <w:p w14:paraId="65511DBA" w14:textId="77777777" w:rsidR="00742AA4" w:rsidRPr="0065148F" w:rsidRDefault="00742AA4" w:rsidP="00F04B4C">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73EE5D9B" w14:textId="77777777" w:rsidR="00742AA4" w:rsidRPr="0065148F" w:rsidRDefault="00742AA4" w:rsidP="00F04B4C">
            <w:pPr>
              <w:spacing w:after="0" w:line="240" w:lineRule="auto"/>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Ц1, Цк</w:t>
            </w:r>
          </w:p>
        </w:tc>
        <w:tc>
          <w:tcPr>
            <w:tcW w:w="180" w:type="dxa"/>
            <w:tcBorders>
              <w:top w:val="nil"/>
              <w:left w:val="nil"/>
              <w:bottom w:val="nil"/>
              <w:right w:val="nil"/>
            </w:tcBorders>
            <w:hideMark/>
          </w:tcPr>
          <w:p w14:paraId="1A89F8E0" w14:textId="77777777" w:rsidR="00742AA4" w:rsidRPr="0065148F" w:rsidRDefault="00742AA4" w:rsidP="00F04B4C">
            <w:pPr>
              <w:spacing w:after="0" w:line="240" w:lineRule="auto"/>
              <w:jc w:val="center"/>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3A1D5CB4" w14:textId="77777777" w:rsidR="00742AA4" w:rsidRPr="0065148F" w:rsidRDefault="00742AA4" w:rsidP="00F04B4C">
            <w:pPr>
              <w:spacing w:after="0" w:line="240" w:lineRule="auto"/>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ціни, отримані з відкритих джерел інформації, приведені до єдиних умов;</w:t>
            </w:r>
          </w:p>
        </w:tc>
      </w:tr>
      <w:tr w:rsidR="00742AA4" w:rsidRPr="0065148F" w14:paraId="333AB93A" w14:textId="77777777" w:rsidTr="00F04B4C">
        <w:trPr>
          <w:trHeight w:val="65"/>
        </w:trPr>
        <w:tc>
          <w:tcPr>
            <w:tcW w:w="345" w:type="dxa"/>
            <w:tcBorders>
              <w:top w:val="nil"/>
              <w:left w:val="nil"/>
              <w:bottom w:val="nil"/>
              <w:right w:val="nil"/>
            </w:tcBorders>
            <w:hideMark/>
          </w:tcPr>
          <w:p w14:paraId="50889242" w14:textId="77777777" w:rsidR="00742AA4" w:rsidRPr="0065148F" w:rsidRDefault="00742AA4" w:rsidP="00F04B4C">
            <w:pPr>
              <w:spacing w:after="0" w:line="240" w:lineRule="auto"/>
              <w:ind w:firstLine="567"/>
              <w:rPr>
                <w:rFonts w:ascii="Times New Roman" w:eastAsia="Times New Roman" w:hAnsi="Times New Roman" w:cs="Times New Roman"/>
                <w:sz w:val="24"/>
                <w:szCs w:val="24"/>
              </w:rPr>
            </w:pPr>
          </w:p>
        </w:tc>
        <w:tc>
          <w:tcPr>
            <w:tcW w:w="960" w:type="dxa"/>
            <w:tcBorders>
              <w:top w:val="nil"/>
              <w:left w:val="nil"/>
              <w:bottom w:val="nil"/>
              <w:right w:val="nil"/>
            </w:tcBorders>
            <w:hideMark/>
          </w:tcPr>
          <w:p w14:paraId="225FBB74" w14:textId="77777777" w:rsidR="00742AA4" w:rsidRPr="0065148F" w:rsidRDefault="00742AA4" w:rsidP="00F04B4C">
            <w:pPr>
              <w:spacing w:after="0" w:line="240" w:lineRule="auto"/>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К</w:t>
            </w:r>
          </w:p>
        </w:tc>
        <w:tc>
          <w:tcPr>
            <w:tcW w:w="180" w:type="dxa"/>
            <w:tcBorders>
              <w:top w:val="nil"/>
              <w:left w:val="nil"/>
              <w:bottom w:val="nil"/>
              <w:right w:val="nil"/>
            </w:tcBorders>
            <w:hideMark/>
          </w:tcPr>
          <w:p w14:paraId="4DA723F0" w14:textId="77777777" w:rsidR="00742AA4" w:rsidRPr="0065148F" w:rsidRDefault="00742AA4" w:rsidP="00F04B4C">
            <w:pPr>
              <w:spacing w:after="0" w:line="240" w:lineRule="auto"/>
              <w:jc w:val="center"/>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w:t>
            </w:r>
          </w:p>
        </w:tc>
        <w:tc>
          <w:tcPr>
            <w:tcW w:w="10785" w:type="dxa"/>
            <w:tcBorders>
              <w:top w:val="nil"/>
              <w:left w:val="nil"/>
              <w:bottom w:val="nil"/>
              <w:right w:val="nil"/>
            </w:tcBorders>
            <w:hideMark/>
          </w:tcPr>
          <w:p w14:paraId="201A7D04" w14:textId="77777777" w:rsidR="00742AA4" w:rsidRPr="0065148F" w:rsidRDefault="00742AA4" w:rsidP="00F04B4C">
            <w:pPr>
              <w:spacing w:after="0" w:line="240" w:lineRule="auto"/>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 xml:space="preserve">кількість цін, отриманих з відкритих джерел інформації; </w:t>
            </w:r>
          </w:p>
        </w:tc>
      </w:tr>
    </w:tbl>
    <w:p w14:paraId="6EE0B771" w14:textId="77777777" w:rsidR="00742AA4" w:rsidRPr="0065148F" w:rsidRDefault="00742AA4" w:rsidP="005C7C1E">
      <w:pPr>
        <w:spacing w:after="0" w:line="240" w:lineRule="auto"/>
        <w:jc w:val="both"/>
        <w:rPr>
          <w:rFonts w:ascii="Times New Roman" w:eastAsia="Times New Roman" w:hAnsi="Times New Roman" w:cs="Times New Roman"/>
          <w:sz w:val="24"/>
          <w:szCs w:val="24"/>
        </w:rPr>
      </w:pPr>
    </w:p>
    <w:p w14:paraId="3DEA4DEE" w14:textId="04F0ECFE" w:rsidR="00742AA4" w:rsidRPr="0065148F" w:rsidRDefault="00742AA4" w:rsidP="00F04B4C">
      <w:pPr>
        <w:spacing w:before="150" w:after="150" w:line="240" w:lineRule="auto"/>
        <w:ind w:firstLine="567"/>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 xml:space="preserve">На основі наданих </w:t>
      </w:r>
      <w:r w:rsidR="006E6E6B" w:rsidRPr="0065148F">
        <w:rPr>
          <w:rFonts w:ascii="Times New Roman" w:eastAsia="Times New Roman" w:hAnsi="Times New Roman" w:cs="Times New Roman"/>
          <w:sz w:val="24"/>
          <w:szCs w:val="24"/>
        </w:rPr>
        <w:t xml:space="preserve">комерційних </w:t>
      </w:r>
      <w:r w:rsidRPr="0065148F">
        <w:rPr>
          <w:rFonts w:ascii="Times New Roman" w:eastAsia="Times New Roman" w:hAnsi="Times New Roman" w:cs="Times New Roman"/>
          <w:sz w:val="24"/>
          <w:szCs w:val="24"/>
        </w:rPr>
        <w:t xml:space="preserve">пропозицій від </w:t>
      </w:r>
      <w:r w:rsidR="002E3844" w:rsidRPr="0065148F">
        <w:rPr>
          <w:rFonts w:ascii="Times New Roman" w:eastAsia="Times New Roman" w:hAnsi="Times New Roman" w:cs="Times New Roman"/>
          <w:sz w:val="24"/>
          <w:szCs w:val="24"/>
        </w:rPr>
        <w:t>3</w:t>
      </w:r>
      <w:r w:rsidR="006E6E6B" w:rsidRPr="0065148F">
        <w:rPr>
          <w:rFonts w:ascii="Times New Roman" w:eastAsia="Times New Roman" w:hAnsi="Times New Roman" w:cs="Times New Roman"/>
          <w:sz w:val="24"/>
          <w:szCs w:val="24"/>
        </w:rPr>
        <w:t xml:space="preserve"> (</w:t>
      </w:r>
      <w:r w:rsidR="002E3844" w:rsidRPr="0065148F">
        <w:rPr>
          <w:rFonts w:ascii="Times New Roman" w:eastAsia="Times New Roman" w:hAnsi="Times New Roman" w:cs="Times New Roman"/>
          <w:sz w:val="24"/>
          <w:szCs w:val="24"/>
        </w:rPr>
        <w:t>трьох</w:t>
      </w:r>
      <w:r w:rsidRPr="0065148F">
        <w:rPr>
          <w:rFonts w:ascii="Times New Roman" w:eastAsia="Times New Roman" w:hAnsi="Times New Roman" w:cs="Times New Roman"/>
          <w:sz w:val="24"/>
          <w:szCs w:val="24"/>
        </w:rPr>
        <w:t>) Учасників</w:t>
      </w:r>
      <w:r w:rsidR="00BC2229" w:rsidRPr="0065148F">
        <w:rPr>
          <w:rFonts w:ascii="Times New Roman" w:eastAsia="Times New Roman" w:hAnsi="Times New Roman" w:cs="Times New Roman"/>
          <w:sz w:val="24"/>
          <w:szCs w:val="24"/>
        </w:rPr>
        <w:t xml:space="preserve"> з урахуванням зменшення обсягу послуг</w:t>
      </w:r>
      <w:r w:rsidRPr="0065148F">
        <w:rPr>
          <w:rFonts w:ascii="Times New Roman" w:eastAsia="Times New Roman" w:hAnsi="Times New Roman" w:cs="Times New Roman"/>
          <w:sz w:val="24"/>
          <w:szCs w:val="24"/>
        </w:rPr>
        <w:t>:</w:t>
      </w:r>
    </w:p>
    <w:p w14:paraId="60BC823E" w14:textId="025318A6" w:rsidR="00742AA4" w:rsidRPr="0065148F" w:rsidRDefault="00742AA4" w:rsidP="00F04B4C">
      <w:pPr>
        <w:spacing w:after="0" w:line="240" w:lineRule="auto"/>
        <w:ind w:firstLine="567"/>
        <w:jc w:val="both"/>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 xml:space="preserve">Учасник 1 </w:t>
      </w:r>
      <w:r w:rsidR="006E6E6B" w:rsidRPr="0065148F">
        <w:rPr>
          <w:rFonts w:ascii="Times New Roman" w:eastAsia="Times New Roman" w:hAnsi="Times New Roman" w:cs="Times New Roman"/>
          <w:sz w:val="24"/>
          <w:szCs w:val="24"/>
        </w:rPr>
        <w:t>–</w:t>
      </w:r>
      <w:r w:rsidR="00C0233C" w:rsidRPr="0065148F">
        <w:rPr>
          <w:rFonts w:ascii="Times New Roman" w:eastAsia="Times New Roman" w:hAnsi="Times New Roman" w:cs="Times New Roman"/>
          <w:sz w:val="24"/>
          <w:szCs w:val="24"/>
        </w:rPr>
        <w:t xml:space="preserve"> </w:t>
      </w:r>
      <w:r w:rsidR="00C53AE2" w:rsidRPr="00C53AE2">
        <w:rPr>
          <w:rFonts w:ascii="Times New Roman" w:eastAsia="Times New Roman" w:hAnsi="Times New Roman" w:cs="Times New Roman"/>
          <w:sz w:val="24"/>
          <w:szCs w:val="24"/>
          <w:lang w:val="ru-RU"/>
        </w:rPr>
        <w:t>152</w:t>
      </w:r>
      <w:r w:rsidR="00275397" w:rsidRPr="0065148F">
        <w:rPr>
          <w:rFonts w:ascii="Times New Roman" w:eastAsia="Times New Roman" w:hAnsi="Times New Roman" w:cs="Times New Roman"/>
          <w:sz w:val="24"/>
          <w:szCs w:val="24"/>
        </w:rPr>
        <w:t xml:space="preserve"> 00</w:t>
      </w:r>
      <w:r w:rsidR="00381FE2" w:rsidRPr="0065148F">
        <w:rPr>
          <w:rFonts w:ascii="Times New Roman" w:eastAsia="Times New Roman" w:hAnsi="Times New Roman" w:cs="Times New Roman"/>
          <w:sz w:val="24"/>
          <w:szCs w:val="24"/>
        </w:rPr>
        <w:t xml:space="preserve">0,00 </w:t>
      </w:r>
      <w:r w:rsidR="005C7C1E" w:rsidRPr="0065148F">
        <w:rPr>
          <w:rFonts w:ascii="Times New Roman" w:eastAsia="Times New Roman" w:hAnsi="Times New Roman" w:cs="Times New Roman"/>
          <w:sz w:val="24"/>
          <w:szCs w:val="24"/>
        </w:rPr>
        <w:t xml:space="preserve">грн </w:t>
      </w:r>
      <w:r w:rsidR="00381FE2" w:rsidRPr="0065148F">
        <w:rPr>
          <w:rFonts w:ascii="Times New Roman" w:eastAsia="Times New Roman" w:hAnsi="Times New Roman" w:cs="Times New Roman"/>
          <w:sz w:val="24"/>
          <w:szCs w:val="24"/>
        </w:rPr>
        <w:t>бе</w:t>
      </w:r>
      <w:r w:rsidR="005C7C1E" w:rsidRPr="0065148F">
        <w:rPr>
          <w:rFonts w:ascii="Times New Roman" w:eastAsia="Times New Roman" w:hAnsi="Times New Roman" w:cs="Times New Roman"/>
          <w:sz w:val="24"/>
          <w:szCs w:val="24"/>
        </w:rPr>
        <w:t>з ПДВ</w:t>
      </w:r>
    </w:p>
    <w:p w14:paraId="3ADD7C1C" w14:textId="4A43AECB" w:rsidR="006E6E6B" w:rsidRPr="0065148F" w:rsidRDefault="006E6E6B" w:rsidP="00F04B4C">
      <w:pPr>
        <w:spacing w:after="0" w:line="240" w:lineRule="auto"/>
        <w:ind w:firstLine="567"/>
        <w:jc w:val="both"/>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Учасник 2 –</w:t>
      </w:r>
      <w:r w:rsidR="006510CE" w:rsidRPr="0065148F">
        <w:rPr>
          <w:rFonts w:ascii="Times New Roman" w:eastAsia="Times New Roman" w:hAnsi="Times New Roman" w:cs="Times New Roman"/>
          <w:sz w:val="24"/>
          <w:szCs w:val="24"/>
        </w:rPr>
        <w:t xml:space="preserve"> </w:t>
      </w:r>
      <w:r w:rsidR="00C53AE2">
        <w:rPr>
          <w:rFonts w:ascii="Times New Roman" w:eastAsia="Times New Roman" w:hAnsi="Times New Roman" w:cs="Times New Roman"/>
          <w:sz w:val="24"/>
          <w:szCs w:val="24"/>
        </w:rPr>
        <w:t>112 0</w:t>
      </w:r>
      <w:r w:rsidR="00275397" w:rsidRPr="0065148F">
        <w:rPr>
          <w:rFonts w:ascii="Times New Roman" w:eastAsia="Times New Roman" w:hAnsi="Times New Roman" w:cs="Times New Roman"/>
          <w:sz w:val="24"/>
          <w:szCs w:val="24"/>
        </w:rPr>
        <w:t>0</w:t>
      </w:r>
      <w:r w:rsidR="00381FE2" w:rsidRPr="0065148F">
        <w:rPr>
          <w:rFonts w:ascii="Times New Roman" w:eastAsia="Times New Roman" w:hAnsi="Times New Roman" w:cs="Times New Roman"/>
          <w:sz w:val="24"/>
          <w:szCs w:val="24"/>
        </w:rPr>
        <w:t>0</w:t>
      </w:r>
      <w:r w:rsidR="00640BB7" w:rsidRPr="0065148F">
        <w:rPr>
          <w:rFonts w:ascii="Times New Roman" w:eastAsia="Times New Roman" w:hAnsi="Times New Roman" w:cs="Times New Roman"/>
          <w:sz w:val="24"/>
          <w:szCs w:val="24"/>
        </w:rPr>
        <w:t>,00</w:t>
      </w:r>
      <w:r w:rsidR="006510CE" w:rsidRPr="0065148F">
        <w:rPr>
          <w:rFonts w:ascii="Times New Roman" w:eastAsia="Times New Roman" w:hAnsi="Times New Roman" w:cs="Times New Roman"/>
          <w:sz w:val="24"/>
          <w:szCs w:val="24"/>
        </w:rPr>
        <w:t xml:space="preserve"> </w:t>
      </w:r>
      <w:r w:rsidR="005C7C1E" w:rsidRPr="0065148F">
        <w:rPr>
          <w:rFonts w:ascii="Times New Roman" w:eastAsia="Times New Roman" w:hAnsi="Times New Roman" w:cs="Times New Roman"/>
          <w:sz w:val="24"/>
          <w:szCs w:val="24"/>
        </w:rPr>
        <w:t xml:space="preserve">грн </w:t>
      </w:r>
      <w:r w:rsidR="00381FE2" w:rsidRPr="0065148F">
        <w:rPr>
          <w:rFonts w:ascii="Times New Roman" w:eastAsia="Times New Roman" w:hAnsi="Times New Roman" w:cs="Times New Roman"/>
          <w:sz w:val="24"/>
          <w:szCs w:val="24"/>
        </w:rPr>
        <w:t>бе</w:t>
      </w:r>
      <w:r w:rsidR="005C7C1E" w:rsidRPr="0065148F">
        <w:rPr>
          <w:rFonts w:ascii="Times New Roman" w:eastAsia="Times New Roman" w:hAnsi="Times New Roman" w:cs="Times New Roman"/>
          <w:sz w:val="24"/>
          <w:szCs w:val="24"/>
        </w:rPr>
        <w:t xml:space="preserve">з </w:t>
      </w:r>
      <w:r w:rsidR="000E5610" w:rsidRPr="0065148F">
        <w:rPr>
          <w:rFonts w:ascii="Times New Roman" w:eastAsia="Times New Roman" w:hAnsi="Times New Roman" w:cs="Times New Roman"/>
          <w:sz w:val="24"/>
          <w:szCs w:val="24"/>
        </w:rPr>
        <w:t xml:space="preserve"> </w:t>
      </w:r>
      <w:r w:rsidR="005C7C1E" w:rsidRPr="0065148F">
        <w:rPr>
          <w:rFonts w:ascii="Times New Roman" w:eastAsia="Times New Roman" w:hAnsi="Times New Roman" w:cs="Times New Roman"/>
          <w:sz w:val="24"/>
          <w:szCs w:val="24"/>
        </w:rPr>
        <w:t>ПДВ</w:t>
      </w:r>
    </w:p>
    <w:p w14:paraId="2E381BEB" w14:textId="6C89776C" w:rsidR="006E6E6B" w:rsidRPr="0065148F" w:rsidRDefault="006E6E6B" w:rsidP="00381FE2">
      <w:pPr>
        <w:spacing w:after="0" w:line="240" w:lineRule="auto"/>
        <w:ind w:firstLine="567"/>
        <w:jc w:val="both"/>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Учасник 3 –</w:t>
      </w:r>
      <w:r w:rsidR="009E6C0E" w:rsidRPr="0065148F">
        <w:rPr>
          <w:rFonts w:ascii="Times New Roman" w:eastAsia="Times New Roman" w:hAnsi="Times New Roman" w:cs="Times New Roman"/>
          <w:sz w:val="24"/>
          <w:szCs w:val="24"/>
        </w:rPr>
        <w:t xml:space="preserve"> </w:t>
      </w:r>
      <w:r w:rsidR="00C53AE2">
        <w:rPr>
          <w:rFonts w:ascii="Times New Roman" w:eastAsia="Times New Roman" w:hAnsi="Times New Roman" w:cs="Times New Roman"/>
          <w:sz w:val="24"/>
          <w:szCs w:val="24"/>
        </w:rPr>
        <w:t>121 2</w:t>
      </w:r>
      <w:r w:rsidR="00275397" w:rsidRPr="0065148F">
        <w:rPr>
          <w:rFonts w:ascii="Times New Roman" w:eastAsia="Times New Roman" w:hAnsi="Times New Roman" w:cs="Times New Roman"/>
          <w:sz w:val="24"/>
          <w:szCs w:val="24"/>
        </w:rPr>
        <w:t>00</w:t>
      </w:r>
      <w:r w:rsidR="00381FE2" w:rsidRPr="0065148F">
        <w:rPr>
          <w:rFonts w:ascii="Times New Roman" w:eastAsia="Times New Roman" w:hAnsi="Times New Roman" w:cs="Times New Roman"/>
          <w:sz w:val="24"/>
          <w:szCs w:val="24"/>
        </w:rPr>
        <w:t xml:space="preserve">,00 </w:t>
      </w:r>
      <w:r w:rsidR="005C7C1E" w:rsidRPr="0065148F">
        <w:rPr>
          <w:rFonts w:ascii="Times New Roman" w:eastAsia="Times New Roman" w:hAnsi="Times New Roman" w:cs="Times New Roman"/>
          <w:sz w:val="24"/>
          <w:szCs w:val="24"/>
        </w:rPr>
        <w:t xml:space="preserve">грн </w:t>
      </w:r>
      <w:r w:rsidR="00381FE2" w:rsidRPr="0065148F">
        <w:rPr>
          <w:rFonts w:ascii="Times New Roman" w:eastAsia="Times New Roman" w:hAnsi="Times New Roman" w:cs="Times New Roman"/>
          <w:sz w:val="24"/>
          <w:szCs w:val="24"/>
        </w:rPr>
        <w:t>бе</w:t>
      </w:r>
      <w:r w:rsidR="005C7C1E" w:rsidRPr="0065148F">
        <w:rPr>
          <w:rFonts w:ascii="Times New Roman" w:eastAsia="Times New Roman" w:hAnsi="Times New Roman" w:cs="Times New Roman"/>
          <w:sz w:val="24"/>
          <w:szCs w:val="24"/>
        </w:rPr>
        <w:t xml:space="preserve">з </w:t>
      </w:r>
      <w:r w:rsidR="000E5610" w:rsidRPr="0065148F">
        <w:rPr>
          <w:rFonts w:ascii="Times New Roman" w:eastAsia="Times New Roman" w:hAnsi="Times New Roman" w:cs="Times New Roman"/>
          <w:sz w:val="24"/>
          <w:szCs w:val="24"/>
        </w:rPr>
        <w:t xml:space="preserve"> </w:t>
      </w:r>
      <w:r w:rsidR="005C7C1E" w:rsidRPr="0065148F">
        <w:rPr>
          <w:rFonts w:ascii="Times New Roman" w:eastAsia="Times New Roman" w:hAnsi="Times New Roman" w:cs="Times New Roman"/>
          <w:sz w:val="24"/>
          <w:szCs w:val="24"/>
        </w:rPr>
        <w:t>ПДВ</w:t>
      </w:r>
    </w:p>
    <w:p w14:paraId="211A48C7" w14:textId="77777777" w:rsidR="00381FE2" w:rsidRPr="0065148F" w:rsidRDefault="00381FE2" w:rsidP="00275397">
      <w:pPr>
        <w:spacing w:after="0" w:line="240" w:lineRule="auto"/>
        <w:jc w:val="both"/>
        <w:rPr>
          <w:rFonts w:ascii="Times New Roman" w:eastAsia="Times New Roman" w:hAnsi="Times New Roman" w:cs="Times New Roman"/>
          <w:sz w:val="24"/>
          <w:szCs w:val="24"/>
        </w:rPr>
      </w:pPr>
    </w:p>
    <w:p w14:paraId="206FEEDC" w14:textId="02764DAD" w:rsidR="00225E0E" w:rsidRPr="0065148F" w:rsidRDefault="00225E0E" w:rsidP="000E5610">
      <w:pPr>
        <w:shd w:val="clear" w:color="auto" w:fill="FFFFFF"/>
        <w:spacing w:before="150" w:after="150" w:line="240" w:lineRule="auto"/>
        <w:ind w:firstLine="567"/>
        <w:rPr>
          <w:rFonts w:ascii="Times New Roman" w:eastAsia="Times New Roman" w:hAnsi="Times New Roman" w:cs="Times New Roman"/>
          <w:b/>
          <w:bCs/>
          <w:sz w:val="24"/>
          <w:szCs w:val="24"/>
        </w:rPr>
      </w:pPr>
      <w:r w:rsidRPr="0065148F">
        <w:rPr>
          <w:rFonts w:ascii="Times New Roman" w:eastAsia="Times New Roman" w:hAnsi="Times New Roman" w:cs="Times New Roman"/>
          <w:sz w:val="24"/>
          <w:szCs w:val="24"/>
        </w:rPr>
        <w:t>Цод = (</w:t>
      </w:r>
      <w:r w:rsidR="00C53AE2" w:rsidRPr="00C53AE2">
        <w:rPr>
          <w:rFonts w:ascii="Times New Roman" w:eastAsia="Times New Roman" w:hAnsi="Times New Roman" w:cs="Times New Roman"/>
          <w:sz w:val="24"/>
          <w:szCs w:val="24"/>
          <w:lang w:val="ru-RU"/>
        </w:rPr>
        <w:t>152</w:t>
      </w:r>
      <w:r w:rsidR="00C53AE2" w:rsidRPr="0065148F">
        <w:rPr>
          <w:rFonts w:ascii="Times New Roman" w:eastAsia="Times New Roman" w:hAnsi="Times New Roman" w:cs="Times New Roman"/>
          <w:sz w:val="24"/>
          <w:szCs w:val="24"/>
        </w:rPr>
        <w:t xml:space="preserve"> 000,00 </w:t>
      </w:r>
      <w:r w:rsidRPr="0065148F">
        <w:rPr>
          <w:rFonts w:ascii="Times New Roman" w:eastAsia="Times New Roman" w:hAnsi="Times New Roman" w:cs="Times New Roman"/>
          <w:sz w:val="24"/>
          <w:szCs w:val="24"/>
        </w:rPr>
        <w:t>+</w:t>
      </w:r>
      <w:r w:rsidR="00FD494F" w:rsidRPr="0065148F">
        <w:rPr>
          <w:rFonts w:ascii="Times New Roman" w:eastAsia="Times New Roman" w:hAnsi="Times New Roman" w:cs="Times New Roman"/>
          <w:sz w:val="24"/>
          <w:szCs w:val="24"/>
        </w:rPr>
        <w:t xml:space="preserve"> </w:t>
      </w:r>
      <w:r w:rsidR="00C53AE2">
        <w:rPr>
          <w:rFonts w:ascii="Times New Roman" w:eastAsia="Times New Roman" w:hAnsi="Times New Roman" w:cs="Times New Roman"/>
          <w:sz w:val="24"/>
          <w:szCs w:val="24"/>
        </w:rPr>
        <w:t>112 0</w:t>
      </w:r>
      <w:r w:rsidR="00C53AE2" w:rsidRPr="0065148F">
        <w:rPr>
          <w:rFonts w:ascii="Times New Roman" w:eastAsia="Times New Roman" w:hAnsi="Times New Roman" w:cs="Times New Roman"/>
          <w:sz w:val="24"/>
          <w:szCs w:val="24"/>
        </w:rPr>
        <w:t>00,00</w:t>
      </w:r>
      <w:r w:rsidR="00C53AE2" w:rsidRPr="00C53AE2">
        <w:rPr>
          <w:rFonts w:ascii="Times New Roman" w:eastAsia="Times New Roman" w:hAnsi="Times New Roman" w:cs="Times New Roman"/>
          <w:sz w:val="24"/>
          <w:szCs w:val="24"/>
          <w:lang w:val="ru-RU"/>
        </w:rPr>
        <w:t xml:space="preserve"> </w:t>
      </w:r>
      <w:r w:rsidR="00C0233C" w:rsidRPr="0065148F">
        <w:rPr>
          <w:rFonts w:ascii="Times New Roman" w:eastAsia="Times New Roman" w:hAnsi="Times New Roman" w:cs="Times New Roman"/>
          <w:sz w:val="24"/>
          <w:szCs w:val="24"/>
        </w:rPr>
        <w:t>+</w:t>
      </w:r>
      <w:r w:rsidR="00CB7AC8" w:rsidRPr="0065148F">
        <w:rPr>
          <w:rFonts w:ascii="Times New Roman" w:eastAsia="Times New Roman" w:hAnsi="Times New Roman" w:cs="Times New Roman"/>
          <w:sz w:val="24"/>
          <w:szCs w:val="24"/>
        </w:rPr>
        <w:t xml:space="preserve"> </w:t>
      </w:r>
      <w:r w:rsidR="00C53AE2">
        <w:rPr>
          <w:rFonts w:ascii="Times New Roman" w:eastAsia="Times New Roman" w:hAnsi="Times New Roman" w:cs="Times New Roman"/>
          <w:sz w:val="24"/>
          <w:szCs w:val="24"/>
        </w:rPr>
        <w:t>121 2</w:t>
      </w:r>
      <w:r w:rsidR="00C53AE2" w:rsidRPr="0065148F">
        <w:rPr>
          <w:rFonts w:ascii="Times New Roman" w:eastAsia="Times New Roman" w:hAnsi="Times New Roman" w:cs="Times New Roman"/>
          <w:sz w:val="24"/>
          <w:szCs w:val="24"/>
        </w:rPr>
        <w:t>00,00</w:t>
      </w:r>
      <w:r w:rsidR="00381FE2" w:rsidRPr="0065148F">
        <w:rPr>
          <w:rFonts w:ascii="Times New Roman" w:eastAsia="Times New Roman" w:hAnsi="Times New Roman" w:cs="Times New Roman"/>
          <w:sz w:val="24"/>
          <w:szCs w:val="24"/>
        </w:rPr>
        <w:t xml:space="preserve">) </w:t>
      </w:r>
      <w:r w:rsidRPr="0065148F">
        <w:rPr>
          <w:rFonts w:ascii="Times New Roman" w:eastAsia="Times New Roman" w:hAnsi="Times New Roman" w:cs="Times New Roman"/>
          <w:sz w:val="24"/>
          <w:szCs w:val="24"/>
        </w:rPr>
        <w:t xml:space="preserve">/ </w:t>
      </w:r>
      <w:r w:rsidR="002E3844" w:rsidRPr="0065148F">
        <w:rPr>
          <w:rFonts w:ascii="Times New Roman" w:eastAsia="Times New Roman" w:hAnsi="Times New Roman" w:cs="Times New Roman"/>
          <w:sz w:val="24"/>
          <w:szCs w:val="24"/>
        </w:rPr>
        <w:t>3</w:t>
      </w:r>
      <w:r w:rsidRPr="0065148F">
        <w:rPr>
          <w:rFonts w:ascii="Times New Roman" w:eastAsia="Times New Roman" w:hAnsi="Times New Roman" w:cs="Times New Roman"/>
          <w:sz w:val="24"/>
          <w:szCs w:val="24"/>
        </w:rPr>
        <w:t xml:space="preserve"> = </w:t>
      </w:r>
      <w:r w:rsidR="00C53AE2" w:rsidRPr="00C53AE2">
        <w:rPr>
          <w:rFonts w:ascii="Times New Roman" w:eastAsia="Times New Roman" w:hAnsi="Times New Roman" w:cs="Times New Roman"/>
          <w:b/>
          <w:sz w:val="24"/>
          <w:szCs w:val="24"/>
          <w:lang w:val="ru-RU"/>
        </w:rPr>
        <w:t>128</w:t>
      </w:r>
      <w:r w:rsidR="00C53AE2">
        <w:rPr>
          <w:rFonts w:ascii="Times New Roman" w:eastAsia="Times New Roman" w:hAnsi="Times New Roman" w:cs="Times New Roman"/>
          <w:b/>
          <w:sz w:val="24"/>
          <w:szCs w:val="24"/>
          <w:lang w:val="en-US"/>
        </w:rPr>
        <w:t> </w:t>
      </w:r>
      <w:r w:rsidR="00C53AE2">
        <w:rPr>
          <w:rFonts w:ascii="Times New Roman" w:eastAsia="Times New Roman" w:hAnsi="Times New Roman" w:cs="Times New Roman"/>
          <w:b/>
          <w:sz w:val="24"/>
          <w:szCs w:val="24"/>
          <w:lang w:val="ru-RU"/>
        </w:rPr>
        <w:t>400,</w:t>
      </w:r>
      <w:r w:rsidR="00C53AE2" w:rsidRPr="00C53AE2">
        <w:rPr>
          <w:rFonts w:ascii="Times New Roman" w:eastAsia="Times New Roman" w:hAnsi="Times New Roman" w:cs="Times New Roman"/>
          <w:b/>
          <w:sz w:val="24"/>
          <w:szCs w:val="24"/>
          <w:lang w:val="ru-RU"/>
        </w:rPr>
        <w:t>00</w:t>
      </w:r>
      <w:r w:rsidR="00275397" w:rsidRPr="0065148F">
        <w:rPr>
          <w:rFonts w:ascii="Times New Roman" w:eastAsia="Times New Roman" w:hAnsi="Times New Roman" w:cs="Times New Roman"/>
          <w:b/>
          <w:sz w:val="24"/>
          <w:szCs w:val="24"/>
        </w:rPr>
        <w:t xml:space="preserve"> </w:t>
      </w:r>
      <w:r w:rsidR="000E44CB" w:rsidRPr="0065148F">
        <w:rPr>
          <w:rFonts w:ascii="Times New Roman" w:eastAsia="Times New Roman" w:hAnsi="Times New Roman" w:cs="Times New Roman"/>
          <w:b/>
          <w:sz w:val="24"/>
          <w:szCs w:val="24"/>
        </w:rPr>
        <w:t>грн</w:t>
      </w:r>
      <w:r w:rsidR="00AA7400" w:rsidRPr="0065148F">
        <w:rPr>
          <w:rFonts w:ascii="Times New Roman" w:eastAsia="Times New Roman" w:hAnsi="Times New Roman" w:cs="Times New Roman"/>
          <w:b/>
          <w:sz w:val="24"/>
          <w:szCs w:val="24"/>
        </w:rPr>
        <w:t xml:space="preserve"> </w:t>
      </w:r>
      <w:r w:rsidR="00275397" w:rsidRPr="0065148F">
        <w:rPr>
          <w:rFonts w:ascii="Times New Roman" w:eastAsia="Times New Roman" w:hAnsi="Times New Roman" w:cs="Times New Roman"/>
          <w:b/>
          <w:sz w:val="24"/>
          <w:szCs w:val="24"/>
        </w:rPr>
        <w:t>бе</w:t>
      </w:r>
      <w:r w:rsidR="00AA7400" w:rsidRPr="0065148F">
        <w:rPr>
          <w:rFonts w:ascii="Times New Roman" w:eastAsia="Times New Roman" w:hAnsi="Times New Roman" w:cs="Times New Roman"/>
          <w:b/>
          <w:sz w:val="24"/>
          <w:szCs w:val="24"/>
        </w:rPr>
        <w:t>з ПДВ.</w:t>
      </w:r>
    </w:p>
    <w:p w14:paraId="7906C8A7" w14:textId="37229975" w:rsidR="009577FE" w:rsidRPr="0065148F" w:rsidRDefault="00381FE2" w:rsidP="00381FE2">
      <w:pPr>
        <w:shd w:val="clear" w:color="auto" w:fill="FFFFFF"/>
        <w:spacing w:before="150" w:after="150" w:line="240" w:lineRule="auto"/>
        <w:ind w:firstLine="567"/>
        <w:jc w:val="both"/>
        <w:rPr>
          <w:rFonts w:ascii="Times New Roman" w:eastAsia="Times New Roman" w:hAnsi="Times New Roman" w:cs="Times New Roman"/>
          <w:bCs/>
          <w:sz w:val="24"/>
          <w:szCs w:val="24"/>
        </w:rPr>
      </w:pPr>
      <w:r w:rsidRPr="0065148F">
        <w:rPr>
          <w:rFonts w:ascii="Times New Roman" w:eastAsia="Times New Roman" w:hAnsi="Times New Roman" w:cs="Times New Roman"/>
          <w:sz w:val="24"/>
          <w:szCs w:val="24"/>
        </w:rPr>
        <w:t xml:space="preserve">Таким чином, очікувана вартість предмета закупівлі складає </w:t>
      </w:r>
      <w:r w:rsidR="00C53AE2">
        <w:rPr>
          <w:rFonts w:ascii="Times New Roman" w:eastAsia="Times New Roman" w:hAnsi="Times New Roman" w:cs="Times New Roman"/>
          <w:b/>
          <w:sz w:val="24"/>
          <w:szCs w:val="24"/>
          <w:lang w:val="ru-RU"/>
        </w:rPr>
        <w:t>128 400,00</w:t>
      </w:r>
      <w:r w:rsidR="00275397" w:rsidRPr="0065148F">
        <w:rPr>
          <w:rFonts w:ascii="Times New Roman" w:eastAsia="Times New Roman" w:hAnsi="Times New Roman" w:cs="Times New Roman"/>
          <w:b/>
          <w:sz w:val="24"/>
          <w:szCs w:val="24"/>
        </w:rPr>
        <w:t xml:space="preserve"> </w:t>
      </w:r>
      <w:r w:rsidRPr="0065148F">
        <w:rPr>
          <w:rFonts w:ascii="Times New Roman" w:eastAsia="Times New Roman" w:hAnsi="Times New Roman" w:cs="Times New Roman"/>
          <w:b/>
          <w:bCs/>
          <w:sz w:val="24"/>
          <w:szCs w:val="24"/>
        </w:rPr>
        <w:t>грн.</w:t>
      </w:r>
    </w:p>
    <w:p w14:paraId="144CB265" w14:textId="2BA425A8" w:rsidR="00C939FE" w:rsidRPr="0065148F" w:rsidRDefault="004C076D" w:rsidP="00F04B4C">
      <w:pPr>
        <w:spacing w:after="120" w:line="240" w:lineRule="auto"/>
        <w:ind w:firstLine="567"/>
        <w:jc w:val="both"/>
        <w:rPr>
          <w:rFonts w:ascii="Times New Roman" w:eastAsia="Times New Roman" w:hAnsi="Times New Roman" w:cs="Times New Roman"/>
          <w:sz w:val="24"/>
          <w:szCs w:val="24"/>
        </w:rPr>
      </w:pPr>
      <w:r w:rsidRPr="0065148F">
        <w:rPr>
          <w:rFonts w:ascii="Times New Roman" w:eastAsia="Times New Roman" w:hAnsi="Times New Roman" w:cs="Times New Roman"/>
          <w:b/>
          <w:sz w:val="24"/>
          <w:szCs w:val="24"/>
        </w:rPr>
        <w:t xml:space="preserve">Обґрунтування технічних та якісних характеристик предмета закупівлі. </w:t>
      </w:r>
      <w:r w:rsidR="00DF183F" w:rsidRPr="0065148F">
        <w:rPr>
          <w:rFonts w:ascii="Times New Roman" w:eastAsia="Times New Roman" w:hAnsi="Times New Roman" w:cs="Times New Roman"/>
          <w:sz w:val="24"/>
          <w:szCs w:val="24"/>
        </w:rPr>
        <w:t>Термін надання послуг -</w:t>
      </w:r>
      <w:r w:rsidR="000120A8" w:rsidRPr="0065148F">
        <w:rPr>
          <w:rFonts w:ascii="Times New Roman" w:eastAsia="Times New Roman" w:hAnsi="Times New Roman" w:cs="Times New Roman"/>
          <w:sz w:val="24"/>
          <w:szCs w:val="24"/>
        </w:rPr>
        <w:t xml:space="preserve"> </w:t>
      </w:r>
      <w:r w:rsidRPr="0065148F">
        <w:rPr>
          <w:rFonts w:ascii="Times New Roman" w:eastAsia="Times New Roman" w:hAnsi="Times New Roman" w:cs="Times New Roman"/>
          <w:sz w:val="24"/>
          <w:szCs w:val="24"/>
        </w:rPr>
        <w:t>з дати</w:t>
      </w:r>
      <w:r w:rsidR="000120A8" w:rsidRPr="0065148F">
        <w:rPr>
          <w:rFonts w:ascii="Times New Roman" w:eastAsia="Times New Roman" w:hAnsi="Times New Roman" w:cs="Times New Roman"/>
          <w:sz w:val="24"/>
          <w:szCs w:val="24"/>
        </w:rPr>
        <w:t xml:space="preserve"> укладання договору</w:t>
      </w:r>
      <w:r w:rsidRPr="0065148F">
        <w:rPr>
          <w:rFonts w:ascii="Times New Roman" w:eastAsia="Times New Roman" w:hAnsi="Times New Roman" w:cs="Times New Roman"/>
          <w:sz w:val="24"/>
          <w:szCs w:val="24"/>
        </w:rPr>
        <w:t xml:space="preserve"> по </w:t>
      </w:r>
      <w:r w:rsidR="003E41D3" w:rsidRPr="0065148F">
        <w:rPr>
          <w:rFonts w:ascii="Times New Roman" w:eastAsia="Times New Roman" w:hAnsi="Times New Roman" w:cs="Times New Roman"/>
          <w:sz w:val="24"/>
          <w:szCs w:val="24"/>
        </w:rPr>
        <w:t>31.12.202</w:t>
      </w:r>
      <w:r w:rsidR="00953895" w:rsidRPr="0065148F">
        <w:rPr>
          <w:rFonts w:ascii="Times New Roman" w:eastAsia="Times New Roman" w:hAnsi="Times New Roman" w:cs="Times New Roman"/>
          <w:sz w:val="24"/>
          <w:szCs w:val="24"/>
          <w:lang w:val="ru-RU"/>
        </w:rPr>
        <w:t>5</w:t>
      </w:r>
      <w:r w:rsidR="003E41D3" w:rsidRPr="0065148F">
        <w:rPr>
          <w:rFonts w:ascii="Times New Roman" w:eastAsia="Times New Roman" w:hAnsi="Times New Roman" w:cs="Times New Roman"/>
          <w:sz w:val="24"/>
          <w:szCs w:val="24"/>
        </w:rPr>
        <w:t xml:space="preserve"> </w:t>
      </w:r>
      <w:r w:rsidRPr="0065148F">
        <w:rPr>
          <w:rFonts w:ascii="Times New Roman" w:eastAsia="Times New Roman" w:hAnsi="Times New Roman" w:cs="Times New Roman"/>
          <w:sz w:val="24"/>
          <w:szCs w:val="24"/>
        </w:rPr>
        <w:t xml:space="preserve">р. </w:t>
      </w:r>
    </w:p>
    <w:p w14:paraId="5D648CC1" w14:textId="2B65AC4B" w:rsidR="00C939FE" w:rsidRPr="0065148F" w:rsidRDefault="00C939FE" w:rsidP="00F04B4C">
      <w:pPr>
        <w:spacing w:after="120" w:line="240" w:lineRule="auto"/>
        <w:ind w:firstLine="567"/>
        <w:jc w:val="both"/>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Технічні та якісні характеристики предмета зак</w:t>
      </w:r>
      <w:r w:rsidR="00D00CE0" w:rsidRPr="0065148F">
        <w:rPr>
          <w:rFonts w:ascii="Times New Roman" w:eastAsia="Times New Roman" w:hAnsi="Times New Roman" w:cs="Times New Roman"/>
          <w:sz w:val="24"/>
          <w:szCs w:val="24"/>
        </w:rPr>
        <w:t xml:space="preserve"> </w:t>
      </w:r>
      <w:r w:rsidRPr="0065148F">
        <w:rPr>
          <w:rFonts w:ascii="Times New Roman" w:eastAsia="Times New Roman" w:hAnsi="Times New Roman" w:cs="Times New Roman"/>
          <w:sz w:val="24"/>
          <w:szCs w:val="24"/>
        </w:rPr>
        <w:t>упівлі визначено відповідно до потреб Центру з дотриманням норм та принципів Закону України «Про публічні закупівлі».</w:t>
      </w:r>
    </w:p>
    <w:p w14:paraId="7578AD90" w14:textId="35747446" w:rsidR="00C939FE" w:rsidRPr="0065148F" w:rsidRDefault="00C939FE" w:rsidP="00F04B4C">
      <w:pPr>
        <w:spacing w:after="120" w:line="240" w:lineRule="auto"/>
        <w:ind w:firstLine="567"/>
        <w:jc w:val="both"/>
        <w:rPr>
          <w:rFonts w:ascii="Times New Roman" w:eastAsia="Times New Roman" w:hAnsi="Times New Roman" w:cs="Times New Roman"/>
          <w:sz w:val="24"/>
          <w:szCs w:val="24"/>
        </w:rPr>
      </w:pPr>
      <w:r w:rsidRPr="0065148F">
        <w:rPr>
          <w:rFonts w:ascii="Times New Roman" w:eastAsia="Times New Roman" w:hAnsi="Times New Roman" w:cs="Times New Roman"/>
          <w:sz w:val="24"/>
          <w:szCs w:val="24"/>
        </w:rPr>
        <w:t>Інформація про технічні, якісні та інші харак</w:t>
      </w:r>
      <w:r w:rsidR="00F04B4C" w:rsidRPr="0065148F">
        <w:rPr>
          <w:rFonts w:ascii="Times New Roman" w:eastAsia="Times New Roman" w:hAnsi="Times New Roman" w:cs="Times New Roman"/>
          <w:sz w:val="24"/>
          <w:szCs w:val="24"/>
        </w:rPr>
        <w:t>теристики предмета закупівлі є Д</w:t>
      </w:r>
      <w:r w:rsidRPr="0065148F">
        <w:rPr>
          <w:rFonts w:ascii="Times New Roman" w:eastAsia="Times New Roman" w:hAnsi="Times New Roman" w:cs="Times New Roman"/>
          <w:sz w:val="24"/>
          <w:szCs w:val="24"/>
        </w:rPr>
        <w:t xml:space="preserve">одатком </w:t>
      </w:r>
      <w:r w:rsidR="00F04B4C" w:rsidRPr="0065148F">
        <w:rPr>
          <w:rFonts w:ascii="Times New Roman" w:eastAsia="Times New Roman" w:hAnsi="Times New Roman" w:cs="Times New Roman"/>
          <w:sz w:val="24"/>
          <w:szCs w:val="24"/>
        </w:rPr>
        <w:t xml:space="preserve">              </w:t>
      </w:r>
      <w:r w:rsidRPr="0065148F">
        <w:rPr>
          <w:rFonts w:ascii="Times New Roman" w:eastAsia="Times New Roman" w:hAnsi="Times New Roman" w:cs="Times New Roman"/>
          <w:sz w:val="24"/>
          <w:szCs w:val="24"/>
        </w:rPr>
        <w:t xml:space="preserve">№ </w:t>
      </w:r>
      <w:r w:rsidR="005C7C1E" w:rsidRPr="0065148F">
        <w:rPr>
          <w:rFonts w:ascii="Times New Roman" w:eastAsia="Times New Roman" w:hAnsi="Times New Roman" w:cs="Times New Roman"/>
          <w:sz w:val="24"/>
          <w:szCs w:val="24"/>
        </w:rPr>
        <w:t xml:space="preserve">1 </w:t>
      </w:r>
      <w:r w:rsidRPr="0065148F">
        <w:rPr>
          <w:rFonts w:ascii="Times New Roman" w:eastAsia="Times New Roman" w:hAnsi="Times New Roman" w:cs="Times New Roman"/>
          <w:sz w:val="24"/>
          <w:szCs w:val="24"/>
        </w:rPr>
        <w:t>до тендерної документації.</w:t>
      </w:r>
    </w:p>
    <w:p w14:paraId="4F9D7161" w14:textId="661368CF"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11A8AD7C" w14:textId="0F143130"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14AFA853" w14:textId="31D9403C"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76820D98" w14:textId="76506B37"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062E0582" w14:textId="2E960EB0"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4DBE5432" w14:textId="19B0EF56"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33DA82AC" w14:textId="60D3BE73"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363E23EF" w14:textId="08F55FB8"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4865CBCB" w14:textId="0447FC32"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58A2CEA6" w14:textId="78DE90E4"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0D696BD3" w14:textId="205A2DD5"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3E9D165A" w14:textId="2B6F4999"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67673052" w14:textId="7CB5AD66"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60CA2CAC" w14:textId="47209DD2"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49536B3D" w14:textId="2045D6DB"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32506547" w14:textId="514A26D7"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24C0DBFA" w14:textId="15C3BF71"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11941FAE" w14:textId="7A901094"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03D8EAB7" w14:textId="33B12627"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2E117E6F" w14:textId="702C411D"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6CCAD8BD" w14:textId="3CE9B762"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6D2CF3A7" w14:textId="708C51B0"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5226CF3D" w14:textId="03A8B91F" w:rsidR="006E4F69" w:rsidRPr="0065148F" w:rsidRDefault="006E4F69" w:rsidP="00F04B4C">
      <w:pPr>
        <w:spacing w:after="120" w:line="240" w:lineRule="auto"/>
        <w:ind w:firstLine="567"/>
        <w:jc w:val="both"/>
        <w:rPr>
          <w:rFonts w:ascii="Times New Roman" w:eastAsia="Times New Roman" w:hAnsi="Times New Roman" w:cs="Times New Roman"/>
          <w:sz w:val="24"/>
          <w:szCs w:val="24"/>
        </w:rPr>
      </w:pPr>
    </w:p>
    <w:p w14:paraId="026CF515" w14:textId="77777777" w:rsidR="00C53AE2" w:rsidRPr="00C359C7" w:rsidRDefault="00C53AE2" w:rsidP="00C53AE2">
      <w:pPr>
        <w:spacing w:after="0"/>
        <w:jc w:val="center"/>
        <w:rPr>
          <w:rFonts w:ascii="Times New Roman" w:hAnsi="Times New Roman" w:cs="Times New Roman"/>
          <w:b/>
          <w:sz w:val="28"/>
          <w:szCs w:val="28"/>
        </w:rPr>
      </w:pPr>
      <w:r w:rsidRPr="00C359C7">
        <w:rPr>
          <w:rFonts w:ascii="Times New Roman" w:hAnsi="Times New Roman" w:cs="Times New Roman"/>
          <w:b/>
          <w:sz w:val="28"/>
          <w:szCs w:val="28"/>
        </w:rPr>
        <w:t>ТЕХНІЧНА СПЕЦИФІКАЦІЯ</w:t>
      </w:r>
    </w:p>
    <w:p w14:paraId="2902CE58" w14:textId="77777777" w:rsidR="00C53AE2" w:rsidRDefault="00C53AE2" w:rsidP="00C53AE2">
      <w:pPr>
        <w:tabs>
          <w:tab w:val="left" w:pos="426"/>
          <w:tab w:val="left" w:pos="1985"/>
        </w:tabs>
        <w:spacing w:after="0"/>
        <w:jc w:val="center"/>
        <w:rPr>
          <w:rFonts w:ascii="Times New Roman" w:hAnsi="Times New Roman" w:cs="Times New Roman"/>
          <w:color w:val="000000"/>
          <w:sz w:val="18"/>
          <w:szCs w:val="18"/>
        </w:rPr>
      </w:pPr>
      <w:r w:rsidRPr="00C359C7">
        <w:rPr>
          <w:rFonts w:ascii="Times New Roman" w:hAnsi="Times New Roman" w:cs="Times New Roman"/>
          <w:color w:val="000000"/>
          <w:sz w:val="18"/>
          <w:szCs w:val="18"/>
        </w:rPr>
        <w:t>(Інформація про необхідні технічні, якісні та кількісні характеристики товару)</w:t>
      </w:r>
    </w:p>
    <w:p w14:paraId="6BB2C3C9" w14:textId="77777777" w:rsidR="00C53AE2" w:rsidRPr="00C359C7" w:rsidRDefault="00C53AE2" w:rsidP="00C53AE2">
      <w:pPr>
        <w:tabs>
          <w:tab w:val="left" w:pos="426"/>
          <w:tab w:val="left" w:pos="1985"/>
        </w:tabs>
        <w:spacing w:after="0"/>
        <w:jc w:val="center"/>
        <w:rPr>
          <w:rFonts w:ascii="Times New Roman" w:hAnsi="Times New Roman" w:cs="Times New Roman"/>
          <w:color w:val="000000"/>
          <w:sz w:val="18"/>
          <w:szCs w:val="18"/>
        </w:rPr>
      </w:pPr>
    </w:p>
    <w:p w14:paraId="440DE13E" w14:textId="77777777" w:rsidR="00C53AE2" w:rsidRDefault="00C53AE2" w:rsidP="00C53AE2">
      <w:pPr>
        <w:widowControl w:val="0"/>
        <w:spacing w:after="0" w:line="240" w:lineRule="auto"/>
        <w:jc w:val="center"/>
        <w:rPr>
          <w:rFonts w:ascii="Times New Roman" w:eastAsia="Times New Roman" w:hAnsi="Times New Roman" w:cs="Times New Roman"/>
          <w:b/>
          <w:color w:val="000000"/>
          <w:sz w:val="24"/>
          <w:szCs w:val="24"/>
        </w:rPr>
      </w:pPr>
      <w:r w:rsidRPr="00444E11">
        <w:rPr>
          <w:rFonts w:ascii="Times New Roman" w:eastAsia="Times New Roman" w:hAnsi="Times New Roman" w:cs="Times New Roman"/>
          <w:b/>
          <w:color w:val="000000"/>
          <w:sz w:val="24"/>
          <w:szCs w:val="24"/>
        </w:rPr>
        <w:t xml:space="preserve">ДК 021:2015:18920000-4 - Сумки </w:t>
      </w:r>
    </w:p>
    <w:p w14:paraId="6386DEAA" w14:textId="77777777" w:rsidR="00C53AE2" w:rsidRPr="00444E11" w:rsidRDefault="00C53AE2" w:rsidP="00C53AE2">
      <w:pPr>
        <w:widowControl w:val="0"/>
        <w:spacing w:after="0" w:line="240" w:lineRule="auto"/>
        <w:jc w:val="center"/>
        <w:rPr>
          <w:rFonts w:ascii="Times New Roman" w:eastAsia="Times New Roman" w:hAnsi="Times New Roman" w:cs="Times New Roman"/>
          <w:b/>
          <w:color w:val="000000"/>
          <w:sz w:val="24"/>
          <w:szCs w:val="24"/>
        </w:rPr>
      </w:pPr>
      <w:r w:rsidRPr="00444E11">
        <w:rPr>
          <w:rFonts w:ascii="Times New Roman" w:eastAsia="Times New Roman" w:hAnsi="Times New Roman" w:cs="Times New Roman"/>
          <w:b/>
          <w:color w:val="000000"/>
          <w:sz w:val="24"/>
          <w:szCs w:val="24"/>
        </w:rPr>
        <w:t>(</w:t>
      </w:r>
      <w:r w:rsidRPr="00432408">
        <w:rPr>
          <w:rFonts w:ascii="Times New Roman" w:eastAsia="Times New Roman" w:hAnsi="Times New Roman" w:cs="Times New Roman"/>
          <w:b/>
          <w:color w:val="000000"/>
          <w:sz w:val="24"/>
          <w:szCs w:val="24"/>
        </w:rPr>
        <w:t xml:space="preserve">Сумка-шопер з нанесенням логотипу  </w:t>
      </w:r>
      <w:r w:rsidRPr="00444E11">
        <w:rPr>
          <w:rFonts w:ascii="Times New Roman" w:eastAsia="Times New Roman" w:hAnsi="Times New Roman" w:cs="Times New Roman"/>
          <w:b/>
          <w:color w:val="000000"/>
          <w:sz w:val="24"/>
          <w:szCs w:val="24"/>
        </w:rPr>
        <w:t>та зображення</w:t>
      </w:r>
    </w:p>
    <w:p w14:paraId="4819031D" w14:textId="77777777" w:rsidR="00C53AE2" w:rsidRDefault="00C53AE2" w:rsidP="00C53AE2">
      <w:pPr>
        <w:spacing w:after="0" w:line="240" w:lineRule="auto"/>
        <w:ind w:right="-284"/>
        <w:jc w:val="center"/>
        <w:rPr>
          <w:rFonts w:ascii="Times New Roman" w:eastAsia="Times New Roman" w:hAnsi="Times New Roman" w:cs="Times New Roman"/>
          <w:b/>
          <w:color w:val="000000"/>
          <w:sz w:val="24"/>
          <w:szCs w:val="24"/>
        </w:rPr>
      </w:pPr>
      <w:r w:rsidRPr="00444E11">
        <w:rPr>
          <w:rFonts w:ascii="Times New Roman" w:eastAsia="Times New Roman" w:hAnsi="Times New Roman" w:cs="Times New Roman"/>
          <w:b/>
          <w:color w:val="000000"/>
          <w:sz w:val="24"/>
          <w:szCs w:val="24"/>
        </w:rPr>
        <w:t>«ЗПТ – поруч»)</w:t>
      </w:r>
    </w:p>
    <w:tbl>
      <w:tblPr>
        <w:tblStyle w:val="10"/>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5"/>
        <w:gridCol w:w="1763"/>
        <w:gridCol w:w="6379"/>
        <w:gridCol w:w="1418"/>
      </w:tblGrid>
      <w:tr w:rsidR="00C53AE2" w:rsidRPr="00C53AE2" w14:paraId="6749083C" w14:textId="77777777" w:rsidTr="00FC2856">
        <w:tc>
          <w:tcPr>
            <w:tcW w:w="495" w:type="dxa"/>
            <w:vAlign w:val="center"/>
          </w:tcPr>
          <w:p w14:paraId="029943D5" w14:textId="77777777" w:rsidR="00C53AE2" w:rsidRPr="00C53AE2" w:rsidRDefault="00C53AE2" w:rsidP="00FC2856">
            <w:pPr>
              <w:spacing w:line="240" w:lineRule="auto"/>
              <w:ind w:left="-142" w:right="-108"/>
              <w:jc w:val="center"/>
              <w:rPr>
                <w:rFonts w:ascii="Times New Roman" w:eastAsia="Times New Roman" w:hAnsi="Times New Roman" w:cs="Times New Roman"/>
                <w:sz w:val="24"/>
                <w:szCs w:val="24"/>
              </w:rPr>
            </w:pPr>
            <w:r w:rsidRPr="00C53AE2">
              <w:rPr>
                <w:rFonts w:ascii="Times New Roman" w:eastAsia="Times New Roman" w:hAnsi="Times New Roman" w:cs="Times New Roman"/>
                <w:b/>
                <w:sz w:val="24"/>
                <w:szCs w:val="24"/>
              </w:rPr>
              <w:t>№ п/п</w:t>
            </w:r>
          </w:p>
        </w:tc>
        <w:tc>
          <w:tcPr>
            <w:tcW w:w="1763" w:type="dxa"/>
            <w:vAlign w:val="center"/>
          </w:tcPr>
          <w:p w14:paraId="4CCC031E" w14:textId="77777777" w:rsidR="00C53AE2" w:rsidRPr="00C53AE2" w:rsidRDefault="00C53AE2" w:rsidP="00FC2856">
            <w:pPr>
              <w:spacing w:line="240" w:lineRule="auto"/>
              <w:ind w:left="-108" w:right="-110"/>
              <w:jc w:val="center"/>
              <w:rPr>
                <w:rFonts w:ascii="Times New Roman" w:eastAsia="Times New Roman" w:hAnsi="Times New Roman" w:cs="Times New Roman"/>
                <w:sz w:val="24"/>
                <w:szCs w:val="24"/>
              </w:rPr>
            </w:pPr>
            <w:r w:rsidRPr="00C53AE2">
              <w:rPr>
                <w:rFonts w:ascii="Times New Roman" w:eastAsia="Times New Roman" w:hAnsi="Times New Roman" w:cs="Times New Roman"/>
                <w:b/>
                <w:sz w:val="24"/>
                <w:szCs w:val="24"/>
              </w:rPr>
              <w:t>Найменування Товару</w:t>
            </w:r>
          </w:p>
        </w:tc>
        <w:tc>
          <w:tcPr>
            <w:tcW w:w="6379" w:type="dxa"/>
            <w:vAlign w:val="center"/>
          </w:tcPr>
          <w:p w14:paraId="49A06D58" w14:textId="77777777" w:rsidR="00C53AE2" w:rsidRPr="00C53AE2" w:rsidRDefault="00C53AE2" w:rsidP="00FC2856">
            <w:pPr>
              <w:spacing w:line="240" w:lineRule="auto"/>
              <w:jc w:val="center"/>
              <w:rPr>
                <w:rFonts w:ascii="Times New Roman" w:eastAsia="Times New Roman" w:hAnsi="Times New Roman" w:cs="Times New Roman"/>
                <w:sz w:val="24"/>
                <w:szCs w:val="24"/>
              </w:rPr>
            </w:pPr>
            <w:r w:rsidRPr="00C53AE2">
              <w:rPr>
                <w:rFonts w:ascii="Times New Roman" w:eastAsia="Times New Roman" w:hAnsi="Times New Roman" w:cs="Times New Roman"/>
                <w:b/>
                <w:sz w:val="24"/>
                <w:szCs w:val="24"/>
              </w:rPr>
              <w:t>Характеристика Товару та вимоги</w:t>
            </w:r>
          </w:p>
        </w:tc>
        <w:tc>
          <w:tcPr>
            <w:tcW w:w="1418" w:type="dxa"/>
            <w:vAlign w:val="center"/>
          </w:tcPr>
          <w:p w14:paraId="2A8F927A" w14:textId="77777777" w:rsidR="00C53AE2" w:rsidRPr="00C53AE2" w:rsidRDefault="00C53AE2" w:rsidP="00FC2856">
            <w:pPr>
              <w:spacing w:after="0" w:line="240" w:lineRule="auto"/>
              <w:ind w:left="-36" w:right="-108"/>
              <w:jc w:val="center"/>
              <w:rPr>
                <w:rFonts w:ascii="Times New Roman" w:eastAsia="Times New Roman" w:hAnsi="Times New Roman" w:cs="Times New Roman"/>
                <w:sz w:val="24"/>
                <w:szCs w:val="24"/>
              </w:rPr>
            </w:pPr>
            <w:r w:rsidRPr="00C53AE2">
              <w:rPr>
                <w:rFonts w:ascii="Times New Roman" w:eastAsia="Times New Roman" w:hAnsi="Times New Roman" w:cs="Times New Roman"/>
                <w:b/>
                <w:sz w:val="24"/>
                <w:szCs w:val="24"/>
              </w:rPr>
              <w:t>Загальна кількість,</w:t>
            </w:r>
          </w:p>
          <w:p w14:paraId="60F30D10" w14:textId="77777777" w:rsidR="00C53AE2" w:rsidRPr="00C53AE2" w:rsidRDefault="00C53AE2" w:rsidP="00FC2856">
            <w:pPr>
              <w:spacing w:after="0" w:line="240" w:lineRule="auto"/>
              <w:ind w:left="-36" w:right="-108"/>
              <w:jc w:val="center"/>
              <w:rPr>
                <w:rFonts w:ascii="Times New Roman" w:eastAsia="Times New Roman" w:hAnsi="Times New Roman" w:cs="Times New Roman"/>
                <w:sz w:val="24"/>
                <w:szCs w:val="24"/>
              </w:rPr>
            </w:pPr>
            <w:r w:rsidRPr="00C53AE2">
              <w:rPr>
                <w:rFonts w:ascii="Times New Roman" w:eastAsia="Times New Roman" w:hAnsi="Times New Roman" w:cs="Times New Roman"/>
                <w:b/>
                <w:sz w:val="24"/>
                <w:szCs w:val="24"/>
              </w:rPr>
              <w:t>шт.</w:t>
            </w:r>
          </w:p>
        </w:tc>
      </w:tr>
      <w:tr w:rsidR="00C53AE2" w:rsidRPr="00C53AE2" w14:paraId="584FB7DB" w14:textId="77777777" w:rsidTr="00FC2856">
        <w:tc>
          <w:tcPr>
            <w:tcW w:w="495" w:type="dxa"/>
            <w:shd w:val="clear" w:color="auto" w:fill="auto"/>
            <w:tcMar>
              <w:top w:w="100" w:type="dxa"/>
              <w:left w:w="100" w:type="dxa"/>
              <w:bottom w:w="100" w:type="dxa"/>
              <w:right w:w="100" w:type="dxa"/>
            </w:tcMar>
            <w:vAlign w:val="center"/>
          </w:tcPr>
          <w:p w14:paraId="77CDD570" w14:textId="77777777" w:rsidR="00C53AE2" w:rsidRPr="00C53AE2" w:rsidRDefault="00C53AE2" w:rsidP="00FC2856">
            <w:pPr>
              <w:widowControl w:val="0"/>
              <w:spacing w:line="240" w:lineRule="auto"/>
              <w:jc w:val="center"/>
              <w:rPr>
                <w:rFonts w:ascii="Times New Roman" w:eastAsia="Times New Roman" w:hAnsi="Times New Roman" w:cs="Times New Roman"/>
                <w:sz w:val="24"/>
                <w:szCs w:val="24"/>
              </w:rPr>
            </w:pPr>
            <w:r w:rsidRPr="00C53AE2">
              <w:rPr>
                <w:rFonts w:ascii="Times New Roman" w:eastAsia="Times New Roman" w:hAnsi="Times New Roman" w:cs="Times New Roman"/>
                <w:sz w:val="24"/>
                <w:szCs w:val="24"/>
              </w:rPr>
              <w:t>1.</w:t>
            </w:r>
          </w:p>
        </w:tc>
        <w:tc>
          <w:tcPr>
            <w:tcW w:w="1763" w:type="dxa"/>
            <w:shd w:val="clear" w:color="auto" w:fill="auto"/>
            <w:tcMar>
              <w:top w:w="100" w:type="dxa"/>
              <w:left w:w="100" w:type="dxa"/>
              <w:bottom w:w="100" w:type="dxa"/>
              <w:right w:w="100" w:type="dxa"/>
            </w:tcMar>
            <w:vAlign w:val="center"/>
          </w:tcPr>
          <w:p w14:paraId="2E821C41" w14:textId="77777777" w:rsidR="00C53AE2" w:rsidRPr="00C53AE2" w:rsidRDefault="00C53AE2" w:rsidP="00FC2856">
            <w:pPr>
              <w:widowControl w:val="0"/>
              <w:spacing w:after="0" w:line="240" w:lineRule="auto"/>
              <w:jc w:val="center"/>
              <w:rPr>
                <w:rFonts w:ascii="Times New Roman" w:hAnsi="Times New Roman" w:cs="Times New Roman"/>
                <w:b/>
                <w:iCs/>
                <w:color w:val="000000"/>
                <w:sz w:val="24"/>
                <w:szCs w:val="24"/>
              </w:rPr>
            </w:pPr>
            <w:r w:rsidRPr="00C53AE2">
              <w:rPr>
                <w:rFonts w:ascii="Times New Roman" w:eastAsia="Times New Roman" w:hAnsi="Times New Roman" w:cs="Times New Roman"/>
                <w:b/>
                <w:color w:val="000000"/>
                <w:sz w:val="24"/>
                <w:szCs w:val="24"/>
              </w:rPr>
              <w:t xml:space="preserve">Сумка-шопер з нанесенням логотипу  </w:t>
            </w:r>
            <w:r w:rsidRPr="00C53AE2">
              <w:rPr>
                <w:rFonts w:ascii="Times New Roman" w:hAnsi="Times New Roman" w:cs="Times New Roman"/>
                <w:b/>
                <w:iCs/>
                <w:color w:val="000000"/>
                <w:sz w:val="24"/>
                <w:szCs w:val="24"/>
              </w:rPr>
              <w:t>та зображення</w:t>
            </w:r>
          </w:p>
          <w:p w14:paraId="5082B91D" w14:textId="77777777" w:rsidR="00C53AE2" w:rsidRPr="00C53AE2" w:rsidRDefault="00C53AE2" w:rsidP="00FC2856">
            <w:pPr>
              <w:widowControl w:val="0"/>
              <w:spacing w:after="0" w:line="240" w:lineRule="auto"/>
              <w:jc w:val="center"/>
              <w:rPr>
                <w:rFonts w:ascii="Times New Roman" w:eastAsia="Times New Roman" w:hAnsi="Times New Roman" w:cs="Times New Roman"/>
                <w:color w:val="000000"/>
                <w:sz w:val="24"/>
                <w:szCs w:val="24"/>
              </w:rPr>
            </w:pPr>
            <w:r w:rsidRPr="00C53AE2">
              <w:rPr>
                <w:rFonts w:ascii="Times New Roman" w:hAnsi="Times New Roman" w:cs="Times New Roman"/>
                <w:b/>
                <w:iCs/>
                <w:color w:val="000000"/>
                <w:sz w:val="24"/>
                <w:szCs w:val="24"/>
              </w:rPr>
              <w:t>«ЗПТ – поруч»</w:t>
            </w:r>
          </w:p>
        </w:tc>
        <w:tc>
          <w:tcPr>
            <w:tcW w:w="6379" w:type="dxa"/>
            <w:shd w:val="clear" w:color="auto" w:fill="auto"/>
            <w:tcMar>
              <w:top w:w="100" w:type="dxa"/>
              <w:left w:w="100" w:type="dxa"/>
              <w:bottom w:w="100" w:type="dxa"/>
              <w:right w:w="100" w:type="dxa"/>
            </w:tcMar>
          </w:tcPr>
          <w:p w14:paraId="42045CA9" w14:textId="77777777" w:rsidR="00C53AE2" w:rsidRPr="00C53AE2" w:rsidRDefault="00C53AE2" w:rsidP="00FC2856">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lang w:val="ru-RU"/>
              </w:rPr>
            </w:pPr>
            <w:r w:rsidRPr="00C53AE2">
              <w:rPr>
                <w:rFonts w:ascii="Times New Roman" w:hAnsi="Times New Roman" w:cs="Times New Roman"/>
                <w:b/>
              </w:rPr>
              <w:t>Логотипи та брендбук:</w:t>
            </w:r>
            <w:r w:rsidRPr="00C53AE2">
              <w:rPr>
                <w:rFonts w:ascii="Times New Roman" w:hAnsi="Times New Roman" w:cs="Times New Roman"/>
                <w:b/>
                <w:lang w:val="ru-RU"/>
              </w:rPr>
              <w:t xml:space="preserve"> </w:t>
            </w:r>
            <w:hyperlink r:id="rId8" w:history="1">
              <w:r w:rsidRPr="00C53AE2">
                <w:rPr>
                  <w:rStyle w:val="a9"/>
                  <w:rFonts w:ascii="Times New Roman" w:eastAsia="Times New Roman" w:hAnsi="Times New Roman" w:cs="Times New Roman"/>
                  <w:bCs/>
                  <w:sz w:val="24"/>
                  <w:szCs w:val="24"/>
                </w:rPr>
                <w:t>https://drive.google.com/drive/folders/1RpxKLNqToIe7H5lp_O7peuOBlfjZLYlz</w:t>
              </w:r>
            </w:hyperlink>
            <w:r w:rsidRPr="00C53AE2">
              <w:rPr>
                <w:rFonts w:ascii="Times New Roman" w:eastAsia="Times New Roman" w:hAnsi="Times New Roman" w:cs="Times New Roman"/>
                <w:bCs/>
                <w:color w:val="000000"/>
                <w:sz w:val="24"/>
                <w:szCs w:val="24"/>
                <w:lang w:val="ru-RU"/>
              </w:rPr>
              <w:t xml:space="preserve"> </w:t>
            </w:r>
          </w:p>
          <w:p w14:paraId="3C63920A" w14:textId="77777777" w:rsidR="00C53AE2" w:rsidRPr="00C53AE2" w:rsidRDefault="00C53AE2" w:rsidP="00FC2856">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lang w:val="ru-RU"/>
              </w:rPr>
            </w:pPr>
          </w:p>
          <w:p w14:paraId="52E670E2" w14:textId="77777777" w:rsidR="00C53AE2" w:rsidRPr="00C53AE2" w:rsidRDefault="00C53AE2" w:rsidP="00FC2856">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C53AE2">
              <w:rPr>
                <w:rFonts w:ascii="Times New Roman" w:eastAsia="Times New Roman" w:hAnsi="Times New Roman" w:cs="Times New Roman"/>
                <w:b/>
                <w:bCs/>
                <w:color w:val="000000"/>
                <w:sz w:val="24"/>
                <w:szCs w:val="24"/>
                <w:lang w:val="ru-RU"/>
              </w:rPr>
              <w:t>Щільність тканини</w:t>
            </w:r>
            <w:r w:rsidRPr="00C53AE2">
              <w:rPr>
                <w:rFonts w:ascii="Times New Roman" w:eastAsia="Times New Roman" w:hAnsi="Times New Roman" w:cs="Times New Roman"/>
                <w:bCs/>
                <w:color w:val="000000"/>
                <w:sz w:val="24"/>
                <w:szCs w:val="24"/>
                <w:lang w:val="ru-RU"/>
              </w:rPr>
              <w:t>: не менше 220 г/</w:t>
            </w:r>
            <w:r w:rsidRPr="00C53AE2">
              <w:rPr>
                <w:rFonts w:ascii="Times New Roman" w:eastAsia="Times New Roman" w:hAnsi="Times New Roman" w:cs="Times New Roman"/>
                <w:bCs/>
                <w:color w:val="000000"/>
                <w:sz w:val="24"/>
                <w:szCs w:val="24"/>
              </w:rPr>
              <w:t xml:space="preserve">м2; </w:t>
            </w:r>
          </w:p>
          <w:p w14:paraId="6D85737A" w14:textId="77777777" w:rsidR="00C53AE2" w:rsidRPr="00C53AE2" w:rsidRDefault="00C53AE2" w:rsidP="00FC2856">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C53AE2">
              <w:rPr>
                <w:rFonts w:ascii="Times New Roman" w:eastAsia="Times New Roman" w:hAnsi="Times New Roman" w:cs="Times New Roman"/>
                <w:b/>
                <w:bCs/>
                <w:color w:val="000000"/>
                <w:sz w:val="24"/>
                <w:szCs w:val="24"/>
              </w:rPr>
              <w:t>Розмір дизайну макетів</w:t>
            </w:r>
            <w:r w:rsidRPr="00C53AE2">
              <w:rPr>
                <w:rFonts w:ascii="Times New Roman" w:eastAsia="Times New Roman" w:hAnsi="Times New Roman" w:cs="Times New Roman"/>
                <w:bCs/>
                <w:color w:val="000000"/>
                <w:sz w:val="24"/>
                <w:szCs w:val="24"/>
              </w:rPr>
              <w:t xml:space="preserve">: А5 (надпис), під основним принтом шопера має бути розміщено дисклеймер, який надасть замовник.Основні контури сумки мають бути прошиті швейним (білизняним) швом. </w:t>
            </w:r>
          </w:p>
          <w:p w14:paraId="33AC064F" w14:textId="77777777" w:rsidR="00C53AE2" w:rsidRPr="00C53AE2" w:rsidRDefault="00C53AE2" w:rsidP="00FC2856">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C53AE2">
              <w:rPr>
                <w:rFonts w:ascii="Times New Roman" w:eastAsia="Times New Roman" w:hAnsi="Times New Roman" w:cs="Times New Roman"/>
                <w:b/>
                <w:bCs/>
                <w:color w:val="000000"/>
                <w:sz w:val="24"/>
                <w:szCs w:val="24"/>
              </w:rPr>
              <w:t>Довжина ручок:</w:t>
            </w:r>
            <w:r w:rsidRPr="00C53AE2">
              <w:rPr>
                <w:rFonts w:ascii="Times New Roman" w:eastAsia="Times New Roman" w:hAnsi="Times New Roman" w:cs="Times New Roman"/>
                <w:bCs/>
                <w:color w:val="000000"/>
                <w:sz w:val="24"/>
                <w:szCs w:val="24"/>
              </w:rPr>
              <w:t xml:space="preserve"> не менше 60 см, ручки прошиті навхрест та проклеєні з внутрішнього боку спеціальною тканиною для більшої міцності, ручки прошиті навхрест та проклеєні з внутрішнього боку спеціальною тканиною для більшої міцності; </w:t>
            </w:r>
          </w:p>
          <w:p w14:paraId="697AC942" w14:textId="77777777" w:rsidR="00C53AE2" w:rsidRPr="00C53AE2" w:rsidRDefault="00C53AE2" w:rsidP="00FC2856">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C53AE2">
              <w:rPr>
                <w:rFonts w:ascii="Times New Roman" w:eastAsia="Times New Roman" w:hAnsi="Times New Roman" w:cs="Times New Roman"/>
                <w:b/>
                <w:bCs/>
                <w:color w:val="000000"/>
                <w:sz w:val="24"/>
                <w:szCs w:val="24"/>
              </w:rPr>
              <w:t>Розміри:</w:t>
            </w:r>
            <w:r w:rsidRPr="00C53AE2">
              <w:rPr>
                <w:rFonts w:ascii="Times New Roman" w:eastAsia="Times New Roman" w:hAnsi="Times New Roman" w:cs="Times New Roman"/>
                <w:bCs/>
                <w:color w:val="000000"/>
                <w:sz w:val="24"/>
                <w:szCs w:val="24"/>
              </w:rPr>
              <w:t xml:space="preserve"> не менше 35 х 41 см;</w:t>
            </w:r>
          </w:p>
          <w:p w14:paraId="2687CA89" w14:textId="77777777" w:rsidR="00C53AE2" w:rsidRPr="00C53AE2" w:rsidRDefault="00C53AE2" w:rsidP="00FC2856">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C53AE2">
              <w:rPr>
                <w:rFonts w:ascii="Times New Roman" w:eastAsia="Times New Roman" w:hAnsi="Times New Roman" w:cs="Times New Roman"/>
                <w:b/>
                <w:bCs/>
                <w:color w:val="000000"/>
                <w:sz w:val="24"/>
                <w:szCs w:val="24"/>
              </w:rPr>
              <w:t>Підкладка:</w:t>
            </w:r>
            <w:r w:rsidRPr="00C53AE2">
              <w:rPr>
                <w:rFonts w:ascii="Times New Roman" w:eastAsia="Times New Roman" w:hAnsi="Times New Roman" w:cs="Times New Roman"/>
                <w:bCs/>
                <w:color w:val="000000"/>
                <w:sz w:val="24"/>
                <w:szCs w:val="24"/>
              </w:rPr>
              <w:t xml:space="preserve"> з двома кишеньками для телефону та дріб’язку. Закривається сумка на магнітну кнопку. </w:t>
            </w:r>
          </w:p>
          <w:p w14:paraId="4271B047" w14:textId="77777777" w:rsidR="00C53AE2" w:rsidRPr="00C53AE2" w:rsidRDefault="00C53AE2" w:rsidP="00FC2856">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C53AE2">
              <w:rPr>
                <w:rFonts w:ascii="Times New Roman" w:eastAsia="Times New Roman" w:hAnsi="Times New Roman" w:cs="Times New Roman"/>
                <w:b/>
                <w:bCs/>
                <w:color w:val="000000"/>
                <w:sz w:val="24"/>
                <w:szCs w:val="24"/>
              </w:rPr>
              <w:t>Матеріал:</w:t>
            </w:r>
            <w:r w:rsidRPr="00C53AE2">
              <w:rPr>
                <w:rFonts w:ascii="Times New Roman" w:eastAsia="Times New Roman" w:hAnsi="Times New Roman" w:cs="Times New Roman"/>
                <w:bCs/>
                <w:color w:val="000000"/>
                <w:sz w:val="24"/>
                <w:szCs w:val="24"/>
              </w:rPr>
              <w:t xml:space="preserve"> бавовна (саржеве плетіння), </w:t>
            </w:r>
            <w:r w:rsidRPr="00C53AE2">
              <w:rPr>
                <w:rFonts w:ascii="Times New Roman" w:hAnsi="Times New Roman" w:cs="Times New Roman"/>
                <w:sz w:val="24"/>
                <w:szCs w:val="24"/>
                <w:lang w:eastAsia="uk-UA"/>
              </w:rPr>
              <w:t xml:space="preserve">льон або поліестер або </w:t>
            </w:r>
            <w:r w:rsidRPr="00C53AE2">
              <w:rPr>
                <w:rFonts w:ascii="Times New Roman" w:hAnsi="Times New Roman" w:cs="Times New Roman"/>
                <w:sz w:val="24"/>
                <w:szCs w:val="24"/>
              </w:rPr>
              <w:t>суміш цих матеріалів;</w:t>
            </w:r>
          </w:p>
          <w:p w14:paraId="1E846AB6" w14:textId="77777777" w:rsidR="00C53AE2" w:rsidRPr="00C53AE2" w:rsidRDefault="00C53AE2" w:rsidP="00FC2856">
            <w:pPr>
              <w:pBdr>
                <w:top w:val="nil"/>
                <w:left w:val="nil"/>
                <w:bottom w:val="nil"/>
                <w:right w:val="nil"/>
                <w:between w:val="nil"/>
              </w:pBdr>
              <w:spacing w:after="0" w:line="240" w:lineRule="auto"/>
              <w:rPr>
                <w:rFonts w:ascii="Times New Roman" w:eastAsia="Times New Roman" w:hAnsi="Times New Roman" w:cs="Times New Roman"/>
                <w:bCs/>
                <w:color w:val="000000"/>
                <w:sz w:val="24"/>
                <w:szCs w:val="24"/>
              </w:rPr>
            </w:pPr>
            <w:r w:rsidRPr="00C53AE2">
              <w:rPr>
                <w:rFonts w:ascii="Times New Roman" w:eastAsia="Times New Roman" w:hAnsi="Times New Roman" w:cs="Times New Roman"/>
                <w:b/>
                <w:bCs/>
                <w:color w:val="000000"/>
                <w:sz w:val="24"/>
                <w:szCs w:val="24"/>
              </w:rPr>
              <w:t>Палітра кольорів:</w:t>
            </w:r>
            <w:r w:rsidRPr="00C53AE2">
              <w:rPr>
                <w:rFonts w:ascii="Times New Roman" w:eastAsia="Times New Roman" w:hAnsi="Times New Roman" w:cs="Times New Roman"/>
                <w:bCs/>
                <w:color w:val="000000"/>
                <w:sz w:val="24"/>
                <w:szCs w:val="24"/>
              </w:rPr>
              <w:t xml:space="preserve"> помаранчевий, кремовий, персиковий. </w:t>
            </w:r>
          </w:p>
          <w:p w14:paraId="58FE9691" w14:textId="77777777" w:rsidR="00C53AE2" w:rsidRPr="00C53AE2" w:rsidRDefault="00C53AE2" w:rsidP="00FC2856">
            <w:pPr>
              <w:pStyle w:val="ac"/>
              <w:rPr>
                <w:rFonts w:ascii="Times New Roman" w:hAnsi="Times New Roman" w:cs="Times New Roman"/>
                <w:b/>
              </w:rPr>
            </w:pPr>
            <w:r w:rsidRPr="00C53AE2">
              <w:rPr>
                <w:rStyle w:val="a8"/>
                <w:rFonts w:ascii="Times New Roman" w:hAnsi="Times New Roman" w:cs="Times New Roman"/>
              </w:rPr>
              <w:t>Нанесення логотипу</w:t>
            </w:r>
            <w:r w:rsidRPr="00C53AE2">
              <w:rPr>
                <w:rFonts w:ascii="Times New Roman" w:hAnsi="Times New Roman" w:cs="Times New Roman"/>
                <w:b/>
                <w:bCs/>
              </w:rPr>
              <w:t xml:space="preserve">: </w:t>
            </w:r>
            <w:r w:rsidRPr="00C53AE2">
              <w:rPr>
                <w:rFonts w:ascii="Times New Roman" w:hAnsi="Times New Roman" w:cs="Times New Roman"/>
              </w:rPr>
              <w:t>DTF-друк або і</w:t>
            </w:r>
            <w:r w:rsidRPr="00C53AE2">
              <w:rPr>
                <w:rFonts w:ascii="Times New Roman" w:eastAsia="Malgun Gothic Semilight" w:hAnsi="Times New Roman" w:cs="Times New Roman"/>
              </w:rPr>
              <w:t>нший</w:t>
            </w:r>
            <w:r w:rsidRPr="00C53AE2">
              <w:rPr>
                <w:rFonts w:ascii="Times New Roman" w:hAnsi="Times New Roman" w:cs="Times New Roman"/>
              </w:rPr>
              <w:t xml:space="preserve"> </w:t>
            </w:r>
            <w:r w:rsidRPr="00C53AE2">
              <w:rPr>
                <w:rFonts w:ascii="Times New Roman" w:eastAsia="Malgun Gothic Semilight" w:hAnsi="Times New Roman" w:cs="Times New Roman"/>
              </w:rPr>
              <w:t>метод</w:t>
            </w:r>
            <w:r w:rsidRPr="00C53AE2">
              <w:rPr>
                <w:rFonts w:ascii="Times New Roman" w:hAnsi="Times New Roman" w:cs="Times New Roman"/>
              </w:rPr>
              <w:t xml:space="preserve">, </w:t>
            </w:r>
            <w:r w:rsidRPr="00C53AE2">
              <w:rPr>
                <w:rFonts w:ascii="Times New Roman" w:eastAsia="Malgun Gothic Semilight" w:hAnsi="Times New Roman" w:cs="Times New Roman"/>
              </w:rPr>
              <w:t>що</w:t>
            </w:r>
            <w:r w:rsidRPr="00C53AE2">
              <w:rPr>
                <w:rFonts w:ascii="Times New Roman" w:hAnsi="Times New Roman" w:cs="Times New Roman"/>
              </w:rPr>
              <w:t xml:space="preserve"> </w:t>
            </w:r>
            <w:r w:rsidRPr="00C53AE2">
              <w:rPr>
                <w:rFonts w:ascii="Times New Roman" w:eastAsia="Malgun Gothic Semilight" w:hAnsi="Times New Roman" w:cs="Times New Roman"/>
              </w:rPr>
              <w:t>витриму</w:t>
            </w:r>
            <w:r w:rsidRPr="00C53AE2">
              <w:rPr>
                <w:rFonts w:ascii="Times New Roman" w:hAnsi="Times New Roman" w:cs="Times New Roman"/>
              </w:rPr>
              <w:t xml:space="preserve">є </w:t>
            </w:r>
            <w:r w:rsidRPr="00C53AE2">
              <w:rPr>
                <w:rFonts w:ascii="Times New Roman" w:eastAsia="Malgun Gothic Semilight" w:hAnsi="Times New Roman" w:cs="Times New Roman"/>
              </w:rPr>
              <w:t>не</w:t>
            </w:r>
            <w:r w:rsidRPr="00C53AE2">
              <w:rPr>
                <w:rFonts w:ascii="Times New Roman" w:hAnsi="Times New Roman" w:cs="Times New Roman"/>
              </w:rPr>
              <w:t xml:space="preserve"> </w:t>
            </w:r>
            <w:r w:rsidRPr="00C53AE2">
              <w:rPr>
                <w:rFonts w:ascii="Times New Roman" w:eastAsia="Malgun Gothic Semilight" w:hAnsi="Times New Roman" w:cs="Times New Roman"/>
              </w:rPr>
              <w:t>менше</w:t>
            </w:r>
            <w:r w:rsidRPr="00C53AE2">
              <w:rPr>
                <w:rFonts w:ascii="Times New Roman" w:hAnsi="Times New Roman" w:cs="Times New Roman"/>
              </w:rPr>
              <w:t xml:space="preserve"> 100 </w:t>
            </w:r>
            <w:r w:rsidRPr="00C53AE2">
              <w:rPr>
                <w:rFonts w:ascii="Times New Roman" w:eastAsia="Malgun Gothic Semilight" w:hAnsi="Times New Roman" w:cs="Times New Roman"/>
              </w:rPr>
              <w:t>цикл</w:t>
            </w:r>
            <w:r w:rsidRPr="00C53AE2">
              <w:rPr>
                <w:rFonts w:ascii="Times New Roman" w:hAnsi="Times New Roman" w:cs="Times New Roman"/>
              </w:rPr>
              <w:t>і</w:t>
            </w:r>
            <w:r w:rsidRPr="00C53AE2">
              <w:rPr>
                <w:rFonts w:ascii="Times New Roman" w:eastAsia="Malgun Gothic Semilight" w:hAnsi="Times New Roman" w:cs="Times New Roman"/>
              </w:rPr>
              <w:t>в</w:t>
            </w:r>
            <w:r w:rsidRPr="00C53AE2">
              <w:rPr>
                <w:rFonts w:ascii="Times New Roman" w:hAnsi="Times New Roman" w:cs="Times New Roman"/>
              </w:rPr>
              <w:t xml:space="preserve"> і</w:t>
            </w:r>
            <w:r w:rsidRPr="00C53AE2">
              <w:rPr>
                <w:rFonts w:ascii="Times New Roman" w:eastAsia="Malgun Gothic Semilight" w:hAnsi="Times New Roman" w:cs="Times New Roman"/>
              </w:rPr>
              <w:t>нтенсивного</w:t>
            </w:r>
            <w:r w:rsidRPr="00C53AE2">
              <w:rPr>
                <w:rFonts w:ascii="Times New Roman" w:hAnsi="Times New Roman" w:cs="Times New Roman"/>
              </w:rPr>
              <w:t xml:space="preserve"> </w:t>
            </w:r>
            <w:r w:rsidRPr="00C53AE2">
              <w:rPr>
                <w:rFonts w:ascii="Times New Roman" w:eastAsia="Malgun Gothic Semilight" w:hAnsi="Times New Roman" w:cs="Times New Roman"/>
              </w:rPr>
              <w:t>прання</w:t>
            </w:r>
            <w:r w:rsidRPr="00C53AE2">
              <w:rPr>
                <w:rFonts w:ascii="Times New Roman" w:hAnsi="Times New Roman" w:cs="Times New Roman"/>
              </w:rPr>
              <w:t xml:space="preserve"> </w:t>
            </w:r>
            <w:r w:rsidRPr="00C53AE2">
              <w:rPr>
                <w:rFonts w:ascii="Times New Roman" w:eastAsia="Malgun Gothic Semilight" w:hAnsi="Times New Roman" w:cs="Times New Roman"/>
              </w:rPr>
              <w:t>без</w:t>
            </w:r>
            <w:r w:rsidRPr="00C53AE2">
              <w:rPr>
                <w:rFonts w:ascii="Times New Roman" w:hAnsi="Times New Roman" w:cs="Times New Roman"/>
              </w:rPr>
              <w:t xml:space="preserve"> </w:t>
            </w:r>
            <w:r w:rsidRPr="00C53AE2">
              <w:rPr>
                <w:rFonts w:ascii="Times New Roman" w:eastAsia="Malgun Gothic Semilight" w:hAnsi="Times New Roman" w:cs="Times New Roman"/>
              </w:rPr>
              <w:t>втрати</w:t>
            </w:r>
            <w:r w:rsidRPr="00C53AE2">
              <w:rPr>
                <w:rFonts w:ascii="Times New Roman" w:hAnsi="Times New Roman" w:cs="Times New Roman"/>
              </w:rPr>
              <w:t xml:space="preserve"> </w:t>
            </w:r>
            <w:r w:rsidRPr="00C53AE2">
              <w:rPr>
                <w:rFonts w:ascii="Times New Roman" w:eastAsia="Malgun Gothic Semilight" w:hAnsi="Times New Roman" w:cs="Times New Roman"/>
              </w:rPr>
              <w:t>якост</w:t>
            </w:r>
            <w:r w:rsidRPr="00C53AE2">
              <w:rPr>
                <w:rFonts w:ascii="Times New Roman" w:hAnsi="Times New Roman" w:cs="Times New Roman"/>
              </w:rPr>
              <w:t xml:space="preserve">і </w:t>
            </w:r>
            <w:r w:rsidRPr="00C53AE2">
              <w:rPr>
                <w:rFonts w:ascii="Times New Roman" w:eastAsia="Malgun Gothic Semilight" w:hAnsi="Times New Roman" w:cs="Times New Roman"/>
              </w:rPr>
              <w:t>або</w:t>
            </w:r>
            <w:r w:rsidRPr="00C53AE2">
              <w:rPr>
                <w:rFonts w:ascii="Times New Roman" w:hAnsi="Times New Roman" w:cs="Times New Roman"/>
              </w:rPr>
              <w:t xml:space="preserve"> </w:t>
            </w:r>
            <w:r w:rsidRPr="00C53AE2">
              <w:rPr>
                <w:rFonts w:ascii="Times New Roman" w:hAnsi="Times New Roman" w:cs="Times New Roman"/>
                <w:bCs/>
                <w:color w:val="000000"/>
              </w:rPr>
              <w:t>термотпринт, який не змі</w:t>
            </w:r>
            <w:r w:rsidRPr="00C53AE2">
              <w:rPr>
                <w:rFonts w:ascii="Times New Roman" w:eastAsia="Malgun Gothic Semilight" w:hAnsi="Times New Roman" w:cs="Times New Roman"/>
                <w:bCs/>
                <w:color w:val="000000"/>
              </w:rPr>
              <w:t>ню</w:t>
            </w:r>
            <w:r w:rsidRPr="00C53AE2">
              <w:rPr>
                <w:rFonts w:ascii="Times New Roman" w:hAnsi="Times New Roman" w:cs="Times New Roman"/>
                <w:bCs/>
                <w:color w:val="000000"/>
              </w:rPr>
              <w:t xml:space="preserve">є </w:t>
            </w:r>
            <w:r w:rsidRPr="00C53AE2">
              <w:rPr>
                <w:rFonts w:ascii="Times New Roman" w:eastAsia="Malgun Gothic Semilight" w:hAnsi="Times New Roman" w:cs="Times New Roman"/>
                <w:bCs/>
                <w:color w:val="000000"/>
              </w:rPr>
              <w:t>сво</w:t>
            </w:r>
            <w:r w:rsidRPr="00C53AE2">
              <w:rPr>
                <w:rFonts w:ascii="Times New Roman" w:hAnsi="Times New Roman" w:cs="Times New Roman"/>
                <w:bCs/>
                <w:color w:val="000000"/>
              </w:rPr>
              <w:t>ї</w:t>
            </w:r>
            <w:r w:rsidRPr="00C53AE2">
              <w:rPr>
                <w:rFonts w:ascii="Times New Roman" w:eastAsia="Malgun Gothic Semilight" w:hAnsi="Times New Roman" w:cs="Times New Roman"/>
                <w:bCs/>
                <w:color w:val="000000"/>
              </w:rPr>
              <w:t>х</w:t>
            </w:r>
            <w:r w:rsidRPr="00C53AE2">
              <w:rPr>
                <w:rFonts w:ascii="Times New Roman" w:hAnsi="Times New Roman" w:cs="Times New Roman"/>
                <w:bCs/>
                <w:color w:val="000000"/>
              </w:rPr>
              <w:t xml:space="preserve"> </w:t>
            </w:r>
            <w:r w:rsidRPr="00C53AE2">
              <w:rPr>
                <w:rFonts w:ascii="Times New Roman" w:eastAsia="Malgun Gothic Semilight" w:hAnsi="Times New Roman" w:cs="Times New Roman"/>
                <w:bCs/>
                <w:color w:val="000000"/>
              </w:rPr>
              <w:t>властивостей</w:t>
            </w:r>
            <w:r w:rsidRPr="00C53AE2">
              <w:rPr>
                <w:rFonts w:ascii="Times New Roman" w:hAnsi="Times New Roman" w:cs="Times New Roman"/>
                <w:bCs/>
                <w:color w:val="000000"/>
              </w:rPr>
              <w:t xml:space="preserve"> </w:t>
            </w:r>
            <w:r w:rsidRPr="00C53AE2">
              <w:rPr>
                <w:rFonts w:ascii="Times New Roman" w:eastAsia="Malgun Gothic Semilight" w:hAnsi="Times New Roman" w:cs="Times New Roman"/>
                <w:bCs/>
                <w:color w:val="000000"/>
              </w:rPr>
              <w:t>внасл</w:t>
            </w:r>
            <w:r w:rsidRPr="00C53AE2">
              <w:rPr>
                <w:rFonts w:ascii="Times New Roman" w:hAnsi="Times New Roman" w:cs="Times New Roman"/>
                <w:bCs/>
                <w:color w:val="000000"/>
              </w:rPr>
              <w:t>і</w:t>
            </w:r>
            <w:r w:rsidRPr="00C53AE2">
              <w:rPr>
                <w:rFonts w:ascii="Times New Roman" w:eastAsia="Malgun Gothic Semilight" w:hAnsi="Times New Roman" w:cs="Times New Roman"/>
                <w:bCs/>
                <w:color w:val="000000"/>
              </w:rPr>
              <w:t>док</w:t>
            </w:r>
            <w:r w:rsidRPr="00C53AE2">
              <w:rPr>
                <w:rFonts w:ascii="Times New Roman" w:hAnsi="Times New Roman" w:cs="Times New Roman"/>
                <w:bCs/>
                <w:color w:val="000000"/>
              </w:rPr>
              <w:t xml:space="preserve"> </w:t>
            </w:r>
            <w:r w:rsidRPr="00C53AE2">
              <w:rPr>
                <w:rFonts w:ascii="Times New Roman" w:eastAsia="Malgun Gothic Semilight" w:hAnsi="Times New Roman" w:cs="Times New Roman"/>
                <w:bCs/>
                <w:color w:val="000000"/>
              </w:rPr>
              <w:t>прання</w:t>
            </w:r>
            <w:r w:rsidRPr="00C53AE2">
              <w:rPr>
                <w:rFonts w:ascii="Times New Roman" w:hAnsi="Times New Roman" w:cs="Times New Roman"/>
                <w:bCs/>
                <w:color w:val="000000"/>
              </w:rPr>
              <w:t xml:space="preserve"> </w:t>
            </w:r>
            <w:r w:rsidRPr="00C53AE2">
              <w:rPr>
                <w:rFonts w:ascii="Times New Roman" w:eastAsia="Malgun Gothic Semilight" w:hAnsi="Times New Roman" w:cs="Times New Roman"/>
                <w:bCs/>
                <w:color w:val="000000"/>
              </w:rPr>
              <w:t>та</w:t>
            </w:r>
            <w:r w:rsidRPr="00C53AE2">
              <w:rPr>
                <w:rFonts w:ascii="Times New Roman" w:hAnsi="Times New Roman" w:cs="Times New Roman"/>
                <w:bCs/>
                <w:color w:val="000000"/>
              </w:rPr>
              <w:t xml:space="preserve"> </w:t>
            </w:r>
            <w:r w:rsidRPr="00C53AE2">
              <w:rPr>
                <w:rFonts w:ascii="Times New Roman" w:eastAsia="Malgun Gothic Semilight" w:hAnsi="Times New Roman" w:cs="Times New Roman"/>
                <w:bCs/>
                <w:color w:val="000000"/>
              </w:rPr>
              <w:t>впливу</w:t>
            </w:r>
            <w:r w:rsidRPr="00C53AE2">
              <w:rPr>
                <w:rFonts w:ascii="Times New Roman" w:hAnsi="Times New Roman" w:cs="Times New Roman"/>
                <w:bCs/>
                <w:color w:val="000000"/>
              </w:rPr>
              <w:t xml:space="preserve"> </w:t>
            </w:r>
            <w:r w:rsidRPr="00C53AE2">
              <w:rPr>
                <w:rFonts w:ascii="Times New Roman" w:eastAsia="Malgun Gothic Semilight" w:hAnsi="Times New Roman" w:cs="Times New Roman"/>
                <w:bCs/>
                <w:color w:val="000000"/>
              </w:rPr>
              <w:t>температур</w:t>
            </w:r>
            <w:r w:rsidRPr="00C53AE2">
              <w:rPr>
                <w:rFonts w:ascii="Times New Roman" w:hAnsi="Times New Roman" w:cs="Times New Roman"/>
                <w:bCs/>
                <w:color w:val="000000"/>
              </w:rPr>
              <w:t>.</w:t>
            </w:r>
            <w:r w:rsidRPr="00C53AE2">
              <w:rPr>
                <w:rFonts w:ascii="Times New Roman" w:hAnsi="Times New Roman" w:cs="Times New Roman"/>
              </w:rPr>
              <w:t xml:space="preserve"> </w:t>
            </w:r>
          </w:p>
        </w:tc>
        <w:tc>
          <w:tcPr>
            <w:tcW w:w="1418" w:type="dxa"/>
            <w:shd w:val="clear" w:color="auto" w:fill="auto"/>
            <w:tcMar>
              <w:top w:w="100" w:type="dxa"/>
              <w:left w:w="100" w:type="dxa"/>
              <w:bottom w:w="100" w:type="dxa"/>
              <w:right w:w="100" w:type="dxa"/>
            </w:tcMar>
            <w:vAlign w:val="center"/>
          </w:tcPr>
          <w:p w14:paraId="39E31955" w14:textId="77777777" w:rsidR="00C53AE2" w:rsidRPr="00C53AE2" w:rsidRDefault="00C53AE2" w:rsidP="00FC2856">
            <w:pPr>
              <w:widowControl w:val="0"/>
              <w:spacing w:line="240" w:lineRule="auto"/>
              <w:jc w:val="center"/>
              <w:rPr>
                <w:rFonts w:ascii="Times New Roman" w:eastAsia="Times New Roman" w:hAnsi="Times New Roman" w:cs="Times New Roman"/>
                <w:sz w:val="24"/>
                <w:szCs w:val="24"/>
              </w:rPr>
            </w:pPr>
            <w:r w:rsidRPr="00C53AE2">
              <w:rPr>
                <w:rFonts w:ascii="Times New Roman" w:eastAsia="Times New Roman" w:hAnsi="Times New Roman" w:cs="Times New Roman"/>
                <w:sz w:val="24"/>
                <w:szCs w:val="24"/>
              </w:rPr>
              <w:t>400</w:t>
            </w:r>
          </w:p>
        </w:tc>
      </w:tr>
    </w:tbl>
    <w:p w14:paraId="054D2E92" w14:textId="77777777" w:rsidR="00C53AE2" w:rsidRPr="002C23B2" w:rsidRDefault="00C53AE2" w:rsidP="00C53AE2">
      <w:pPr>
        <w:rPr>
          <w:rFonts w:ascii="Times New Roman" w:eastAsia="Times New Roman" w:hAnsi="Times New Roman" w:cs="Times New Roman"/>
          <w:sz w:val="24"/>
          <w:szCs w:val="24"/>
        </w:rPr>
      </w:pPr>
    </w:p>
    <w:p w14:paraId="7D003AA0" w14:textId="77777777" w:rsidR="00C53AE2" w:rsidRPr="00444E11" w:rsidRDefault="00C53AE2" w:rsidP="00C53AE2">
      <w:pPr>
        <w:ind w:firstLine="487"/>
        <w:jc w:val="center"/>
        <w:rPr>
          <w:rFonts w:ascii="Times New Roman" w:hAnsi="Times New Roman" w:cs="Times New Roman"/>
          <w:b/>
          <w:color w:val="000000"/>
          <w:sz w:val="24"/>
          <w:szCs w:val="24"/>
        </w:rPr>
      </w:pPr>
      <w:r w:rsidRPr="00444E11">
        <w:rPr>
          <w:rFonts w:ascii="Times New Roman" w:hAnsi="Times New Roman" w:cs="Times New Roman"/>
          <w:b/>
          <w:color w:val="000000"/>
          <w:sz w:val="24"/>
          <w:szCs w:val="24"/>
        </w:rPr>
        <w:t>Вимоги до предмету закупівлі та пакування  Товару:</w:t>
      </w:r>
    </w:p>
    <w:p w14:paraId="0CD6170C" w14:textId="77777777" w:rsidR="00C53AE2" w:rsidRPr="00F0657F" w:rsidRDefault="00C53AE2" w:rsidP="00C53AE2">
      <w:pPr>
        <w:pStyle w:val="aa"/>
        <w:numPr>
          <w:ilvl w:val="0"/>
          <w:numId w:val="4"/>
        </w:numPr>
        <w:tabs>
          <w:tab w:val="clear" w:pos="720"/>
          <w:tab w:val="num" w:pos="0"/>
        </w:tabs>
        <w:ind w:left="0" w:firstLine="0"/>
        <w:contextualSpacing/>
        <w:jc w:val="both"/>
        <w:rPr>
          <w:sz w:val="24"/>
          <w:szCs w:val="24"/>
          <w:lang w:val="uk-UA"/>
        </w:rPr>
      </w:pPr>
      <w:r w:rsidRPr="00F0657F">
        <w:rPr>
          <w:sz w:val="24"/>
          <w:szCs w:val="24"/>
          <w:lang w:val="uk-UA"/>
        </w:rPr>
        <w:t>Виконавець має забезпечити розробку та погодження дизайну макету із Замовником, які включають розробку дизайну Товару відповідно до поданих Замовником вимог, з використанням розроблених стилей та з урахуванням наданого Замовником брендингу.</w:t>
      </w:r>
    </w:p>
    <w:p w14:paraId="0C3ED1D9" w14:textId="77777777" w:rsidR="00C53AE2" w:rsidRPr="00F0657F" w:rsidRDefault="00C53AE2" w:rsidP="00C53AE2">
      <w:pPr>
        <w:pStyle w:val="aa"/>
        <w:numPr>
          <w:ilvl w:val="0"/>
          <w:numId w:val="4"/>
        </w:numPr>
        <w:tabs>
          <w:tab w:val="clear" w:pos="720"/>
          <w:tab w:val="num" w:pos="0"/>
        </w:tabs>
        <w:ind w:left="0" w:firstLine="0"/>
        <w:contextualSpacing/>
        <w:jc w:val="both"/>
        <w:rPr>
          <w:sz w:val="24"/>
          <w:szCs w:val="24"/>
          <w:lang w:val="uk-UA"/>
        </w:rPr>
      </w:pPr>
      <w:r w:rsidRPr="00F0657F">
        <w:rPr>
          <w:sz w:val="24"/>
          <w:szCs w:val="24"/>
          <w:lang w:val="uk-UA"/>
        </w:rPr>
        <w:t>При розробці дизайну макету Виконавець повинен використовувати брендбук Замовника.</w:t>
      </w:r>
    </w:p>
    <w:p w14:paraId="610524EE" w14:textId="77777777" w:rsidR="00C53AE2" w:rsidRDefault="00C53AE2" w:rsidP="00C53AE2">
      <w:pPr>
        <w:pStyle w:val="aa"/>
        <w:numPr>
          <w:ilvl w:val="0"/>
          <w:numId w:val="4"/>
        </w:numPr>
        <w:tabs>
          <w:tab w:val="clear" w:pos="720"/>
          <w:tab w:val="num" w:pos="0"/>
        </w:tabs>
        <w:ind w:left="0" w:firstLine="0"/>
        <w:contextualSpacing/>
        <w:jc w:val="both"/>
        <w:rPr>
          <w:sz w:val="24"/>
          <w:szCs w:val="24"/>
          <w:lang w:val="uk-UA"/>
        </w:rPr>
      </w:pPr>
      <w:r w:rsidRPr="00F0657F">
        <w:rPr>
          <w:sz w:val="24"/>
          <w:szCs w:val="24"/>
          <w:lang w:val="uk-UA"/>
        </w:rPr>
        <w:t xml:space="preserve"> Виконавець повинен забезпечити передачу макету та майнових прав інтелектуальної власності на нього Замовнику-забезпечити збереження файлів у версіях Adobe (Al</w:t>
      </w:r>
      <w:r>
        <w:rPr>
          <w:sz w:val="24"/>
          <w:szCs w:val="24"/>
          <w:lang w:val="uk-UA"/>
        </w:rPr>
        <w:t xml:space="preserve">, </w:t>
      </w:r>
      <w:r w:rsidRPr="00F0657F">
        <w:rPr>
          <w:sz w:val="24"/>
          <w:szCs w:val="24"/>
          <w:lang w:val="uk-UA"/>
        </w:rPr>
        <w:t>Eps, Indd).</w:t>
      </w:r>
    </w:p>
    <w:p w14:paraId="1D66BA05" w14:textId="77777777" w:rsidR="00C53AE2" w:rsidRDefault="00C53AE2" w:rsidP="00C53AE2">
      <w:pPr>
        <w:pStyle w:val="aa"/>
        <w:numPr>
          <w:ilvl w:val="0"/>
          <w:numId w:val="4"/>
        </w:numPr>
        <w:tabs>
          <w:tab w:val="clear" w:pos="720"/>
          <w:tab w:val="num" w:pos="0"/>
        </w:tabs>
        <w:ind w:left="0" w:firstLine="0"/>
        <w:contextualSpacing/>
        <w:jc w:val="both"/>
        <w:rPr>
          <w:sz w:val="24"/>
          <w:szCs w:val="24"/>
          <w:lang w:val="uk-UA"/>
        </w:rPr>
      </w:pPr>
      <w:r w:rsidRPr="00F0657F">
        <w:rPr>
          <w:sz w:val="24"/>
          <w:szCs w:val="24"/>
          <w:lang w:val="uk-UA"/>
        </w:rPr>
        <w:t>Виконавець повинен надати зразок Товару для попереднього затвердження Замовником, перед виготовленням всього замовлення Товару.</w:t>
      </w:r>
      <w:bookmarkStart w:id="3" w:name="_Hlk197522459"/>
    </w:p>
    <w:p w14:paraId="08FB1974" w14:textId="77777777" w:rsidR="00C53AE2" w:rsidRPr="00F0657F" w:rsidRDefault="00C53AE2" w:rsidP="00C53AE2">
      <w:pPr>
        <w:pStyle w:val="aa"/>
        <w:numPr>
          <w:ilvl w:val="0"/>
          <w:numId w:val="4"/>
        </w:numPr>
        <w:tabs>
          <w:tab w:val="clear" w:pos="720"/>
          <w:tab w:val="num" w:pos="0"/>
        </w:tabs>
        <w:ind w:left="0" w:firstLine="0"/>
        <w:contextualSpacing/>
        <w:jc w:val="both"/>
        <w:rPr>
          <w:sz w:val="24"/>
          <w:szCs w:val="24"/>
          <w:lang w:val="uk-UA"/>
        </w:rPr>
      </w:pPr>
      <w:r>
        <w:rPr>
          <w:sz w:val="24"/>
          <w:szCs w:val="24"/>
          <w:lang w:val="uk-UA"/>
        </w:rPr>
        <w:t xml:space="preserve">Виконавець </w:t>
      </w:r>
      <w:r w:rsidRPr="00F0657F">
        <w:rPr>
          <w:sz w:val="24"/>
          <w:szCs w:val="24"/>
          <w:lang w:val="uk-UA"/>
        </w:rPr>
        <w:t>за свій рахунок включає підгін макету до вимог обладнання для друку.</w:t>
      </w:r>
    </w:p>
    <w:p w14:paraId="240C1D22" w14:textId="77777777" w:rsidR="00C53AE2" w:rsidRDefault="00C53AE2" w:rsidP="00C53AE2">
      <w:pPr>
        <w:pStyle w:val="aa"/>
        <w:numPr>
          <w:ilvl w:val="0"/>
          <w:numId w:val="4"/>
        </w:numPr>
        <w:tabs>
          <w:tab w:val="clear" w:pos="720"/>
          <w:tab w:val="num" w:pos="0"/>
        </w:tabs>
        <w:ind w:left="0" w:firstLine="0"/>
        <w:contextualSpacing/>
        <w:jc w:val="both"/>
        <w:rPr>
          <w:sz w:val="24"/>
          <w:szCs w:val="24"/>
        </w:rPr>
      </w:pPr>
      <w:r w:rsidRPr="00F0657F">
        <w:rPr>
          <w:sz w:val="24"/>
          <w:szCs w:val="24"/>
          <w:lang w:val="uk-UA"/>
        </w:rPr>
        <w:t>Товар має бути упакований в коробки з твердого</w:t>
      </w:r>
      <w:r w:rsidRPr="00444E11">
        <w:rPr>
          <w:sz w:val="24"/>
          <w:szCs w:val="24"/>
        </w:rPr>
        <w:t xml:space="preserve"> картону по 20 штук </w:t>
      </w:r>
      <w:r>
        <w:rPr>
          <w:sz w:val="24"/>
          <w:szCs w:val="24"/>
        </w:rPr>
        <w:t>в коробці — всього 20 коробок.</w:t>
      </w:r>
    </w:p>
    <w:p w14:paraId="7FC65858" w14:textId="77777777" w:rsidR="00C53AE2" w:rsidRDefault="00C53AE2" w:rsidP="00C53AE2">
      <w:pPr>
        <w:pStyle w:val="aa"/>
        <w:numPr>
          <w:ilvl w:val="0"/>
          <w:numId w:val="4"/>
        </w:numPr>
        <w:tabs>
          <w:tab w:val="clear" w:pos="720"/>
          <w:tab w:val="num" w:pos="0"/>
        </w:tabs>
        <w:ind w:left="0" w:firstLine="0"/>
        <w:contextualSpacing/>
        <w:jc w:val="both"/>
        <w:rPr>
          <w:sz w:val="24"/>
          <w:szCs w:val="24"/>
        </w:rPr>
      </w:pPr>
      <w:r w:rsidRPr="005F1A38">
        <w:rPr>
          <w:sz w:val="24"/>
          <w:szCs w:val="24"/>
        </w:rPr>
        <w:t>Товар має бути запакований окремо для кожного отримувача</w:t>
      </w:r>
      <w:r>
        <w:rPr>
          <w:sz w:val="24"/>
          <w:szCs w:val="24"/>
        </w:rPr>
        <w:t>.</w:t>
      </w:r>
    </w:p>
    <w:p w14:paraId="7738349B" w14:textId="77777777" w:rsidR="00C53AE2" w:rsidRPr="005F1A38" w:rsidRDefault="00C53AE2" w:rsidP="00C53AE2">
      <w:pPr>
        <w:pStyle w:val="aa"/>
        <w:numPr>
          <w:ilvl w:val="0"/>
          <w:numId w:val="4"/>
        </w:numPr>
        <w:tabs>
          <w:tab w:val="clear" w:pos="720"/>
          <w:tab w:val="num" w:pos="0"/>
        </w:tabs>
        <w:ind w:left="0" w:firstLine="0"/>
        <w:contextualSpacing/>
        <w:jc w:val="both"/>
        <w:rPr>
          <w:sz w:val="24"/>
          <w:szCs w:val="24"/>
          <w:lang w:val="uk-UA"/>
        </w:rPr>
      </w:pPr>
      <w:r w:rsidRPr="005F1A38">
        <w:rPr>
          <w:sz w:val="24"/>
          <w:szCs w:val="24"/>
          <w:lang w:val="uk-UA"/>
        </w:rPr>
        <w:t xml:space="preserve">Товар має бути </w:t>
      </w:r>
      <w:r>
        <w:rPr>
          <w:sz w:val="24"/>
          <w:szCs w:val="24"/>
          <w:lang w:val="uk-UA"/>
        </w:rPr>
        <w:t>за</w:t>
      </w:r>
      <w:r w:rsidRPr="005F1A38">
        <w:rPr>
          <w:sz w:val="24"/>
          <w:szCs w:val="24"/>
          <w:lang w:val="uk-UA"/>
        </w:rPr>
        <w:t>пакований в окремий поліетилено</w:t>
      </w:r>
      <w:r>
        <w:rPr>
          <w:sz w:val="24"/>
          <w:szCs w:val="24"/>
          <w:lang w:val="uk-UA"/>
        </w:rPr>
        <w:t>ви</w:t>
      </w:r>
      <w:r w:rsidRPr="005F1A38">
        <w:rPr>
          <w:sz w:val="24"/>
          <w:szCs w:val="24"/>
          <w:lang w:val="uk-UA"/>
        </w:rPr>
        <w:t>й пакет.</w:t>
      </w:r>
    </w:p>
    <w:bookmarkEnd w:id="3"/>
    <w:p w14:paraId="42471C43" w14:textId="77777777" w:rsidR="00C53AE2" w:rsidRPr="001B6DBE" w:rsidRDefault="00C53AE2" w:rsidP="00C53AE2">
      <w:pPr>
        <w:pStyle w:val="aa"/>
        <w:numPr>
          <w:ilvl w:val="0"/>
          <w:numId w:val="4"/>
        </w:numPr>
        <w:tabs>
          <w:tab w:val="clear" w:pos="720"/>
          <w:tab w:val="num" w:pos="0"/>
        </w:tabs>
        <w:ind w:left="0" w:firstLine="0"/>
        <w:contextualSpacing/>
        <w:jc w:val="both"/>
        <w:rPr>
          <w:sz w:val="24"/>
          <w:szCs w:val="24"/>
          <w:lang w:val="uk-UA"/>
        </w:rPr>
      </w:pPr>
      <w:r w:rsidRPr="001B6DBE">
        <w:rPr>
          <w:sz w:val="24"/>
          <w:szCs w:val="24"/>
          <w:lang w:val="uk-UA"/>
        </w:rPr>
        <w:lastRenderedPageBreak/>
        <w:t>Пакування повинно забезпечувати збереження цілісності, неушкодженість та товарний вигляд продукції протягом усього процесу транспортування, включаючи завантаження, розвантаження. Пакування має бути виконане з матеріалів, які захищають товар від механічних пошкоджень, вологи, пилу та інших негативних факторів навколишнього середовища.</w:t>
      </w:r>
    </w:p>
    <w:p w14:paraId="3D141D38" w14:textId="77777777" w:rsidR="00C53AE2" w:rsidRPr="00444E11" w:rsidRDefault="00C53AE2" w:rsidP="00C53AE2">
      <w:pPr>
        <w:pStyle w:val="aa"/>
        <w:numPr>
          <w:ilvl w:val="0"/>
          <w:numId w:val="4"/>
        </w:numPr>
        <w:tabs>
          <w:tab w:val="clear" w:pos="720"/>
          <w:tab w:val="num" w:pos="0"/>
        </w:tabs>
        <w:ind w:left="0" w:firstLine="0"/>
        <w:contextualSpacing/>
        <w:jc w:val="both"/>
        <w:rPr>
          <w:sz w:val="24"/>
          <w:szCs w:val="24"/>
        </w:rPr>
      </w:pPr>
      <w:r w:rsidRPr="00444E11">
        <w:rPr>
          <w:sz w:val="24"/>
          <w:szCs w:val="24"/>
        </w:rPr>
        <w:t xml:space="preserve">Постачальник зобов’язаний зробити доставку Товару, в комплекті для кожного регіону, має бути запакований згідно з вказаною кількістю, зазначеній в таблиці «Перелік отримувачів та адрес доставки Товару» Додатку 1.1. з позначенням назви Товару. Таке позначення має розміщуватись на одному з боків пакувальної одиниці наклеюється паперовий ярлик з назвою Товару, кількістю та назвою установи-отримувача. </w:t>
      </w:r>
    </w:p>
    <w:p w14:paraId="47B1AFE1" w14:textId="77777777" w:rsidR="00C53AE2" w:rsidRPr="00444E11" w:rsidRDefault="00C53AE2" w:rsidP="00C53AE2">
      <w:pPr>
        <w:pStyle w:val="aa"/>
        <w:numPr>
          <w:ilvl w:val="0"/>
          <w:numId w:val="4"/>
        </w:numPr>
        <w:tabs>
          <w:tab w:val="clear" w:pos="720"/>
          <w:tab w:val="num" w:pos="0"/>
        </w:tabs>
        <w:ind w:left="0" w:firstLine="0"/>
        <w:contextualSpacing/>
        <w:jc w:val="both"/>
        <w:rPr>
          <w:sz w:val="24"/>
          <w:szCs w:val="24"/>
        </w:rPr>
      </w:pPr>
      <w:r w:rsidRPr="00444E11">
        <w:rPr>
          <w:sz w:val="24"/>
          <w:szCs w:val="24"/>
        </w:rPr>
        <w:t>Доставка товару здійснюється транспортом Постачальника за його рахунок</w:t>
      </w:r>
      <w:r w:rsidRPr="00444E11">
        <w:rPr>
          <w:color w:val="000000"/>
          <w:sz w:val="24"/>
          <w:szCs w:val="24"/>
          <w:lang w:val="uk-UA"/>
        </w:rPr>
        <w:t xml:space="preserve"> до місця, зазначеного Замовником. Завантажувально-розвантажувальні роботи також здійснюються силами та за кошт Постачальника. Постачальник зобов’язується попередньо узгодити дату та час доставки з Замовником для забезпечення своєчасного приймання товару. Разом із товаром Постачальник зобов’язаний надати супровідну документацію: видаткові накладні, акти приймання-передачі, сертифікати відповідності.</w:t>
      </w:r>
    </w:p>
    <w:p w14:paraId="06B52FF8" w14:textId="77777777" w:rsidR="00C53AE2" w:rsidRPr="00444E11" w:rsidRDefault="00C53AE2" w:rsidP="00C53AE2">
      <w:pPr>
        <w:pStyle w:val="aa"/>
        <w:numPr>
          <w:ilvl w:val="0"/>
          <w:numId w:val="4"/>
        </w:numPr>
        <w:tabs>
          <w:tab w:val="clear" w:pos="720"/>
          <w:tab w:val="num" w:pos="0"/>
        </w:tabs>
        <w:ind w:left="0" w:firstLine="0"/>
        <w:contextualSpacing/>
        <w:jc w:val="both"/>
        <w:rPr>
          <w:color w:val="000000"/>
          <w:sz w:val="24"/>
          <w:szCs w:val="24"/>
        </w:rPr>
      </w:pPr>
      <w:r w:rsidRPr="00444E11">
        <w:rPr>
          <w:color w:val="000000"/>
          <w:sz w:val="24"/>
          <w:szCs w:val="24"/>
        </w:rPr>
        <w:t>Постачальник повинен забезпечити належний контроль якості товару на всіх етапах виробництва та постачання.  Усі матеріали та барвники, використані для друку та пакування, мають бути екологічно безпечними та відповідати чинним стандартам якості.</w:t>
      </w:r>
    </w:p>
    <w:p w14:paraId="6FFDFFC7" w14:textId="77777777" w:rsidR="00C53AE2" w:rsidRPr="005F1A38" w:rsidRDefault="00C53AE2" w:rsidP="00C53AE2">
      <w:pPr>
        <w:spacing w:after="0"/>
        <w:rPr>
          <w:rFonts w:ascii="Times New Roman" w:hAnsi="Times New Roman" w:cs="Times New Roman"/>
          <w:color w:val="000000"/>
          <w:sz w:val="24"/>
          <w:szCs w:val="24"/>
        </w:rPr>
      </w:pPr>
    </w:p>
    <w:p w14:paraId="7A8BF501" w14:textId="77777777" w:rsidR="00C53AE2" w:rsidRDefault="00C53AE2" w:rsidP="00C53AE2">
      <w:pPr>
        <w:tabs>
          <w:tab w:val="left" w:pos="142"/>
        </w:tabs>
        <w:suppressAutoHyphens/>
        <w:ind w:firstLine="567"/>
        <w:jc w:val="both"/>
        <w:rPr>
          <w:rFonts w:ascii="Times New Roman" w:eastAsia="Times New Roman" w:hAnsi="Times New Roman" w:cs="Times New Roman"/>
          <w:b/>
          <w:bCs/>
          <w:sz w:val="24"/>
          <w:szCs w:val="24"/>
        </w:rPr>
      </w:pPr>
    </w:p>
    <w:p w14:paraId="66430E76" w14:textId="77777777" w:rsidR="00C53AE2" w:rsidRDefault="00C53AE2" w:rsidP="00C53AE2">
      <w:pPr>
        <w:tabs>
          <w:tab w:val="left" w:pos="142"/>
        </w:tabs>
        <w:suppressAutoHyphens/>
        <w:ind w:firstLine="567"/>
        <w:jc w:val="both"/>
        <w:rPr>
          <w:rFonts w:ascii="Times New Roman" w:eastAsia="Times New Roman" w:hAnsi="Times New Roman" w:cs="Times New Roman"/>
          <w:b/>
          <w:bCs/>
          <w:sz w:val="24"/>
          <w:szCs w:val="24"/>
        </w:rPr>
      </w:pPr>
    </w:p>
    <w:p w14:paraId="358EC2AC" w14:textId="77777777" w:rsidR="00C53AE2" w:rsidRDefault="00C53AE2" w:rsidP="00C53AE2">
      <w:pPr>
        <w:tabs>
          <w:tab w:val="left" w:pos="142"/>
        </w:tabs>
        <w:suppressAutoHyphens/>
        <w:ind w:firstLine="567"/>
        <w:jc w:val="both"/>
        <w:rPr>
          <w:rFonts w:ascii="Times New Roman" w:eastAsia="Times New Roman" w:hAnsi="Times New Roman" w:cs="Times New Roman"/>
          <w:b/>
          <w:bCs/>
          <w:sz w:val="24"/>
          <w:szCs w:val="24"/>
        </w:rPr>
      </w:pPr>
    </w:p>
    <w:p w14:paraId="40CF1959" w14:textId="77777777" w:rsidR="00C53AE2" w:rsidRDefault="00C53AE2" w:rsidP="00C53AE2">
      <w:pPr>
        <w:tabs>
          <w:tab w:val="left" w:pos="142"/>
        </w:tabs>
        <w:suppressAutoHyphens/>
        <w:ind w:firstLine="567"/>
        <w:jc w:val="both"/>
        <w:rPr>
          <w:rFonts w:ascii="Times New Roman" w:eastAsia="Times New Roman" w:hAnsi="Times New Roman" w:cs="Times New Roman"/>
          <w:b/>
          <w:bCs/>
          <w:sz w:val="24"/>
          <w:szCs w:val="24"/>
        </w:rPr>
      </w:pPr>
    </w:p>
    <w:p w14:paraId="640C5581" w14:textId="77777777" w:rsidR="00C53AE2" w:rsidRDefault="00C53AE2" w:rsidP="00C53AE2">
      <w:pPr>
        <w:tabs>
          <w:tab w:val="left" w:pos="142"/>
        </w:tabs>
        <w:suppressAutoHyphens/>
        <w:ind w:firstLine="567"/>
        <w:jc w:val="both"/>
        <w:rPr>
          <w:rFonts w:ascii="Times New Roman" w:eastAsia="Times New Roman" w:hAnsi="Times New Roman" w:cs="Times New Roman"/>
          <w:b/>
          <w:bCs/>
          <w:sz w:val="24"/>
          <w:szCs w:val="24"/>
        </w:rPr>
      </w:pPr>
    </w:p>
    <w:p w14:paraId="48391E77" w14:textId="77777777" w:rsidR="00C53AE2" w:rsidRDefault="00C53AE2" w:rsidP="00C53AE2">
      <w:pPr>
        <w:tabs>
          <w:tab w:val="left" w:pos="142"/>
        </w:tabs>
        <w:suppressAutoHyphens/>
        <w:ind w:firstLine="567"/>
        <w:jc w:val="both"/>
        <w:rPr>
          <w:rFonts w:ascii="Times New Roman" w:eastAsia="Times New Roman" w:hAnsi="Times New Roman" w:cs="Times New Roman"/>
          <w:b/>
          <w:bCs/>
          <w:sz w:val="24"/>
          <w:szCs w:val="24"/>
        </w:rPr>
      </w:pPr>
    </w:p>
    <w:p w14:paraId="52528496" w14:textId="77777777" w:rsidR="00C53AE2" w:rsidRDefault="00C53AE2" w:rsidP="00C53AE2">
      <w:pPr>
        <w:tabs>
          <w:tab w:val="left" w:pos="142"/>
        </w:tabs>
        <w:suppressAutoHyphens/>
        <w:ind w:firstLine="567"/>
        <w:jc w:val="both"/>
        <w:rPr>
          <w:rFonts w:ascii="Times New Roman" w:eastAsia="Times New Roman" w:hAnsi="Times New Roman" w:cs="Times New Roman"/>
          <w:b/>
          <w:bCs/>
          <w:sz w:val="24"/>
          <w:szCs w:val="24"/>
        </w:rPr>
      </w:pPr>
    </w:p>
    <w:p w14:paraId="42B541AA" w14:textId="77777777" w:rsidR="00C53AE2" w:rsidRDefault="00C53AE2" w:rsidP="00C53AE2">
      <w:pPr>
        <w:tabs>
          <w:tab w:val="left" w:pos="142"/>
        </w:tabs>
        <w:suppressAutoHyphens/>
        <w:ind w:firstLine="567"/>
        <w:jc w:val="both"/>
        <w:rPr>
          <w:rFonts w:ascii="Times New Roman" w:eastAsia="Times New Roman" w:hAnsi="Times New Roman" w:cs="Times New Roman"/>
          <w:b/>
          <w:bCs/>
          <w:sz w:val="24"/>
          <w:szCs w:val="24"/>
        </w:rPr>
      </w:pPr>
    </w:p>
    <w:p w14:paraId="3EA4E210" w14:textId="77777777" w:rsidR="00C53AE2" w:rsidRDefault="00C53AE2" w:rsidP="00C53AE2">
      <w:pPr>
        <w:tabs>
          <w:tab w:val="left" w:pos="851"/>
        </w:tabs>
        <w:suppressAutoHyphens/>
        <w:rPr>
          <w:rFonts w:ascii="Times New Roman" w:eastAsia="Times New Roman" w:hAnsi="Times New Roman" w:cs="Times New Roman"/>
          <w:b/>
          <w:bCs/>
          <w:sz w:val="24"/>
          <w:szCs w:val="24"/>
        </w:rPr>
      </w:pPr>
    </w:p>
    <w:p w14:paraId="56814858" w14:textId="77777777" w:rsidR="00C53AE2" w:rsidRDefault="00C53AE2" w:rsidP="00C53AE2">
      <w:pPr>
        <w:tabs>
          <w:tab w:val="left" w:pos="851"/>
        </w:tabs>
        <w:suppressAutoHyphens/>
        <w:rPr>
          <w:rFonts w:ascii="Times New Roman" w:eastAsia="Times New Roman" w:hAnsi="Times New Roman" w:cs="Times New Roman"/>
          <w:b/>
          <w:bCs/>
          <w:sz w:val="24"/>
          <w:szCs w:val="24"/>
        </w:rPr>
      </w:pPr>
    </w:p>
    <w:p w14:paraId="38C12B37" w14:textId="1253E592" w:rsidR="00C53AE2" w:rsidRDefault="00C53AE2" w:rsidP="00C53AE2">
      <w:pPr>
        <w:tabs>
          <w:tab w:val="left" w:pos="851"/>
        </w:tabs>
        <w:suppressAutoHyphens/>
        <w:rPr>
          <w:b/>
          <w:sz w:val="24"/>
          <w:szCs w:val="24"/>
        </w:rPr>
      </w:pPr>
    </w:p>
    <w:p w14:paraId="379ABE3F" w14:textId="4681572B" w:rsidR="00C53AE2" w:rsidRDefault="00C53AE2" w:rsidP="00C53AE2">
      <w:pPr>
        <w:tabs>
          <w:tab w:val="left" w:pos="851"/>
        </w:tabs>
        <w:suppressAutoHyphens/>
        <w:rPr>
          <w:b/>
          <w:sz w:val="24"/>
          <w:szCs w:val="24"/>
        </w:rPr>
      </w:pPr>
    </w:p>
    <w:p w14:paraId="6AF9F61E" w14:textId="1263D383" w:rsidR="00C53AE2" w:rsidRDefault="00C53AE2" w:rsidP="00C53AE2">
      <w:pPr>
        <w:tabs>
          <w:tab w:val="left" w:pos="851"/>
        </w:tabs>
        <w:suppressAutoHyphens/>
        <w:rPr>
          <w:b/>
          <w:sz w:val="24"/>
          <w:szCs w:val="24"/>
        </w:rPr>
      </w:pPr>
    </w:p>
    <w:p w14:paraId="1AB610C0" w14:textId="55AD4627" w:rsidR="00C53AE2" w:rsidRDefault="00C53AE2" w:rsidP="00C53AE2">
      <w:pPr>
        <w:tabs>
          <w:tab w:val="left" w:pos="851"/>
        </w:tabs>
        <w:suppressAutoHyphens/>
        <w:rPr>
          <w:b/>
          <w:sz w:val="24"/>
          <w:szCs w:val="24"/>
        </w:rPr>
      </w:pPr>
    </w:p>
    <w:p w14:paraId="73692D0B" w14:textId="6FC0EEEB" w:rsidR="00C53AE2" w:rsidRDefault="00C53AE2" w:rsidP="00C53AE2">
      <w:pPr>
        <w:tabs>
          <w:tab w:val="left" w:pos="851"/>
        </w:tabs>
        <w:suppressAutoHyphens/>
        <w:rPr>
          <w:b/>
          <w:sz w:val="24"/>
          <w:szCs w:val="24"/>
        </w:rPr>
      </w:pPr>
    </w:p>
    <w:p w14:paraId="579AA0AF" w14:textId="62134864" w:rsidR="00C53AE2" w:rsidRDefault="00C53AE2" w:rsidP="00C53AE2">
      <w:pPr>
        <w:tabs>
          <w:tab w:val="left" w:pos="851"/>
        </w:tabs>
        <w:suppressAutoHyphens/>
        <w:rPr>
          <w:b/>
          <w:sz w:val="24"/>
          <w:szCs w:val="24"/>
        </w:rPr>
      </w:pPr>
    </w:p>
    <w:p w14:paraId="18CD16F9" w14:textId="0EF6FE7D" w:rsidR="00C53AE2" w:rsidRDefault="00C53AE2" w:rsidP="00C53AE2">
      <w:pPr>
        <w:tabs>
          <w:tab w:val="left" w:pos="851"/>
        </w:tabs>
        <w:suppressAutoHyphens/>
        <w:rPr>
          <w:b/>
          <w:sz w:val="24"/>
          <w:szCs w:val="24"/>
        </w:rPr>
      </w:pPr>
    </w:p>
    <w:p w14:paraId="348DC572" w14:textId="3DDC7D8E" w:rsidR="00C53AE2" w:rsidRDefault="00C53AE2" w:rsidP="00C53AE2">
      <w:pPr>
        <w:tabs>
          <w:tab w:val="left" w:pos="851"/>
        </w:tabs>
        <w:suppressAutoHyphens/>
        <w:rPr>
          <w:b/>
          <w:sz w:val="24"/>
          <w:szCs w:val="24"/>
        </w:rPr>
      </w:pPr>
    </w:p>
    <w:p w14:paraId="4EC993F1" w14:textId="263D58D9" w:rsidR="00C53AE2" w:rsidRDefault="00C53AE2" w:rsidP="00C53AE2">
      <w:pPr>
        <w:tabs>
          <w:tab w:val="left" w:pos="851"/>
        </w:tabs>
        <w:suppressAutoHyphens/>
        <w:rPr>
          <w:b/>
          <w:sz w:val="24"/>
          <w:szCs w:val="24"/>
        </w:rPr>
      </w:pPr>
    </w:p>
    <w:p w14:paraId="1A863D93" w14:textId="77777777" w:rsidR="00C53AE2" w:rsidRDefault="00C53AE2" w:rsidP="00C53AE2">
      <w:pPr>
        <w:tabs>
          <w:tab w:val="left" w:pos="851"/>
        </w:tabs>
        <w:suppressAutoHyphens/>
        <w:rPr>
          <w:b/>
          <w:sz w:val="24"/>
          <w:szCs w:val="24"/>
        </w:rPr>
      </w:pPr>
    </w:p>
    <w:p w14:paraId="65A3AF40" w14:textId="77777777" w:rsidR="00C53AE2" w:rsidRPr="00192588" w:rsidRDefault="00C53AE2" w:rsidP="00C53AE2">
      <w:pPr>
        <w:spacing w:after="0"/>
        <w:ind w:firstLine="6521"/>
        <w:rPr>
          <w:rFonts w:ascii="Times New Roman" w:hAnsi="Times New Roman" w:cs="Times New Roman"/>
          <w:color w:val="000000"/>
          <w:sz w:val="24"/>
          <w:szCs w:val="24"/>
        </w:rPr>
      </w:pPr>
      <w:r w:rsidRPr="00192588">
        <w:rPr>
          <w:rFonts w:ascii="Times New Roman" w:hAnsi="Times New Roman" w:cs="Times New Roman"/>
          <w:color w:val="000000"/>
          <w:sz w:val="24"/>
          <w:szCs w:val="24"/>
        </w:rPr>
        <w:lastRenderedPageBreak/>
        <w:t>Додаток 1.1.</w:t>
      </w:r>
    </w:p>
    <w:p w14:paraId="53871506" w14:textId="77777777" w:rsidR="00C53AE2" w:rsidRDefault="00C53AE2" w:rsidP="00C53AE2">
      <w:pPr>
        <w:spacing w:after="0"/>
        <w:ind w:firstLine="6521"/>
        <w:rPr>
          <w:rFonts w:ascii="Times New Roman" w:hAnsi="Times New Roman" w:cs="Times New Roman"/>
          <w:sz w:val="24"/>
          <w:szCs w:val="24"/>
        </w:rPr>
      </w:pPr>
      <w:r w:rsidRPr="00192588">
        <w:rPr>
          <w:rFonts w:ascii="Times New Roman" w:hAnsi="Times New Roman" w:cs="Times New Roman"/>
          <w:sz w:val="24"/>
          <w:szCs w:val="24"/>
        </w:rPr>
        <w:t>до тендерної документації</w:t>
      </w:r>
    </w:p>
    <w:p w14:paraId="003E5ACE" w14:textId="77777777" w:rsidR="00C53AE2" w:rsidRPr="00192588" w:rsidRDefault="00C53AE2" w:rsidP="00C53AE2">
      <w:pPr>
        <w:spacing w:after="0"/>
        <w:ind w:firstLine="6521"/>
        <w:rPr>
          <w:rFonts w:ascii="Times New Roman" w:hAnsi="Times New Roman" w:cs="Times New Roman"/>
          <w:sz w:val="24"/>
          <w:szCs w:val="24"/>
        </w:rPr>
      </w:pPr>
    </w:p>
    <w:p w14:paraId="732E3938" w14:textId="77777777" w:rsidR="00C53AE2" w:rsidRDefault="00C53AE2" w:rsidP="00C53AE2">
      <w:pPr>
        <w:jc w:val="center"/>
        <w:rPr>
          <w:rFonts w:ascii="Times New Roman" w:hAnsi="Times New Roman" w:cs="Times New Roman"/>
          <w:b/>
          <w:color w:val="000000"/>
          <w:sz w:val="24"/>
          <w:szCs w:val="24"/>
        </w:rPr>
      </w:pPr>
      <w:r w:rsidRPr="00192588">
        <w:rPr>
          <w:rFonts w:ascii="Times New Roman" w:hAnsi="Times New Roman" w:cs="Times New Roman"/>
          <w:b/>
          <w:color w:val="000000"/>
          <w:sz w:val="24"/>
          <w:szCs w:val="24"/>
        </w:rPr>
        <w:t>«Перелік отримувачів та адрес доставки Товару»</w:t>
      </w:r>
    </w:p>
    <w:tbl>
      <w:tblPr>
        <w:tblW w:w="1063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3686"/>
        <w:gridCol w:w="1843"/>
        <w:gridCol w:w="2693"/>
        <w:gridCol w:w="1985"/>
      </w:tblGrid>
      <w:tr w:rsidR="00C53AE2" w:rsidRPr="00CE7502" w14:paraId="110B240C" w14:textId="77777777" w:rsidTr="00C53AE2">
        <w:trPr>
          <w:trHeight w:val="264"/>
        </w:trPr>
        <w:tc>
          <w:tcPr>
            <w:tcW w:w="425" w:type="dxa"/>
            <w:vAlign w:val="center"/>
          </w:tcPr>
          <w:p w14:paraId="4F5615E0" w14:textId="77777777" w:rsidR="00C53AE2" w:rsidRPr="00CE7502" w:rsidRDefault="00C53AE2" w:rsidP="00FC2856">
            <w:pPr>
              <w:pStyle w:val="TableParagraph"/>
              <w:ind w:left="0"/>
              <w:rPr>
                <w:b/>
                <w:bCs/>
                <w:sz w:val="24"/>
                <w:szCs w:val="24"/>
              </w:rPr>
            </w:pPr>
            <w:r w:rsidRPr="00707621">
              <w:rPr>
                <w:b/>
                <w:bCs/>
                <w:iCs/>
                <w:color w:val="000000"/>
                <w:sz w:val="20"/>
                <w:szCs w:val="20"/>
              </w:rPr>
              <w:t>№ з/п</w:t>
            </w:r>
          </w:p>
        </w:tc>
        <w:tc>
          <w:tcPr>
            <w:tcW w:w="3686" w:type="dxa"/>
            <w:vAlign w:val="center"/>
          </w:tcPr>
          <w:p w14:paraId="34921641" w14:textId="77777777" w:rsidR="00C53AE2" w:rsidRPr="00CE7502" w:rsidRDefault="00C53AE2" w:rsidP="00FC2856">
            <w:pPr>
              <w:pStyle w:val="TableParagraph"/>
              <w:tabs>
                <w:tab w:val="left" w:pos="136"/>
                <w:tab w:val="left" w:pos="2506"/>
              </w:tabs>
              <w:spacing w:line="244" w:lineRule="exact"/>
              <w:jc w:val="center"/>
              <w:rPr>
                <w:b/>
                <w:sz w:val="24"/>
                <w:szCs w:val="24"/>
              </w:rPr>
            </w:pPr>
            <w:r>
              <w:rPr>
                <w:b/>
                <w:bCs/>
                <w:iCs/>
                <w:color w:val="000000"/>
                <w:sz w:val="20"/>
                <w:szCs w:val="20"/>
              </w:rPr>
              <w:t xml:space="preserve">Назва закладу охорони </w:t>
            </w:r>
            <w:r w:rsidRPr="00707621">
              <w:rPr>
                <w:b/>
                <w:bCs/>
                <w:iCs/>
                <w:color w:val="000000"/>
                <w:sz w:val="20"/>
                <w:szCs w:val="20"/>
              </w:rPr>
              <w:t>здоров’я</w:t>
            </w:r>
          </w:p>
        </w:tc>
        <w:tc>
          <w:tcPr>
            <w:tcW w:w="1843" w:type="dxa"/>
            <w:vAlign w:val="center"/>
          </w:tcPr>
          <w:p w14:paraId="636C9A52" w14:textId="77777777" w:rsidR="00C53AE2" w:rsidRPr="00CE7502" w:rsidRDefault="00C53AE2" w:rsidP="00FC2856">
            <w:pPr>
              <w:pStyle w:val="TableParagraph"/>
              <w:spacing w:line="244" w:lineRule="exact"/>
              <w:ind w:left="228" w:right="219"/>
              <w:jc w:val="center"/>
              <w:rPr>
                <w:b/>
                <w:sz w:val="24"/>
                <w:szCs w:val="24"/>
              </w:rPr>
            </w:pPr>
            <w:r w:rsidRPr="00CE7502">
              <w:rPr>
                <w:b/>
                <w:sz w:val="24"/>
                <w:szCs w:val="24"/>
              </w:rPr>
              <w:t>Код</w:t>
            </w:r>
            <w:r w:rsidRPr="00CE7502">
              <w:rPr>
                <w:b/>
                <w:spacing w:val="-5"/>
                <w:sz w:val="24"/>
                <w:szCs w:val="24"/>
              </w:rPr>
              <w:t xml:space="preserve"> </w:t>
            </w:r>
            <w:r w:rsidRPr="00ED44F6">
              <w:rPr>
                <w:b/>
              </w:rPr>
              <w:t>ЄДРПОУ</w:t>
            </w:r>
          </w:p>
        </w:tc>
        <w:tc>
          <w:tcPr>
            <w:tcW w:w="2693" w:type="dxa"/>
            <w:vAlign w:val="center"/>
          </w:tcPr>
          <w:p w14:paraId="58692C68" w14:textId="77777777" w:rsidR="00C53AE2" w:rsidRPr="00ED44F6" w:rsidRDefault="00C53AE2" w:rsidP="00FC2856">
            <w:pPr>
              <w:pStyle w:val="TableParagraph"/>
              <w:spacing w:line="244" w:lineRule="exact"/>
              <w:ind w:left="228" w:right="219"/>
              <w:jc w:val="center"/>
              <w:rPr>
                <w:b/>
                <w:sz w:val="24"/>
                <w:szCs w:val="24"/>
                <w:lang w:val="en-US"/>
              </w:rPr>
            </w:pPr>
            <w:r w:rsidRPr="00707621">
              <w:rPr>
                <w:b/>
                <w:bCs/>
                <w:color w:val="000000"/>
                <w:sz w:val="20"/>
                <w:szCs w:val="20"/>
              </w:rPr>
              <w:t>Адреса</w:t>
            </w:r>
          </w:p>
        </w:tc>
        <w:tc>
          <w:tcPr>
            <w:tcW w:w="1985" w:type="dxa"/>
            <w:vAlign w:val="center"/>
          </w:tcPr>
          <w:p w14:paraId="55D96BD8" w14:textId="77777777" w:rsidR="00C53AE2" w:rsidRDefault="00C53AE2" w:rsidP="00FC2856">
            <w:pPr>
              <w:pStyle w:val="TableParagraph"/>
              <w:spacing w:line="244" w:lineRule="exact"/>
              <w:ind w:left="228" w:right="219"/>
              <w:jc w:val="center"/>
              <w:rPr>
                <w:b/>
                <w:sz w:val="24"/>
                <w:szCs w:val="24"/>
              </w:rPr>
            </w:pPr>
            <w:r>
              <w:rPr>
                <w:b/>
                <w:bCs/>
                <w:sz w:val="24"/>
                <w:szCs w:val="24"/>
              </w:rPr>
              <w:t>Кількість</w:t>
            </w:r>
          </w:p>
        </w:tc>
      </w:tr>
      <w:tr w:rsidR="00C53AE2" w:rsidRPr="00CE7502" w14:paraId="27FD292A" w14:textId="77777777" w:rsidTr="00C53AE2">
        <w:trPr>
          <w:trHeight w:val="505"/>
        </w:trPr>
        <w:tc>
          <w:tcPr>
            <w:tcW w:w="425" w:type="dxa"/>
            <w:vAlign w:val="center"/>
          </w:tcPr>
          <w:p w14:paraId="7372AD62" w14:textId="77777777" w:rsidR="00C53AE2" w:rsidRPr="00CE7502" w:rsidRDefault="00C53AE2" w:rsidP="00FC2856">
            <w:pPr>
              <w:pStyle w:val="TableParagraph"/>
              <w:spacing w:before="120"/>
              <w:ind w:left="0"/>
              <w:jc w:val="center"/>
              <w:rPr>
                <w:sz w:val="24"/>
                <w:szCs w:val="24"/>
              </w:rPr>
            </w:pPr>
            <w:r>
              <w:rPr>
                <w:sz w:val="24"/>
                <w:szCs w:val="24"/>
              </w:rPr>
              <w:t>1.</w:t>
            </w:r>
          </w:p>
        </w:tc>
        <w:tc>
          <w:tcPr>
            <w:tcW w:w="3686" w:type="dxa"/>
          </w:tcPr>
          <w:p w14:paraId="11727E51" w14:textId="77777777" w:rsidR="00C53AE2" w:rsidRPr="00CE7502" w:rsidRDefault="00C53AE2" w:rsidP="00FC2856">
            <w:pPr>
              <w:pStyle w:val="TableParagraph"/>
              <w:spacing w:line="250" w:lineRule="atLeast"/>
              <w:ind w:left="136"/>
              <w:rPr>
                <w:sz w:val="24"/>
                <w:szCs w:val="24"/>
              </w:rPr>
            </w:pPr>
            <w:r w:rsidRPr="00CE7502">
              <w:rPr>
                <w:sz w:val="24"/>
                <w:szCs w:val="24"/>
              </w:rPr>
              <w:t>Державна</w:t>
            </w:r>
            <w:r w:rsidRPr="00CE7502">
              <w:rPr>
                <w:spacing w:val="25"/>
                <w:sz w:val="24"/>
                <w:szCs w:val="24"/>
              </w:rPr>
              <w:t xml:space="preserve"> </w:t>
            </w:r>
            <w:r w:rsidRPr="00CE7502">
              <w:rPr>
                <w:sz w:val="24"/>
                <w:szCs w:val="24"/>
              </w:rPr>
              <w:t>установа</w:t>
            </w:r>
            <w:r w:rsidRPr="00CE7502">
              <w:rPr>
                <w:spacing w:val="25"/>
                <w:sz w:val="24"/>
                <w:szCs w:val="24"/>
              </w:rPr>
              <w:t xml:space="preserve"> </w:t>
            </w:r>
            <w:r w:rsidRPr="00CE7502">
              <w:rPr>
                <w:sz w:val="24"/>
                <w:szCs w:val="24"/>
              </w:rPr>
              <w:t>«Центр</w:t>
            </w:r>
            <w:r w:rsidRPr="00CE7502">
              <w:rPr>
                <w:spacing w:val="26"/>
                <w:sz w:val="24"/>
                <w:szCs w:val="24"/>
              </w:rPr>
              <w:t xml:space="preserve"> </w:t>
            </w:r>
            <w:r w:rsidRPr="00CE7502">
              <w:rPr>
                <w:sz w:val="24"/>
                <w:szCs w:val="24"/>
              </w:rPr>
              <w:t>громадського</w:t>
            </w:r>
            <w:r w:rsidRPr="00CE7502">
              <w:rPr>
                <w:spacing w:val="25"/>
                <w:sz w:val="24"/>
                <w:szCs w:val="24"/>
              </w:rPr>
              <w:t xml:space="preserve"> </w:t>
            </w:r>
            <w:r w:rsidRPr="00CE7502">
              <w:rPr>
                <w:sz w:val="24"/>
                <w:szCs w:val="24"/>
              </w:rPr>
              <w:t>здоров’я</w:t>
            </w:r>
            <w:r w:rsidRPr="00CE7502">
              <w:rPr>
                <w:spacing w:val="25"/>
                <w:sz w:val="24"/>
                <w:szCs w:val="24"/>
              </w:rPr>
              <w:t xml:space="preserve"> </w:t>
            </w:r>
            <w:r w:rsidRPr="00CE7502">
              <w:rPr>
                <w:sz w:val="24"/>
                <w:szCs w:val="24"/>
              </w:rPr>
              <w:t>Міністерства</w:t>
            </w:r>
            <w:r w:rsidRPr="00CE7502">
              <w:rPr>
                <w:spacing w:val="26"/>
                <w:sz w:val="24"/>
                <w:szCs w:val="24"/>
              </w:rPr>
              <w:t xml:space="preserve"> </w:t>
            </w:r>
            <w:r w:rsidRPr="00CE7502">
              <w:rPr>
                <w:sz w:val="24"/>
                <w:szCs w:val="24"/>
              </w:rPr>
              <w:t>охорони</w:t>
            </w:r>
            <w:r w:rsidRPr="00CE7502">
              <w:rPr>
                <w:spacing w:val="25"/>
                <w:sz w:val="24"/>
                <w:szCs w:val="24"/>
              </w:rPr>
              <w:t xml:space="preserve"> </w:t>
            </w:r>
            <w:r w:rsidRPr="00CE7502">
              <w:rPr>
                <w:sz w:val="24"/>
                <w:szCs w:val="24"/>
              </w:rPr>
              <w:t>здоров’я</w:t>
            </w:r>
            <w:r w:rsidRPr="00CE7502">
              <w:rPr>
                <w:spacing w:val="-52"/>
                <w:sz w:val="24"/>
                <w:szCs w:val="24"/>
              </w:rPr>
              <w:t xml:space="preserve"> </w:t>
            </w:r>
            <w:r w:rsidRPr="00CE7502">
              <w:rPr>
                <w:sz w:val="24"/>
                <w:szCs w:val="24"/>
              </w:rPr>
              <w:t>України», м. Київ</w:t>
            </w:r>
          </w:p>
        </w:tc>
        <w:tc>
          <w:tcPr>
            <w:tcW w:w="1843" w:type="dxa"/>
            <w:vAlign w:val="center"/>
          </w:tcPr>
          <w:p w14:paraId="7064AAB0" w14:textId="77777777" w:rsidR="00C53AE2" w:rsidRPr="00CE7502" w:rsidRDefault="00C53AE2" w:rsidP="00FC2856">
            <w:pPr>
              <w:pStyle w:val="TableParagraph"/>
              <w:spacing w:before="126"/>
              <w:ind w:left="228" w:right="219"/>
              <w:jc w:val="center"/>
              <w:rPr>
                <w:sz w:val="24"/>
                <w:szCs w:val="24"/>
              </w:rPr>
            </w:pPr>
            <w:r w:rsidRPr="00CE7502">
              <w:rPr>
                <w:sz w:val="24"/>
                <w:szCs w:val="24"/>
              </w:rPr>
              <w:t>40524109</w:t>
            </w:r>
          </w:p>
        </w:tc>
        <w:tc>
          <w:tcPr>
            <w:tcW w:w="2693" w:type="dxa"/>
            <w:vAlign w:val="center"/>
          </w:tcPr>
          <w:p w14:paraId="60F503CB" w14:textId="77777777" w:rsidR="00C53AE2" w:rsidRPr="00CE7502" w:rsidRDefault="00C53AE2" w:rsidP="00FC2856">
            <w:pPr>
              <w:pStyle w:val="TableParagraph"/>
              <w:spacing w:before="126"/>
              <w:ind w:left="148" w:right="219"/>
              <w:jc w:val="center"/>
              <w:rPr>
                <w:sz w:val="24"/>
                <w:szCs w:val="24"/>
              </w:rPr>
            </w:pPr>
            <w:r w:rsidRPr="00ED44F6">
              <w:rPr>
                <w:sz w:val="24"/>
                <w:szCs w:val="24"/>
              </w:rPr>
              <w:t>04071, м. Київ, вул. Ярославська, 41</w:t>
            </w:r>
          </w:p>
        </w:tc>
        <w:tc>
          <w:tcPr>
            <w:tcW w:w="1985" w:type="dxa"/>
            <w:vAlign w:val="center"/>
          </w:tcPr>
          <w:p w14:paraId="329F6547" w14:textId="77777777" w:rsidR="00C53AE2" w:rsidRPr="00ED44F6" w:rsidRDefault="00C53AE2" w:rsidP="00FC2856">
            <w:pPr>
              <w:pStyle w:val="TableParagraph"/>
              <w:spacing w:before="126"/>
              <w:ind w:left="148" w:right="219"/>
              <w:jc w:val="center"/>
              <w:rPr>
                <w:sz w:val="24"/>
                <w:szCs w:val="24"/>
              </w:rPr>
            </w:pPr>
            <w:r>
              <w:rPr>
                <w:sz w:val="24"/>
                <w:szCs w:val="24"/>
              </w:rPr>
              <w:t>4</w:t>
            </w:r>
            <w:r w:rsidRPr="000F2C39">
              <w:rPr>
                <w:sz w:val="24"/>
                <w:szCs w:val="24"/>
                <w:lang w:val="en-US"/>
              </w:rPr>
              <w:t>0</w:t>
            </w:r>
          </w:p>
        </w:tc>
      </w:tr>
      <w:tr w:rsidR="00C53AE2" w:rsidRPr="00CE7502" w14:paraId="02AF764C" w14:textId="77777777" w:rsidTr="00C53AE2">
        <w:trPr>
          <w:trHeight w:val="505"/>
        </w:trPr>
        <w:tc>
          <w:tcPr>
            <w:tcW w:w="425" w:type="dxa"/>
            <w:vAlign w:val="center"/>
          </w:tcPr>
          <w:p w14:paraId="3620F7F7" w14:textId="77777777" w:rsidR="00C53AE2" w:rsidRPr="00CE7502" w:rsidRDefault="00C53AE2" w:rsidP="00FC2856">
            <w:pPr>
              <w:pStyle w:val="TableParagraph"/>
              <w:spacing w:before="120"/>
              <w:ind w:left="0"/>
              <w:jc w:val="center"/>
              <w:rPr>
                <w:sz w:val="24"/>
                <w:szCs w:val="24"/>
              </w:rPr>
            </w:pPr>
            <w:r>
              <w:rPr>
                <w:sz w:val="24"/>
                <w:szCs w:val="24"/>
              </w:rPr>
              <w:t>2.</w:t>
            </w:r>
          </w:p>
        </w:tc>
        <w:tc>
          <w:tcPr>
            <w:tcW w:w="3686" w:type="dxa"/>
          </w:tcPr>
          <w:p w14:paraId="29D5920D" w14:textId="77777777" w:rsidR="00C53AE2" w:rsidRPr="00CE7502" w:rsidRDefault="00C53AE2" w:rsidP="00FC2856">
            <w:pPr>
              <w:pStyle w:val="TableParagraph"/>
              <w:spacing w:line="250" w:lineRule="atLeast"/>
              <w:ind w:left="136"/>
              <w:rPr>
                <w:sz w:val="24"/>
                <w:szCs w:val="24"/>
              </w:rPr>
            </w:pPr>
            <w:r w:rsidRPr="00914023">
              <w:rPr>
                <w:sz w:val="24"/>
                <w:szCs w:val="24"/>
              </w:rPr>
              <w:t>Комунальне</w:t>
            </w:r>
            <w:r w:rsidRPr="00914023">
              <w:rPr>
                <w:spacing w:val="32"/>
                <w:sz w:val="24"/>
                <w:szCs w:val="24"/>
              </w:rPr>
              <w:t xml:space="preserve"> </w:t>
            </w:r>
            <w:r w:rsidRPr="00914023">
              <w:rPr>
                <w:sz w:val="24"/>
                <w:szCs w:val="24"/>
              </w:rPr>
              <w:t>некомерційне</w:t>
            </w:r>
            <w:r w:rsidRPr="00914023">
              <w:rPr>
                <w:spacing w:val="32"/>
                <w:sz w:val="24"/>
                <w:szCs w:val="24"/>
              </w:rPr>
              <w:t xml:space="preserve"> </w:t>
            </w:r>
            <w:r w:rsidRPr="00914023">
              <w:rPr>
                <w:sz w:val="24"/>
                <w:szCs w:val="24"/>
              </w:rPr>
              <w:t>підприємство</w:t>
            </w:r>
            <w:r w:rsidRPr="00914023">
              <w:rPr>
                <w:spacing w:val="33"/>
                <w:sz w:val="24"/>
                <w:szCs w:val="24"/>
              </w:rPr>
              <w:t xml:space="preserve"> </w:t>
            </w:r>
            <w:r w:rsidRPr="00914023">
              <w:rPr>
                <w:sz w:val="24"/>
                <w:szCs w:val="24"/>
              </w:rPr>
              <w:t>«Медичний</w:t>
            </w:r>
            <w:r w:rsidRPr="00914023">
              <w:rPr>
                <w:spacing w:val="33"/>
                <w:sz w:val="24"/>
                <w:szCs w:val="24"/>
              </w:rPr>
              <w:t xml:space="preserve"> </w:t>
            </w:r>
            <w:r w:rsidRPr="00914023">
              <w:rPr>
                <w:sz w:val="24"/>
                <w:szCs w:val="24"/>
              </w:rPr>
              <w:t>центр</w:t>
            </w:r>
            <w:r w:rsidRPr="00914023">
              <w:rPr>
                <w:spacing w:val="34"/>
                <w:sz w:val="24"/>
                <w:szCs w:val="24"/>
              </w:rPr>
              <w:t xml:space="preserve"> </w:t>
            </w:r>
            <w:r w:rsidRPr="00914023">
              <w:rPr>
                <w:sz w:val="24"/>
                <w:szCs w:val="24"/>
              </w:rPr>
              <w:t>з</w:t>
            </w:r>
            <w:r w:rsidRPr="00914023">
              <w:rPr>
                <w:spacing w:val="33"/>
                <w:sz w:val="24"/>
                <w:szCs w:val="24"/>
              </w:rPr>
              <w:t xml:space="preserve"> </w:t>
            </w:r>
            <w:r w:rsidRPr="00914023">
              <w:rPr>
                <w:sz w:val="24"/>
                <w:szCs w:val="24"/>
              </w:rPr>
              <w:t>профілактики</w:t>
            </w:r>
            <w:r w:rsidRPr="00914023">
              <w:rPr>
                <w:spacing w:val="32"/>
                <w:sz w:val="24"/>
                <w:szCs w:val="24"/>
              </w:rPr>
              <w:t xml:space="preserve"> </w:t>
            </w:r>
            <w:r w:rsidRPr="00914023">
              <w:rPr>
                <w:sz w:val="24"/>
                <w:szCs w:val="24"/>
              </w:rPr>
              <w:t xml:space="preserve">та </w:t>
            </w:r>
            <w:r w:rsidRPr="00914023">
              <w:rPr>
                <w:spacing w:val="-52"/>
                <w:sz w:val="24"/>
                <w:szCs w:val="24"/>
              </w:rPr>
              <w:t xml:space="preserve"> </w:t>
            </w:r>
            <w:r w:rsidRPr="00914023">
              <w:rPr>
                <w:sz w:val="24"/>
                <w:szCs w:val="24"/>
              </w:rPr>
              <w:t>лікування</w:t>
            </w:r>
            <w:r w:rsidRPr="00914023">
              <w:rPr>
                <w:spacing w:val="14"/>
                <w:sz w:val="24"/>
                <w:szCs w:val="24"/>
              </w:rPr>
              <w:t xml:space="preserve"> </w:t>
            </w:r>
            <w:r w:rsidRPr="00914023">
              <w:rPr>
                <w:sz w:val="24"/>
                <w:szCs w:val="24"/>
              </w:rPr>
              <w:t>залежності</w:t>
            </w:r>
            <w:r w:rsidRPr="00914023">
              <w:rPr>
                <w:spacing w:val="13"/>
                <w:sz w:val="24"/>
                <w:szCs w:val="24"/>
              </w:rPr>
              <w:t xml:space="preserve"> </w:t>
            </w:r>
            <w:r w:rsidRPr="00914023">
              <w:rPr>
                <w:sz w:val="24"/>
                <w:szCs w:val="24"/>
              </w:rPr>
              <w:t>м.</w:t>
            </w:r>
            <w:r w:rsidRPr="00914023">
              <w:rPr>
                <w:spacing w:val="15"/>
                <w:sz w:val="24"/>
                <w:szCs w:val="24"/>
              </w:rPr>
              <w:t xml:space="preserve"> </w:t>
            </w:r>
            <w:r w:rsidRPr="00914023">
              <w:rPr>
                <w:sz w:val="24"/>
                <w:szCs w:val="24"/>
              </w:rPr>
              <w:t>Краматорськ»</w:t>
            </w:r>
          </w:p>
        </w:tc>
        <w:tc>
          <w:tcPr>
            <w:tcW w:w="1843" w:type="dxa"/>
            <w:vAlign w:val="center"/>
          </w:tcPr>
          <w:p w14:paraId="0150D5F7" w14:textId="77777777" w:rsidR="00C53AE2" w:rsidRPr="00CE7502" w:rsidRDefault="00C53AE2" w:rsidP="00FC2856">
            <w:pPr>
              <w:pStyle w:val="TableParagraph"/>
              <w:spacing w:before="120"/>
              <w:ind w:left="228" w:right="219"/>
              <w:jc w:val="center"/>
              <w:rPr>
                <w:sz w:val="24"/>
                <w:szCs w:val="24"/>
              </w:rPr>
            </w:pPr>
            <w:r w:rsidRPr="00914023">
              <w:rPr>
                <w:sz w:val="24"/>
                <w:szCs w:val="24"/>
              </w:rPr>
              <w:t>02003818</w:t>
            </w:r>
          </w:p>
        </w:tc>
        <w:tc>
          <w:tcPr>
            <w:tcW w:w="2693" w:type="dxa"/>
            <w:vAlign w:val="center"/>
          </w:tcPr>
          <w:p w14:paraId="152D2506" w14:textId="77777777" w:rsidR="00C53AE2" w:rsidRPr="00CE7502" w:rsidRDefault="00C53AE2" w:rsidP="00FC2856">
            <w:pPr>
              <w:pStyle w:val="TableParagraph"/>
              <w:spacing w:before="120"/>
              <w:ind w:left="228" w:right="219"/>
              <w:jc w:val="center"/>
              <w:rPr>
                <w:sz w:val="24"/>
                <w:szCs w:val="24"/>
              </w:rPr>
            </w:pPr>
            <w:r w:rsidRPr="00914023">
              <w:rPr>
                <w:sz w:val="24"/>
                <w:szCs w:val="24"/>
              </w:rPr>
              <w:t>84307, Донецька область, Краматорськ, вул. Олекси Тихого, 7</w:t>
            </w:r>
          </w:p>
        </w:tc>
        <w:tc>
          <w:tcPr>
            <w:tcW w:w="1985" w:type="dxa"/>
            <w:vAlign w:val="center"/>
          </w:tcPr>
          <w:p w14:paraId="7FF204CF" w14:textId="77777777" w:rsidR="00C53AE2" w:rsidRPr="00914023" w:rsidRDefault="00C53AE2" w:rsidP="00FC2856">
            <w:pPr>
              <w:pStyle w:val="TableParagraph"/>
              <w:spacing w:before="120"/>
              <w:ind w:left="228" w:right="219"/>
              <w:jc w:val="center"/>
              <w:rPr>
                <w:sz w:val="24"/>
                <w:szCs w:val="24"/>
              </w:rPr>
            </w:pPr>
            <w:r>
              <w:rPr>
                <w:sz w:val="24"/>
                <w:szCs w:val="24"/>
              </w:rPr>
              <w:t>20</w:t>
            </w:r>
          </w:p>
        </w:tc>
      </w:tr>
      <w:tr w:rsidR="00C53AE2" w:rsidRPr="00CE7502" w14:paraId="4CF6BC99" w14:textId="77777777" w:rsidTr="00C53AE2">
        <w:trPr>
          <w:trHeight w:val="528"/>
        </w:trPr>
        <w:tc>
          <w:tcPr>
            <w:tcW w:w="425" w:type="dxa"/>
            <w:vAlign w:val="center"/>
          </w:tcPr>
          <w:p w14:paraId="2059EB7F" w14:textId="77777777" w:rsidR="00C53AE2" w:rsidRPr="00CE7502" w:rsidRDefault="00C53AE2" w:rsidP="00FC2856">
            <w:pPr>
              <w:pStyle w:val="TableParagraph"/>
              <w:spacing w:before="132"/>
              <w:ind w:left="0"/>
              <w:jc w:val="center"/>
              <w:rPr>
                <w:sz w:val="24"/>
                <w:szCs w:val="24"/>
              </w:rPr>
            </w:pPr>
            <w:r>
              <w:rPr>
                <w:sz w:val="24"/>
                <w:szCs w:val="24"/>
              </w:rPr>
              <w:t>3.</w:t>
            </w:r>
          </w:p>
        </w:tc>
        <w:tc>
          <w:tcPr>
            <w:tcW w:w="3686" w:type="dxa"/>
          </w:tcPr>
          <w:p w14:paraId="34AC2F39" w14:textId="77777777" w:rsidR="00C53AE2" w:rsidRPr="00CE7502" w:rsidRDefault="00C53AE2" w:rsidP="00FC2856">
            <w:pPr>
              <w:pStyle w:val="TableParagraph"/>
              <w:spacing w:line="260" w:lineRule="atLeast"/>
              <w:ind w:left="136"/>
              <w:rPr>
                <w:sz w:val="24"/>
                <w:szCs w:val="24"/>
              </w:rPr>
            </w:pPr>
            <w:r w:rsidRPr="00914023">
              <w:rPr>
                <w:sz w:val="24"/>
                <w:szCs w:val="24"/>
              </w:rPr>
              <w:t>Комунальне підприємство «Дніпропетровська багатопрофільна клінічна лікарня з надання психіатричної допомоги» Дніпропетровської обласної ради</w:t>
            </w:r>
          </w:p>
        </w:tc>
        <w:tc>
          <w:tcPr>
            <w:tcW w:w="1843" w:type="dxa"/>
            <w:vAlign w:val="center"/>
          </w:tcPr>
          <w:p w14:paraId="4C9C5E25" w14:textId="77777777" w:rsidR="00C53AE2" w:rsidRPr="00CE7502" w:rsidRDefault="00C53AE2" w:rsidP="00FC2856">
            <w:pPr>
              <w:pStyle w:val="TableParagraph"/>
              <w:spacing w:before="132"/>
              <w:ind w:left="228" w:right="219"/>
              <w:jc w:val="center"/>
              <w:rPr>
                <w:sz w:val="24"/>
                <w:szCs w:val="24"/>
              </w:rPr>
            </w:pPr>
            <w:r w:rsidRPr="00914023">
              <w:rPr>
                <w:sz w:val="24"/>
                <w:szCs w:val="24"/>
              </w:rPr>
              <w:t>01985400</w:t>
            </w:r>
          </w:p>
        </w:tc>
        <w:tc>
          <w:tcPr>
            <w:tcW w:w="2693" w:type="dxa"/>
            <w:vAlign w:val="center"/>
          </w:tcPr>
          <w:p w14:paraId="25D49360" w14:textId="77777777" w:rsidR="00C53AE2" w:rsidRPr="00CE7502" w:rsidRDefault="00C53AE2" w:rsidP="00FC2856">
            <w:pPr>
              <w:pStyle w:val="TableParagraph"/>
              <w:spacing w:before="132"/>
              <w:ind w:left="228" w:right="219"/>
              <w:jc w:val="center"/>
              <w:rPr>
                <w:sz w:val="24"/>
                <w:szCs w:val="24"/>
              </w:rPr>
            </w:pPr>
            <w:r w:rsidRPr="00914023">
              <w:rPr>
                <w:sz w:val="24"/>
                <w:szCs w:val="24"/>
              </w:rPr>
              <w:t>49115, Дніпропетровська область, м. Дніпро, вул. Бехтерева, будинок 1</w:t>
            </w:r>
          </w:p>
        </w:tc>
        <w:tc>
          <w:tcPr>
            <w:tcW w:w="1985" w:type="dxa"/>
            <w:vAlign w:val="center"/>
          </w:tcPr>
          <w:p w14:paraId="67268CDC" w14:textId="77777777" w:rsidR="00C53AE2" w:rsidRPr="00914023" w:rsidRDefault="00C53AE2" w:rsidP="00FC2856">
            <w:pPr>
              <w:pStyle w:val="TableParagraph"/>
              <w:spacing w:before="132"/>
              <w:ind w:left="228" w:right="219"/>
              <w:jc w:val="center"/>
              <w:rPr>
                <w:sz w:val="24"/>
                <w:szCs w:val="24"/>
              </w:rPr>
            </w:pPr>
            <w:r>
              <w:rPr>
                <w:sz w:val="24"/>
                <w:szCs w:val="24"/>
              </w:rPr>
              <w:t>60</w:t>
            </w:r>
          </w:p>
        </w:tc>
      </w:tr>
      <w:tr w:rsidR="00C53AE2" w:rsidRPr="00CE7502" w14:paraId="7976EEBD" w14:textId="77777777" w:rsidTr="00C53AE2">
        <w:trPr>
          <w:trHeight w:val="528"/>
        </w:trPr>
        <w:tc>
          <w:tcPr>
            <w:tcW w:w="425" w:type="dxa"/>
            <w:vAlign w:val="center"/>
          </w:tcPr>
          <w:p w14:paraId="30AE09E8" w14:textId="77777777" w:rsidR="00C53AE2" w:rsidRPr="00CE7502" w:rsidRDefault="00C53AE2" w:rsidP="00FC2856">
            <w:pPr>
              <w:pStyle w:val="TableParagraph"/>
              <w:spacing w:before="132"/>
              <w:ind w:left="0"/>
              <w:jc w:val="center"/>
              <w:rPr>
                <w:sz w:val="24"/>
                <w:szCs w:val="24"/>
              </w:rPr>
            </w:pPr>
            <w:r>
              <w:rPr>
                <w:sz w:val="24"/>
                <w:szCs w:val="24"/>
              </w:rPr>
              <w:t>4.</w:t>
            </w:r>
          </w:p>
        </w:tc>
        <w:tc>
          <w:tcPr>
            <w:tcW w:w="3686" w:type="dxa"/>
          </w:tcPr>
          <w:p w14:paraId="1FBED855" w14:textId="77777777" w:rsidR="00C53AE2" w:rsidRPr="00CE7502" w:rsidRDefault="00C53AE2" w:rsidP="00FC2856">
            <w:pPr>
              <w:pStyle w:val="TableParagraph"/>
              <w:spacing w:line="260" w:lineRule="atLeast"/>
              <w:ind w:left="136" w:right="-4"/>
              <w:rPr>
                <w:sz w:val="24"/>
                <w:szCs w:val="24"/>
              </w:rPr>
            </w:pPr>
            <w:r w:rsidRPr="00914023">
              <w:rPr>
                <w:sz w:val="24"/>
                <w:szCs w:val="24"/>
              </w:rPr>
              <w:t>Комунальне</w:t>
            </w:r>
            <w:r w:rsidRPr="00914023">
              <w:rPr>
                <w:spacing w:val="-4"/>
                <w:sz w:val="24"/>
                <w:szCs w:val="24"/>
              </w:rPr>
              <w:t xml:space="preserve"> </w:t>
            </w:r>
            <w:r w:rsidRPr="00914023">
              <w:rPr>
                <w:sz w:val="24"/>
                <w:szCs w:val="24"/>
              </w:rPr>
              <w:t>некомерційне</w:t>
            </w:r>
            <w:r w:rsidRPr="00914023">
              <w:rPr>
                <w:spacing w:val="-5"/>
                <w:sz w:val="24"/>
                <w:szCs w:val="24"/>
              </w:rPr>
              <w:t xml:space="preserve"> </w:t>
            </w:r>
            <w:r w:rsidRPr="00914023">
              <w:rPr>
                <w:sz w:val="24"/>
                <w:szCs w:val="24"/>
              </w:rPr>
              <w:t>підприємство</w:t>
            </w:r>
            <w:r w:rsidRPr="00914023">
              <w:rPr>
                <w:spacing w:val="-5"/>
                <w:sz w:val="24"/>
                <w:szCs w:val="24"/>
              </w:rPr>
              <w:t xml:space="preserve"> </w:t>
            </w:r>
            <w:r w:rsidRPr="00914023">
              <w:rPr>
                <w:sz w:val="24"/>
                <w:szCs w:val="24"/>
              </w:rPr>
              <w:t>«Обласний клінічний заклад психоневрологічної допомоги та соціально значущих хвороб» Запорізької обласної</w:t>
            </w:r>
            <w:r w:rsidRPr="00914023">
              <w:rPr>
                <w:spacing w:val="-1"/>
                <w:sz w:val="24"/>
                <w:szCs w:val="24"/>
              </w:rPr>
              <w:t xml:space="preserve"> </w:t>
            </w:r>
            <w:r w:rsidRPr="00914023">
              <w:rPr>
                <w:sz w:val="24"/>
                <w:szCs w:val="24"/>
              </w:rPr>
              <w:t>ради</w:t>
            </w:r>
          </w:p>
        </w:tc>
        <w:tc>
          <w:tcPr>
            <w:tcW w:w="1843" w:type="dxa"/>
            <w:vAlign w:val="center"/>
          </w:tcPr>
          <w:p w14:paraId="777E008E" w14:textId="77777777" w:rsidR="00C53AE2" w:rsidRPr="00CE7502" w:rsidRDefault="00C53AE2" w:rsidP="00FC2856">
            <w:pPr>
              <w:pStyle w:val="TableParagraph"/>
              <w:spacing w:before="132"/>
              <w:ind w:left="228" w:right="219"/>
              <w:jc w:val="center"/>
              <w:rPr>
                <w:sz w:val="24"/>
                <w:szCs w:val="24"/>
              </w:rPr>
            </w:pPr>
            <w:r w:rsidRPr="00914023">
              <w:rPr>
                <w:sz w:val="24"/>
                <w:szCs w:val="24"/>
              </w:rPr>
              <w:t>05498909</w:t>
            </w:r>
          </w:p>
        </w:tc>
        <w:tc>
          <w:tcPr>
            <w:tcW w:w="2693" w:type="dxa"/>
            <w:vAlign w:val="center"/>
          </w:tcPr>
          <w:p w14:paraId="37E832F6" w14:textId="77777777" w:rsidR="00C53AE2" w:rsidRPr="00CE7502" w:rsidRDefault="00C53AE2" w:rsidP="00FC2856">
            <w:pPr>
              <w:pStyle w:val="TableParagraph"/>
              <w:spacing w:before="132"/>
              <w:ind w:left="228" w:right="219"/>
              <w:jc w:val="center"/>
              <w:rPr>
                <w:sz w:val="24"/>
                <w:szCs w:val="24"/>
              </w:rPr>
            </w:pPr>
            <w:r w:rsidRPr="00914023">
              <w:rPr>
                <w:sz w:val="24"/>
                <w:szCs w:val="24"/>
              </w:rPr>
              <w:t>69033, Запорізька область, м. Запоріжжя, Оріхівське шосе, 10а</w:t>
            </w:r>
          </w:p>
        </w:tc>
        <w:tc>
          <w:tcPr>
            <w:tcW w:w="1985" w:type="dxa"/>
            <w:vAlign w:val="center"/>
          </w:tcPr>
          <w:p w14:paraId="61F7C615" w14:textId="77777777" w:rsidR="00C53AE2" w:rsidRPr="00914023" w:rsidRDefault="00C53AE2" w:rsidP="00FC2856">
            <w:pPr>
              <w:pStyle w:val="TableParagraph"/>
              <w:spacing w:before="132"/>
              <w:ind w:left="228" w:right="219"/>
              <w:jc w:val="center"/>
              <w:rPr>
                <w:sz w:val="24"/>
                <w:szCs w:val="24"/>
              </w:rPr>
            </w:pPr>
            <w:r>
              <w:rPr>
                <w:sz w:val="24"/>
                <w:szCs w:val="24"/>
              </w:rPr>
              <w:t>20</w:t>
            </w:r>
          </w:p>
        </w:tc>
      </w:tr>
      <w:tr w:rsidR="00C53AE2" w:rsidRPr="00CE7502" w14:paraId="5BBB52F5" w14:textId="77777777" w:rsidTr="00C53AE2">
        <w:trPr>
          <w:trHeight w:val="548"/>
        </w:trPr>
        <w:tc>
          <w:tcPr>
            <w:tcW w:w="425" w:type="dxa"/>
            <w:vAlign w:val="center"/>
          </w:tcPr>
          <w:p w14:paraId="62B1C411" w14:textId="77777777" w:rsidR="00C53AE2" w:rsidRPr="00CE7502" w:rsidRDefault="00C53AE2" w:rsidP="00FC2856">
            <w:pPr>
              <w:pStyle w:val="TableParagraph"/>
              <w:spacing w:before="142"/>
              <w:ind w:left="0"/>
              <w:jc w:val="center"/>
              <w:rPr>
                <w:sz w:val="24"/>
                <w:szCs w:val="24"/>
              </w:rPr>
            </w:pPr>
            <w:r>
              <w:rPr>
                <w:sz w:val="24"/>
                <w:szCs w:val="24"/>
              </w:rPr>
              <w:t>5.</w:t>
            </w:r>
          </w:p>
        </w:tc>
        <w:tc>
          <w:tcPr>
            <w:tcW w:w="3686" w:type="dxa"/>
          </w:tcPr>
          <w:p w14:paraId="58BBA04F" w14:textId="77777777" w:rsidR="00C53AE2" w:rsidRPr="00CE7502" w:rsidRDefault="00C53AE2" w:rsidP="00FC2856">
            <w:pPr>
              <w:pStyle w:val="TableParagraph"/>
              <w:ind w:left="136"/>
              <w:rPr>
                <w:sz w:val="24"/>
                <w:szCs w:val="24"/>
              </w:rPr>
            </w:pPr>
            <w:r w:rsidRPr="00980F61">
              <w:rPr>
                <w:sz w:val="24"/>
                <w:szCs w:val="24"/>
              </w:rPr>
              <w:t>Комунальне некомерційне підприємство Київської обласної ради «Київський обласний центр ментального здоров’я»</w:t>
            </w:r>
            <w:r>
              <w:rPr>
                <w:sz w:val="24"/>
                <w:szCs w:val="24"/>
              </w:rPr>
              <w:t xml:space="preserve"> Київської обласної ради</w:t>
            </w:r>
          </w:p>
        </w:tc>
        <w:tc>
          <w:tcPr>
            <w:tcW w:w="1843" w:type="dxa"/>
            <w:vAlign w:val="center"/>
          </w:tcPr>
          <w:p w14:paraId="3101D243" w14:textId="77777777" w:rsidR="00C53AE2" w:rsidRPr="00CE7502" w:rsidRDefault="00C53AE2" w:rsidP="00FC2856">
            <w:pPr>
              <w:pStyle w:val="TableParagraph"/>
              <w:spacing w:before="142"/>
              <w:ind w:left="228" w:right="219"/>
              <w:jc w:val="center"/>
              <w:rPr>
                <w:sz w:val="24"/>
                <w:szCs w:val="24"/>
              </w:rPr>
            </w:pPr>
            <w:r w:rsidRPr="00980F61">
              <w:rPr>
                <w:sz w:val="24"/>
                <w:szCs w:val="24"/>
              </w:rPr>
              <w:t>01991702</w:t>
            </w:r>
          </w:p>
        </w:tc>
        <w:tc>
          <w:tcPr>
            <w:tcW w:w="2693" w:type="dxa"/>
            <w:vAlign w:val="center"/>
          </w:tcPr>
          <w:p w14:paraId="2DEC2CD5" w14:textId="77777777" w:rsidR="00C53AE2" w:rsidRPr="00CE7502" w:rsidRDefault="00C53AE2" w:rsidP="00FC2856">
            <w:pPr>
              <w:pStyle w:val="TableParagraph"/>
              <w:spacing w:before="142"/>
              <w:ind w:left="228" w:right="219"/>
              <w:jc w:val="center"/>
              <w:rPr>
                <w:sz w:val="24"/>
                <w:szCs w:val="24"/>
              </w:rPr>
            </w:pPr>
            <w:r w:rsidRPr="00980F61">
              <w:rPr>
                <w:sz w:val="24"/>
                <w:szCs w:val="24"/>
              </w:rPr>
              <w:t>08296</w:t>
            </w:r>
            <w:r>
              <w:rPr>
                <w:sz w:val="24"/>
                <w:szCs w:val="24"/>
              </w:rPr>
              <w:t>, Київська область, селище Ворзель, вул. Паркова, 4</w:t>
            </w:r>
          </w:p>
        </w:tc>
        <w:tc>
          <w:tcPr>
            <w:tcW w:w="1985" w:type="dxa"/>
            <w:vAlign w:val="center"/>
          </w:tcPr>
          <w:p w14:paraId="5880AEB6" w14:textId="77777777" w:rsidR="00C53AE2" w:rsidRPr="00980F61" w:rsidRDefault="00C53AE2" w:rsidP="00FC2856">
            <w:pPr>
              <w:pStyle w:val="TableParagraph"/>
              <w:spacing w:before="142"/>
              <w:ind w:left="228" w:right="219"/>
              <w:jc w:val="center"/>
              <w:rPr>
                <w:sz w:val="24"/>
                <w:szCs w:val="24"/>
              </w:rPr>
            </w:pPr>
            <w:r>
              <w:rPr>
                <w:sz w:val="24"/>
                <w:szCs w:val="24"/>
              </w:rPr>
              <w:t>40</w:t>
            </w:r>
          </w:p>
        </w:tc>
      </w:tr>
      <w:tr w:rsidR="00C53AE2" w:rsidRPr="00CE7502" w14:paraId="000076FF" w14:textId="77777777" w:rsidTr="00C53AE2">
        <w:trPr>
          <w:trHeight w:val="528"/>
        </w:trPr>
        <w:tc>
          <w:tcPr>
            <w:tcW w:w="425" w:type="dxa"/>
            <w:vAlign w:val="center"/>
          </w:tcPr>
          <w:p w14:paraId="3C6A6ED9" w14:textId="77777777" w:rsidR="00C53AE2" w:rsidRPr="00AF715C" w:rsidRDefault="00C53AE2" w:rsidP="00FC2856">
            <w:pPr>
              <w:pStyle w:val="TableParagraph"/>
              <w:spacing w:before="132"/>
              <w:ind w:left="0"/>
              <w:jc w:val="center"/>
              <w:rPr>
                <w:sz w:val="24"/>
                <w:szCs w:val="24"/>
              </w:rPr>
            </w:pPr>
            <w:r>
              <w:rPr>
                <w:sz w:val="24"/>
                <w:szCs w:val="24"/>
              </w:rPr>
              <w:t>6.</w:t>
            </w:r>
          </w:p>
        </w:tc>
        <w:tc>
          <w:tcPr>
            <w:tcW w:w="3686" w:type="dxa"/>
          </w:tcPr>
          <w:p w14:paraId="5A2B5F9C" w14:textId="77777777" w:rsidR="00C53AE2" w:rsidRPr="00CE7502" w:rsidRDefault="00C53AE2" w:rsidP="00FC2856">
            <w:pPr>
              <w:pStyle w:val="TableParagraph"/>
              <w:spacing w:line="260" w:lineRule="atLeast"/>
              <w:ind w:left="136"/>
              <w:rPr>
                <w:sz w:val="24"/>
                <w:szCs w:val="24"/>
              </w:rPr>
            </w:pPr>
            <w:r w:rsidRPr="00980F61">
              <w:rPr>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1843" w:type="dxa"/>
            <w:vAlign w:val="center"/>
          </w:tcPr>
          <w:p w14:paraId="4CFFC946" w14:textId="77777777" w:rsidR="00C53AE2" w:rsidRPr="00CE7502" w:rsidRDefault="00C53AE2" w:rsidP="00FC2856">
            <w:pPr>
              <w:pStyle w:val="TableParagraph"/>
              <w:spacing w:before="132"/>
              <w:ind w:left="228" w:right="219"/>
              <w:jc w:val="center"/>
              <w:rPr>
                <w:sz w:val="24"/>
                <w:szCs w:val="24"/>
              </w:rPr>
            </w:pPr>
            <w:r w:rsidRPr="00980F61">
              <w:rPr>
                <w:rStyle w:val="normaltextrun"/>
                <w:color w:val="000000"/>
                <w:sz w:val="24"/>
                <w:szCs w:val="24"/>
                <w:bdr w:val="none" w:sz="0" w:space="0" w:color="auto" w:frame="1"/>
              </w:rPr>
              <w:t>01994936</w:t>
            </w:r>
          </w:p>
        </w:tc>
        <w:tc>
          <w:tcPr>
            <w:tcW w:w="2693" w:type="dxa"/>
            <w:vAlign w:val="center"/>
          </w:tcPr>
          <w:p w14:paraId="0BD967F6" w14:textId="77777777" w:rsidR="00C53AE2" w:rsidRPr="00CE7502" w:rsidRDefault="00C53AE2" w:rsidP="00FC2856">
            <w:pPr>
              <w:pStyle w:val="TableParagraph"/>
              <w:spacing w:before="132"/>
              <w:ind w:right="219"/>
              <w:jc w:val="center"/>
              <w:rPr>
                <w:sz w:val="24"/>
                <w:szCs w:val="24"/>
              </w:rPr>
            </w:pPr>
            <w:r>
              <w:rPr>
                <w:sz w:val="24"/>
                <w:szCs w:val="24"/>
              </w:rPr>
              <w:t xml:space="preserve">25009, Кіровоградська область, м. Кропивницький, </w:t>
            </w:r>
            <w:r w:rsidRPr="00980F61">
              <w:rPr>
                <w:sz w:val="24"/>
                <w:szCs w:val="24"/>
              </w:rPr>
              <w:t>вул. Габдрахманова, буд. 18/29</w:t>
            </w:r>
          </w:p>
        </w:tc>
        <w:tc>
          <w:tcPr>
            <w:tcW w:w="1985" w:type="dxa"/>
            <w:vAlign w:val="center"/>
          </w:tcPr>
          <w:p w14:paraId="2E760091" w14:textId="77777777" w:rsidR="00C53AE2" w:rsidRDefault="00C53AE2" w:rsidP="00FC2856">
            <w:pPr>
              <w:pStyle w:val="TableParagraph"/>
              <w:spacing w:before="132"/>
              <w:ind w:left="228" w:right="219"/>
              <w:jc w:val="center"/>
              <w:rPr>
                <w:sz w:val="24"/>
                <w:szCs w:val="24"/>
              </w:rPr>
            </w:pPr>
            <w:r>
              <w:rPr>
                <w:sz w:val="24"/>
                <w:szCs w:val="24"/>
              </w:rPr>
              <w:t>20</w:t>
            </w:r>
          </w:p>
        </w:tc>
      </w:tr>
      <w:tr w:rsidR="00C53AE2" w:rsidRPr="00CE7502" w14:paraId="4A97855F" w14:textId="77777777" w:rsidTr="00C53AE2">
        <w:trPr>
          <w:trHeight w:val="528"/>
        </w:trPr>
        <w:tc>
          <w:tcPr>
            <w:tcW w:w="425" w:type="dxa"/>
            <w:vAlign w:val="center"/>
          </w:tcPr>
          <w:p w14:paraId="2CE1D095" w14:textId="77777777" w:rsidR="00C53AE2" w:rsidRPr="00CE7502" w:rsidRDefault="00C53AE2" w:rsidP="00FC2856">
            <w:pPr>
              <w:pStyle w:val="TableParagraph"/>
              <w:spacing w:before="132"/>
              <w:ind w:left="0"/>
              <w:jc w:val="center"/>
              <w:rPr>
                <w:sz w:val="24"/>
                <w:szCs w:val="24"/>
              </w:rPr>
            </w:pPr>
            <w:r>
              <w:rPr>
                <w:sz w:val="24"/>
                <w:szCs w:val="24"/>
              </w:rPr>
              <w:t>7.</w:t>
            </w:r>
          </w:p>
        </w:tc>
        <w:tc>
          <w:tcPr>
            <w:tcW w:w="3686" w:type="dxa"/>
          </w:tcPr>
          <w:p w14:paraId="6E0BA398" w14:textId="77777777" w:rsidR="00C53AE2" w:rsidRPr="00CE7502" w:rsidRDefault="00C53AE2" w:rsidP="00FC2856">
            <w:pPr>
              <w:pStyle w:val="TableParagraph"/>
              <w:spacing w:line="260" w:lineRule="atLeast"/>
              <w:ind w:left="136" w:right="743"/>
              <w:rPr>
                <w:sz w:val="24"/>
                <w:szCs w:val="24"/>
              </w:rPr>
            </w:pPr>
            <w:r w:rsidRPr="00914023">
              <w:rPr>
                <w:sz w:val="24"/>
                <w:szCs w:val="24"/>
              </w:rPr>
              <w:t>Комунальне некомерційне підприємство «Миколаївський обласний центр</w:t>
            </w:r>
            <w:r w:rsidRPr="00914023">
              <w:rPr>
                <w:spacing w:val="-56"/>
                <w:sz w:val="24"/>
                <w:szCs w:val="24"/>
              </w:rPr>
              <w:t xml:space="preserve">          </w:t>
            </w:r>
            <w:r w:rsidRPr="00914023">
              <w:rPr>
                <w:sz w:val="24"/>
                <w:szCs w:val="24"/>
              </w:rPr>
              <w:t>психічного</w:t>
            </w:r>
            <w:r w:rsidRPr="00914023">
              <w:rPr>
                <w:spacing w:val="-2"/>
                <w:sz w:val="24"/>
                <w:szCs w:val="24"/>
              </w:rPr>
              <w:t xml:space="preserve"> </w:t>
            </w:r>
            <w:r w:rsidRPr="00914023">
              <w:rPr>
                <w:sz w:val="24"/>
                <w:szCs w:val="24"/>
              </w:rPr>
              <w:t>здоров'я»</w:t>
            </w:r>
            <w:r w:rsidRPr="00914023">
              <w:rPr>
                <w:spacing w:val="-1"/>
                <w:sz w:val="24"/>
                <w:szCs w:val="24"/>
              </w:rPr>
              <w:t xml:space="preserve"> </w:t>
            </w:r>
            <w:r w:rsidRPr="00914023">
              <w:rPr>
                <w:sz w:val="24"/>
                <w:szCs w:val="24"/>
              </w:rPr>
              <w:t>Миколаївської</w:t>
            </w:r>
            <w:r w:rsidRPr="00914023">
              <w:rPr>
                <w:spacing w:val="-1"/>
                <w:sz w:val="24"/>
                <w:szCs w:val="24"/>
              </w:rPr>
              <w:t xml:space="preserve"> </w:t>
            </w:r>
            <w:r w:rsidRPr="00914023">
              <w:rPr>
                <w:sz w:val="24"/>
                <w:szCs w:val="24"/>
              </w:rPr>
              <w:t>обласної</w:t>
            </w:r>
            <w:r w:rsidRPr="00914023">
              <w:rPr>
                <w:spacing w:val="-2"/>
                <w:sz w:val="24"/>
                <w:szCs w:val="24"/>
              </w:rPr>
              <w:t xml:space="preserve"> </w:t>
            </w:r>
            <w:r w:rsidRPr="00914023">
              <w:rPr>
                <w:sz w:val="24"/>
                <w:szCs w:val="24"/>
              </w:rPr>
              <w:t>ради</w:t>
            </w:r>
          </w:p>
        </w:tc>
        <w:tc>
          <w:tcPr>
            <w:tcW w:w="1843" w:type="dxa"/>
            <w:vAlign w:val="center"/>
          </w:tcPr>
          <w:p w14:paraId="4F8FE013" w14:textId="77777777" w:rsidR="00C53AE2" w:rsidRPr="00CE7502" w:rsidRDefault="00C53AE2" w:rsidP="00FC2856">
            <w:pPr>
              <w:pStyle w:val="TableParagraph"/>
              <w:spacing w:before="132"/>
              <w:ind w:left="228" w:right="219"/>
              <w:jc w:val="center"/>
              <w:rPr>
                <w:sz w:val="24"/>
                <w:szCs w:val="24"/>
              </w:rPr>
            </w:pPr>
            <w:r w:rsidRPr="00914023">
              <w:rPr>
                <w:sz w:val="24"/>
                <w:szCs w:val="24"/>
              </w:rPr>
              <w:t>43443757</w:t>
            </w:r>
          </w:p>
        </w:tc>
        <w:tc>
          <w:tcPr>
            <w:tcW w:w="2693" w:type="dxa"/>
            <w:vAlign w:val="center"/>
          </w:tcPr>
          <w:p w14:paraId="5D941B6E" w14:textId="77777777" w:rsidR="00C53AE2" w:rsidRPr="00CE7502" w:rsidRDefault="00C53AE2" w:rsidP="00FC2856">
            <w:pPr>
              <w:pStyle w:val="TableParagraph"/>
              <w:spacing w:before="132"/>
              <w:ind w:left="0" w:right="219"/>
              <w:jc w:val="center"/>
              <w:rPr>
                <w:sz w:val="24"/>
                <w:szCs w:val="24"/>
              </w:rPr>
            </w:pPr>
            <w:r w:rsidRPr="00914023">
              <w:rPr>
                <w:sz w:val="24"/>
                <w:szCs w:val="24"/>
              </w:rPr>
              <w:t>54003, Миколаївська область, м. Миколаїв, вул. Друга Екіпажна, 4</w:t>
            </w:r>
          </w:p>
        </w:tc>
        <w:tc>
          <w:tcPr>
            <w:tcW w:w="1985" w:type="dxa"/>
            <w:vAlign w:val="center"/>
          </w:tcPr>
          <w:p w14:paraId="15ED45B2" w14:textId="77777777" w:rsidR="00C53AE2" w:rsidRPr="00914023" w:rsidRDefault="00C53AE2" w:rsidP="00FC2856">
            <w:pPr>
              <w:pStyle w:val="TableParagraph"/>
              <w:spacing w:before="132"/>
              <w:ind w:left="0" w:right="219"/>
              <w:jc w:val="center"/>
              <w:rPr>
                <w:sz w:val="24"/>
                <w:szCs w:val="24"/>
              </w:rPr>
            </w:pPr>
            <w:r>
              <w:rPr>
                <w:sz w:val="24"/>
                <w:szCs w:val="24"/>
              </w:rPr>
              <w:t>20</w:t>
            </w:r>
          </w:p>
        </w:tc>
      </w:tr>
      <w:tr w:rsidR="00C53AE2" w:rsidRPr="0073050F" w14:paraId="4820FE77" w14:textId="77777777" w:rsidTr="00C53AE2">
        <w:trPr>
          <w:trHeight w:val="528"/>
        </w:trPr>
        <w:tc>
          <w:tcPr>
            <w:tcW w:w="425" w:type="dxa"/>
            <w:vAlign w:val="center"/>
          </w:tcPr>
          <w:p w14:paraId="31E460D5" w14:textId="77777777" w:rsidR="00C53AE2" w:rsidRPr="00CE7502" w:rsidRDefault="00C53AE2" w:rsidP="00FC2856">
            <w:pPr>
              <w:pStyle w:val="TableParagraph"/>
              <w:spacing w:before="132"/>
              <w:ind w:left="0"/>
              <w:jc w:val="center"/>
              <w:rPr>
                <w:sz w:val="24"/>
                <w:szCs w:val="24"/>
              </w:rPr>
            </w:pPr>
            <w:r>
              <w:rPr>
                <w:sz w:val="24"/>
                <w:szCs w:val="24"/>
              </w:rPr>
              <w:t>8.</w:t>
            </w:r>
          </w:p>
        </w:tc>
        <w:tc>
          <w:tcPr>
            <w:tcW w:w="3686" w:type="dxa"/>
          </w:tcPr>
          <w:p w14:paraId="2163A49F" w14:textId="77777777" w:rsidR="00C53AE2" w:rsidRPr="00CE7502" w:rsidRDefault="00C53AE2" w:rsidP="00FC2856">
            <w:pPr>
              <w:pStyle w:val="TableParagraph"/>
              <w:spacing w:line="260" w:lineRule="atLeast"/>
              <w:ind w:left="136"/>
              <w:rPr>
                <w:sz w:val="24"/>
                <w:szCs w:val="24"/>
              </w:rPr>
            </w:pPr>
            <w:r w:rsidRPr="00914023">
              <w:rPr>
                <w:sz w:val="24"/>
                <w:szCs w:val="24"/>
              </w:rPr>
              <w:t>Комунальне некомерційне підприємство «Центр профілактики та боротьби з</w:t>
            </w:r>
            <w:r w:rsidRPr="00914023">
              <w:rPr>
                <w:spacing w:val="-56"/>
                <w:sz w:val="24"/>
                <w:szCs w:val="24"/>
              </w:rPr>
              <w:t xml:space="preserve"> </w:t>
            </w:r>
            <w:r w:rsidRPr="00914023">
              <w:rPr>
                <w:sz w:val="24"/>
                <w:szCs w:val="24"/>
              </w:rPr>
              <w:t>ВІЛ-інфекцією/СНІДом»</w:t>
            </w:r>
            <w:r w:rsidRPr="00914023">
              <w:rPr>
                <w:spacing w:val="-1"/>
                <w:sz w:val="24"/>
                <w:szCs w:val="24"/>
              </w:rPr>
              <w:t xml:space="preserve"> </w:t>
            </w:r>
            <w:r w:rsidRPr="00914023">
              <w:rPr>
                <w:sz w:val="24"/>
                <w:szCs w:val="24"/>
              </w:rPr>
              <w:t>Одеської</w:t>
            </w:r>
            <w:r w:rsidRPr="00914023">
              <w:rPr>
                <w:spacing w:val="-1"/>
                <w:sz w:val="24"/>
                <w:szCs w:val="24"/>
              </w:rPr>
              <w:t xml:space="preserve"> </w:t>
            </w:r>
            <w:r w:rsidRPr="00914023">
              <w:rPr>
                <w:sz w:val="24"/>
                <w:szCs w:val="24"/>
              </w:rPr>
              <w:t>міської</w:t>
            </w:r>
            <w:r w:rsidRPr="00914023">
              <w:rPr>
                <w:spacing w:val="-1"/>
                <w:sz w:val="24"/>
                <w:szCs w:val="24"/>
              </w:rPr>
              <w:t xml:space="preserve"> </w:t>
            </w:r>
            <w:r w:rsidRPr="00914023">
              <w:rPr>
                <w:sz w:val="24"/>
                <w:szCs w:val="24"/>
              </w:rPr>
              <w:t>ради</w:t>
            </w:r>
          </w:p>
        </w:tc>
        <w:tc>
          <w:tcPr>
            <w:tcW w:w="1843" w:type="dxa"/>
            <w:vAlign w:val="center"/>
          </w:tcPr>
          <w:p w14:paraId="06AF280E" w14:textId="77777777" w:rsidR="00C53AE2" w:rsidRPr="00CE7502" w:rsidRDefault="00C53AE2" w:rsidP="00FC2856">
            <w:pPr>
              <w:pStyle w:val="TableParagraph"/>
              <w:spacing w:before="132"/>
              <w:ind w:left="228" w:right="219"/>
              <w:jc w:val="center"/>
              <w:rPr>
                <w:sz w:val="24"/>
                <w:szCs w:val="24"/>
              </w:rPr>
            </w:pPr>
            <w:r w:rsidRPr="00914023">
              <w:rPr>
                <w:sz w:val="24"/>
                <w:szCs w:val="24"/>
              </w:rPr>
              <w:t>25430078</w:t>
            </w:r>
          </w:p>
        </w:tc>
        <w:tc>
          <w:tcPr>
            <w:tcW w:w="2693" w:type="dxa"/>
            <w:vAlign w:val="center"/>
          </w:tcPr>
          <w:p w14:paraId="08A04EB9" w14:textId="77777777" w:rsidR="00C53AE2" w:rsidRPr="00A67D05" w:rsidRDefault="00C53AE2" w:rsidP="00FC2856">
            <w:pPr>
              <w:pStyle w:val="TableParagraph"/>
              <w:spacing w:before="132"/>
              <w:ind w:left="0" w:right="219"/>
              <w:jc w:val="center"/>
              <w:rPr>
                <w:sz w:val="24"/>
                <w:szCs w:val="24"/>
              </w:rPr>
            </w:pPr>
            <w:r w:rsidRPr="00914023">
              <w:rPr>
                <w:sz w:val="24"/>
                <w:szCs w:val="24"/>
              </w:rPr>
              <w:t>65007, Одеська область, м. Одеса, вул. Мечникова, 132</w:t>
            </w:r>
            <w:r w:rsidRPr="00914023">
              <w:rPr>
                <w:sz w:val="24"/>
                <w:szCs w:val="24"/>
                <w:lang w:val="en-US"/>
              </w:rPr>
              <w:t>/</w:t>
            </w:r>
            <w:r w:rsidRPr="00914023">
              <w:rPr>
                <w:sz w:val="24"/>
                <w:szCs w:val="24"/>
              </w:rPr>
              <w:t>7</w:t>
            </w:r>
          </w:p>
        </w:tc>
        <w:tc>
          <w:tcPr>
            <w:tcW w:w="1985" w:type="dxa"/>
            <w:vAlign w:val="center"/>
          </w:tcPr>
          <w:p w14:paraId="08F8B413" w14:textId="77777777" w:rsidR="00C53AE2" w:rsidRPr="00914023" w:rsidRDefault="00C53AE2" w:rsidP="00FC2856">
            <w:pPr>
              <w:pStyle w:val="TableParagraph"/>
              <w:spacing w:before="132"/>
              <w:ind w:left="0" w:right="219"/>
              <w:jc w:val="center"/>
              <w:rPr>
                <w:sz w:val="24"/>
                <w:szCs w:val="24"/>
              </w:rPr>
            </w:pPr>
            <w:r>
              <w:rPr>
                <w:sz w:val="24"/>
                <w:szCs w:val="24"/>
              </w:rPr>
              <w:t>40</w:t>
            </w:r>
          </w:p>
        </w:tc>
      </w:tr>
      <w:tr w:rsidR="00C53AE2" w:rsidRPr="00CE7502" w14:paraId="0F6DE722" w14:textId="77777777" w:rsidTr="00C53AE2">
        <w:trPr>
          <w:trHeight w:val="528"/>
        </w:trPr>
        <w:tc>
          <w:tcPr>
            <w:tcW w:w="425" w:type="dxa"/>
            <w:vAlign w:val="center"/>
          </w:tcPr>
          <w:p w14:paraId="34CEF299" w14:textId="77777777" w:rsidR="00C53AE2" w:rsidRPr="00AF715C" w:rsidRDefault="00C53AE2" w:rsidP="00FC2856">
            <w:pPr>
              <w:pStyle w:val="TableParagraph"/>
              <w:spacing w:before="132"/>
              <w:ind w:left="0"/>
              <w:jc w:val="center"/>
              <w:rPr>
                <w:sz w:val="24"/>
                <w:szCs w:val="24"/>
              </w:rPr>
            </w:pPr>
            <w:r>
              <w:rPr>
                <w:sz w:val="24"/>
                <w:szCs w:val="24"/>
              </w:rPr>
              <w:t>9.</w:t>
            </w:r>
          </w:p>
        </w:tc>
        <w:tc>
          <w:tcPr>
            <w:tcW w:w="3686" w:type="dxa"/>
          </w:tcPr>
          <w:p w14:paraId="023DA97C" w14:textId="77777777" w:rsidR="00C53AE2" w:rsidRPr="00CE7502" w:rsidRDefault="00C53AE2" w:rsidP="00FC2856">
            <w:pPr>
              <w:pStyle w:val="TableParagraph"/>
              <w:spacing w:line="260" w:lineRule="atLeast"/>
              <w:ind w:left="136"/>
              <w:rPr>
                <w:sz w:val="24"/>
                <w:szCs w:val="24"/>
              </w:rPr>
            </w:pPr>
            <w:r w:rsidRPr="00914023">
              <w:rPr>
                <w:sz w:val="24"/>
                <w:szCs w:val="24"/>
              </w:rPr>
              <w:t>Комунальне підприємство «Полтавський обласний центр терапії залежностей</w:t>
            </w:r>
            <w:r w:rsidRPr="00914023">
              <w:rPr>
                <w:spacing w:val="-56"/>
                <w:sz w:val="24"/>
                <w:szCs w:val="24"/>
              </w:rPr>
              <w:t xml:space="preserve">          </w:t>
            </w:r>
            <w:r w:rsidRPr="00914023">
              <w:rPr>
                <w:sz w:val="24"/>
                <w:szCs w:val="24"/>
              </w:rPr>
              <w:t>Полтавської</w:t>
            </w:r>
            <w:r w:rsidRPr="00914023">
              <w:rPr>
                <w:spacing w:val="-2"/>
                <w:sz w:val="24"/>
                <w:szCs w:val="24"/>
              </w:rPr>
              <w:t xml:space="preserve"> </w:t>
            </w:r>
            <w:r w:rsidRPr="00914023">
              <w:rPr>
                <w:sz w:val="24"/>
                <w:szCs w:val="24"/>
              </w:rPr>
              <w:t>обласної ради»</w:t>
            </w:r>
          </w:p>
        </w:tc>
        <w:tc>
          <w:tcPr>
            <w:tcW w:w="1843" w:type="dxa"/>
            <w:vAlign w:val="center"/>
          </w:tcPr>
          <w:p w14:paraId="129B9B9E" w14:textId="77777777" w:rsidR="00C53AE2" w:rsidRPr="00CE7502" w:rsidRDefault="00C53AE2" w:rsidP="00FC2856">
            <w:pPr>
              <w:pStyle w:val="TableParagraph"/>
              <w:spacing w:before="132"/>
              <w:ind w:left="228" w:right="219"/>
              <w:jc w:val="center"/>
              <w:rPr>
                <w:sz w:val="24"/>
                <w:szCs w:val="24"/>
              </w:rPr>
            </w:pPr>
            <w:r w:rsidRPr="00914023">
              <w:rPr>
                <w:sz w:val="24"/>
                <w:szCs w:val="24"/>
              </w:rPr>
              <w:t>01984151</w:t>
            </w:r>
          </w:p>
        </w:tc>
        <w:tc>
          <w:tcPr>
            <w:tcW w:w="2693" w:type="dxa"/>
            <w:vAlign w:val="center"/>
          </w:tcPr>
          <w:p w14:paraId="76ADBE42" w14:textId="77777777" w:rsidR="00C53AE2" w:rsidRPr="00CE7502" w:rsidRDefault="00C53AE2" w:rsidP="00FC2856">
            <w:pPr>
              <w:pStyle w:val="TableParagraph"/>
              <w:spacing w:before="132"/>
              <w:ind w:left="228" w:right="219"/>
              <w:jc w:val="center"/>
              <w:rPr>
                <w:sz w:val="24"/>
                <w:szCs w:val="24"/>
              </w:rPr>
            </w:pPr>
            <w:r w:rsidRPr="00914023">
              <w:rPr>
                <w:sz w:val="24"/>
                <w:szCs w:val="24"/>
              </w:rPr>
              <w:t>36003, Полтавська область, м. Полтава, вул. Сковороди, 35</w:t>
            </w:r>
          </w:p>
        </w:tc>
        <w:tc>
          <w:tcPr>
            <w:tcW w:w="1985" w:type="dxa"/>
            <w:vAlign w:val="center"/>
          </w:tcPr>
          <w:p w14:paraId="0268F439" w14:textId="77777777" w:rsidR="00C53AE2" w:rsidRPr="00914023" w:rsidRDefault="00C53AE2" w:rsidP="00FC2856">
            <w:pPr>
              <w:pStyle w:val="TableParagraph"/>
              <w:spacing w:before="132"/>
              <w:ind w:left="228" w:right="219"/>
              <w:jc w:val="center"/>
              <w:rPr>
                <w:sz w:val="24"/>
                <w:szCs w:val="24"/>
              </w:rPr>
            </w:pPr>
            <w:r>
              <w:rPr>
                <w:sz w:val="24"/>
                <w:szCs w:val="24"/>
              </w:rPr>
              <w:t>20</w:t>
            </w:r>
          </w:p>
        </w:tc>
      </w:tr>
      <w:tr w:rsidR="00C53AE2" w:rsidRPr="00CE7502" w14:paraId="19FB1F50" w14:textId="77777777" w:rsidTr="00C53AE2">
        <w:trPr>
          <w:trHeight w:val="528"/>
        </w:trPr>
        <w:tc>
          <w:tcPr>
            <w:tcW w:w="425" w:type="dxa"/>
            <w:vAlign w:val="center"/>
          </w:tcPr>
          <w:p w14:paraId="0648AE37" w14:textId="77777777" w:rsidR="00C53AE2" w:rsidRPr="00AF715C" w:rsidRDefault="00C53AE2" w:rsidP="00FC2856">
            <w:pPr>
              <w:pStyle w:val="TableParagraph"/>
              <w:spacing w:before="132"/>
              <w:ind w:left="0"/>
              <w:jc w:val="center"/>
              <w:rPr>
                <w:sz w:val="24"/>
                <w:szCs w:val="24"/>
              </w:rPr>
            </w:pPr>
            <w:r>
              <w:rPr>
                <w:sz w:val="24"/>
                <w:szCs w:val="24"/>
              </w:rPr>
              <w:lastRenderedPageBreak/>
              <w:t>10.</w:t>
            </w:r>
          </w:p>
        </w:tc>
        <w:tc>
          <w:tcPr>
            <w:tcW w:w="3686" w:type="dxa"/>
          </w:tcPr>
          <w:p w14:paraId="2D503A90" w14:textId="77777777" w:rsidR="00C53AE2" w:rsidRPr="00CE7502" w:rsidRDefault="00C53AE2" w:rsidP="00FC2856">
            <w:pPr>
              <w:pStyle w:val="TableParagraph"/>
              <w:spacing w:line="260" w:lineRule="atLeast"/>
              <w:ind w:left="136"/>
              <w:rPr>
                <w:sz w:val="24"/>
                <w:szCs w:val="24"/>
              </w:rPr>
            </w:pPr>
            <w:r w:rsidRPr="00914023">
              <w:rPr>
                <w:sz w:val="24"/>
                <w:szCs w:val="24"/>
              </w:rPr>
              <w:t>Комунальне некомерційне підприємство «Херсонський обласний заклад з</w:t>
            </w:r>
            <w:r w:rsidRPr="00914023">
              <w:rPr>
                <w:spacing w:val="-56"/>
                <w:sz w:val="24"/>
                <w:szCs w:val="24"/>
              </w:rPr>
              <w:t xml:space="preserve"> </w:t>
            </w:r>
            <w:r w:rsidRPr="00914023">
              <w:rPr>
                <w:sz w:val="24"/>
                <w:szCs w:val="24"/>
              </w:rPr>
              <w:t>надання</w:t>
            </w:r>
            <w:r w:rsidRPr="00914023">
              <w:rPr>
                <w:spacing w:val="-5"/>
                <w:sz w:val="24"/>
                <w:szCs w:val="24"/>
              </w:rPr>
              <w:t xml:space="preserve"> </w:t>
            </w:r>
            <w:r w:rsidRPr="00914023">
              <w:rPr>
                <w:sz w:val="24"/>
                <w:szCs w:val="24"/>
              </w:rPr>
              <w:t>психіатричної</w:t>
            </w:r>
            <w:r w:rsidRPr="00914023">
              <w:rPr>
                <w:spacing w:val="-5"/>
                <w:sz w:val="24"/>
                <w:szCs w:val="24"/>
              </w:rPr>
              <w:t xml:space="preserve"> </w:t>
            </w:r>
            <w:r w:rsidRPr="00914023">
              <w:rPr>
                <w:sz w:val="24"/>
                <w:szCs w:val="24"/>
              </w:rPr>
              <w:t>допомоги»</w:t>
            </w:r>
            <w:r w:rsidRPr="00914023">
              <w:rPr>
                <w:spacing w:val="-3"/>
                <w:sz w:val="24"/>
                <w:szCs w:val="24"/>
              </w:rPr>
              <w:t xml:space="preserve"> </w:t>
            </w:r>
            <w:r w:rsidRPr="00914023">
              <w:rPr>
                <w:sz w:val="24"/>
                <w:szCs w:val="24"/>
              </w:rPr>
              <w:t>Херсонської</w:t>
            </w:r>
            <w:r w:rsidRPr="00914023">
              <w:rPr>
                <w:spacing w:val="-5"/>
                <w:sz w:val="24"/>
                <w:szCs w:val="24"/>
              </w:rPr>
              <w:t xml:space="preserve"> </w:t>
            </w:r>
            <w:r w:rsidRPr="00914023">
              <w:rPr>
                <w:sz w:val="24"/>
                <w:szCs w:val="24"/>
              </w:rPr>
              <w:t>обласної</w:t>
            </w:r>
            <w:r w:rsidRPr="00914023">
              <w:rPr>
                <w:spacing w:val="-3"/>
                <w:sz w:val="24"/>
                <w:szCs w:val="24"/>
              </w:rPr>
              <w:t xml:space="preserve"> </w:t>
            </w:r>
            <w:r w:rsidRPr="00914023">
              <w:rPr>
                <w:sz w:val="24"/>
                <w:szCs w:val="24"/>
              </w:rPr>
              <w:t>ради</w:t>
            </w:r>
          </w:p>
        </w:tc>
        <w:tc>
          <w:tcPr>
            <w:tcW w:w="1843" w:type="dxa"/>
            <w:vAlign w:val="center"/>
          </w:tcPr>
          <w:p w14:paraId="79E38432" w14:textId="77777777" w:rsidR="00C53AE2" w:rsidRPr="00CE7502" w:rsidRDefault="00C53AE2" w:rsidP="00FC2856">
            <w:pPr>
              <w:pStyle w:val="TableParagraph"/>
              <w:spacing w:before="132"/>
              <w:ind w:left="228" w:right="219"/>
              <w:jc w:val="center"/>
              <w:rPr>
                <w:sz w:val="24"/>
                <w:szCs w:val="24"/>
              </w:rPr>
            </w:pPr>
            <w:r w:rsidRPr="00914023">
              <w:rPr>
                <w:sz w:val="24"/>
                <w:szCs w:val="24"/>
              </w:rPr>
              <w:t>02004151</w:t>
            </w:r>
          </w:p>
        </w:tc>
        <w:tc>
          <w:tcPr>
            <w:tcW w:w="2693" w:type="dxa"/>
            <w:vAlign w:val="center"/>
          </w:tcPr>
          <w:p w14:paraId="285362DC" w14:textId="77777777" w:rsidR="00C53AE2" w:rsidRPr="00CE7502" w:rsidRDefault="00C53AE2" w:rsidP="00FC2856">
            <w:pPr>
              <w:pStyle w:val="TableParagraph"/>
              <w:spacing w:before="132"/>
              <w:ind w:left="228" w:right="219"/>
              <w:jc w:val="center"/>
              <w:rPr>
                <w:sz w:val="24"/>
                <w:szCs w:val="24"/>
              </w:rPr>
            </w:pPr>
            <w:r w:rsidRPr="00914023">
              <w:rPr>
                <w:sz w:val="24"/>
                <w:szCs w:val="24"/>
              </w:rPr>
              <w:t>73488, Херсонська область, м. Херсон, с. Степанівка, вул. Джона Говарда, 65</w:t>
            </w:r>
          </w:p>
        </w:tc>
        <w:tc>
          <w:tcPr>
            <w:tcW w:w="1985" w:type="dxa"/>
            <w:vAlign w:val="center"/>
          </w:tcPr>
          <w:p w14:paraId="22044C98" w14:textId="77777777" w:rsidR="00C53AE2" w:rsidRPr="00914023" w:rsidRDefault="00C53AE2" w:rsidP="00FC2856">
            <w:pPr>
              <w:pStyle w:val="TableParagraph"/>
              <w:spacing w:before="132"/>
              <w:ind w:left="228" w:right="219"/>
              <w:jc w:val="center"/>
              <w:rPr>
                <w:sz w:val="24"/>
                <w:szCs w:val="24"/>
              </w:rPr>
            </w:pPr>
            <w:r>
              <w:rPr>
                <w:sz w:val="24"/>
                <w:szCs w:val="24"/>
              </w:rPr>
              <w:t>20</w:t>
            </w:r>
          </w:p>
        </w:tc>
      </w:tr>
      <w:tr w:rsidR="00C53AE2" w:rsidRPr="00CE7502" w14:paraId="24953165" w14:textId="77777777" w:rsidTr="00C53AE2">
        <w:trPr>
          <w:trHeight w:val="528"/>
        </w:trPr>
        <w:tc>
          <w:tcPr>
            <w:tcW w:w="425" w:type="dxa"/>
            <w:vAlign w:val="center"/>
          </w:tcPr>
          <w:p w14:paraId="51ED0D76" w14:textId="77777777" w:rsidR="00C53AE2" w:rsidRPr="00CE7502" w:rsidRDefault="00C53AE2" w:rsidP="00FC2856">
            <w:pPr>
              <w:pStyle w:val="TableParagraph"/>
              <w:spacing w:before="132"/>
              <w:ind w:left="0"/>
              <w:jc w:val="center"/>
              <w:rPr>
                <w:sz w:val="24"/>
                <w:szCs w:val="24"/>
              </w:rPr>
            </w:pPr>
            <w:r>
              <w:rPr>
                <w:sz w:val="24"/>
                <w:szCs w:val="24"/>
              </w:rPr>
              <w:t>11.</w:t>
            </w:r>
          </w:p>
        </w:tc>
        <w:tc>
          <w:tcPr>
            <w:tcW w:w="3686" w:type="dxa"/>
          </w:tcPr>
          <w:p w14:paraId="0E2A5A10" w14:textId="77777777" w:rsidR="00C53AE2" w:rsidRPr="00CE7502" w:rsidRDefault="00C53AE2" w:rsidP="00FC2856">
            <w:pPr>
              <w:pStyle w:val="TableParagraph"/>
              <w:spacing w:line="260" w:lineRule="atLeast"/>
              <w:ind w:left="136"/>
              <w:rPr>
                <w:sz w:val="24"/>
                <w:szCs w:val="24"/>
              </w:rPr>
            </w:pPr>
            <w:r w:rsidRPr="00914023">
              <w:rPr>
                <w:sz w:val="24"/>
                <w:szCs w:val="24"/>
              </w:rPr>
              <w:t>Комунальне</w:t>
            </w:r>
            <w:r w:rsidRPr="00914023">
              <w:rPr>
                <w:spacing w:val="-6"/>
                <w:sz w:val="24"/>
                <w:szCs w:val="24"/>
              </w:rPr>
              <w:t xml:space="preserve"> </w:t>
            </w:r>
            <w:r w:rsidRPr="00914023">
              <w:rPr>
                <w:sz w:val="24"/>
                <w:szCs w:val="24"/>
              </w:rPr>
              <w:t>некомерційне</w:t>
            </w:r>
            <w:r w:rsidRPr="00914023">
              <w:rPr>
                <w:spacing w:val="-7"/>
                <w:sz w:val="24"/>
                <w:szCs w:val="24"/>
              </w:rPr>
              <w:t xml:space="preserve"> </w:t>
            </w:r>
            <w:r w:rsidRPr="00914023">
              <w:rPr>
                <w:sz w:val="24"/>
                <w:szCs w:val="24"/>
              </w:rPr>
              <w:t>підприємство</w:t>
            </w:r>
            <w:r w:rsidRPr="00914023">
              <w:rPr>
                <w:spacing w:val="-6"/>
                <w:sz w:val="24"/>
                <w:szCs w:val="24"/>
              </w:rPr>
              <w:t xml:space="preserve"> </w:t>
            </w:r>
            <w:r w:rsidRPr="00914023">
              <w:rPr>
                <w:sz w:val="24"/>
                <w:szCs w:val="24"/>
              </w:rPr>
              <w:t>«Черкаський обласний психоневрологічний диспансер» Черкаської обласної ради»</w:t>
            </w:r>
          </w:p>
        </w:tc>
        <w:tc>
          <w:tcPr>
            <w:tcW w:w="1843" w:type="dxa"/>
            <w:vAlign w:val="center"/>
          </w:tcPr>
          <w:p w14:paraId="09CDC466" w14:textId="77777777" w:rsidR="00C53AE2" w:rsidRPr="00CE7502" w:rsidRDefault="00C53AE2" w:rsidP="00FC2856">
            <w:pPr>
              <w:pStyle w:val="TableParagraph"/>
              <w:spacing w:before="132"/>
              <w:ind w:left="228" w:right="219"/>
              <w:jc w:val="center"/>
              <w:rPr>
                <w:sz w:val="24"/>
                <w:szCs w:val="24"/>
              </w:rPr>
            </w:pPr>
            <w:r w:rsidRPr="00914023">
              <w:rPr>
                <w:sz w:val="24"/>
                <w:szCs w:val="24"/>
              </w:rPr>
              <w:t>02005622</w:t>
            </w:r>
          </w:p>
        </w:tc>
        <w:tc>
          <w:tcPr>
            <w:tcW w:w="2693" w:type="dxa"/>
            <w:vAlign w:val="center"/>
          </w:tcPr>
          <w:p w14:paraId="35F43374" w14:textId="77777777" w:rsidR="00C53AE2" w:rsidRPr="00CE7502" w:rsidRDefault="00C53AE2" w:rsidP="00FC2856">
            <w:pPr>
              <w:pStyle w:val="TableParagraph"/>
              <w:spacing w:before="132"/>
              <w:ind w:left="228" w:right="219"/>
              <w:jc w:val="center"/>
              <w:rPr>
                <w:sz w:val="24"/>
                <w:szCs w:val="24"/>
              </w:rPr>
            </w:pPr>
            <w:r w:rsidRPr="00914023">
              <w:rPr>
                <w:sz w:val="24"/>
                <w:szCs w:val="24"/>
              </w:rPr>
              <w:t>18002, Черкаська область, м. Черкаси, вул. Кавказька, 229</w:t>
            </w:r>
          </w:p>
        </w:tc>
        <w:tc>
          <w:tcPr>
            <w:tcW w:w="1985" w:type="dxa"/>
            <w:vAlign w:val="center"/>
          </w:tcPr>
          <w:p w14:paraId="7466BE08" w14:textId="77777777" w:rsidR="00C53AE2" w:rsidRPr="00914023" w:rsidRDefault="00C53AE2" w:rsidP="00FC2856">
            <w:pPr>
              <w:pStyle w:val="TableParagraph"/>
              <w:spacing w:before="132"/>
              <w:ind w:left="228" w:right="219"/>
              <w:jc w:val="center"/>
              <w:rPr>
                <w:sz w:val="24"/>
                <w:szCs w:val="24"/>
              </w:rPr>
            </w:pPr>
            <w:r>
              <w:rPr>
                <w:sz w:val="24"/>
                <w:szCs w:val="24"/>
              </w:rPr>
              <w:t>20</w:t>
            </w:r>
          </w:p>
        </w:tc>
      </w:tr>
      <w:tr w:rsidR="00C53AE2" w:rsidRPr="00CE7502" w14:paraId="72FF0C11" w14:textId="77777777" w:rsidTr="00C53AE2">
        <w:trPr>
          <w:trHeight w:val="528"/>
        </w:trPr>
        <w:tc>
          <w:tcPr>
            <w:tcW w:w="425" w:type="dxa"/>
            <w:vAlign w:val="center"/>
          </w:tcPr>
          <w:p w14:paraId="0A94A62B" w14:textId="77777777" w:rsidR="00C53AE2" w:rsidRPr="00AF715C" w:rsidRDefault="00C53AE2" w:rsidP="00FC2856">
            <w:pPr>
              <w:pStyle w:val="TableParagraph"/>
              <w:spacing w:before="132"/>
              <w:ind w:left="0"/>
              <w:jc w:val="center"/>
              <w:rPr>
                <w:sz w:val="24"/>
                <w:szCs w:val="24"/>
              </w:rPr>
            </w:pPr>
            <w:r>
              <w:rPr>
                <w:sz w:val="24"/>
                <w:szCs w:val="24"/>
              </w:rPr>
              <w:t>12.</w:t>
            </w:r>
          </w:p>
        </w:tc>
        <w:tc>
          <w:tcPr>
            <w:tcW w:w="3686" w:type="dxa"/>
          </w:tcPr>
          <w:p w14:paraId="03B77520" w14:textId="77777777" w:rsidR="00C53AE2" w:rsidRPr="00CE7502" w:rsidRDefault="00C53AE2" w:rsidP="00FC2856">
            <w:pPr>
              <w:pStyle w:val="TableParagraph"/>
              <w:spacing w:line="260" w:lineRule="atLeast"/>
              <w:ind w:left="136"/>
              <w:rPr>
                <w:sz w:val="24"/>
                <w:szCs w:val="24"/>
              </w:rPr>
            </w:pPr>
            <w:r>
              <w:rPr>
                <w:sz w:val="24"/>
                <w:szCs w:val="24"/>
              </w:rPr>
              <w:t xml:space="preserve">Комунальне </w:t>
            </w:r>
            <w:r w:rsidRPr="00914023">
              <w:rPr>
                <w:sz w:val="24"/>
                <w:szCs w:val="24"/>
              </w:rPr>
              <w:t>некомерційне підприємство «Чернігівська обласна</w:t>
            </w:r>
            <w:r w:rsidRPr="00914023">
              <w:rPr>
                <w:spacing w:val="1"/>
                <w:sz w:val="24"/>
                <w:szCs w:val="24"/>
              </w:rPr>
              <w:t xml:space="preserve"> </w:t>
            </w:r>
            <w:r w:rsidRPr="00914023">
              <w:rPr>
                <w:sz w:val="24"/>
                <w:szCs w:val="24"/>
              </w:rPr>
              <w:t>психоневрологічна</w:t>
            </w:r>
            <w:r w:rsidRPr="00914023">
              <w:rPr>
                <w:spacing w:val="-2"/>
                <w:sz w:val="24"/>
                <w:szCs w:val="24"/>
              </w:rPr>
              <w:t xml:space="preserve"> </w:t>
            </w:r>
            <w:r w:rsidRPr="00914023">
              <w:rPr>
                <w:sz w:val="24"/>
                <w:szCs w:val="24"/>
              </w:rPr>
              <w:t>лікарня»</w:t>
            </w:r>
            <w:r w:rsidRPr="00914023">
              <w:rPr>
                <w:spacing w:val="-2"/>
                <w:sz w:val="24"/>
                <w:szCs w:val="24"/>
              </w:rPr>
              <w:t xml:space="preserve"> </w:t>
            </w:r>
            <w:r w:rsidRPr="00914023">
              <w:rPr>
                <w:sz w:val="24"/>
                <w:szCs w:val="24"/>
              </w:rPr>
              <w:t>Чернігівської</w:t>
            </w:r>
            <w:r w:rsidRPr="00914023">
              <w:rPr>
                <w:spacing w:val="-3"/>
                <w:sz w:val="24"/>
                <w:szCs w:val="24"/>
              </w:rPr>
              <w:t xml:space="preserve"> </w:t>
            </w:r>
            <w:r w:rsidRPr="00914023">
              <w:rPr>
                <w:sz w:val="24"/>
                <w:szCs w:val="24"/>
              </w:rPr>
              <w:t>обласної</w:t>
            </w:r>
            <w:r w:rsidRPr="00914023">
              <w:rPr>
                <w:spacing w:val="-2"/>
                <w:sz w:val="24"/>
                <w:szCs w:val="24"/>
              </w:rPr>
              <w:t xml:space="preserve"> </w:t>
            </w:r>
            <w:r w:rsidRPr="00914023">
              <w:rPr>
                <w:sz w:val="24"/>
                <w:szCs w:val="24"/>
              </w:rPr>
              <w:t>ради</w:t>
            </w:r>
          </w:p>
        </w:tc>
        <w:tc>
          <w:tcPr>
            <w:tcW w:w="1843" w:type="dxa"/>
            <w:vAlign w:val="center"/>
          </w:tcPr>
          <w:p w14:paraId="3014F443" w14:textId="77777777" w:rsidR="00C53AE2" w:rsidRPr="00CE7502" w:rsidRDefault="00C53AE2" w:rsidP="00FC2856">
            <w:pPr>
              <w:pStyle w:val="TableParagraph"/>
              <w:spacing w:before="132"/>
              <w:ind w:left="228" w:right="219"/>
              <w:jc w:val="center"/>
              <w:rPr>
                <w:sz w:val="24"/>
                <w:szCs w:val="24"/>
              </w:rPr>
            </w:pPr>
            <w:r w:rsidRPr="00914023">
              <w:rPr>
                <w:sz w:val="24"/>
                <w:szCs w:val="24"/>
              </w:rPr>
              <w:t>02006076</w:t>
            </w:r>
          </w:p>
        </w:tc>
        <w:tc>
          <w:tcPr>
            <w:tcW w:w="2693" w:type="dxa"/>
            <w:vAlign w:val="center"/>
          </w:tcPr>
          <w:p w14:paraId="2EEB8B8D" w14:textId="77777777" w:rsidR="00C53AE2" w:rsidRPr="00CE7502" w:rsidRDefault="00C53AE2" w:rsidP="00FC2856">
            <w:pPr>
              <w:pStyle w:val="TableParagraph"/>
              <w:spacing w:before="132"/>
              <w:ind w:left="228" w:right="219"/>
              <w:jc w:val="center"/>
              <w:rPr>
                <w:sz w:val="24"/>
                <w:szCs w:val="24"/>
              </w:rPr>
            </w:pPr>
            <w:r w:rsidRPr="00914023">
              <w:rPr>
                <w:sz w:val="24"/>
                <w:szCs w:val="24"/>
              </w:rPr>
              <w:t>14005, Чернігівська область, м. Чернігів, вул. Івана Мазепи, 3</w:t>
            </w:r>
          </w:p>
        </w:tc>
        <w:tc>
          <w:tcPr>
            <w:tcW w:w="1985" w:type="dxa"/>
            <w:vAlign w:val="center"/>
          </w:tcPr>
          <w:p w14:paraId="1D557891" w14:textId="77777777" w:rsidR="00C53AE2" w:rsidRPr="00914023" w:rsidRDefault="00C53AE2" w:rsidP="00FC2856">
            <w:pPr>
              <w:pStyle w:val="TableParagraph"/>
              <w:spacing w:before="132"/>
              <w:ind w:left="228" w:right="219"/>
              <w:jc w:val="center"/>
              <w:rPr>
                <w:sz w:val="24"/>
                <w:szCs w:val="24"/>
              </w:rPr>
            </w:pPr>
            <w:r>
              <w:rPr>
                <w:sz w:val="24"/>
                <w:szCs w:val="24"/>
              </w:rPr>
              <w:t>20</w:t>
            </w:r>
          </w:p>
        </w:tc>
      </w:tr>
      <w:tr w:rsidR="00C53AE2" w:rsidRPr="00CE7502" w14:paraId="2C1C4433" w14:textId="77777777" w:rsidTr="00C53AE2">
        <w:trPr>
          <w:trHeight w:val="793"/>
        </w:trPr>
        <w:tc>
          <w:tcPr>
            <w:tcW w:w="425" w:type="dxa"/>
            <w:vAlign w:val="center"/>
          </w:tcPr>
          <w:p w14:paraId="3D7EEDA0" w14:textId="77777777" w:rsidR="00C53AE2" w:rsidRPr="00CE7502" w:rsidRDefault="00C53AE2" w:rsidP="00FC2856">
            <w:pPr>
              <w:pStyle w:val="TableParagraph"/>
              <w:ind w:left="0"/>
              <w:jc w:val="center"/>
              <w:rPr>
                <w:sz w:val="24"/>
                <w:szCs w:val="24"/>
              </w:rPr>
            </w:pPr>
            <w:r>
              <w:rPr>
                <w:sz w:val="24"/>
                <w:szCs w:val="24"/>
              </w:rPr>
              <w:t>13.</w:t>
            </w:r>
          </w:p>
        </w:tc>
        <w:tc>
          <w:tcPr>
            <w:tcW w:w="3686" w:type="dxa"/>
          </w:tcPr>
          <w:p w14:paraId="496ED9EF" w14:textId="77777777" w:rsidR="00C53AE2" w:rsidRPr="008F6DD9" w:rsidRDefault="00C53AE2" w:rsidP="00FC2856">
            <w:pPr>
              <w:spacing w:after="0" w:line="240" w:lineRule="auto"/>
              <w:ind w:left="136"/>
              <w:rPr>
                <w:rFonts w:ascii="Times New Roman" w:eastAsia="Times New Roman" w:hAnsi="Times New Roman" w:cs="Times New Roman"/>
                <w:sz w:val="24"/>
                <w:szCs w:val="24"/>
              </w:rPr>
            </w:pPr>
            <w:r w:rsidRPr="00466AF9">
              <w:rPr>
                <w:rFonts w:ascii="Times New Roman" w:eastAsia="Times New Roman" w:hAnsi="Times New Roman" w:cs="Times New Roman"/>
                <w:color w:val="000000"/>
                <w:sz w:val="24"/>
                <w:szCs w:val="24"/>
              </w:rPr>
              <w:t>Комунальне некомерційне підприємство "Київська міська клінічна лікарня №10" Виконавчого органу Київської міської ради (Київської міської державної адміністрації)</w:t>
            </w:r>
          </w:p>
        </w:tc>
        <w:tc>
          <w:tcPr>
            <w:tcW w:w="1843" w:type="dxa"/>
            <w:vAlign w:val="center"/>
          </w:tcPr>
          <w:p w14:paraId="3CAB7240" w14:textId="77777777" w:rsidR="00C53AE2" w:rsidRPr="00122D2C" w:rsidRDefault="00C53AE2" w:rsidP="00FC2856">
            <w:pPr>
              <w:pStyle w:val="TableParagraph"/>
              <w:spacing w:before="11"/>
              <w:ind w:left="0"/>
              <w:jc w:val="center"/>
              <w:rPr>
                <w:b/>
                <w:sz w:val="24"/>
                <w:szCs w:val="24"/>
              </w:rPr>
            </w:pPr>
          </w:p>
          <w:p w14:paraId="184AE595" w14:textId="77777777" w:rsidR="00C53AE2" w:rsidRPr="00122D2C" w:rsidRDefault="00C53AE2" w:rsidP="00FC2856">
            <w:pPr>
              <w:spacing w:after="0" w:line="240" w:lineRule="auto"/>
              <w:jc w:val="center"/>
              <w:rPr>
                <w:rFonts w:ascii="Times New Roman" w:eastAsia="Times New Roman" w:hAnsi="Times New Roman" w:cs="Times New Roman"/>
                <w:sz w:val="24"/>
                <w:szCs w:val="24"/>
              </w:rPr>
            </w:pPr>
            <w:r w:rsidRPr="00122D2C">
              <w:rPr>
                <w:rFonts w:ascii="Times New Roman" w:eastAsia="Times New Roman" w:hAnsi="Times New Roman" w:cs="Times New Roman"/>
                <w:color w:val="000000"/>
                <w:sz w:val="24"/>
                <w:szCs w:val="24"/>
              </w:rPr>
              <w:t>01993931</w:t>
            </w:r>
          </w:p>
          <w:p w14:paraId="0C5640ED" w14:textId="77777777" w:rsidR="00C53AE2" w:rsidRPr="00122D2C" w:rsidRDefault="00C53AE2" w:rsidP="00FC2856">
            <w:pPr>
              <w:pStyle w:val="TableParagraph"/>
              <w:ind w:left="228" w:right="219"/>
              <w:jc w:val="center"/>
              <w:rPr>
                <w:sz w:val="24"/>
                <w:szCs w:val="24"/>
              </w:rPr>
            </w:pPr>
          </w:p>
        </w:tc>
        <w:tc>
          <w:tcPr>
            <w:tcW w:w="2693" w:type="dxa"/>
            <w:vAlign w:val="center"/>
          </w:tcPr>
          <w:p w14:paraId="640575A0" w14:textId="77777777" w:rsidR="00C53AE2" w:rsidRPr="00122D2C" w:rsidRDefault="00C53AE2" w:rsidP="00FC2856">
            <w:pPr>
              <w:pStyle w:val="TableParagraph"/>
              <w:spacing w:before="11"/>
              <w:ind w:left="0"/>
              <w:jc w:val="center"/>
              <w:rPr>
                <w:bCs/>
                <w:sz w:val="24"/>
                <w:szCs w:val="24"/>
              </w:rPr>
            </w:pPr>
            <w:r w:rsidRPr="00122D2C">
              <w:rPr>
                <w:bCs/>
                <w:sz w:val="24"/>
                <w:szCs w:val="24"/>
              </w:rPr>
              <w:t>03039, м. Київ,</w:t>
            </w:r>
          </w:p>
          <w:p w14:paraId="407E5770" w14:textId="77777777" w:rsidR="00C53AE2" w:rsidRPr="00122D2C" w:rsidRDefault="00C53AE2" w:rsidP="00FC2856">
            <w:pPr>
              <w:spacing w:after="0" w:line="240" w:lineRule="auto"/>
              <w:jc w:val="center"/>
              <w:rPr>
                <w:rFonts w:ascii="Times New Roman" w:hAnsi="Times New Roman" w:cs="Times New Roman"/>
                <w:bCs/>
                <w:sz w:val="24"/>
                <w:szCs w:val="24"/>
              </w:rPr>
            </w:pPr>
            <w:r w:rsidRPr="00466AF9">
              <w:rPr>
                <w:rFonts w:ascii="Times New Roman" w:eastAsia="Times New Roman" w:hAnsi="Times New Roman" w:cs="Times New Roman"/>
                <w:color w:val="000000"/>
                <w:sz w:val="24"/>
                <w:szCs w:val="24"/>
              </w:rPr>
              <w:t>проспект Голосіївський, 59б</w:t>
            </w:r>
          </w:p>
        </w:tc>
        <w:tc>
          <w:tcPr>
            <w:tcW w:w="1985" w:type="dxa"/>
            <w:vAlign w:val="center"/>
          </w:tcPr>
          <w:p w14:paraId="49ED3522" w14:textId="77777777" w:rsidR="00C53AE2" w:rsidRPr="00914023" w:rsidRDefault="00C53AE2" w:rsidP="00FC2856">
            <w:pPr>
              <w:pStyle w:val="TableParagraph"/>
              <w:spacing w:before="11"/>
              <w:ind w:left="0"/>
              <w:jc w:val="center"/>
              <w:rPr>
                <w:bCs/>
                <w:sz w:val="24"/>
                <w:szCs w:val="24"/>
              </w:rPr>
            </w:pPr>
            <w:r>
              <w:rPr>
                <w:sz w:val="24"/>
                <w:szCs w:val="24"/>
              </w:rPr>
              <w:t>60</w:t>
            </w:r>
          </w:p>
        </w:tc>
      </w:tr>
      <w:tr w:rsidR="00C53AE2" w:rsidRPr="00CE7502" w14:paraId="24C6A196" w14:textId="77777777" w:rsidTr="00C53AE2">
        <w:trPr>
          <w:trHeight w:val="333"/>
        </w:trPr>
        <w:tc>
          <w:tcPr>
            <w:tcW w:w="8647" w:type="dxa"/>
            <w:gridSpan w:val="4"/>
          </w:tcPr>
          <w:p w14:paraId="5371331D" w14:textId="77777777" w:rsidR="00C53AE2" w:rsidRPr="00914023" w:rsidRDefault="00C53AE2" w:rsidP="00FC2856">
            <w:pPr>
              <w:pStyle w:val="TableParagraph"/>
              <w:spacing w:before="11"/>
              <w:ind w:left="0"/>
              <w:jc w:val="center"/>
              <w:rPr>
                <w:bCs/>
                <w:sz w:val="24"/>
                <w:szCs w:val="24"/>
              </w:rPr>
            </w:pPr>
            <w:r w:rsidRPr="00707621">
              <w:rPr>
                <w:b/>
                <w:color w:val="000000"/>
                <w:sz w:val="20"/>
                <w:szCs w:val="20"/>
              </w:rPr>
              <w:t>Всього, шт.</w:t>
            </w:r>
          </w:p>
        </w:tc>
        <w:tc>
          <w:tcPr>
            <w:tcW w:w="1985" w:type="dxa"/>
          </w:tcPr>
          <w:p w14:paraId="38C2D087" w14:textId="77777777" w:rsidR="00C53AE2" w:rsidRPr="00851AD4" w:rsidRDefault="00C53AE2" w:rsidP="00FC2856">
            <w:pPr>
              <w:pStyle w:val="TableParagraph"/>
              <w:spacing w:before="11"/>
              <w:ind w:left="0"/>
              <w:jc w:val="center"/>
              <w:rPr>
                <w:b/>
                <w:bCs/>
                <w:sz w:val="24"/>
                <w:szCs w:val="24"/>
              </w:rPr>
            </w:pPr>
            <w:r>
              <w:rPr>
                <w:b/>
                <w:bCs/>
                <w:sz w:val="24"/>
                <w:szCs w:val="24"/>
              </w:rPr>
              <w:t>4</w:t>
            </w:r>
            <w:r w:rsidRPr="00851AD4">
              <w:rPr>
                <w:b/>
                <w:bCs/>
                <w:sz w:val="24"/>
                <w:szCs w:val="24"/>
              </w:rPr>
              <w:t>00</w:t>
            </w:r>
          </w:p>
        </w:tc>
      </w:tr>
    </w:tbl>
    <w:p w14:paraId="7AD29F91" w14:textId="7D407E8D" w:rsidR="00275397" w:rsidRPr="0065148F" w:rsidRDefault="00275397" w:rsidP="00C53AE2">
      <w:pPr>
        <w:tabs>
          <w:tab w:val="num" w:pos="360"/>
        </w:tabs>
        <w:jc w:val="both"/>
        <w:rPr>
          <w:rFonts w:ascii="Times New Roman" w:eastAsia="Times New Roman" w:hAnsi="Times New Roman" w:cs="Times New Roman"/>
          <w:sz w:val="24"/>
          <w:szCs w:val="24"/>
        </w:rPr>
      </w:pPr>
    </w:p>
    <w:sectPr w:rsidR="00275397" w:rsidRPr="0065148F">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4D9"/>
    <w:multiLevelType w:val="multilevel"/>
    <w:tmpl w:val="414EAE8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42347F"/>
    <w:multiLevelType w:val="multilevel"/>
    <w:tmpl w:val="EA7C151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3C433F"/>
    <w:multiLevelType w:val="multilevel"/>
    <w:tmpl w:val="DE1207EE"/>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00C76"/>
    <w:multiLevelType w:val="hybridMultilevel"/>
    <w:tmpl w:val="0F84797A"/>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1B0"/>
    <w:rsid w:val="000120A8"/>
    <w:rsid w:val="000563DE"/>
    <w:rsid w:val="00072EE7"/>
    <w:rsid w:val="00091CF4"/>
    <w:rsid w:val="000C3A9A"/>
    <w:rsid w:val="000E44CB"/>
    <w:rsid w:val="000E5610"/>
    <w:rsid w:val="001010F8"/>
    <w:rsid w:val="001417EC"/>
    <w:rsid w:val="00225E0E"/>
    <w:rsid w:val="00256C11"/>
    <w:rsid w:val="00275397"/>
    <w:rsid w:val="00280468"/>
    <w:rsid w:val="00281F6E"/>
    <w:rsid w:val="002E3844"/>
    <w:rsid w:val="00370F3F"/>
    <w:rsid w:val="0038016A"/>
    <w:rsid w:val="00381FE2"/>
    <w:rsid w:val="00383D38"/>
    <w:rsid w:val="003C1C77"/>
    <w:rsid w:val="003E41D3"/>
    <w:rsid w:val="003F56CC"/>
    <w:rsid w:val="00443723"/>
    <w:rsid w:val="004C076D"/>
    <w:rsid w:val="004C1042"/>
    <w:rsid w:val="004E2563"/>
    <w:rsid w:val="00501292"/>
    <w:rsid w:val="00504383"/>
    <w:rsid w:val="005452F2"/>
    <w:rsid w:val="005C7C1E"/>
    <w:rsid w:val="005D1D91"/>
    <w:rsid w:val="005E5C50"/>
    <w:rsid w:val="00616237"/>
    <w:rsid w:val="00640BB7"/>
    <w:rsid w:val="006510CE"/>
    <w:rsid w:val="0065148F"/>
    <w:rsid w:val="006B7FDA"/>
    <w:rsid w:val="006C270F"/>
    <w:rsid w:val="006E4F69"/>
    <w:rsid w:val="006E6E6B"/>
    <w:rsid w:val="006E77D2"/>
    <w:rsid w:val="007367F6"/>
    <w:rsid w:val="00742AA4"/>
    <w:rsid w:val="00752F28"/>
    <w:rsid w:val="00756619"/>
    <w:rsid w:val="00773679"/>
    <w:rsid w:val="007E7D7F"/>
    <w:rsid w:val="00827E33"/>
    <w:rsid w:val="00832BCA"/>
    <w:rsid w:val="0087045B"/>
    <w:rsid w:val="00892202"/>
    <w:rsid w:val="00892F9D"/>
    <w:rsid w:val="0093752D"/>
    <w:rsid w:val="00953895"/>
    <w:rsid w:val="009577FE"/>
    <w:rsid w:val="009E6C0E"/>
    <w:rsid w:val="00A37298"/>
    <w:rsid w:val="00A81DD9"/>
    <w:rsid w:val="00AA7400"/>
    <w:rsid w:val="00AC544A"/>
    <w:rsid w:val="00BC2229"/>
    <w:rsid w:val="00BD3174"/>
    <w:rsid w:val="00C0233C"/>
    <w:rsid w:val="00C53AE2"/>
    <w:rsid w:val="00C53BA3"/>
    <w:rsid w:val="00C866C6"/>
    <w:rsid w:val="00C939FE"/>
    <w:rsid w:val="00CA3501"/>
    <w:rsid w:val="00CA37A6"/>
    <w:rsid w:val="00CB7AC8"/>
    <w:rsid w:val="00CF23CA"/>
    <w:rsid w:val="00D00CE0"/>
    <w:rsid w:val="00D40544"/>
    <w:rsid w:val="00D71972"/>
    <w:rsid w:val="00D83DF0"/>
    <w:rsid w:val="00DD60BA"/>
    <w:rsid w:val="00DD61B0"/>
    <w:rsid w:val="00DF183F"/>
    <w:rsid w:val="00E32CBA"/>
    <w:rsid w:val="00E76CE5"/>
    <w:rsid w:val="00E83DE3"/>
    <w:rsid w:val="00E91B04"/>
    <w:rsid w:val="00EB4087"/>
    <w:rsid w:val="00F04B4C"/>
    <w:rsid w:val="00F55DAC"/>
    <w:rsid w:val="00FD494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B868"/>
  <w15:docId w15:val="{E71E08E4-EE5D-456D-AA83-9E5AD143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FE2"/>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customStyle="1" w:styleId="rvps2">
    <w:name w:val="rvps2"/>
    <w:basedOn w:val="a"/>
    <w:rsid w:val="00742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742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742AA4"/>
  </w:style>
  <w:style w:type="character" w:customStyle="1" w:styleId="rvts40">
    <w:name w:val="rvts40"/>
    <w:basedOn w:val="a0"/>
    <w:rsid w:val="00742AA4"/>
  </w:style>
  <w:style w:type="paragraph" w:customStyle="1" w:styleId="rvps14">
    <w:name w:val="rvps14"/>
    <w:basedOn w:val="a"/>
    <w:rsid w:val="00742AA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0E44CB"/>
    <w:rPr>
      <w:b/>
      <w:bCs/>
    </w:rPr>
  </w:style>
  <w:style w:type="character" w:customStyle="1" w:styleId="nr-t">
    <w:name w:val="nr-t"/>
    <w:basedOn w:val="a0"/>
    <w:rsid w:val="00443723"/>
  </w:style>
  <w:style w:type="character" w:styleId="a9">
    <w:name w:val="Hyperlink"/>
    <w:basedOn w:val="a0"/>
    <w:uiPriority w:val="99"/>
    <w:semiHidden/>
    <w:unhideWhenUsed/>
    <w:rsid w:val="00E91B04"/>
    <w:rPr>
      <w:color w:val="0000FF"/>
      <w:u w:val="single"/>
    </w:rPr>
  </w:style>
  <w:style w:type="paragraph" w:styleId="aa">
    <w:name w:val="List Paragraph"/>
    <w:aliases w:val="Elenco Normale,References,Number Bullets,List Paragraph (numbered (a)),Список уровня 2,название табл/рис,Chapter10,----,заголовок 1.1,En tête 1,List Paragraph,1 Буллет,List Paragraph_Num123,EBRD List,Литература,Bullet Number,Bullet 1,lp1"/>
    <w:basedOn w:val="a"/>
    <w:link w:val="ab"/>
    <w:uiPriority w:val="34"/>
    <w:qFormat/>
    <w:rsid w:val="006E4F69"/>
    <w:pPr>
      <w:spacing w:after="0" w:line="240" w:lineRule="auto"/>
      <w:ind w:left="708"/>
    </w:pPr>
    <w:rPr>
      <w:rFonts w:ascii="Times New Roman" w:eastAsia="Times New Roman" w:hAnsi="Times New Roman" w:cs="Times New Roman"/>
      <w:sz w:val="20"/>
      <w:szCs w:val="20"/>
      <w:lang w:val="ru-RU" w:eastAsia="ru-RU"/>
    </w:rPr>
  </w:style>
  <w:style w:type="character" w:customStyle="1" w:styleId="ab">
    <w:name w:val="Абзац списка Знак"/>
    <w:aliases w:val="Elenco Normale Знак,References Знак,Number Bullets Знак,List Paragraph (numbered (a)) Знак,Список уровня 2 Знак,название табл/рис Знак,Chapter10 Знак,---- Знак,заголовок 1.1 Знак,En tête 1 Знак,List Paragraph Знак,1 Буллет Знак"/>
    <w:link w:val="aa"/>
    <w:uiPriority w:val="34"/>
    <w:qFormat/>
    <w:locked/>
    <w:rsid w:val="006E4F69"/>
    <w:rPr>
      <w:rFonts w:ascii="Times New Roman" w:eastAsia="Times New Roman" w:hAnsi="Times New Roman" w:cs="Times New Roman"/>
      <w:sz w:val="20"/>
      <w:szCs w:val="20"/>
      <w:lang w:val="ru-RU" w:eastAsia="ru-RU"/>
    </w:rPr>
  </w:style>
  <w:style w:type="paragraph" w:styleId="ac">
    <w:name w:val="Normal (Web)"/>
    <w:basedOn w:val="a"/>
    <w:uiPriority w:val="99"/>
    <w:rsid w:val="006E4F69"/>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10">
    <w:name w:val="1"/>
    <w:basedOn w:val="a1"/>
    <w:rsid w:val="00C53AE2"/>
    <w:rPr>
      <w:lang w:eastAsia="en-GB"/>
    </w:rPr>
    <w:tblPr>
      <w:tblStyleRowBandSize w:val="1"/>
      <w:tblStyleColBandSize w:val="1"/>
      <w:tblCellMar>
        <w:left w:w="115" w:type="dxa"/>
        <w:right w:w="115" w:type="dxa"/>
      </w:tblCellMar>
    </w:tblPr>
  </w:style>
  <w:style w:type="paragraph" w:customStyle="1" w:styleId="TableParagraph">
    <w:name w:val="Table Paragraph"/>
    <w:basedOn w:val="a"/>
    <w:uiPriority w:val="1"/>
    <w:qFormat/>
    <w:rsid w:val="00C53AE2"/>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normaltextrun">
    <w:name w:val="normaltextrun"/>
    <w:basedOn w:val="a0"/>
    <w:rsid w:val="00C5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299612">
      <w:bodyDiv w:val="1"/>
      <w:marLeft w:val="0"/>
      <w:marRight w:val="0"/>
      <w:marTop w:val="0"/>
      <w:marBottom w:val="0"/>
      <w:divBdr>
        <w:top w:val="none" w:sz="0" w:space="0" w:color="auto"/>
        <w:left w:val="none" w:sz="0" w:space="0" w:color="auto"/>
        <w:bottom w:val="none" w:sz="0" w:space="0" w:color="auto"/>
        <w:right w:val="none" w:sz="0" w:space="0" w:color="auto"/>
      </w:divBdr>
      <w:divsChild>
        <w:div w:id="1235161874">
          <w:marLeft w:val="0"/>
          <w:marRight w:val="0"/>
          <w:marTop w:val="0"/>
          <w:marBottom w:val="150"/>
          <w:divBdr>
            <w:top w:val="none" w:sz="0" w:space="0" w:color="auto"/>
            <w:left w:val="none" w:sz="0" w:space="0" w:color="auto"/>
            <w:bottom w:val="none" w:sz="0" w:space="0" w:color="auto"/>
            <w:right w:val="none" w:sz="0" w:space="0" w:color="auto"/>
          </w:divBdr>
        </w:div>
      </w:divsChild>
    </w:div>
    <w:div w:id="12196336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drive/folders/1RpxKLNqToIe7H5lp_O7peuOBlfjZLYlz" TargetMode="External"/><Relationship Id="rId3" Type="http://schemas.openxmlformats.org/officeDocument/2006/relationships/styles" Target="styles.xml"/><Relationship Id="rId7" Type="http://schemas.openxmlformats.org/officeDocument/2006/relationships/hyperlink" Target="https://eur05.safelinks.protection.outlook.com/?url=https%3A%2F%2Fgov.e-tender.ua%2Ftender%2Fodyag-ta-tekstil%2FUA-2025-07-03-002098-a-sumka-shoper-z-nanesennyam-lohotypu-ta-zobrazhennya-zpt-poruch&amp;data=05%7C02%7Ci.sak%40phc.org.ua%7Caf499e75d23b41a8dce708ddba0202c5%7C4fe0b2fc30d5470f8e685d575bab1ef2%7C0%7C0%7C638871239974232156%7CUnknown%7CTWFpbGZsb3d8eyJFbXB0eU1hcGkiOnRydWUsIlYiOiIwLjAuMDAwMCIsIlAiOiJXaW4zMiIsIkFOIjoiTWFpbCIsIldUIjoyfQ%3D%3D%7C0%7C%7C%7C&amp;sdata=iLYnEtLZBrsN8Sw%2F0XdR6ifRDV7zmNfMZSCmfkJJxoc%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1327</TotalTime>
  <Pages>6</Pages>
  <Words>7224</Words>
  <Characters>4119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userua12</dc:creator>
  <cp:lastModifiedBy>i.sak</cp:lastModifiedBy>
  <cp:revision>56</cp:revision>
  <dcterms:created xsi:type="dcterms:W3CDTF">2023-12-26T11:45:00Z</dcterms:created>
  <dcterms:modified xsi:type="dcterms:W3CDTF">2025-07-03T07:21:00Z</dcterms:modified>
</cp:coreProperties>
</file>