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05482BAF" w:rsidR="00E53792" w:rsidRPr="00EC54F9" w:rsidRDefault="00FA5FF2" w:rsidP="00FA5FF2">
      <w:pPr>
        <w:rPr>
          <w:rFonts w:ascii="Times New Roman" w:hAnsi="Times New Roman"/>
          <w:bCs/>
          <w:sz w:val="24"/>
          <w:szCs w:val="24"/>
        </w:rPr>
      </w:pPr>
      <w:bookmarkStart w:id="0" w:name="_heading=h.nihyyvbcuu4v" w:colFirst="0" w:colLast="0"/>
      <w:bookmarkEnd w:id="0"/>
      <w:r w:rsidRPr="00FA5FF2">
        <w:rPr>
          <w:rFonts w:ascii="Times New Roman" w:eastAsia="Times New Roman" w:hAnsi="Times New Roman" w:cs="Times New Roman"/>
          <w:b/>
          <w:sz w:val="24"/>
          <w:szCs w:val="24"/>
        </w:rPr>
        <w:t>ДК 021:2015: 33600000-6: Фармацевтична продукція (Лікарські засоби для лікування та профілактики побічних реакцій на протитуберкульозні препарати</w:t>
      </w:r>
      <w:r w:rsidR="00EC54F9" w:rsidRPr="00EC54F9">
        <w:rPr>
          <w:rFonts w:ascii="Times New Roman" w:eastAsia="Times New Roman" w:hAnsi="Times New Roman" w:cs="Times New Roman"/>
          <w:b/>
          <w:sz w:val="24"/>
          <w:szCs w:val="24"/>
        </w:rPr>
        <w:t>)</w:t>
      </w:r>
      <w:r w:rsidR="003976BE" w:rsidRPr="003976BE">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600DFD9E" w:rsidR="00E53792" w:rsidRDefault="001E5B73" w:rsidP="004E1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4E1C5F" w:rsidRPr="004E1C5F">
        <w:rPr>
          <w:rFonts w:ascii="Times New Roman" w:eastAsia="Times New Roman" w:hAnsi="Times New Roman" w:cs="Times New Roman"/>
          <w:b/>
          <w:sz w:val="24"/>
          <w:szCs w:val="24"/>
        </w:rPr>
        <w:t>ДК 021:2015: 33600000-6: Фармацевтична продукція (Лікарські засоби для лікування та профілактики побічних реакцій на протитуберкульозні препарати</w:t>
      </w:r>
      <w:r w:rsidR="00EC54F9" w:rsidRPr="00EC54F9">
        <w:rPr>
          <w:rFonts w:ascii="Times New Roman" w:hAnsi="Times New Roman"/>
          <w:b/>
          <w:bCs/>
          <w:sz w:val="24"/>
          <w:szCs w:val="24"/>
        </w:rPr>
        <w:t>).</w:t>
      </w:r>
    </w:p>
    <w:p w14:paraId="432E181F" w14:textId="77777777" w:rsidR="009442B3" w:rsidRDefault="009442B3" w:rsidP="009442B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Pr="00855AEC">
        <w:rPr>
          <w:rFonts w:ascii="Times New Roman" w:eastAsia="Times New Roman" w:hAnsi="Times New Roman" w:cs="Times New Roman"/>
          <w:b/>
          <w:i/>
          <w:sz w:val="24"/>
          <w:szCs w:val="24"/>
          <w:u w:val="single"/>
        </w:rPr>
        <w:t xml:space="preserve">Відкриті торги з попередньою кваліфікацією учасників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605491C" w14:textId="6E3E720B" w:rsidR="00EC54F9" w:rsidRPr="00B52F21" w:rsidRDefault="001E5B73" w:rsidP="00EC54F9">
      <w:pPr>
        <w:jc w:val="both"/>
        <w:rPr>
          <w:rFonts w:ascii="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F9609B" w:rsidRPr="00F9609B">
        <w:rPr>
          <w:rFonts w:ascii="Times New Roman" w:hAnsi="Times New Roman" w:cs="Times New Roman"/>
          <w:color w:val="000000" w:themeColor="text1"/>
          <w:sz w:val="24"/>
          <w:szCs w:val="24"/>
        </w:rPr>
        <w:t xml:space="preserve">52 450,80 </w:t>
      </w:r>
      <w:r>
        <w:rPr>
          <w:rFonts w:ascii="Times New Roman" w:eastAsia="Times New Roman" w:hAnsi="Times New Roman" w:cs="Times New Roman"/>
          <w:sz w:val="24"/>
          <w:szCs w:val="24"/>
        </w:rPr>
        <w:t>грн</w:t>
      </w:r>
      <w:r w:rsidR="00BA3C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без ПДВ. </w:t>
      </w:r>
      <w:r w:rsidR="00EC54F9" w:rsidRPr="00B52F21">
        <w:rPr>
          <w:rFonts w:ascii="Times New Roman" w:hAnsi="Times New Roman" w:cs="Times New Roman"/>
          <w:sz w:val="24"/>
          <w:szCs w:val="24"/>
        </w:rPr>
        <w:t>Очікувана вартість предмета закупівлі сформована згідно розрахунків до бюджету проекту «Стійка відповідь на епідемії ВІЛ і ТБ в умовах війни та відновлення України», який реалізується за кошти Глобального фонду, затверджена річним планом закупівель та передбачена замовленням на закупівлю</w:t>
      </w:r>
      <w:r w:rsidR="00EC54F9">
        <w:rPr>
          <w:rFonts w:ascii="Times New Roman" w:hAnsi="Times New Roman" w:cs="Times New Roman"/>
          <w:sz w:val="24"/>
          <w:szCs w:val="24"/>
        </w:rPr>
        <w:t>,</w:t>
      </w:r>
      <w:r w:rsidR="00EC54F9" w:rsidRPr="00B52F21">
        <w:rPr>
          <w:rFonts w:ascii="Times New Roman" w:hAnsi="Times New Roman" w:cs="Times New Roman"/>
          <w:sz w:val="24"/>
          <w:szCs w:val="24"/>
        </w:rPr>
        <w:t xml:space="preserve"> не перевищує оптово-відпускні ціни згідно </w:t>
      </w:r>
      <w:r w:rsidR="00EC54F9" w:rsidRPr="00315A59">
        <w:rPr>
          <w:rFonts w:ascii="Times New Roman" w:hAnsi="Times New Roman" w:cs="Times New Roman"/>
          <w:sz w:val="24"/>
          <w:szCs w:val="24"/>
        </w:rPr>
        <w:t>Наказ</w:t>
      </w:r>
      <w:r w:rsidR="00A34C3C">
        <w:rPr>
          <w:rFonts w:ascii="Times New Roman" w:hAnsi="Times New Roman" w:cs="Times New Roman"/>
          <w:sz w:val="24"/>
          <w:szCs w:val="24"/>
        </w:rPr>
        <w:t>у</w:t>
      </w:r>
      <w:r w:rsidR="00EC54F9" w:rsidRPr="00315A59">
        <w:rPr>
          <w:rFonts w:ascii="Times New Roman" w:hAnsi="Times New Roman" w:cs="Times New Roman"/>
          <w:sz w:val="24"/>
          <w:szCs w:val="24"/>
        </w:rPr>
        <w:t xml:space="preserve"> МОЗ України від </w:t>
      </w:r>
      <w:r w:rsidR="00EC54F9" w:rsidRPr="00582A8C">
        <w:rPr>
          <w:rFonts w:ascii="Times New Roman" w:hAnsi="Times New Roman" w:cs="Times New Roman"/>
          <w:sz w:val="24"/>
          <w:szCs w:val="24"/>
        </w:rPr>
        <w:t>13.03.2025 № 442 "Про затвердження Реєстру відомостей щодо граничних оптово-відпускних цін на деякі лікарські засоби, що закуповуються за бюджетні кошти та підлягають референтному ціноутворенню, станом на 01 лютого 2025 року"</w:t>
      </w:r>
      <w:r w:rsidR="00497A3C">
        <w:rPr>
          <w:rFonts w:ascii="Times New Roman" w:hAnsi="Times New Roman" w:cs="Times New Roman"/>
          <w:sz w:val="24"/>
          <w:szCs w:val="24"/>
        </w:rPr>
        <w:t xml:space="preserve"> </w:t>
      </w:r>
      <w:r w:rsidR="00EC54F9" w:rsidRPr="00B52F21">
        <w:rPr>
          <w:rFonts w:ascii="Times New Roman" w:hAnsi="Times New Roman" w:cs="Times New Roman"/>
          <w:sz w:val="24"/>
          <w:szCs w:val="24"/>
        </w:rPr>
        <w:t>та граничні постачальницько-збутові надбавки згідно Постанови КМУ від 17.10.2008 №955 «Про заходи щодо стабілізації цін на лікарські засоби та медичні вироби»</w:t>
      </w:r>
      <w:r w:rsidR="00EC54F9">
        <w:rPr>
          <w:rFonts w:ascii="Times New Roman" w:hAnsi="Times New Roman" w:cs="Times New Roman"/>
          <w:sz w:val="24"/>
          <w:szCs w:val="24"/>
        </w:rPr>
        <w:t xml:space="preserve"> із змінами.</w:t>
      </w:r>
    </w:p>
    <w:p w14:paraId="00000011" w14:textId="773D9012" w:rsidR="00E53792" w:rsidRDefault="00EC54F9" w:rsidP="00EC54F9">
      <w:pPr>
        <w:spacing w:after="0" w:line="240" w:lineRule="auto"/>
        <w:jc w:val="both"/>
        <w:rPr>
          <w:rFonts w:ascii="Times New Roman" w:eastAsia="Times New Roman" w:hAnsi="Times New Roman" w:cs="Times New Roman"/>
          <w:sz w:val="24"/>
          <w:szCs w:val="24"/>
        </w:rPr>
      </w:pPr>
      <w:r w:rsidRPr="00B52F21">
        <w:rPr>
          <w:rFonts w:ascii="Times New Roman" w:hAnsi="Times New Roman" w:cs="Times New Roman"/>
          <w:sz w:val="24"/>
          <w:szCs w:val="24"/>
        </w:rPr>
        <w:t>Розрахунки зазначені у таблиц</w:t>
      </w:r>
      <w:r w:rsidR="009A1901">
        <w:rPr>
          <w:rFonts w:ascii="Times New Roman" w:hAnsi="Times New Roman" w:cs="Times New Roman"/>
          <w:sz w:val="24"/>
          <w:szCs w:val="24"/>
        </w:rPr>
        <w:t>і</w:t>
      </w:r>
      <w:bookmarkStart w:id="1" w:name="_GoBack"/>
      <w:bookmarkEnd w:id="1"/>
      <w:r w:rsidRPr="00B52F21">
        <w:rPr>
          <w:rFonts w:ascii="Times New Roman" w:hAnsi="Times New Roman" w:cs="Times New Roman"/>
          <w:sz w:val="24"/>
          <w:szCs w:val="24"/>
        </w:rPr>
        <w:t xml:space="preserve"> згідно Додатку 1</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333183E0"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F9609B" w:rsidRPr="00F9609B">
        <w:rPr>
          <w:rFonts w:ascii="Times New Roman" w:hAnsi="Times New Roman" w:cs="Times New Roman"/>
          <w:color w:val="000000" w:themeColor="text1"/>
          <w:sz w:val="24"/>
          <w:szCs w:val="24"/>
        </w:rPr>
        <w:t xml:space="preserve">52 450,80 </w:t>
      </w:r>
      <w:r>
        <w:rPr>
          <w:rFonts w:ascii="Times New Roman" w:eastAsia="Times New Roman" w:hAnsi="Times New Roman" w:cs="Times New Roman"/>
          <w:sz w:val="24"/>
          <w:szCs w:val="24"/>
        </w:rPr>
        <w:t>грн</w:t>
      </w:r>
      <w:r w:rsidR="00BA3C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7BEE182C" w14:textId="77777777" w:rsidR="00E86B7E" w:rsidRDefault="00E86B7E" w:rsidP="00E86B7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782239B5" w14:textId="77777777" w:rsidR="00E86B7E" w:rsidRPr="00902F6C" w:rsidRDefault="00E86B7E" w:rsidP="00E86B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Кількість – </w:t>
      </w:r>
      <w:r w:rsidRPr="00902F6C">
        <w:rPr>
          <w:rFonts w:ascii="Times New Roman" w:eastAsia="Times New Roman" w:hAnsi="Times New Roman" w:cs="Times New Roman"/>
          <w:sz w:val="24"/>
          <w:szCs w:val="24"/>
        </w:rPr>
        <w:t>згідно</w:t>
      </w:r>
      <w:r w:rsidRPr="00D005CF">
        <w:rPr>
          <w:rFonts w:ascii="Times New Roman" w:eastAsia="Times New Roman" w:hAnsi="Times New Roman" w:cs="Times New Roman"/>
          <w:b/>
          <w:i/>
          <w:sz w:val="24"/>
          <w:szCs w:val="24"/>
        </w:rPr>
        <w:t xml:space="preserve"> </w:t>
      </w:r>
      <w:r w:rsidRPr="00902F6C">
        <w:rPr>
          <w:rFonts w:ascii="Times New Roman" w:eastAsia="Times New Roman" w:hAnsi="Times New Roman" w:cs="Times New Roman"/>
          <w:sz w:val="24"/>
          <w:szCs w:val="24"/>
        </w:rPr>
        <w:t>медико-технічних вимог</w:t>
      </w:r>
    </w:p>
    <w:p w14:paraId="540CB9FB" w14:textId="77777777" w:rsidR="00E86B7E" w:rsidRDefault="00E86B7E" w:rsidP="00E86B7E">
      <w:pPr>
        <w:spacing w:after="0" w:line="240" w:lineRule="auto"/>
        <w:jc w:val="both"/>
        <w:rPr>
          <w:rFonts w:ascii="Times New Roman" w:eastAsia="Times New Roman" w:hAnsi="Times New Roman" w:cs="Times New Roman"/>
          <w:sz w:val="24"/>
          <w:szCs w:val="24"/>
        </w:rPr>
      </w:pPr>
      <w:r w:rsidRPr="00130084">
        <w:rPr>
          <w:rFonts w:ascii="Times New Roman" w:eastAsia="Times New Roman" w:hAnsi="Times New Roman" w:cs="Times New Roman"/>
          <w:sz w:val="24"/>
          <w:szCs w:val="24"/>
        </w:rPr>
        <w:t>Строк поставки товару—</w:t>
      </w:r>
      <w:r w:rsidRPr="00130084">
        <w:t xml:space="preserve"> </w:t>
      </w:r>
      <w:r w:rsidRPr="000F3576">
        <w:rPr>
          <w:rFonts w:ascii="Times New Roman" w:eastAsia="Times New Roman" w:hAnsi="Times New Roman" w:cs="Times New Roman"/>
          <w:sz w:val="24"/>
          <w:szCs w:val="24"/>
        </w:rPr>
        <w:t>протягом 90 календарних днів з моменту укладання договору</w:t>
      </w:r>
    </w:p>
    <w:p w14:paraId="0747BB50" w14:textId="77777777" w:rsidR="00E86B7E" w:rsidRDefault="00E86B7E" w:rsidP="00E86B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w:t>
      </w:r>
      <w:r w:rsidRPr="00714145">
        <w:rPr>
          <w:rFonts w:ascii="Times New Roman" w:eastAsia="Times New Roman" w:hAnsi="Times New Roman" w:cs="Times New Roman"/>
          <w:sz w:val="24"/>
          <w:szCs w:val="24"/>
        </w:rPr>
        <w:t>з урахуванням діючих нормативно-правових актів, яким повинен відповідати відповідний вид товару.</w:t>
      </w:r>
    </w:p>
    <w:p w14:paraId="65E99978" w14:textId="77777777" w:rsidR="00E86B7E" w:rsidRDefault="00E86B7E" w:rsidP="00E86B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38BD6395" w14:textId="77777777" w:rsidR="00026EDA" w:rsidRPr="00026EDA" w:rsidRDefault="00026EDA" w:rsidP="00026EDA">
      <w:pPr>
        <w:autoSpaceDE w:val="0"/>
        <w:autoSpaceDN w:val="0"/>
        <w:adjustRightInd w:val="0"/>
        <w:spacing w:after="0" w:line="240" w:lineRule="auto"/>
        <w:ind w:firstLine="709"/>
        <w:jc w:val="center"/>
        <w:rPr>
          <w:rFonts w:ascii="Times New Roman" w:hAnsi="Times New Roman"/>
          <w:b/>
          <w:color w:val="000000"/>
          <w:sz w:val="24"/>
          <w:szCs w:val="24"/>
        </w:rPr>
      </w:pPr>
      <w:bookmarkStart w:id="2" w:name="_Hlk88138937"/>
    </w:p>
    <w:p w14:paraId="54A2177B" w14:textId="77777777" w:rsidR="00026EDA" w:rsidRPr="00026EDA" w:rsidRDefault="00026EDA" w:rsidP="00026EDA">
      <w:pPr>
        <w:autoSpaceDE w:val="0"/>
        <w:autoSpaceDN w:val="0"/>
        <w:adjustRightInd w:val="0"/>
        <w:spacing w:after="0" w:line="240" w:lineRule="auto"/>
        <w:ind w:firstLine="709"/>
        <w:jc w:val="center"/>
        <w:rPr>
          <w:rFonts w:ascii="Times New Roman" w:hAnsi="Times New Roman"/>
          <w:b/>
          <w:color w:val="000000"/>
        </w:rPr>
      </w:pPr>
      <w:r w:rsidRPr="00026EDA">
        <w:rPr>
          <w:rFonts w:ascii="Times New Roman" w:hAnsi="Times New Roman"/>
          <w:b/>
          <w:color w:val="000000"/>
        </w:rPr>
        <w:t>МЕДИКО-ТЕХНІЧНІ ВИМОГИ</w:t>
      </w:r>
    </w:p>
    <w:p w14:paraId="696BA70B" w14:textId="77777777" w:rsidR="00026EDA" w:rsidRPr="00026EDA" w:rsidRDefault="00026EDA" w:rsidP="00026EDA">
      <w:pPr>
        <w:spacing w:after="0" w:line="240" w:lineRule="auto"/>
        <w:jc w:val="center"/>
        <w:rPr>
          <w:rFonts w:ascii="Times New Roman" w:eastAsia="Times New Roman" w:hAnsi="Times New Roman" w:cs="Times New Roman"/>
          <w:lang w:val="ru-RU" w:eastAsia="ru-RU"/>
        </w:rPr>
      </w:pPr>
      <w:r w:rsidRPr="00026EDA">
        <w:rPr>
          <w:rFonts w:ascii="Times New Roman" w:hAnsi="Times New Roman"/>
          <w:b/>
          <w:bCs/>
          <w:color w:val="000000"/>
          <w:lang w:eastAsia="ru-RU"/>
        </w:rPr>
        <w:t>(ІНФОРМАЦІЯ ПРО НЕОБХІДНІ ТЕХНІЧНІ, ЯКІСНІ ТА КІЛЬКІСНІ ХАРАКТЕРИСТИКИ ПРЕДМЕТА ЗАКУПІВЛІ)</w:t>
      </w:r>
      <w:bookmarkEnd w:id="2"/>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559"/>
        <w:gridCol w:w="1134"/>
        <w:gridCol w:w="1417"/>
        <w:gridCol w:w="1276"/>
        <w:gridCol w:w="1701"/>
      </w:tblGrid>
      <w:tr w:rsidR="00026EDA" w:rsidRPr="00026EDA" w14:paraId="7C8A6737" w14:textId="77777777" w:rsidTr="00382451">
        <w:trPr>
          <w:trHeight w:val="1134"/>
        </w:trPr>
        <w:tc>
          <w:tcPr>
            <w:tcW w:w="567" w:type="dxa"/>
            <w:vAlign w:val="center"/>
          </w:tcPr>
          <w:p w14:paraId="61F43745"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b/>
                <w:bCs/>
                <w:lang w:eastAsia="ru-RU"/>
              </w:rPr>
            </w:pPr>
            <w:r w:rsidRPr="00026EDA">
              <w:rPr>
                <w:rFonts w:ascii="Times New Roman" w:eastAsia="Times New Roman" w:hAnsi="Times New Roman" w:cs="Times New Roman"/>
                <w:b/>
                <w:bCs/>
                <w:lang w:eastAsia="ru-RU"/>
              </w:rPr>
              <w:t xml:space="preserve">№ </w:t>
            </w:r>
          </w:p>
        </w:tc>
        <w:tc>
          <w:tcPr>
            <w:tcW w:w="1701" w:type="dxa"/>
            <w:shd w:val="clear" w:color="auto" w:fill="auto"/>
            <w:vAlign w:val="center"/>
            <w:hideMark/>
          </w:tcPr>
          <w:p w14:paraId="70F94FF1"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b/>
                <w:bCs/>
                <w:lang w:eastAsia="ru-RU"/>
              </w:rPr>
            </w:pPr>
            <w:r w:rsidRPr="00026EDA">
              <w:rPr>
                <w:rFonts w:ascii="Times New Roman" w:eastAsia="Times New Roman" w:hAnsi="Times New Roman" w:cs="Times New Roman"/>
                <w:b/>
                <w:bCs/>
                <w:lang w:eastAsia="ru-RU"/>
              </w:rPr>
              <w:t>Міжнародна непатентована назва ЛЗ</w:t>
            </w:r>
          </w:p>
        </w:tc>
        <w:tc>
          <w:tcPr>
            <w:tcW w:w="1559" w:type="dxa"/>
            <w:vAlign w:val="center"/>
          </w:tcPr>
          <w:p w14:paraId="277CD6C0"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b/>
                <w:bCs/>
                <w:lang w:eastAsia="ru-RU"/>
              </w:rPr>
            </w:pPr>
            <w:r w:rsidRPr="00026EDA">
              <w:rPr>
                <w:rFonts w:ascii="Times New Roman" w:eastAsia="Times New Roman" w:hAnsi="Times New Roman" w:cs="Times New Roman"/>
                <w:b/>
                <w:bCs/>
                <w:lang w:eastAsia="ru-RU"/>
              </w:rPr>
              <w:t>Форма випуску</w:t>
            </w:r>
          </w:p>
        </w:tc>
        <w:tc>
          <w:tcPr>
            <w:tcW w:w="1134" w:type="dxa"/>
            <w:shd w:val="clear" w:color="auto" w:fill="auto"/>
            <w:vAlign w:val="center"/>
            <w:hideMark/>
          </w:tcPr>
          <w:p w14:paraId="7B474383"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b/>
                <w:bCs/>
                <w:lang w:eastAsia="ru-RU"/>
              </w:rPr>
            </w:pPr>
            <w:r w:rsidRPr="00026EDA">
              <w:rPr>
                <w:rFonts w:ascii="Times New Roman" w:eastAsia="Times New Roman" w:hAnsi="Times New Roman" w:cs="Times New Roman"/>
                <w:b/>
                <w:bCs/>
                <w:lang w:eastAsia="ru-RU"/>
              </w:rPr>
              <w:t>Дозування</w:t>
            </w:r>
          </w:p>
        </w:tc>
        <w:tc>
          <w:tcPr>
            <w:tcW w:w="1417" w:type="dxa"/>
            <w:vAlign w:val="center"/>
          </w:tcPr>
          <w:p w14:paraId="77F5E888"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b/>
                <w:bCs/>
                <w:lang w:eastAsia="ru-RU"/>
              </w:rPr>
            </w:pPr>
            <w:r w:rsidRPr="00026EDA">
              <w:rPr>
                <w:rFonts w:ascii="Times New Roman" w:eastAsia="Times New Roman" w:hAnsi="Times New Roman" w:cs="Times New Roman"/>
                <w:b/>
                <w:bCs/>
                <w:lang w:eastAsia="ru-RU"/>
              </w:rPr>
              <w:t>Одиниця виміру</w:t>
            </w:r>
          </w:p>
        </w:tc>
        <w:tc>
          <w:tcPr>
            <w:tcW w:w="1276" w:type="dxa"/>
            <w:shd w:val="clear" w:color="auto" w:fill="auto"/>
            <w:vAlign w:val="center"/>
            <w:hideMark/>
          </w:tcPr>
          <w:p w14:paraId="2FE691A2"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b/>
                <w:bCs/>
                <w:lang w:eastAsia="ru-RU"/>
              </w:rPr>
            </w:pPr>
            <w:r w:rsidRPr="00026EDA">
              <w:rPr>
                <w:rFonts w:ascii="Times New Roman" w:eastAsia="Times New Roman" w:hAnsi="Times New Roman" w:cs="Times New Roman"/>
                <w:b/>
                <w:bCs/>
                <w:lang w:eastAsia="ru-RU"/>
              </w:rPr>
              <w:t>Кількість одиниць до закупівлі</w:t>
            </w:r>
          </w:p>
        </w:tc>
        <w:tc>
          <w:tcPr>
            <w:tcW w:w="1701" w:type="dxa"/>
            <w:vAlign w:val="center"/>
          </w:tcPr>
          <w:p w14:paraId="3B6DC0CE"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b/>
                <w:bCs/>
                <w:lang w:eastAsia="ru-RU"/>
              </w:rPr>
            </w:pPr>
            <w:r w:rsidRPr="00026EDA">
              <w:rPr>
                <w:rFonts w:ascii="Times New Roman" w:eastAsia="Times New Roman" w:hAnsi="Times New Roman" w:cs="Times New Roman"/>
                <w:b/>
                <w:bCs/>
                <w:lang w:eastAsia="ru-RU"/>
              </w:rPr>
              <w:t>Строк  поставки</w:t>
            </w:r>
          </w:p>
        </w:tc>
      </w:tr>
      <w:tr w:rsidR="00026EDA" w:rsidRPr="00026EDA" w14:paraId="625805C3" w14:textId="77777777" w:rsidTr="003D7E65">
        <w:trPr>
          <w:trHeight w:val="1408"/>
        </w:trPr>
        <w:tc>
          <w:tcPr>
            <w:tcW w:w="567" w:type="dxa"/>
          </w:tcPr>
          <w:p w14:paraId="64A694A7"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bookmarkStart w:id="3" w:name="_Hlk224740870"/>
          </w:p>
          <w:p w14:paraId="65A1A541"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p>
          <w:p w14:paraId="054D9F9C"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p>
          <w:p w14:paraId="0DF0D3DB"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1</w:t>
            </w:r>
          </w:p>
        </w:tc>
        <w:tc>
          <w:tcPr>
            <w:tcW w:w="1701" w:type="dxa"/>
            <w:shd w:val="clear" w:color="auto" w:fill="auto"/>
            <w:vAlign w:val="center"/>
          </w:tcPr>
          <w:p w14:paraId="6AFC242A"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proofErr w:type="spellStart"/>
            <w:r w:rsidRPr="00026EDA">
              <w:rPr>
                <w:rFonts w:ascii="Times New Roman" w:eastAsia="Times New Roman" w:hAnsi="Times New Roman" w:cs="Times New Roman"/>
                <w:lang w:eastAsia="ru-RU"/>
              </w:rPr>
              <w:t>Омепразол</w:t>
            </w:r>
            <w:proofErr w:type="spellEnd"/>
          </w:p>
          <w:p w14:paraId="66045485"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 xml:space="preserve"> МНН: </w:t>
            </w:r>
            <w:proofErr w:type="spellStart"/>
            <w:r w:rsidRPr="00026EDA">
              <w:rPr>
                <w:rFonts w:ascii="Times New Roman" w:eastAsia="Times New Roman" w:hAnsi="Times New Roman" w:cs="Times New Roman"/>
                <w:lang w:eastAsia="ru-RU"/>
              </w:rPr>
              <w:t>Omeprazole</w:t>
            </w:r>
            <w:proofErr w:type="spellEnd"/>
          </w:p>
        </w:tc>
        <w:tc>
          <w:tcPr>
            <w:tcW w:w="1559" w:type="dxa"/>
            <w:vAlign w:val="center"/>
          </w:tcPr>
          <w:p w14:paraId="4F2B567F"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капсула</w:t>
            </w:r>
          </w:p>
        </w:tc>
        <w:tc>
          <w:tcPr>
            <w:tcW w:w="1134" w:type="dxa"/>
            <w:vAlign w:val="center"/>
          </w:tcPr>
          <w:p w14:paraId="4CA21A5B"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20 мг</w:t>
            </w:r>
          </w:p>
        </w:tc>
        <w:tc>
          <w:tcPr>
            <w:tcW w:w="1417" w:type="dxa"/>
            <w:shd w:val="clear" w:color="auto" w:fill="auto"/>
            <w:vAlign w:val="center"/>
          </w:tcPr>
          <w:p w14:paraId="01D9F532"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капсула</w:t>
            </w:r>
          </w:p>
        </w:tc>
        <w:tc>
          <w:tcPr>
            <w:tcW w:w="1276" w:type="dxa"/>
            <w:noWrap/>
            <w:vAlign w:val="center"/>
          </w:tcPr>
          <w:p w14:paraId="21A0345E"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5 150</w:t>
            </w:r>
          </w:p>
        </w:tc>
        <w:tc>
          <w:tcPr>
            <w:tcW w:w="1701" w:type="dxa"/>
            <w:vAlign w:val="center"/>
          </w:tcPr>
          <w:p w14:paraId="1A05AC48"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протягом 90 календарних днів з моменту укладання договору</w:t>
            </w:r>
          </w:p>
          <w:p w14:paraId="66AEFE20"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p>
        </w:tc>
      </w:tr>
      <w:tr w:rsidR="00026EDA" w:rsidRPr="00026EDA" w14:paraId="479550A6" w14:textId="77777777" w:rsidTr="003D7E65">
        <w:trPr>
          <w:trHeight w:val="1430"/>
        </w:trPr>
        <w:tc>
          <w:tcPr>
            <w:tcW w:w="567" w:type="dxa"/>
            <w:vAlign w:val="center"/>
          </w:tcPr>
          <w:p w14:paraId="65E1F882"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2</w:t>
            </w:r>
          </w:p>
        </w:tc>
        <w:tc>
          <w:tcPr>
            <w:tcW w:w="1701" w:type="dxa"/>
            <w:shd w:val="clear" w:color="auto" w:fill="auto"/>
            <w:vAlign w:val="center"/>
          </w:tcPr>
          <w:p w14:paraId="290777EF"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proofErr w:type="spellStart"/>
            <w:r w:rsidRPr="00026EDA">
              <w:rPr>
                <w:rFonts w:ascii="Times New Roman" w:eastAsia="Times New Roman" w:hAnsi="Times New Roman" w:cs="Times New Roman"/>
                <w:lang w:eastAsia="ru-RU"/>
              </w:rPr>
              <w:t>Дексаметазон</w:t>
            </w:r>
            <w:proofErr w:type="spellEnd"/>
          </w:p>
          <w:p w14:paraId="1E90C419"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 xml:space="preserve"> МНН: </w:t>
            </w:r>
            <w:proofErr w:type="spellStart"/>
            <w:r w:rsidRPr="00026EDA">
              <w:rPr>
                <w:rFonts w:ascii="Times New Roman" w:eastAsia="Times New Roman" w:hAnsi="Times New Roman" w:cs="Times New Roman"/>
                <w:lang w:eastAsia="ru-RU"/>
              </w:rPr>
              <w:t>Dexamethasone</w:t>
            </w:r>
            <w:proofErr w:type="spellEnd"/>
          </w:p>
        </w:tc>
        <w:tc>
          <w:tcPr>
            <w:tcW w:w="1559" w:type="dxa"/>
            <w:vAlign w:val="center"/>
          </w:tcPr>
          <w:p w14:paraId="32BFB65E"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розчин для ін'єкцій</w:t>
            </w:r>
          </w:p>
        </w:tc>
        <w:tc>
          <w:tcPr>
            <w:tcW w:w="1134" w:type="dxa"/>
            <w:vAlign w:val="center"/>
          </w:tcPr>
          <w:p w14:paraId="7FC41254"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4 мг/мл по 1 мл</w:t>
            </w:r>
          </w:p>
        </w:tc>
        <w:tc>
          <w:tcPr>
            <w:tcW w:w="1417" w:type="dxa"/>
            <w:shd w:val="clear" w:color="auto" w:fill="auto"/>
            <w:vAlign w:val="center"/>
          </w:tcPr>
          <w:p w14:paraId="20002D15"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ампула</w:t>
            </w:r>
          </w:p>
        </w:tc>
        <w:tc>
          <w:tcPr>
            <w:tcW w:w="1276" w:type="dxa"/>
            <w:noWrap/>
            <w:vAlign w:val="center"/>
          </w:tcPr>
          <w:p w14:paraId="41CE4F2D"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1 190</w:t>
            </w:r>
          </w:p>
        </w:tc>
        <w:tc>
          <w:tcPr>
            <w:tcW w:w="1701" w:type="dxa"/>
            <w:vAlign w:val="center"/>
          </w:tcPr>
          <w:p w14:paraId="22C0554E"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протягом 90 календарних днів з моменту укладання договору</w:t>
            </w:r>
          </w:p>
        </w:tc>
      </w:tr>
      <w:tr w:rsidR="00026EDA" w:rsidRPr="00026EDA" w14:paraId="4574A15A" w14:textId="77777777" w:rsidTr="003D7E65">
        <w:trPr>
          <w:trHeight w:val="1266"/>
        </w:trPr>
        <w:tc>
          <w:tcPr>
            <w:tcW w:w="567" w:type="dxa"/>
            <w:vAlign w:val="center"/>
          </w:tcPr>
          <w:p w14:paraId="4643DCCD"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3</w:t>
            </w:r>
          </w:p>
        </w:tc>
        <w:tc>
          <w:tcPr>
            <w:tcW w:w="1701" w:type="dxa"/>
            <w:shd w:val="clear" w:color="auto" w:fill="auto"/>
            <w:vAlign w:val="center"/>
          </w:tcPr>
          <w:p w14:paraId="347A7EEA"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proofErr w:type="spellStart"/>
            <w:r w:rsidRPr="00026EDA">
              <w:rPr>
                <w:rFonts w:ascii="Times New Roman" w:eastAsia="Times New Roman" w:hAnsi="Times New Roman" w:cs="Times New Roman"/>
                <w:lang w:eastAsia="ru-RU"/>
              </w:rPr>
              <w:t>Ранітидин</w:t>
            </w:r>
            <w:proofErr w:type="spellEnd"/>
          </w:p>
          <w:p w14:paraId="5A6393B3"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 xml:space="preserve"> МНН: </w:t>
            </w:r>
            <w:proofErr w:type="spellStart"/>
            <w:r w:rsidRPr="00026EDA">
              <w:rPr>
                <w:rFonts w:ascii="Times New Roman" w:eastAsia="Times New Roman" w:hAnsi="Times New Roman" w:cs="Times New Roman"/>
                <w:lang w:eastAsia="ru-RU"/>
              </w:rPr>
              <w:t>Ranitidine</w:t>
            </w:r>
            <w:proofErr w:type="spellEnd"/>
          </w:p>
        </w:tc>
        <w:tc>
          <w:tcPr>
            <w:tcW w:w="1559" w:type="dxa"/>
            <w:vAlign w:val="center"/>
          </w:tcPr>
          <w:p w14:paraId="392618D0"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Таблетка вкрита оболонкою</w:t>
            </w:r>
          </w:p>
        </w:tc>
        <w:tc>
          <w:tcPr>
            <w:tcW w:w="1134" w:type="dxa"/>
            <w:vAlign w:val="center"/>
          </w:tcPr>
          <w:p w14:paraId="0592B4CA"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150 мг</w:t>
            </w:r>
          </w:p>
        </w:tc>
        <w:tc>
          <w:tcPr>
            <w:tcW w:w="1417" w:type="dxa"/>
            <w:shd w:val="clear" w:color="auto" w:fill="auto"/>
            <w:vAlign w:val="center"/>
          </w:tcPr>
          <w:p w14:paraId="682E58F6"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таблетка</w:t>
            </w:r>
          </w:p>
        </w:tc>
        <w:tc>
          <w:tcPr>
            <w:tcW w:w="1276" w:type="dxa"/>
            <w:noWrap/>
            <w:vAlign w:val="center"/>
          </w:tcPr>
          <w:p w14:paraId="5517BC51"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7 360</w:t>
            </w:r>
          </w:p>
        </w:tc>
        <w:tc>
          <w:tcPr>
            <w:tcW w:w="1701" w:type="dxa"/>
            <w:vAlign w:val="center"/>
          </w:tcPr>
          <w:p w14:paraId="0AA05F4C" w14:textId="77777777" w:rsidR="00026EDA" w:rsidRPr="00026EDA" w:rsidRDefault="00026EDA" w:rsidP="00026EDA">
            <w:pPr>
              <w:shd w:val="clear" w:color="auto" w:fill="FFFFFF"/>
              <w:tabs>
                <w:tab w:val="left" w:pos="993"/>
                <w:tab w:val="left" w:pos="1276"/>
              </w:tabs>
              <w:spacing w:after="0" w:line="240" w:lineRule="auto"/>
              <w:jc w:val="center"/>
              <w:rPr>
                <w:rFonts w:ascii="Times New Roman" w:eastAsia="Times New Roman" w:hAnsi="Times New Roman" w:cs="Times New Roman"/>
                <w:lang w:eastAsia="ru-RU"/>
              </w:rPr>
            </w:pPr>
            <w:r w:rsidRPr="00026EDA">
              <w:rPr>
                <w:rFonts w:ascii="Times New Roman" w:eastAsia="Times New Roman" w:hAnsi="Times New Roman" w:cs="Times New Roman"/>
                <w:lang w:eastAsia="ru-RU"/>
              </w:rPr>
              <w:t>протягом 90 календарних днів з моменту укладання договору</w:t>
            </w:r>
          </w:p>
        </w:tc>
      </w:tr>
    </w:tbl>
    <w:bookmarkEnd w:id="3"/>
    <w:p w14:paraId="265EE31F" w14:textId="77777777" w:rsidR="00026EDA" w:rsidRPr="00026EDA" w:rsidRDefault="00026EDA" w:rsidP="00026EDA">
      <w:pPr>
        <w:spacing w:after="0" w:line="240" w:lineRule="auto"/>
        <w:jc w:val="center"/>
        <w:rPr>
          <w:rFonts w:ascii="Times New Roman" w:hAnsi="Times New Roman" w:cs="Times New Roman"/>
          <w:b/>
          <w:color w:val="000000"/>
          <w:spacing w:val="-4"/>
        </w:rPr>
      </w:pPr>
      <w:r w:rsidRPr="00026EDA">
        <w:rPr>
          <w:rFonts w:ascii="Times New Roman" w:hAnsi="Times New Roman" w:cs="Times New Roman"/>
          <w:b/>
          <w:color w:val="000000"/>
          <w:spacing w:val="-4"/>
        </w:rPr>
        <w:t>Загальні вимоги до предмета закупівлі:</w:t>
      </w:r>
    </w:p>
    <w:p w14:paraId="213BE58B" w14:textId="77777777" w:rsidR="00026EDA" w:rsidRPr="00026EDA" w:rsidRDefault="00026EDA" w:rsidP="00026EDA">
      <w:pPr>
        <w:numPr>
          <w:ilvl w:val="0"/>
          <w:numId w:val="1"/>
        </w:numPr>
        <w:spacing w:after="0" w:line="240" w:lineRule="auto"/>
        <w:ind w:right="105"/>
        <w:jc w:val="both"/>
        <w:textAlignment w:val="baseline"/>
        <w:rPr>
          <w:rFonts w:ascii="Times New Roman" w:hAnsi="Times New Roman" w:cs="Times New Roman"/>
          <w:lang w:eastAsia="en-US"/>
        </w:rPr>
      </w:pPr>
      <w:r w:rsidRPr="00026EDA">
        <w:rPr>
          <w:rFonts w:ascii="Times New Roman" w:hAnsi="Times New Roman" w:cs="Times New Roman"/>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 Маркування первинної упаковки має бути виготовлено у повній відповідності до АНД.</w:t>
      </w:r>
    </w:p>
    <w:p w14:paraId="11E1D1B4" w14:textId="77777777" w:rsidR="00026EDA" w:rsidRPr="00026EDA" w:rsidRDefault="00026EDA" w:rsidP="00026EDA">
      <w:pPr>
        <w:numPr>
          <w:ilvl w:val="0"/>
          <w:numId w:val="1"/>
        </w:numPr>
        <w:spacing w:after="0" w:line="240" w:lineRule="auto"/>
        <w:ind w:right="105"/>
        <w:jc w:val="both"/>
        <w:textAlignment w:val="baseline"/>
        <w:rPr>
          <w:rFonts w:ascii="Times New Roman" w:hAnsi="Times New Roman" w:cs="Times New Roman"/>
          <w:lang w:eastAsia="en-US"/>
        </w:rPr>
      </w:pPr>
      <w:r w:rsidRPr="00026EDA">
        <w:rPr>
          <w:rFonts w:ascii="Times New Roman" w:hAnsi="Times New Roman" w:cs="Times New Roman"/>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1F368F74" w14:textId="77777777" w:rsidR="00026EDA" w:rsidRPr="00026EDA" w:rsidRDefault="00026EDA" w:rsidP="00026EDA">
      <w:pPr>
        <w:numPr>
          <w:ilvl w:val="0"/>
          <w:numId w:val="1"/>
        </w:numPr>
        <w:spacing w:after="0" w:line="240" w:lineRule="auto"/>
        <w:ind w:right="105"/>
        <w:jc w:val="both"/>
        <w:textAlignment w:val="baseline"/>
        <w:rPr>
          <w:rFonts w:ascii="Times New Roman" w:hAnsi="Times New Roman" w:cs="Times New Roman"/>
          <w:lang w:eastAsia="en-US"/>
        </w:rPr>
      </w:pPr>
      <w:r w:rsidRPr="00026EDA">
        <w:rPr>
          <w:rFonts w:ascii="Times New Roman" w:hAnsi="Times New Roman" w:cs="Times New Roman"/>
          <w:lang w:eastAsia="en-US"/>
        </w:rPr>
        <w:t>Транспортні засоби, задіяні для перевезення товару повинні відповідати вимогам санітарних норм та правил, забезпечувати належний температурний режим при транспортуванні.</w:t>
      </w:r>
    </w:p>
    <w:p w14:paraId="0B2A1D4D" w14:textId="77777777" w:rsidR="00026EDA" w:rsidRPr="00026EDA" w:rsidRDefault="00026EDA" w:rsidP="00026EDA">
      <w:pPr>
        <w:numPr>
          <w:ilvl w:val="0"/>
          <w:numId w:val="1"/>
        </w:numPr>
        <w:spacing w:after="0" w:line="240" w:lineRule="auto"/>
        <w:ind w:right="105"/>
        <w:jc w:val="both"/>
        <w:textAlignment w:val="baseline"/>
        <w:rPr>
          <w:rFonts w:ascii="Times New Roman" w:hAnsi="Times New Roman" w:cs="Times New Roman"/>
          <w:lang w:eastAsia="en-US"/>
        </w:rPr>
      </w:pPr>
      <w:r w:rsidRPr="00026EDA">
        <w:rPr>
          <w:rFonts w:ascii="Times New Roman" w:hAnsi="Times New Roman" w:cs="Times New Roman"/>
          <w:lang w:eastAsia="en-US"/>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 </w:t>
      </w:r>
    </w:p>
    <w:p w14:paraId="69B2C360" w14:textId="77777777" w:rsidR="00026EDA" w:rsidRPr="00026EDA" w:rsidRDefault="00026EDA" w:rsidP="00026EDA">
      <w:pPr>
        <w:numPr>
          <w:ilvl w:val="0"/>
          <w:numId w:val="1"/>
        </w:numPr>
        <w:spacing w:after="0" w:line="240" w:lineRule="auto"/>
        <w:ind w:right="105"/>
        <w:jc w:val="both"/>
        <w:textAlignment w:val="baseline"/>
        <w:rPr>
          <w:rFonts w:ascii="Times New Roman" w:hAnsi="Times New Roman" w:cs="Times New Roman"/>
          <w:lang w:eastAsia="en-US"/>
        </w:rPr>
      </w:pPr>
      <w:r w:rsidRPr="00026EDA">
        <w:rPr>
          <w:rFonts w:ascii="Times New Roman" w:hAnsi="Times New Roman" w:cs="Times New Roman"/>
          <w:lang w:eastAsia="en-US"/>
        </w:rPr>
        <w:t xml:space="preserve">На момент поставки продукції, залишковий термін придатності має бути не менше, ніж 75% від загального. </w:t>
      </w:r>
    </w:p>
    <w:p w14:paraId="09FE20C1" w14:textId="77777777" w:rsidR="00026EDA" w:rsidRPr="00026EDA" w:rsidRDefault="00026EDA" w:rsidP="00026EDA">
      <w:pPr>
        <w:numPr>
          <w:ilvl w:val="0"/>
          <w:numId w:val="1"/>
        </w:numPr>
        <w:spacing w:after="0" w:line="240" w:lineRule="auto"/>
        <w:ind w:right="105"/>
        <w:jc w:val="both"/>
        <w:textAlignment w:val="baseline"/>
        <w:rPr>
          <w:rFonts w:ascii="Times New Roman" w:eastAsia="Times New Roman" w:hAnsi="Times New Roman" w:cs="Times New Roman"/>
        </w:rPr>
      </w:pPr>
      <w:r w:rsidRPr="00026EDA">
        <w:rPr>
          <w:rFonts w:ascii="Times New Roman" w:hAnsi="Times New Roman" w:cs="Times New Roman"/>
          <w:lang w:eastAsia="en-US"/>
        </w:rPr>
        <w:t xml:space="preserve">Постачальник повинен сформувати замовлену партію продукції таким чином, щоб вона складалася з </w:t>
      </w:r>
      <w:proofErr w:type="spellStart"/>
      <w:r w:rsidRPr="00026EDA">
        <w:rPr>
          <w:rFonts w:ascii="Times New Roman" w:hAnsi="Times New Roman" w:cs="Times New Roman"/>
          <w:lang w:eastAsia="en-US"/>
        </w:rPr>
        <w:t>якнайменшої</w:t>
      </w:r>
      <w:proofErr w:type="spellEnd"/>
      <w:r w:rsidRPr="00026EDA">
        <w:rPr>
          <w:rFonts w:ascii="Times New Roman" w:hAnsi="Times New Roman" w:cs="Times New Roman"/>
          <w:lang w:eastAsia="en-US"/>
        </w:rPr>
        <w:t xml:space="preserve"> кількості виготовлених серій.</w:t>
      </w:r>
      <w:r w:rsidRPr="00026EDA">
        <w:rPr>
          <w:rFonts w:ascii="Times New Roman" w:eastAsia="Times New Roman" w:hAnsi="Times New Roman" w:cs="Times New Roman"/>
        </w:rPr>
        <w:t> </w:t>
      </w:r>
    </w:p>
    <w:p w14:paraId="4167FA3C" w14:textId="77777777" w:rsidR="003D7E65" w:rsidRDefault="003D7E65" w:rsidP="00DE30C4">
      <w:pPr>
        <w:spacing w:before="280" w:after="0" w:line="240" w:lineRule="auto"/>
        <w:ind w:left="10490"/>
        <w:rPr>
          <w:rFonts w:ascii="Times New Roman" w:hAnsi="Times New Roman" w:cs="Times New Roman"/>
          <w:color w:val="000000"/>
          <w:sz w:val="24"/>
          <w:szCs w:val="24"/>
        </w:rPr>
      </w:pPr>
    </w:p>
    <w:p w14:paraId="55CEB164" w14:textId="77777777" w:rsidR="003D7E65" w:rsidRDefault="003D7E65" w:rsidP="00DE30C4">
      <w:pPr>
        <w:spacing w:before="280" w:after="0" w:line="240" w:lineRule="auto"/>
        <w:ind w:left="10490"/>
        <w:rPr>
          <w:rFonts w:ascii="Times New Roman" w:hAnsi="Times New Roman" w:cs="Times New Roman"/>
          <w:color w:val="000000"/>
          <w:sz w:val="24"/>
          <w:szCs w:val="24"/>
        </w:rPr>
      </w:pPr>
    </w:p>
    <w:p w14:paraId="2084B0C8" w14:textId="77777777" w:rsidR="003D7E65" w:rsidRDefault="003D7E65" w:rsidP="00DE30C4">
      <w:pPr>
        <w:spacing w:before="280" w:after="0" w:line="240" w:lineRule="auto"/>
        <w:ind w:left="10490"/>
        <w:rPr>
          <w:rFonts w:ascii="Times New Roman" w:hAnsi="Times New Roman" w:cs="Times New Roman"/>
          <w:color w:val="000000"/>
          <w:sz w:val="24"/>
          <w:szCs w:val="24"/>
        </w:rPr>
      </w:pPr>
    </w:p>
    <w:p w14:paraId="61E7028A" w14:textId="2BA67B2B" w:rsidR="00EC54F9" w:rsidRPr="00EC54F9" w:rsidRDefault="00EC54F9" w:rsidP="00DE30C4">
      <w:pPr>
        <w:spacing w:before="280" w:after="0" w:line="240" w:lineRule="auto"/>
        <w:ind w:left="10490"/>
        <w:rPr>
          <w:rFonts w:ascii="Times New Roman" w:eastAsia="Times New Roman" w:hAnsi="Times New Roman" w:cs="Times New Roman"/>
          <w:b/>
          <w:sz w:val="24"/>
          <w:szCs w:val="24"/>
        </w:rPr>
      </w:pPr>
      <w:proofErr w:type="spellStart"/>
      <w:r w:rsidRPr="00EC54F9">
        <w:rPr>
          <w:rFonts w:ascii="Times New Roman" w:eastAsia="Times New Roman" w:hAnsi="Times New Roman" w:cs="Times New Roman"/>
          <w:sz w:val="24"/>
          <w:szCs w:val="24"/>
        </w:rPr>
        <w:lastRenderedPageBreak/>
        <w:t>ння</w:t>
      </w:r>
      <w:proofErr w:type="spellEnd"/>
      <w:r w:rsidRPr="00EC54F9">
        <w:rPr>
          <w:rFonts w:ascii="Times New Roman" w:eastAsia="Times New Roman" w:hAnsi="Times New Roman" w:cs="Times New Roman"/>
          <w:sz w:val="24"/>
          <w:szCs w:val="24"/>
        </w:rPr>
        <w:t xml:space="preserve"> </w:t>
      </w:r>
    </w:p>
    <w:tbl>
      <w:tblPr>
        <w:tblStyle w:val="a5"/>
        <w:tblW w:w="0" w:type="auto"/>
        <w:tblLook w:val="04A0" w:firstRow="1" w:lastRow="0" w:firstColumn="1" w:lastColumn="0" w:noHBand="0" w:noVBand="1"/>
      </w:tblPr>
      <w:tblGrid>
        <w:gridCol w:w="580"/>
        <w:gridCol w:w="3929"/>
        <w:gridCol w:w="2180"/>
        <w:gridCol w:w="2940"/>
      </w:tblGrid>
      <w:tr w:rsidR="00DC15A2" w:rsidRPr="00DC15A2" w14:paraId="5D2BF204" w14:textId="77777777" w:rsidTr="003D7E65">
        <w:trPr>
          <w:trHeight w:val="1575"/>
        </w:trPr>
        <w:tc>
          <w:tcPr>
            <w:tcW w:w="580" w:type="dxa"/>
            <w:hideMark/>
          </w:tcPr>
          <w:p w14:paraId="3762C5A5" w14:textId="2335651D" w:rsidR="00DC15A2" w:rsidRPr="00DC15A2" w:rsidRDefault="003D7E65" w:rsidP="00DC15A2">
            <w:pPr>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sz w:val="24"/>
                <w:szCs w:val="24"/>
                <w:highlight w:val="white"/>
              </w:rPr>
              <w:t>№</w:t>
            </w:r>
          </w:p>
        </w:tc>
        <w:tc>
          <w:tcPr>
            <w:tcW w:w="3929" w:type="dxa"/>
            <w:hideMark/>
          </w:tcPr>
          <w:p w14:paraId="63451E43" w14:textId="77777777" w:rsidR="00DC15A2" w:rsidRPr="00DC15A2" w:rsidRDefault="00DC15A2" w:rsidP="00DC15A2">
            <w:pPr>
              <w:rPr>
                <w:rFonts w:ascii="Times New Roman" w:eastAsia="Times New Roman" w:hAnsi="Times New Roman" w:cs="Times New Roman"/>
                <w:b/>
                <w:bCs/>
                <w:color w:val="000000"/>
                <w:sz w:val="24"/>
                <w:szCs w:val="24"/>
                <w:highlight w:val="white"/>
              </w:rPr>
            </w:pPr>
            <w:r w:rsidRPr="00DC15A2">
              <w:rPr>
                <w:rFonts w:ascii="Times New Roman" w:eastAsia="Times New Roman" w:hAnsi="Times New Roman" w:cs="Times New Roman"/>
                <w:b/>
                <w:bCs/>
                <w:color w:val="000000"/>
                <w:sz w:val="24"/>
                <w:szCs w:val="24"/>
                <w:highlight w:val="white"/>
              </w:rPr>
              <w:t>Назва предмету закупівлі</w:t>
            </w:r>
          </w:p>
        </w:tc>
        <w:tc>
          <w:tcPr>
            <w:tcW w:w="2180" w:type="dxa"/>
            <w:hideMark/>
          </w:tcPr>
          <w:p w14:paraId="6DA6C994" w14:textId="5A3148DC" w:rsidR="00DC15A2" w:rsidRPr="00DC15A2" w:rsidRDefault="00DC15A2" w:rsidP="00DC15A2">
            <w:pPr>
              <w:rPr>
                <w:rFonts w:ascii="Times New Roman" w:eastAsia="Times New Roman" w:hAnsi="Times New Roman" w:cs="Times New Roman"/>
                <w:b/>
                <w:bCs/>
                <w:color w:val="000000"/>
                <w:sz w:val="24"/>
                <w:szCs w:val="24"/>
                <w:highlight w:val="white"/>
              </w:rPr>
            </w:pPr>
            <w:r w:rsidRPr="00DC15A2">
              <w:rPr>
                <w:rFonts w:ascii="Times New Roman" w:eastAsia="Times New Roman" w:hAnsi="Times New Roman" w:cs="Times New Roman"/>
                <w:b/>
                <w:bCs/>
                <w:color w:val="000000"/>
                <w:sz w:val="24"/>
                <w:szCs w:val="24"/>
                <w:highlight w:val="white"/>
              </w:rPr>
              <w:t xml:space="preserve">Кількість одиниць до закупівлі </w:t>
            </w:r>
            <w:r w:rsidR="006A3D79">
              <w:rPr>
                <w:rFonts w:ascii="Times New Roman" w:eastAsia="Times New Roman" w:hAnsi="Times New Roman" w:cs="Times New Roman"/>
                <w:b/>
                <w:bCs/>
                <w:color w:val="000000"/>
                <w:sz w:val="24"/>
                <w:szCs w:val="24"/>
                <w:highlight w:val="white"/>
              </w:rPr>
              <w:t>(</w:t>
            </w:r>
            <w:r w:rsidRPr="00DC15A2">
              <w:rPr>
                <w:rFonts w:ascii="Times New Roman" w:eastAsia="Times New Roman" w:hAnsi="Times New Roman" w:cs="Times New Roman"/>
                <w:b/>
                <w:bCs/>
                <w:color w:val="000000"/>
                <w:sz w:val="24"/>
                <w:szCs w:val="24"/>
                <w:highlight w:val="white"/>
              </w:rPr>
              <w:t xml:space="preserve">табл., </w:t>
            </w:r>
            <w:proofErr w:type="spellStart"/>
            <w:r w:rsidRPr="00DC15A2">
              <w:rPr>
                <w:rFonts w:ascii="Times New Roman" w:eastAsia="Times New Roman" w:hAnsi="Times New Roman" w:cs="Times New Roman"/>
                <w:b/>
                <w:bCs/>
                <w:color w:val="000000"/>
                <w:sz w:val="24"/>
                <w:szCs w:val="24"/>
                <w:highlight w:val="white"/>
              </w:rPr>
              <w:t>капс</w:t>
            </w:r>
            <w:proofErr w:type="spellEnd"/>
            <w:r w:rsidRPr="00DC15A2">
              <w:rPr>
                <w:rFonts w:ascii="Times New Roman" w:eastAsia="Times New Roman" w:hAnsi="Times New Roman" w:cs="Times New Roman"/>
                <w:b/>
                <w:bCs/>
                <w:color w:val="000000"/>
                <w:sz w:val="24"/>
                <w:szCs w:val="24"/>
                <w:highlight w:val="white"/>
              </w:rPr>
              <w:t xml:space="preserve">., </w:t>
            </w:r>
            <w:proofErr w:type="spellStart"/>
            <w:r w:rsidRPr="00DC15A2">
              <w:rPr>
                <w:rFonts w:ascii="Times New Roman" w:eastAsia="Times New Roman" w:hAnsi="Times New Roman" w:cs="Times New Roman"/>
                <w:b/>
                <w:bCs/>
                <w:color w:val="000000"/>
                <w:sz w:val="24"/>
                <w:szCs w:val="24"/>
                <w:highlight w:val="white"/>
              </w:rPr>
              <w:t>фл</w:t>
            </w:r>
            <w:proofErr w:type="spellEnd"/>
            <w:r w:rsidRPr="00DC15A2">
              <w:rPr>
                <w:rFonts w:ascii="Times New Roman" w:eastAsia="Times New Roman" w:hAnsi="Times New Roman" w:cs="Times New Roman"/>
                <w:b/>
                <w:bCs/>
                <w:color w:val="000000"/>
                <w:sz w:val="24"/>
                <w:szCs w:val="24"/>
                <w:highlight w:val="white"/>
              </w:rPr>
              <w:t xml:space="preserve">., </w:t>
            </w:r>
            <w:proofErr w:type="spellStart"/>
            <w:r w:rsidRPr="00DC15A2">
              <w:rPr>
                <w:rFonts w:ascii="Times New Roman" w:eastAsia="Times New Roman" w:hAnsi="Times New Roman" w:cs="Times New Roman"/>
                <w:b/>
                <w:bCs/>
                <w:color w:val="000000"/>
                <w:sz w:val="24"/>
                <w:szCs w:val="24"/>
                <w:highlight w:val="white"/>
              </w:rPr>
              <w:t>амп</w:t>
            </w:r>
            <w:proofErr w:type="spellEnd"/>
            <w:r w:rsidR="006A3D79">
              <w:rPr>
                <w:rFonts w:ascii="Times New Roman" w:eastAsia="Times New Roman" w:hAnsi="Times New Roman" w:cs="Times New Roman"/>
                <w:b/>
                <w:bCs/>
                <w:color w:val="000000"/>
                <w:sz w:val="24"/>
                <w:szCs w:val="24"/>
                <w:highlight w:val="white"/>
              </w:rPr>
              <w:t>)</w:t>
            </w:r>
          </w:p>
        </w:tc>
        <w:tc>
          <w:tcPr>
            <w:tcW w:w="2940" w:type="dxa"/>
            <w:hideMark/>
          </w:tcPr>
          <w:p w14:paraId="3290196B" w14:textId="147BF434" w:rsidR="00DC15A2" w:rsidRPr="00DC15A2" w:rsidRDefault="00DC15A2" w:rsidP="00DC15A2">
            <w:pPr>
              <w:rPr>
                <w:rFonts w:ascii="Times New Roman" w:eastAsia="Times New Roman" w:hAnsi="Times New Roman" w:cs="Times New Roman"/>
                <w:b/>
                <w:bCs/>
                <w:color w:val="000000"/>
                <w:sz w:val="24"/>
                <w:szCs w:val="24"/>
                <w:highlight w:val="white"/>
              </w:rPr>
            </w:pPr>
            <w:r w:rsidRPr="00DC15A2">
              <w:rPr>
                <w:rFonts w:ascii="Times New Roman" w:eastAsia="Times New Roman" w:hAnsi="Times New Roman" w:cs="Times New Roman"/>
                <w:b/>
                <w:bCs/>
                <w:color w:val="000000"/>
                <w:sz w:val="24"/>
                <w:szCs w:val="24"/>
                <w:highlight w:val="white"/>
              </w:rPr>
              <w:t xml:space="preserve">Сума видатків з урахуванням граничних оптово-відпускних цін </w:t>
            </w:r>
          </w:p>
        </w:tc>
      </w:tr>
      <w:tr w:rsidR="0012010E" w:rsidRPr="00DC15A2" w14:paraId="6C987D7F" w14:textId="77777777" w:rsidTr="00795D05">
        <w:trPr>
          <w:trHeight w:val="338"/>
        </w:trPr>
        <w:tc>
          <w:tcPr>
            <w:tcW w:w="580" w:type="dxa"/>
            <w:hideMark/>
          </w:tcPr>
          <w:p w14:paraId="79F05C9D" w14:textId="77777777" w:rsidR="0012010E" w:rsidRPr="00DC15A2" w:rsidRDefault="0012010E" w:rsidP="0012010E">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1</w:t>
            </w:r>
          </w:p>
        </w:tc>
        <w:tc>
          <w:tcPr>
            <w:tcW w:w="3929" w:type="dxa"/>
            <w:shd w:val="clear" w:color="auto" w:fill="auto"/>
            <w:vAlign w:val="center"/>
          </w:tcPr>
          <w:p w14:paraId="77C8849E" w14:textId="77777777" w:rsidR="0012010E" w:rsidRPr="00026EDA" w:rsidRDefault="0012010E" w:rsidP="0012010E">
            <w:pPr>
              <w:shd w:val="clear" w:color="auto" w:fill="FFFFFF"/>
              <w:tabs>
                <w:tab w:val="left" w:pos="993"/>
                <w:tab w:val="left" w:pos="1276"/>
              </w:tabs>
              <w:rPr>
                <w:rFonts w:ascii="Times New Roman" w:eastAsia="Times New Roman" w:hAnsi="Times New Roman" w:cs="Times New Roman"/>
                <w:lang w:eastAsia="ru-RU"/>
              </w:rPr>
            </w:pPr>
            <w:proofErr w:type="spellStart"/>
            <w:r w:rsidRPr="00026EDA">
              <w:rPr>
                <w:rFonts w:ascii="Times New Roman" w:eastAsia="Times New Roman" w:hAnsi="Times New Roman" w:cs="Times New Roman"/>
                <w:lang w:eastAsia="ru-RU"/>
              </w:rPr>
              <w:t>Омепразол</w:t>
            </w:r>
            <w:proofErr w:type="spellEnd"/>
          </w:p>
          <w:p w14:paraId="151DF916" w14:textId="6294978F" w:rsidR="0012010E" w:rsidRPr="00DC15A2" w:rsidRDefault="0012010E" w:rsidP="0012010E">
            <w:pPr>
              <w:rPr>
                <w:rFonts w:ascii="Times New Roman" w:eastAsia="Times New Roman" w:hAnsi="Times New Roman" w:cs="Times New Roman"/>
                <w:color w:val="000000"/>
                <w:sz w:val="24"/>
                <w:szCs w:val="24"/>
                <w:highlight w:val="white"/>
              </w:rPr>
            </w:pPr>
            <w:r w:rsidRPr="00026EDA">
              <w:rPr>
                <w:rFonts w:ascii="Times New Roman" w:eastAsia="Times New Roman" w:hAnsi="Times New Roman" w:cs="Times New Roman"/>
                <w:lang w:eastAsia="ru-RU"/>
              </w:rPr>
              <w:t xml:space="preserve"> МНН: </w:t>
            </w:r>
            <w:proofErr w:type="spellStart"/>
            <w:r w:rsidRPr="00026EDA">
              <w:rPr>
                <w:rFonts w:ascii="Times New Roman" w:eastAsia="Times New Roman" w:hAnsi="Times New Roman" w:cs="Times New Roman"/>
                <w:lang w:eastAsia="ru-RU"/>
              </w:rPr>
              <w:t>Omeprazole</w:t>
            </w:r>
            <w:proofErr w:type="spellEnd"/>
          </w:p>
        </w:tc>
        <w:tc>
          <w:tcPr>
            <w:tcW w:w="2180" w:type="dxa"/>
            <w:noWrap/>
            <w:vAlign w:val="center"/>
          </w:tcPr>
          <w:p w14:paraId="39E972D2" w14:textId="57BE1656" w:rsidR="0012010E" w:rsidRPr="00DC15A2" w:rsidRDefault="0012010E" w:rsidP="0012010E">
            <w:pPr>
              <w:rPr>
                <w:rFonts w:ascii="Times New Roman" w:eastAsia="Times New Roman" w:hAnsi="Times New Roman" w:cs="Times New Roman"/>
                <w:color w:val="000000"/>
                <w:sz w:val="24"/>
                <w:szCs w:val="24"/>
                <w:highlight w:val="white"/>
              </w:rPr>
            </w:pPr>
            <w:r w:rsidRPr="00026EDA">
              <w:rPr>
                <w:rFonts w:ascii="Times New Roman" w:eastAsia="Times New Roman" w:hAnsi="Times New Roman" w:cs="Times New Roman"/>
                <w:lang w:eastAsia="ru-RU"/>
              </w:rPr>
              <w:t>5 150</w:t>
            </w:r>
          </w:p>
        </w:tc>
        <w:tc>
          <w:tcPr>
            <w:tcW w:w="2940" w:type="dxa"/>
            <w:noWrap/>
          </w:tcPr>
          <w:p w14:paraId="4BE6B41C" w14:textId="771CD6DC" w:rsidR="0012010E" w:rsidRPr="00DC15A2" w:rsidRDefault="0012010E" w:rsidP="0012010E">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26 677,00</w:t>
            </w:r>
          </w:p>
        </w:tc>
      </w:tr>
      <w:tr w:rsidR="0012010E" w:rsidRPr="00DC15A2" w14:paraId="2C478759" w14:textId="77777777" w:rsidTr="00795D05">
        <w:trPr>
          <w:trHeight w:val="338"/>
        </w:trPr>
        <w:tc>
          <w:tcPr>
            <w:tcW w:w="580" w:type="dxa"/>
            <w:hideMark/>
          </w:tcPr>
          <w:p w14:paraId="31135D7C" w14:textId="77777777" w:rsidR="0012010E" w:rsidRPr="00DC15A2" w:rsidRDefault="0012010E" w:rsidP="0012010E">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2</w:t>
            </w:r>
          </w:p>
        </w:tc>
        <w:tc>
          <w:tcPr>
            <w:tcW w:w="3929" w:type="dxa"/>
            <w:shd w:val="clear" w:color="auto" w:fill="auto"/>
            <w:vAlign w:val="center"/>
          </w:tcPr>
          <w:p w14:paraId="79873405" w14:textId="77777777" w:rsidR="0012010E" w:rsidRPr="00026EDA" w:rsidRDefault="0012010E" w:rsidP="0012010E">
            <w:pPr>
              <w:shd w:val="clear" w:color="auto" w:fill="FFFFFF"/>
              <w:tabs>
                <w:tab w:val="left" w:pos="993"/>
                <w:tab w:val="left" w:pos="1276"/>
              </w:tabs>
              <w:rPr>
                <w:rFonts w:ascii="Times New Roman" w:eastAsia="Times New Roman" w:hAnsi="Times New Roman" w:cs="Times New Roman"/>
                <w:lang w:eastAsia="ru-RU"/>
              </w:rPr>
            </w:pPr>
            <w:proofErr w:type="spellStart"/>
            <w:r w:rsidRPr="00026EDA">
              <w:rPr>
                <w:rFonts w:ascii="Times New Roman" w:eastAsia="Times New Roman" w:hAnsi="Times New Roman" w:cs="Times New Roman"/>
                <w:lang w:eastAsia="ru-RU"/>
              </w:rPr>
              <w:t>Дексаметазон</w:t>
            </w:r>
            <w:proofErr w:type="spellEnd"/>
          </w:p>
          <w:p w14:paraId="4EF62AB3" w14:textId="52E3934F" w:rsidR="0012010E" w:rsidRPr="00DC15A2" w:rsidRDefault="0012010E" w:rsidP="0012010E">
            <w:pPr>
              <w:rPr>
                <w:rFonts w:ascii="Times New Roman" w:eastAsia="Times New Roman" w:hAnsi="Times New Roman" w:cs="Times New Roman"/>
                <w:color w:val="000000"/>
                <w:sz w:val="24"/>
                <w:szCs w:val="24"/>
                <w:highlight w:val="white"/>
              </w:rPr>
            </w:pPr>
            <w:r w:rsidRPr="00026EDA">
              <w:rPr>
                <w:rFonts w:ascii="Times New Roman" w:eastAsia="Times New Roman" w:hAnsi="Times New Roman" w:cs="Times New Roman"/>
                <w:lang w:eastAsia="ru-RU"/>
              </w:rPr>
              <w:t xml:space="preserve"> МНН: </w:t>
            </w:r>
            <w:proofErr w:type="spellStart"/>
            <w:r w:rsidRPr="00026EDA">
              <w:rPr>
                <w:rFonts w:ascii="Times New Roman" w:eastAsia="Times New Roman" w:hAnsi="Times New Roman" w:cs="Times New Roman"/>
                <w:lang w:eastAsia="ru-RU"/>
              </w:rPr>
              <w:t>Dexamethasone</w:t>
            </w:r>
            <w:proofErr w:type="spellEnd"/>
          </w:p>
        </w:tc>
        <w:tc>
          <w:tcPr>
            <w:tcW w:w="2180" w:type="dxa"/>
            <w:noWrap/>
            <w:vAlign w:val="center"/>
          </w:tcPr>
          <w:p w14:paraId="54D0E7E6" w14:textId="326BBE9B" w:rsidR="0012010E" w:rsidRPr="00DC15A2" w:rsidRDefault="0012010E" w:rsidP="0012010E">
            <w:pPr>
              <w:rPr>
                <w:rFonts w:ascii="Times New Roman" w:eastAsia="Times New Roman" w:hAnsi="Times New Roman" w:cs="Times New Roman"/>
                <w:color w:val="000000"/>
                <w:sz w:val="24"/>
                <w:szCs w:val="24"/>
                <w:highlight w:val="white"/>
              </w:rPr>
            </w:pPr>
            <w:r w:rsidRPr="00026EDA">
              <w:rPr>
                <w:rFonts w:ascii="Times New Roman" w:eastAsia="Times New Roman" w:hAnsi="Times New Roman" w:cs="Times New Roman"/>
                <w:lang w:eastAsia="ru-RU"/>
              </w:rPr>
              <w:t>1 190</w:t>
            </w:r>
          </w:p>
        </w:tc>
        <w:tc>
          <w:tcPr>
            <w:tcW w:w="2940" w:type="dxa"/>
            <w:noWrap/>
          </w:tcPr>
          <w:p w14:paraId="6D5D3858" w14:textId="59F8F9F4" w:rsidR="0012010E" w:rsidRPr="00DC15A2" w:rsidRDefault="0012010E" w:rsidP="0012010E">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11 495, 40</w:t>
            </w:r>
          </w:p>
        </w:tc>
      </w:tr>
      <w:tr w:rsidR="0012010E" w:rsidRPr="00DC15A2" w14:paraId="011875C6" w14:textId="77777777" w:rsidTr="00795D05">
        <w:trPr>
          <w:trHeight w:val="338"/>
        </w:trPr>
        <w:tc>
          <w:tcPr>
            <w:tcW w:w="580" w:type="dxa"/>
            <w:hideMark/>
          </w:tcPr>
          <w:p w14:paraId="4F203314" w14:textId="77777777" w:rsidR="0012010E" w:rsidRPr="00DC15A2" w:rsidRDefault="0012010E" w:rsidP="0012010E">
            <w:pPr>
              <w:rPr>
                <w:rFonts w:ascii="Times New Roman" w:eastAsia="Times New Roman" w:hAnsi="Times New Roman" w:cs="Times New Roman"/>
                <w:color w:val="000000"/>
                <w:sz w:val="24"/>
                <w:szCs w:val="24"/>
                <w:highlight w:val="white"/>
              </w:rPr>
            </w:pPr>
            <w:r w:rsidRPr="00DC15A2">
              <w:rPr>
                <w:rFonts w:ascii="Times New Roman" w:eastAsia="Times New Roman" w:hAnsi="Times New Roman" w:cs="Times New Roman"/>
                <w:color w:val="000000"/>
                <w:sz w:val="24"/>
                <w:szCs w:val="24"/>
                <w:highlight w:val="white"/>
              </w:rPr>
              <w:t>3</w:t>
            </w:r>
          </w:p>
        </w:tc>
        <w:tc>
          <w:tcPr>
            <w:tcW w:w="3929" w:type="dxa"/>
            <w:shd w:val="clear" w:color="auto" w:fill="auto"/>
            <w:vAlign w:val="center"/>
          </w:tcPr>
          <w:p w14:paraId="7F972253" w14:textId="77777777" w:rsidR="0012010E" w:rsidRPr="00026EDA" w:rsidRDefault="0012010E" w:rsidP="0012010E">
            <w:pPr>
              <w:shd w:val="clear" w:color="auto" w:fill="FFFFFF"/>
              <w:tabs>
                <w:tab w:val="left" w:pos="993"/>
                <w:tab w:val="left" w:pos="1276"/>
              </w:tabs>
              <w:rPr>
                <w:rFonts w:ascii="Times New Roman" w:eastAsia="Times New Roman" w:hAnsi="Times New Roman" w:cs="Times New Roman"/>
                <w:lang w:eastAsia="ru-RU"/>
              </w:rPr>
            </w:pPr>
            <w:proofErr w:type="spellStart"/>
            <w:r w:rsidRPr="00026EDA">
              <w:rPr>
                <w:rFonts w:ascii="Times New Roman" w:eastAsia="Times New Roman" w:hAnsi="Times New Roman" w:cs="Times New Roman"/>
                <w:lang w:eastAsia="ru-RU"/>
              </w:rPr>
              <w:t>Ранітидин</w:t>
            </w:r>
            <w:proofErr w:type="spellEnd"/>
          </w:p>
          <w:p w14:paraId="215466A0" w14:textId="640CC82E" w:rsidR="0012010E" w:rsidRPr="00DC15A2" w:rsidRDefault="0012010E" w:rsidP="0012010E">
            <w:pPr>
              <w:rPr>
                <w:rFonts w:ascii="Times New Roman" w:eastAsia="Times New Roman" w:hAnsi="Times New Roman" w:cs="Times New Roman"/>
                <w:color w:val="000000"/>
                <w:sz w:val="24"/>
                <w:szCs w:val="24"/>
                <w:highlight w:val="white"/>
              </w:rPr>
            </w:pPr>
            <w:r w:rsidRPr="00026EDA">
              <w:rPr>
                <w:rFonts w:ascii="Times New Roman" w:eastAsia="Times New Roman" w:hAnsi="Times New Roman" w:cs="Times New Roman"/>
                <w:lang w:eastAsia="ru-RU"/>
              </w:rPr>
              <w:t xml:space="preserve"> МНН: </w:t>
            </w:r>
            <w:proofErr w:type="spellStart"/>
            <w:r w:rsidRPr="00026EDA">
              <w:rPr>
                <w:rFonts w:ascii="Times New Roman" w:eastAsia="Times New Roman" w:hAnsi="Times New Roman" w:cs="Times New Roman"/>
                <w:lang w:eastAsia="ru-RU"/>
              </w:rPr>
              <w:t>Ranitidine</w:t>
            </w:r>
            <w:proofErr w:type="spellEnd"/>
          </w:p>
        </w:tc>
        <w:tc>
          <w:tcPr>
            <w:tcW w:w="2180" w:type="dxa"/>
            <w:noWrap/>
            <w:vAlign w:val="center"/>
          </w:tcPr>
          <w:p w14:paraId="3DF1D23B" w14:textId="6A7C0038" w:rsidR="0012010E" w:rsidRPr="00DC15A2" w:rsidRDefault="0012010E" w:rsidP="0012010E">
            <w:pPr>
              <w:rPr>
                <w:rFonts w:ascii="Times New Roman" w:eastAsia="Times New Roman" w:hAnsi="Times New Roman" w:cs="Times New Roman"/>
                <w:color w:val="000000"/>
                <w:sz w:val="24"/>
                <w:szCs w:val="24"/>
                <w:highlight w:val="white"/>
              </w:rPr>
            </w:pPr>
            <w:r w:rsidRPr="00026EDA">
              <w:rPr>
                <w:rFonts w:ascii="Times New Roman" w:eastAsia="Times New Roman" w:hAnsi="Times New Roman" w:cs="Times New Roman"/>
                <w:lang w:eastAsia="ru-RU"/>
              </w:rPr>
              <w:t>7 360</w:t>
            </w:r>
          </w:p>
        </w:tc>
        <w:tc>
          <w:tcPr>
            <w:tcW w:w="2940" w:type="dxa"/>
            <w:noWrap/>
          </w:tcPr>
          <w:p w14:paraId="011AED91" w14:textId="41F2BDD3" w:rsidR="0012010E" w:rsidRPr="00DC15A2" w:rsidRDefault="0012010E" w:rsidP="0012010E">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14 278, 40</w:t>
            </w:r>
          </w:p>
        </w:tc>
      </w:tr>
      <w:tr w:rsidR="00DC15A2" w:rsidRPr="00DC15A2" w14:paraId="6C090297" w14:textId="77777777" w:rsidTr="0012010E">
        <w:trPr>
          <w:trHeight w:val="450"/>
        </w:trPr>
        <w:tc>
          <w:tcPr>
            <w:tcW w:w="580" w:type="dxa"/>
            <w:noWrap/>
            <w:hideMark/>
          </w:tcPr>
          <w:p w14:paraId="2D83F3D7" w14:textId="77777777" w:rsidR="00DC15A2" w:rsidRPr="00DC15A2" w:rsidRDefault="00DC15A2" w:rsidP="00DC15A2">
            <w:pPr>
              <w:rPr>
                <w:rFonts w:ascii="Times New Roman" w:eastAsia="Times New Roman" w:hAnsi="Times New Roman" w:cs="Times New Roman"/>
                <w:b/>
                <w:bCs/>
                <w:color w:val="000000"/>
                <w:sz w:val="24"/>
                <w:szCs w:val="24"/>
                <w:highlight w:val="white"/>
              </w:rPr>
            </w:pPr>
            <w:r w:rsidRPr="00DC15A2">
              <w:rPr>
                <w:rFonts w:ascii="Times New Roman" w:eastAsia="Times New Roman" w:hAnsi="Times New Roman" w:cs="Times New Roman"/>
                <w:b/>
                <w:bCs/>
                <w:color w:val="000000"/>
                <w:sz w:val="24"/>
                <w:szCs w:val="24"/>
                <w:highlight w:val="white"/>
              </w:rPr>
              <w:t> </w:t>
            </w:r>
          </w:p>
        </w:tc>
        <w:tc>
          <w:tcPr>
            <w:tcW w:w="3929" w:type="dxa"/>
            <w:hideMark/>
          </w:tcPr>
          <w:p w14:paraId="3A2E4517" w14:textId="77777777" w:rsidR="00DC15A2" w:rsidRPr="00DC15A2" w:rsidRDefault="00DC15A2" w:rsidP="00DC15A2">
            <w:pPr>
              <w:rPr>
                <w:rFonts w:ascii="Times New Roman" w:eastAsia="Times New Roman" w:hAnsi="Times New Roman" w:cs="Times New Roman"/>
                <w:b/>
                <w:bCs/>
                <w:color w:val="000000"/>
                <w:sz w:val="24"/>
                <w:szCs w:val="24"/>
                <w:highlight w:val="white"/>
              </w:rPr>
            </w:pPr>
            <w:r w:rsidRPr="00DC15A2">
              <w:rPr>
                <w:rFonts w:ascii="Times New Roman" w:eastAsia="Times New Roman" w:hAnsi="Times New Roman" w:cs="Times New Roman"/>
                <w:b/>
                <w:bCs/>
                <w:color w:val="000000"/>
                <w:sz w:val="24"/>
                <w:szCs w:val="24"/>
                <w:highlight w:val="white"/>
              </w:rPr>
              <w:t>Разом</w:t>
            </w:r>
          </w:p>
        </w:tc>
        <w:tc>
          <w:tcPr>
            <w:tcW w:w="2180" w:type="dxa"/>
            <w:noWrap/>
          </w:tcPr>
          <w:p w14:paraId="1C1D4FDC" w14:textId="2CA302AB" w:rsidR="00DC15A2" w:rsidRPr="00DC15A2" w:rsidRDefault="00DC15A2" w:rsidP="00DC15A2">
            <w:pPr>
              <w:rPr>
                <w:rFonts w:ascii="Times New Roman" w:eastAsia="Times New Roman" w:hAnsi="Times New Roman" w:cs="Times New Roman"/>
                <w:b/>
                <w:bCs/>
                <w:color w:val="000000"/>
                <w:sz w:val="24"/>
                <w:szCs w:val="24"/>
                <w:highlight w:val="white"/>
              </w:rPr>
            </w:pPr>
          </w:p>
        </w:tc>
        <w:tc>
          <w:tcPr>
            <w:tcW w:w="2940" w:type="dxa"/>
            <w:noWrap/>
          </w:tcPr>
          <w:p w14:paraId="2B8D6FDC" w14:textId="6F8164CB" w:rsidR="00DC15A2" w:rsidRPr="00DC15A2" w:rsidRDefault="0012010E" w:rsidP="00DC15A2">
            <w:pPr>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sz w:val="24"/>
                <w:szCs w:val="24"/>
                <w:highlight w:val="white"/>
              </w:rPr>
              <w:t>52 450,80</w:t>
            </w:r>
          </w:p>
        </w:tc>
      </w:tr>
    </w:tbl>
    <w:p w14:paraId="1AF956FA" w14:textId="77777777" w:rsidR="00EC54F9" w:rsidRPr="00EC54F9" w:rsidRDefault="00EC54F9" w:rsidP="00EC54F9">
      <w:pPr>
        <w:spacing w:after="0" w:line="240" w:lineRule="auto"/>
        <w:rPr>
          <w:rFonts w:ascii="Times New Roman" w:eastAsia="Times New Roman" w:hAnsi="Times New Roman" w:cs="Times New Roman"/>
          <w:color w:val="000000"/>
          <w:sz w:val="24"/>
          <w:szCs w:val="24"/>
          <w:highlight w:val="white"/>
        </w:rPr>
      </w:pPr>
    </w:p>
    <w:sectPr w:rsidR="00EC54F9" w:rsidRPr="00EC54F9" w:rsidSect="003D7E65">
      <w:pgSz w:w="11906" w:h="16838"/>
      <w:pgMar w:top="850" w:right="850" w:bottom="850" w:left="1417"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1E4031"/>
    <w:multiLevelType w:val="hybridMultilevel"/>
    <w:tmpl w:val="9ABA36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26EDA"/>
    <w:rsid w:val="00053405"/>
    <w:rsid w:val="0012010E"/>
    <w:rsid w:val="001A1E49"/>
    <w:rsid w:val="001E5B73"/>
    <w:rsid w:val="002414FC"/>
    <w:rsid w:val="002D4B7D"/>
    <w:rsid w:val="003976BE"/>
    <w:rsid w:val="003D7E65"/>
    <w:rsid w:val="00497A3C"/>
    <w:rsid w:val="004E1C5F"/>
    <w:rsid w:val="0056768B"/>
    <w:rsid w:val="00661A63"/>
    <w:rsid w:val="006A3D79"/>
    <w:rsid w:val="008366B1"/>
    <w:rsid w:val="0087622E"/>
    <w:rsid w:val="009442B3"/>
    <w:rsid w:val="009A1901"/>
    <w:rsid w:val="00A34C3C"/>
    <w:rsid w:val="00BA3C6C"/>
    <w:rsid w:val="00BB762B"/>
    <w:rsid w:val="00BC4F28"/>
    <w:rsid w:val="00C35663"/>
    <w:rsid w:val="00C614EB"/>
    <w:rsid w:val="00DC15A2"/>
    <w:rsid w:val="00DE30C4"/>
    <w:rsid w:val="00E358FA"/>
    <w:rsid w:val="00E53792"/>
    <w:rsid w:val="00E86B7E"/>
    <w:rsid w:val="00EB462F"/>
    <w:rsid w:val="00EC54F9"/>
    <w:rsid w:val="00F67E35"/>
    <w:rsid w:val="00F9609B"/>
    <w:rsid w:val="00FA5F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4F9"/>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907">
      <w:bodyDiv w:val="1"/>
      <w:marLeft w:val="0"/>
      <w:marRight w:val="0"/>
      <w:marTop w:val="0"/>
      <w:marBottom w:val="0"/>
      <w:divBdr>
        <w:top w:val="none" w:sz="0" w:space="0" w:color="auto"/>
        <w:left w:val="none" w:sz="0" w:space="0" w:color="auto"/>
        <w:bottom w:val="none" w:sz="0" w:space="0" w:color="auto"/>
        <w:right w:val="none" w:sz="0" w:space="0" w:color="auto"/>
      </w:divBdr>
    </w:div>
    <w:div w:id="340158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3780</Words>
  <Characters>2155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Олег Корж</cp:lastModifiedBy>
  <cp:revision>27</cp:revision>
  <dcterms:created xsi:type="dcterms:W3CDTF">2025-09-11T12:21:00Z</dcterms:created>
  <dcterms:modified xsi:type="dcterms:W3CDTF">2026-03-19T13:21:00Z</dcterms:modified>
</cp:coreProperties>
</file>