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C3D9" w14:textId="06EABB8E" w:rsidR="00C5331D" w:rsidRPr="00A87404" w:rsidRDefault="00A87404" w:rsidP="00D27EE4">
      <w:pPr>
        <w:pStyle w:val="76Ch6"/>
        <w:pageBreakBefore/>
        <w:spacing w:before="0"/>
        <w:ind w:left="623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bookmarkStart w:id="0" w:name="2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14:paraId="33AE2ACF" w14:textId="73BCD59D" w:rsidR="00C5331D" w:rsidRDefault="00C5331D" w:rsidP="00C5331D">
      <w:pPr>
        <w:pStyle w:val="Ch69"/>
        <w:rPr>
          <w:rFonts w:ascii="Times New Roman" w:hAnsi="Times New Roman" w:cs="Times New Roman"/>
          <w:w w:val="100"/>
          <w:sz w:val="28"/>
          <w:szCs w:val="28"/>
        </w:rPr>
      </w:pPr>
      <w:r w:rsidRPr="00D27EE4">
        <w:rPr>
          <w:rFonts w:ascii="Times New Roman" w:hAnsi="Times New Roman" w:cs="Times New Roman"/>
          <w:w w:val="100"/>
          <w:sz w:val="28"/>
          <w:szCs w:val="28"/>
        </w:rPr>
        <w:t>Звіт про результати мікроскопічних, мікробіологічних досліджень, швидких тестів (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Хреrt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МВТ/RIF)/ULTRA/LF-LAM/LPA) та стійкості мікобактерій туберкульозу до </w:t>
      </w:r>
      <w:proofErr w:type="spellStart"/>
      <w:r w:rsidRPr="00D27EE4">
        <w:rPr>
          <w:rFonts w:ascii="Times New Roman" w:hAnsi="Times New Roman" w:cs="Times New Roman"/>
          <w:w w:val="100"/>
          <w:sz w:val="28"/>
          <w:szCs w:val="28"/>
        </w:rPr>
        <w:t>антимікобактеріальних</w:t>
      </w:r>
      <w:proofErr w:type="spellEnd"/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 препаратів у випадках туберкульозу,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3–6 місяців тому, за </w:t>
      </w:r>
      <w:r w:rsidR="00724815">
        <w:rPr>
          <w:rFonts w:ascii="Times New Roman" w:hAnsi="Times New Roman" w:cs="Times New Roman"/>
          <w:bCs w:val="0"/>
          <w:w w:val="100"/>
          <w:sz w:val="28"/>
          <w:szCs w:val="28"/>
        </w:rPr>
        <w:t>2</w:t>
      </w:r>
      <w:r w:rsidR="00351A66" w:rsidRPr="00F13B9C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 xml:space="preserve">квартал </w:t>
      </w:r>
      <w:r w:rsidRPr="00351A66">
        <w:rPr>
          <w:rFonts w:ascii="Times New Roman" w:hAnsi="Times New Roman" w:cs="Times New Roman"/>
          <w:w w:val="100"/>
          <w:sz w:val="28"/>
          <w:szCs w:val="28"/>
        </w:rPr>
        <w:t>20</w:t>
      </w:r>
      <w:r w:rsidR="00D065B8" w:rsidRPr="00351A66">
        <w:rPr>
          <w:rFonts w:ascii="Times New Roman" w:hAnsi="Times New Roman" w:cs="Times New Roman"/>
          <w:w w:val="100"/>
          <w:sz w:val="28"/>
          <w:szCs w:val="28"/>
        </w:rPr>
        <w:t>2</w:t>
      </w:r>
      <w:r w:rsidR="00F13B9C">
        <w:rPr>
          <w:rFonts w:ascii="Times New Roman" w:hAnsi="Times New Roman" w:cs="Times New Roman"/>
          <w:w w:val="100"/>
          <w:sz w:val="28"/>
          <w:szCs w:val="28"/>
        </w:rPr>
        <w:t>5</w:t>
      </w:r>
      <w:r w:rsidR="0056366A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D27EE4">
        <w:rPr>
          <w:rFonts w:ascii="Times New Roman" w:hAnsi="Times New Roman" w:cs="Times New Roman"/>
          <w:w w:val="100"/>
          <w:sz w:val="28"/>
          <w:szCs w:val="28"/>
        </w:rPr>
        <w:t>року ТБ 07</w:t>
      </w:r>
    </w:p>
    <w:p w14:paraId="44D5A2EC" w14:textId="77777777" w:rsidR="00D065B8" w:rsidRPr="00D065B8" w:rsidRDefault="00D065B8" w:rsidP="00D065B8">
      <w:pPr>
        <w:pStyle w:val="af"/>
        <w:rPr>
          <w:rFonts w:asciiTheme="minorHAnsi" w:hAnsi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1983"/>
        <w:gridCol w:w="2269"/>
      </w:tblGrid>
      <w:tr w:rsidR="00C5331D" w:rsidRPr="00D065B8" w14:paraId="0528E8A7" w14:textId="77777777" w:rsidTr="008C3DD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AD0BE9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EB2C5" w14:textId="77777777" w:rsidR="00C5331D" w:rsidRPr="00E921F2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D3A8F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538C57B0" w14:textId="77777777" w:rsidR="00C5331D" w:rsidRPr="00E921F2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E921F2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8-3</w:t>
            </w:r>
          </w:p>
          <w:p w14:paraId="4A0CEFAD" w14:textId="77777777" w:rsidR="00C5331D" w:rsidRPr="00E921F2" w:rsidRDefault="00C5331D" w:rsidP="00BB3C7C">
            <w:pPr>
              <w:pStyle w:val="Ch68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D539989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3B3606DE" w14:textId="77777777" w:rsidR="00C5331D" w:rsidRPr="00E921F2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22B25448" w14:textId="77777777" w:rsidR="00C5331D" w:rsidRPr="00E921F2" w:rsidRDefault="00224F54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2E581BA2" w14:textId="77777777" w:rsidR="00C5331D" w:rsidRPr="00E921F2" w:rsidRDefault="00C5331D" w:rsidP="00BB3C7C">
            <w:pPr>
              <w:pStyle w:val="Ch68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C5331D" w:rsidRPr="00D065B8" w14:paraId="4C7C3F0F" w14:textId="77777777" w:rsidTr="008C3DD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F722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68228A1F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</w:p>
          <w:p w14:paraId="1019BF00" w14:textId="77777777" w:rsidR="00C5331D" w:rsidRPr="00E921F2" w:rsidRDefault="00C5331D" w:rsidP="00BB3C7C">
            <w:pPr>
              <w:pStyle w:val="Ch68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ЦОВВ.</w:t>
            </w:r>
          </w:p>
          <w:p w14:paraId="46C12084" w14:textId="77777777" w:rsidR="00E921F2" w:rsidRDefault="00C5331D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України»).</w:t>
            </w:r>
          </w:p>
          <w:p w14:paraId="7A0946A9" w14:textId="77777777" w:rsidR="00C5331D" w:rsidRPr="00E921F2" w:rsidRDefault="00E921F2" w:rsidP="00E921F2">
            <w:pPr>
              <w:pStyle w:val="Ch68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="00C5331D"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DD5CA" w14:textId="77777777" w:rsidR="0095258A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B92470E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2752E1E1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4EA1B08A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5CC337D3" w14:textId="77777777" w:rsidR="0095258A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A01F73B" w14:textId="50BBEE1C" w:rsidR="00C5331D" w:rsidRDefault="00C5331D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54AA99B0" w14:textId="77777777" w:rsidR="0095258A" w:rsidRPr="00E921F2" w:rsidRDefault="0095258A" w:rsidP="0095258A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  <w:p w14:paraId="0876599F" w14:textId="77777777" w:rsidR="00C5331D" w:rsidRPr="00E921F2" w:rsidRDefault="00C5331D" w:rsidP="00BB3C7C">
            <w:pPr>
              <w:pStyle w:val="Ch68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E921F2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3F58CB4E" w14:textId="77777777" w:rsidR="00C5331D" w:rsidRPr="00E921F2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558C067A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C5331D" w:rsidRPr="00D065B8" w14:paraId="773E4A41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162F7" w14:textId="77777777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7CC0C4E5" w14:textId="350070B1" w:rsidR="00D065B8" w:rsidRPr="00D35083" w:rsidRDefault="00C5331D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E77215" w:rsidRPr="00E77215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/ прізвище, ім’я, по батькові (за наявності)</w:t>
            </w:r>
            <w:r w:rsidR="00E77215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1729B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1729B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України»____</w:t>
            </w:r>
            <w:r w:rsidR="001729B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>___</w:t>
            </w:r>
          </w:p>
          <w:p w14:paraId="1C9E861C" w14:textId="003A7CB3" w:rsidR="00C5331D" w:rsidRPr="00D35083" w:rsidRDefault="00D065B8" w:rsidP="00D065B8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E1DEC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E1DEC" w:rsidRPr="00D05C56">
              <w:rPr>
                <w:rFonts w:cs="Calibri"/>
                <w:bdr w:val="nil"/>
              </w:rPr>
              <w:t xml:space="preserve"> </w:t>
            </w:r>
            <w:r w:rsidR="009E1DEC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E1DEC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9E1DEC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E1DE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7721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C5331D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</w:p>
          <w:p w14:paraId="088B94B3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43F30C2" w14:textId="77777777" w:rsidR="00C5331D" w:rsidRPr="008C3DD3" w:rsidRDefault="00C5331D" w:rsidP="00BB3C7C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8C3DD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C5331D" w:rsidRPr="00D065B8" w14:paraId="240E092D" w14:textId="77777777" w:rsidTr="008C3DD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C3DD3" w:rsidRPr="00D065B8" w14:paraId="2430DCD1" w14:textId="77777777" w:rsidTr="00BB3C7C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BB3A04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51825E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72B030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CDDEDCB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8F83BBF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618CE4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0AF377E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CF0963D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4C0AE94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EF62686" w14:textId="77777777" w:rsidR="008C3DD3" w:rsidRPr="007C630B" w:rsidRDefault="008C3DD3" w:rsidP="008C3DD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0193F441" w14:textId="77777777" w:rsidR="00C5331D" w:rsidRPr="00D35083" w:rsidRDefault="00C5331D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4982D997" w14:textId="77777777" w:rsidR="00E921F2" w:rsidRDefault="00E921F2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6"/>
        <w:gridCol w:w="3940"/>
      </w:tblGrid>
      <w:tr w:rsidR="00C5331D" w:rsidRPr="00D065B8" w14:paraId="4339F04E" w14:textId="77777777" w:rsidTr="00E921F2">
        <w:trPr>
          <w:trHeight w:val="60"/>
        </w:trPr>
        <w:tc>
          <w:tcPr>
            <w:tcW w:w="3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25DD2" w14:textId="4ED496FE" w:rsidR="00C5331D" w:rsidRPr="00D35083" w:rsidRDefault="00C5331D" w:rsidP="00BB3C7C">
            <w:pPr>
              <w:pStyle w:val="Ch68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одиниця,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  <w:p w14:paraId="12011217" w14:textId="0B401D66" w:rsidR="00C5331D" w:rsidRPr="00D35083" w:rsidRDefault="00977405" w:rsidP="00BB3C7C">
            <w:pPr>
              <w:pStyle w:val="Ch68"/>
              <w:spacing w:before="57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ДУ «Центр громадського здоров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України»_</w:t>
            </w:r>
          </w:p>
          <w:p w14:paraId="313349D8" w14:textId="59A224C9" w:rsidR="00C5331D" w:rsidRPr="008C4A90" w:rsidRDefault="00977405" w:rsidP="00E921F2">
            <w:pPr>
              <w:pStyle w:val="Ch68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C4A90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4B6DE" w14:textId="77777777" w:rsidR="00C5331D" w:rsidRPr="00D35083" w:rsidRDefault="00C5331D" w:rsidP="00BB3C7C">
            <w:pPr>
              <w:pStyle w:val="Ch68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зареєстровані</w:t>
            </w:r>
          </w:p>
          <w:p w14:paraId="25081C7F" w14:textId="159BCCE9" w:rsidR="00C5331D" w:rsidRPr="00D35083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6011D4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24815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  <w:r w:rsidR="0056366A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 xml:space="preserve"> </w:t>
            </w:r>
            <w:r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20</w:t>
            </w:r>
            <w:r w:rsidR="00D065B8" w:rsidRPr="006011D4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2</w:t>
            </w:r>
            <w:r w:rsidR="0056366A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 w:val="0"/>
                <w:w w:val="100"/>
                <w:sz w:val="24"/>
                <w:szCs w:val="24"/>
              </w:rPr>
              <w:t>року</w:t>
            </w:r>
          </w:p>
        </w:tc>
      </w:tr>
    </w:tbl>
    <w:p w14:paraId="20C4B4B5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мікроскопічного,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швидких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ХреrtМВТ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/RIF)/ULTRA/LF-LAM/LPA)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стійкості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мікобактерій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(ТБ)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антимікобактеріальних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препаратів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(АМБП)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"/>
        <w:gridCol w:w="3736"/>
        <w:gridCol w:w="451"/>
        <w:gridCol w:w="675"/>
        <w:gridCol w:w="750"/>
        <w:gridCol w:w="677"/>
        <w:gridCol w:w="750"/>
        <w:gridCol w:w="750"/>
        <w:gridCol w:w="750"/>
        <w:gridCol w:w="750"/>
        <w:gridCol w:w="596"/>
      </w:tblGrid>
      <w:tr w:rsidR="001A726F" w:rsidRPr="00D35083" w14:paraId="381AFE80" w14:textId="77777777" w:rsidTr="009C1A50">
        <w:trPr>
          <w:trHeight w:val="25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554B7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textDirection w:val="btLr"/>
            <w:vAlign w:val="center"/>
          </w:tcPr>
          <w:p w14:paraId="243CC13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279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9CC27AD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зареєстрованих випадків ТБ</w:t>
            </w:r>
          </w:p>
        </w:tc>
      </w:tr>
      <w:tr w:rsidR="001A726F" w:rsidRPr="00D065B8" w14:paraId="7033D2B1" w14:textId="77777777" w:rsidTr="009C1A50">
        <w:trPr>
          <w:trHeight w:val="94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487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FB5E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238F06B6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41014B7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Рекурентний випадок ТБ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9B9A5F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Повторно зареєстровані випадки*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121FFCD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Випадки з невідомою історією попереднього лікування</w:t>
            </w:r>
          </w:p>
        </w:tc>
      </w:tr>
      <w:tr w:rsidR="001A726F" w:rsidRPr="00D35083" w14:paraId="211B29B3" w14:textId="77777777" w:rsidTr="009C1A50">
        <w:trPr>
          <w:trHeight w:val="60"/>
        </w:trPr>
        <w:tc>
          <w:tcPr>
            <w:tcW w:w="19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6C3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86D0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Б</w:t>
            </w:r>
          </w:p>
        </w:tc>
        <w:tc>
          <w:tcPr>
            <w:tcW w:w="6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ECAFD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1B6D2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6F84A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41104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1A726F" w:rsidRPr="00D35083" w14:paraId="1657CE92" w14:textId="77777777" w:rsidTr="009C1A50">
        <w:trPr>
          <w:trHeight w:val="60"/>
        </w:trPr>
        <w:tc>
          <w:tcPr>
            <w:tcW w:w="198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75B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3F2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61734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90B8C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0D44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C0C8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7A06D1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643CF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4B78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ЛТБ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81E5C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ПЗТБ</w:t>
            </w:r>
          </w:p>
        </w:tc>
      </w:tr>
      <w:tr w:rsidR="00CF6C8D" w:rsidRPr="00D35083" w14:paraId="2C89BAE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C6605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зареєстровано випадків ТБ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2A363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2D114" w14:textId="7FE779E1" w:rsidR="00CF6C8D" w:rsidRPr="00724815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2914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BA404" w14:textId="6E3B988F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258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FE654" w14:textId="7F588E7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867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3D2D2" w14:textId="035EA0C9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36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5BA5DE" w14:textId="604AF6FD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167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F71EEC" w14:textId="36F23C0D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2570" w14:textId="05F6870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39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347E" w14:textId="5DA6FC3F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36E8B">
              <w:t>1</w:t>
            </w:r>
          </w:p>
        </w:tc>
      </w:tr>
      <w:tr w:rsidR="00CF6C8D" w:rsidRPr="00D35083" w14:paraId="54EA432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36CB5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швидкими тестами (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/RIF)/ULTRA/LF-LAM/LPA)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E3837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F755D" w14:textId="0B479D89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2901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5364" w14:textId="55735720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226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9FEAA" w14:textId="44E255F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858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BA9B5" w14:textId="3A08E1C9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5A589A" w14:textId="01CABBEF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154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5C93C" w14:textId="5998601E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5F2F8" w14:textId="45AC43C1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6C46D" w14:textId="7CB02052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77E0F">
              <w:t>0</w:t>
            </w:r>
          </w:p>
        </w:tc>
      </w:tr>
      <w:tr w:rsidR="00CF6C8D" w:rsidRPr="00D35083" w14:paraId="7E9F908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EA919" w14:textId="77777777" w:rsidR="00CF6C8D" w:rsidRPr="00D27EE4" w:rsidRDefault="00CF6C8D" w:rsidP="00CF6C8D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A08EF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у тому числі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ХреrtМВТ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/RIF)/ULTRA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5A565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6F519" w14:textId="18F719F7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2889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59F04" w14:textId="5AABDABE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226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3B9D" w14:textId="0DF385D7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850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5C3BC" w14:textId="52624246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30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2EB00" w14:textId="1E9567F9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162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E2176" w14:textId="64C28E8D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68A20" w14:textId="16E3A1EC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DDACB" w14:textId="35C7A763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E134DE">
              <w:t>0</w:t>
            </w:r>
          </w:p>
        </w:tc>
      </w:tr>
      <w:tr w:rsidR="00CF6C8D" w:rsidRPr="00D35083" w14:paraId="43D8247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8BC19" w14:textId="77777777" w:rsidR="00CF6C8D" w:rsidRPr="00D27EE4" w:rsidRDefault="00CF6C8D" w:rsidP="00CF6C8D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4ED51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3: МГ «+» Риф-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0F4EC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0D9EE" w14:textId="29776B9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1536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52AEB" w14:textId="656772DE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46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C60B2" w14:textId="4CAEA7E2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412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67903" w14:textId="636B5EE5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D3498" w14:textId="29245035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116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77027" w14:textId="7125D2FF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66633" w14:textId="531C875B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BB129" w14:textId="08819EAE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30B40">
              <w:t>0</w:t>
            </w:r>
          </w:p>
        </w:tc>
      </w:tr>
      <w:tr w:rsidR="00CF6C8D" w:rsidRPr="00D35083" w14:paraId="346F3794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C00BC" w14:textId="77777777" w:rsidR="00CF6C8D" w:rsidRPr="00D27EE4" w:rsidRDefault="00CF6C8D" w:rsidP="00CF6C8D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510C7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МГ «+» Риф+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16C06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9F1D3" w14:textId="734B8381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461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F2F15" w14:textId="3300DD9B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ADDCD2" w14:textId="434252F5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283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D33DC" w14:textId="62755E10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B7B61" w14:textId="4BA67C94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06D7" w14:textId="4D0621C4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82E56" w14:textId="7F4A3A89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E676FA" w14:textId="5DB48DE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54019">
              <w:t>0</w:t>
            </w:r>
          </w:p>
        </w:tc>
      </w:tr>
      <w:tr w:rsidR="00CF6C8D" w:rsidRPr="00D35083" w14:paraId="4BD2377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3EBAE" w14:textId="77777777" w:rsidR="00CF6C8D" w:rsidRPr="00D27EE4" w:rsidRDefault="00CF6C8D" w:rsidP="00CF6C8D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52D8D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 LF-LAM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7508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4382A8" w14:textId="383FE58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218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D33" w14:textId="0655608F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79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0A306" w14:textId="146612BD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ADA52" w14:textId="2AE98666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65E05" w14:textId="5BD5B133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1C4AD" w14:textId="2FFBC992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2F90A" w14:textId="6970A9EC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8C675" w14:textId="2233B24E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578F9">
              <w:t>0</w:t>
            </w:r>
          </w:p>
        </w:tc>
      </w:tr>
      <w:tr w:rsidR="00CF6C8D" w:rsidRPr="00D35083" w14:paraId="13DAD35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6BC93" w14:textId="77777777" w:rsidR="00CF6C8D" w:rsidRPr="00D27EE4" w:rsidRDefault="00CF6C8D" w:rsidP="00CF6C8D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D4644" w14:textId="77777777" w:rsidR="00CF6C8D" w:rsidRPr="00D27EE4" w:rsidRDefault="00CF6C8D" w:rsidP="00CF6C8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рядка 6: LF-LAM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8A00" w14:textId="77777777" w:rsidR="00CF6C8D" w:rsidRPr="00D27EE4" w:rsidRDefault="00CF6C8D" w:rsidP="00CF6C8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4000A" w14:textId="130597E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159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2318A" w14:textId="58A16351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63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32D90" w14:textId="426BF191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7AA27" w14:textId="421F2B08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786E4" w14:textId="40C2A633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3EA1CF" w14:textId="066ED9A2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258E4" w14:textId="659FCCED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902BC" w14:textId="3E859F54" w:rsidR="00CF6C8D" w:rsidRPr="00D27EE4" w:rsidRDefault="00CF6C8D" w:rsidP="00CF6C8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57428">
              <w:t>0</w:t>
            </w:r>
          </w:p>
        </w:tc>
      </w:tr>
      <w:tr w:rsidR="00514E03" w:rsidRPr="00D35083" w14:paraId="515512C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9AF47" w14:textId="77777777" w:rsidR="00514E03" w:rsidRPr="00D27EE4" w:rsidRDefault="00514E03" w:rsidP="00514E0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бактеріоскопії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6235D" w14:textId="77777777" w:rsidR="00514E03" w:rsidRPr="00D27EE4" w:rsidRDefault="00514E03" w:rsidP="00514E0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78831" w14:textId="07E854CA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2599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09EBC" w14:textId="7709791C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168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067188" w14:textId="41781C0F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795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E4314" w14:textId="37D95313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24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0137C" w14:textId="2754E1C3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155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83EE2" w14:textId="7E65B1DB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3ED7" w14:textId="1E650B5B" w:rsidR="00514E03" w:rsidRPr="00F13B9C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96AC" w14:textId="25717202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7287C">
              <w:t>0</w:t>
            </w:r>
          </w:p>
        </w:tc>
      </w:tr>
      <w:tr w:rsidR="00514E03" w:rsidRPr="00D35083" w14:paraId="79080F78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E7BBD" w14:textId="77777777" w:rsidR="00514E03" w:rsidRPr="00D27EE4" w:rsidRDefault="00514E03" w:rsidP="00514E03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DEFE1" w14:textId="77777777" w:rsidR="00514E03" w:rsidRPr="00D27EE4" w:rsidRDefault="00514E03" w:rsidP="00514E0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випадків з КСБ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86BFF" w14:textId="77777777" w:rsidR="00514E03" w:rsidRPr="00D27EE4" w:rsidRDefault="00514E03" w:rsidP="00514E0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3E6CA" w14:textId="7FF95F65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736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97BFE" w14:textId="1CCD988F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6AA58" w14:textId="16626AF6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271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1E177" w14:textId="58AE1E02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3507E" w14:textId="2AC206DF" w:rsidR="00514E03" w:rsidRPr="006E6E38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C3355A">
              <w:t>63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3EFCD" w14:textId="708E722C" w:rsidR="00514E03" w:rsidRPr="007176BB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C3355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3793E" w14:textId="23BF080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F1D69" w14:textId="72A3F31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355A">
              <w:t>0</w:t>
            </w:r>
          </w:p>
        </w:tc>
      </w:tr>
      <w:tr w:rsidR="00514E03" w:rsidRPr="00D35083" w14:paraId="7E07B6B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675FD" w14:textId="77777777" w:rsidR="00514E03" w:rsidRPr="00D27EE4" w:rsidRDefault="00514E03" w:rsidP="00514E0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обстежено випадків ТБ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методом посіву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94D71" w14:textId="77777777" w:rsidR="00514E03" w:rsidRPr="00D27EE4" w:rsidRDefault="00514E03" w:rsidP="00514E0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CBC6C" w14:textId="61E1F261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2837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42F1" w14:textId="341C587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177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5EADE" w14:textId="3E7AB64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828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04641" w14:textId="04AFB4F6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25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3EBE7" w14:textId="63BDFBCF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158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DD0E9" w14:textId="0A72281E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477B4" w14:textId="5879BA4C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0EE03" w14:textId="50ECE6AD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E464B">
              <w:t>0</w:t>
            </w:r>
          </w:p>
        </w:tc>
      </w:tr>
      <w:tr w:rsidR="00514E03" w:rsidRPr="00D35083" w14:paraId="2B8ADB8C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6B37" w14:textId="77777777" w:rsidR="00514E03" w:rsidRPr="00D27EE4" w:rsidRDefault="00514E03" w:rsidP="00514E03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2E3A3" w14:textId="77777777" w:rsidR="00514E03" w:rsidRPr="00D27EE4" w:rsidRDefault="00514E03" w:rsidP="00514E0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 МБТ «+»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C912" w14:textId="77777777" w:rsidR="00514E03" w:rsidRPr="00D27EE4" w:rsidRDefault="00514E03" w:rsidP="00514E0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57DBE" w14:textId="3E8B4AF0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1842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5E9CC" w14:textId="00C6A1A6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39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6EFAE" w14:textId="5F34033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573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5C55F" w14:textId="696C51BC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9B36" w14:textId="7B888F28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104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C4E51" w14:textId="40E8E705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5623F" w14:textId="41F37D76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70F83" w14:textId="3520FF1F" w:rsidR="00514E03" w:rsidRPr="00D27EE4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F2891">
              <w:t>0</w:t>
            </w:r>
          </w:p>
        </w:tc>
      </w:tr>
      <w:tr w:rsidR="00514E03" w:rsidRPr="00D35083" w14:paraId="245C5EA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5643A" w14:textId="77777777" w:rsidR="00514E03" w:rsidRPr="00D27EE4" w:rsidRDefault="00514E03" w:rsidP="00514E0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бактеріологічно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підтверджених випадків ТБ (КСБ+, МБТ+, МГ+, LAM+)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2BACC" w14:textId="77777777" w:rsidR="00514E03" w:rsidRPr="00D27EE4" w:rsidRDefault="00514E03" w:rsidP="00514E0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4E0A7" w14:textId="1DD4B26F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2282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B3784" w14:textId="03CE00B4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0613C2">
              <w:rPr>
                <w:b/>
              </w:rPr>
              <w:t>122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D9C6A" w14:textId="10FDAB99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768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68A11" w14:textId="6EACB484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0613C2">
              <w:rPr>
                <w:b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B75E2" w14:textId="72962509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144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6326C" w14:textId="0517B87E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9327A" w14:textId="7A0D74BD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2329C" w14:textId="714474FD" w:rsidR="00514E03" w:rsidRPr="000613C2" w:rsidRDefault="00514E03" w:rsidP="00514E03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</w:tr>
      <w:tr w:rsidR="00A27655" w:rsidRPr="00D35083" w14:paraId="700023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915A" w14:textId="77777777" w:rsidR="00A27655" w:rsidRPr="00D27EE4" w:rsidRDefault="00A27655" w:rsidP="00A2765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CEB43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 наявність результатів ТМЧ МБТ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A1A58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173DE" w14:textId="53501120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2123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6D394" w14:textId="41ADC979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79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FBCFD" w14:textId="4317006C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732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22927" w14:textId="6478046D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17E95" w14:textId="6B4EB797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139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1E38F" w14:textId="45E60E92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3BF16" w14:textId="25C9D47A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69C8A" w14:textId="4AE91334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</w:rPr>
              <w:t>0</w:t>
            </w:r>
          </w:p>
        </w:tc>
      </w:tr>
      <w:tr w:rsidR="00A27655" w:rsidRPr="00D35083" w14:paraId="0DA5F7B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D065B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Чутливі до усіх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9B517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4F9A3" w14:textId="3C3F1033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1482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9CA98" w14:textId="5A5D3603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69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DDDAB" w14:textId="44EE07DA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392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DC8A9" w14:textId="7AB00C36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79F36" w14:textId="4ED16189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106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3ADB7" w14:textId="5197B097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C09D0" w14:textId="435E794E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16394" w14:textId="1A60871F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815E3">
              <w:t>0</w:t>
            </w:r>
          </w:p>
        </w:tc>
      </w:tr>
      <w:tr w:rsidR="00A27655" w:rsidRPr="00D35083" w14:paraId="549A37A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CDDE1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АМБП І ряду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8D5A1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879F9" w14:textId="4DF90230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641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C224B" w14:textId="64D5BB4F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C731C" w14:textId="767FB7AA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340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8C72B" w14:textId="1CB5D92A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DC032" w14:textId="0758E306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31682" w14:textId="780A0A95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3329F" w14:textId="3444F92E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9DCD8" w14:textId="551827B6" w:rsidR="00A27655" w:rsidRPr="00D27EE4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D1AC3">
              <w:t>0</w:t>
            </w:r>
          </w:p>
        </w:tc>
      </w:tr>
      <w:tr w:rsidR="00A27655" w:rsidRPr="00D35083" w14:paraId="6085900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555B01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одного АМБП І ряду</w:t>
            </w:r>
          </w:p>
          <w:p w14:paraId="549119B1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16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37D75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0C964" w14:textId="6120F25E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252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B0402" w14:textId="47FEF69C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56BD0" w14:textId="1B479F2F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107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CF0C" w14:textId="25B27FC1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4D9F2" w14:textId="4BDBD2FF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A09E9" w14:textId="4B3A7034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ADFD2" w14:textId="1BEF667D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9739F" w14:textId="4A3B9CF4" w:rsidR="00A27655" w:rsidRPr="00A27655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A27655">
              <w:rPr>
                <w:b/>
                <w:i/>
              </w:rPr>
              <w:t>0</w:t>
            </w:r>
          </w:p>
        </w:tc>
      </w:tr>
      <w:tr w:rsidR="00A27655" w:rsidRPr="00D35083" w14:paraId="16D09C5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31A48" w14:textId="77777777" w:rsidR="00A27655" w:rsidRPr="00D27EE4" w:rsidRDefault="00A27655" w:rsidP="00A2765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42FC5" w14:textId="77777777" w:rsidR="00A27655" w:rsidRPr="00D27EE4" w:rsidRDefault="00A27655" w:rsidP="00A2765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</w:p>
          <w:p w14:paraId="05E97CE6" w14:textId="77777777" w:rsidR="00A27655" w:rsidRPr="00D27EE4" w:rsidRDefault="00A27655" w:rsidP="00A27655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93F58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0113A" w14:textId="36004BC3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144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19405" w14:textId="44674218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85543" w14:textId="485F6CC8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BD631" w14:textId="0FDD1B3D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4CA08" w14:textId="306A99D3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7392C" w14:textId="049C0301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92387" w14:textId="702BFE8C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C404" w14:textId="62D1421C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A27655" w:rsidRPr="00D35083" w14:paraId="4C90CCE5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B0CCC" w14:textId="77777777" w:rsidR="00A27655" w:rsidRPr="00D27EE4" w:rsidRDefault="00A27655" w:rsidP="00A2765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6E1BA" w14:textId="77777777" w:rsidR="00A27655" w:rsidRPr="00D27EE4" w:rsidRDefault="00A27655" w:rsidP="00A27655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E5A76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13C0F" w14:textId="5CCC4982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108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9C119" w14:textId="242CE72E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41B805" w14:textId="69AD9937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61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3D83C9" w14:textId="43DBB416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AC68" w14:textId="5E98996A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3EB52" w14:textId="1F426727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784F3" w14:textId="517C0F5F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44826" w14:textId="1F667EF0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9C1A50" w:rsidRPr="00D35083" w14:paraId="1B5F2F8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14707" w14:textId="77777777" w:rsidR="009C1A50" w:rsidRPr="00D27EE4" w:rsidRDefault="009C1A50" w:rsidP="009C1A50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ECF94" w14:textId="77777777" w:rsidR="009C1A50" w:rsidRPr="00D27EE4" w:rsidRDefault="009C1A50" w:rsidP="009C1A50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E3A29" w14:textId="77777777" w:rsidR="009C1A50" w:rsidRPr="00D27EE4" w:rsidRDefault="009C1A50" w:rsidP="009C1A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9DEC1" w14:textId="49B1F5FB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3843A" w14:textId="4B36751A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4976A" w14:textId="033734E6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17807" w14:textId="77F515D9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67910" w14:textId="10540BD1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F3074" w14:textId="694BD29F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2C395" w14:textId="4170F5AE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6051F" w14:textId="52CF64ED" w:rsidR="009C1A50" w:rsidRPr="000613C2" w:rsidRDefault="009C1A50" w:rsidP="009C1A5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A27655" w:rsidRPr="00D35083" w14:paraId="38F50F60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E5F60" w14:textId="77777777" w:rsidR="00A27655" w:rsidRPr="00D27EE4" w:rsidRDefault="00A27655" w:rsidP="00A27655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DB4DA" w14:textId="77777777" w:rsidR="00A27655" w:rsidRPr="00D27EE4" w:rsidRDefault="00A27655" w:rsidP="00A27655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FD3E7" w14:textId="77777777" w:rsidR="00A27655" w:rsidRPr="00D27EE4" w:rsidRDefault="00A27655" w:rsidP="00A2765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1346A" w14:textId="6E96EC6C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484C6" w14:textId="2EF8D496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67798" w14:textId="1B0040F5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6EFFD" w14:textId="73C8AEE6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19ACC" w14:textId="74EA9AB9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C4E71" w14:textId="673E9E12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9FFB9" w14:textId="684303E9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4184C" w14:textId="6DF9E6A5" w:rsidR="00A27655" w:rsidRPr="000613C2" w:rsidRDefault="00A27655" w:rsidP="00A2765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1443C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A1B4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Стійкість до H +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21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23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24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25)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74956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54500" w14:textId="1035307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384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50C42" w14:textId="63909F6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4122C" w14:textId="3E3FA39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A05CA" w14:textId="2A73665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CEE20" w14:textId="28290D7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1001" w14:textId="49F55DA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AA9B1" w14:textId="6515981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CAF08" w14:textId="0878A9D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6E47AFE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EE479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FA95B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CA0F92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21E37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DD270" w14:textId="4DCA00E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353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EDDD8" w14:textId="5992397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1620F" w14:textId="59B2B0D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213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DB4D" w14:textId="37370D8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EA93" w14:textId="560FFE8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EBB576" w14:textId="3EA4DAE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9D4237" w14:textId="556FE4C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2035C" w14:textId="40A7A97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2039F76F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4BFDC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12D92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DFAED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03B7A" w14:textId="485ED55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687F2" w14:textId="792A62A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A137A" w14:textId="6A18C0B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9EA83" w14:textId="52A72BE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69077" w14:textId="724B8EC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60D5DB" w14:textId="57B0ACE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F92E58" w14:textId="2FE4E5B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39C24" w14:textId="7B4D7D3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62EF309B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61571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1922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FBC0E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E242C" w14:textId="369A0F0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26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EA9F1" w14:textId="4F3EB76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A4E9A" w14:textId="340E2DE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A651CB" w14:textId="1F02CD3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CCFA8" w14:textId="4987342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7440F" w14:textId="62E7D9E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E018" w14:textId="73A0A10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3E118" w14:textId="744D94E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34934D76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890D0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8419E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HRZE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443C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8729D" w14:textId="1FBD29E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1A915" w14:textId="36FCFCD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05F60" w14:textId="227CF5B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7AA10" w14:textId="2EEA272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3E688" w14:textId="67EC97D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8FA429" w14:textId="7A8A3EC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96794" w14:textId="2496C45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75276" w14:textId="46F7F1A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38298DC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F847B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H з іншими АМБП І ряду</w:t>
            </w:r>
          </w:p>
          <w:p w14:paraId="785A29A3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26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29)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C52F1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6C3CA" w14:textId="07EECD2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1E6DD" w14:textId="6F4126F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274E3" w14:textId="3180846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B290A" w14:textId="2A63755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425925" w14:textId="4499B7B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2CBA9" w14:textId="5828CB6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C0FD4" w14:textId="301020E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7EE31" w14:textId="75CB531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18FED50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1685F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DC88C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3837A0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C355A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7B85B" w14:textId="59F84EE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83BCC" w14:textId="25F7BA8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AD88D" w14:textId="2BBA9E6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27217" w14:textId="315B064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FA02A" w14:textId="0C0D4C4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8053DC" w14:textId="7534223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DE847" w14:textId="6C12BEA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4BEF7" w14:textId="2628D89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406DC359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3F82CE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89C5B8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61E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B84F" w14:textId="0E15502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39F9E" w14:textId="62B0D19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F400C" w14:textId="34657D8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8E96B" w14:textId="348C63B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DF9EA3" w14:textId="08D9BFD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5BB37" w14:textId="24A07D1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C0B50" w14:textId="3BEB656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AF033" w14:textId="509DBA9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112E3037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BF9AF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68BEF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HEZ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C33619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F5B09" w14:textId="3602C7A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44F26" w14:textId="23B2030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6D2757" w14:textId="7F2BB1B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B19D6" w14:textId="4A4E52F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AE96D" w14:textId="39D277B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EDC4" w14:textId="5A47B67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332B8" w14:textId="0C2EFCC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DB7BA" w14:textId="01A3E4B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1E151734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790F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R з іншими АМБП І ряду</w:t>
            </w:r>
          </w:p>
          <w:p w14:paraId="77BD0E6F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30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32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33)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FBE4C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43AC1" w14:textId="45065D1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EF374" w14:textId="202D632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E6DD9" w14:textId="0842241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90D54" w14:textId="6C704EE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10DC8" w14:textId="2B9053C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A8953" w14:textId="5AEBD5C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2FC8F" w14:textId="2475529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FD7C2" w14:textId="43EE4B2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67A115CD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7E4C2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FA929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57897D0F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F8942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17687" w14:textId="1845AF9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CF2CF" w14:textId="446D4E7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BB9E8" w14:textId="3068816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7B06D" w14:textId="34381EA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839CF" w14:textId="67FD0A9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EAFD7" w14:textId="718D255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C857B" w14:textId="4EDE618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95FE8" w14:textId="4451749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2FC123D3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E3975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F0B21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AD1B9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C6CCA" w14:textId="1DAC74C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65F44" w14:textId="7082FD7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1A465" w14:textId="60BFD04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C97BA" w14:textId="39A63F8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576A9" w14:textId="39E03B6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6252A" w14:textId="6A53564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1C61CD" w14:textId="1A20B6C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E0A905" w14:textId="7411E9B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769B9672" w14:textId="77777777" w:rsidTr="009C1A50">
        <w:trPr>
          <w:trHeight w:val="1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81B90" w14:textId="77777777" w:rsidR="000613C2" w:rsidRPr="00D27EE4" w:rsidRDefault="000613C2" w:rsidP="000613C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628D9" w14:textId="77777777" w:rsidR="000613C2" w:rsidRPr="00D27EE4" w:rsidRDefault="000613C2" w:rsidP="000613C2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 REZ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9D5E2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431F" w14:textId="3F8C338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EFE90" w14:textId="00A2506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8AF5C" w14:textId="6DF2A73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C161D" w14:textId="11063DEE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517E" w14:textId="37829B0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82B76" w14:textId="2881D43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81BCA" w14:textId="17B68A0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F10FD" w14:textId="50D954A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042736A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779C4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Стійкість до ЕZ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732D6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62563" w14:textId="2E882485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54B84" w14:textId="37EDD07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C6DE" w14:textId="3963506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000A2A" w14:textId="320F695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2CD17" w14:textId="1448E8C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2D168" w14:textId="7F1D60A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86BC2" w14:textId="15D634C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AB750" w14:textId="480863E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613C2">
              <w:rPr>
                <w:sz w:val="22"/>
                <w:szCs w:val="22"/>
              </w:rPr>
              <w:t>0</w:t>
            </w:r>
          </w:p>
        </w:tc>
      </w:tr>
      <w:tr w:rsidR="000613C2" w:rsidRPr="00D35083" w14:paraId="641F51F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78BA9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H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5D60A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D14361" w14:textId="61BCCEF1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2C2EB" w14:textId="235BE42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C93AD" w14:textId="174D1FB0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A39AE" w14:textId="04C56328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375EC" w14:textId="23799C32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1F8A91" w14:textId="7B95FE23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13C07B" w14:textId="6D773B4E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C066D" w14:textId="197A38E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69F7">
              <w:t>0</w:t>
            </w:r>
          </w:p>
        </w:tc>
      </w:tr>
      <w:tr w:rsidR="000613C2" w:rsidRPr="00D35083" w14:paraId="35F60DE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89726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H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36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17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26)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EB508B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9FC4" w14:textId="4003332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532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6EFAD" w14:textId="55CF73D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5B902" w14:textId="129C73F9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278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9750A1" w14:textId="1719E20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CEE3C" w14:textId="57005CA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4C1AAF" w14:textId="5F0668B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88FD4" w14:textId="69BED773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A29334" w14:textId="4209A05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5D500C7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032DB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R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(рядок 37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18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21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BD087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BA421" w14:textId="09082CF8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493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48511" w14:textId="19B1E3E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1B96A" w14:textId="588135D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294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2E1FC" w14:textId="6FFC3F6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46F85" w14:textId="3B19C76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36F52A" w14:textId="3D2B6A00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840C6" w14:textId="7FB6EC2C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9B0CB" w14:textId="4133007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</w:rPr>
              <w:t>0</w:t>
            </w:r>
          </w:p>
        </w:tc>
      </w:tr>
      <w:tr w:rsidR="000613C2" w:rsidRPr="00D35083" w14:paraId="1ACBD02E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A742A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FQ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серед випадків з будь-якою стійкістю до R (із кількості випадків, вказаних у рядку 37)</w:t>
            </w:r>
          </w:p>
          <w:p w14:paraId="3D4747AC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(рядок 38 =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39 + 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ядок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40)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57835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18A94" w14:textId="20BAE7A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446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3D62" w14:textId="3D5552A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9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5CEE9" w14:textId="0D507C81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277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FB993" w14:textId="63C51E4D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F430C" w14:textId="1C286E1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C0CEE" w14:textId="4F45444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9040A" w14:textId="7D02701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CDDF4" w14:textId="7406887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0613C2" w:rsidRPr="00D35083" w14:paraId="30960E8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E35FA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0E697351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Чутливість до FQ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9A671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329D9" w14:textId="124D5760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339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9939C7" w14:textId="3C1DA7D6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A803A" w14:textId="58BC8BCA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187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6115B" w14:textId="544BB66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49331" w14:textId="77A2389B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FB56A" w14:textId="4D880C35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F6BAA" w14:textId="4C53B68E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722F86" w14:textId="0C41CD1E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C317D6">
              <w:t>0</w:t>
            </w:r>
          </w:p>
        </w:tc>
      </w:tr>
      <w:tr w:rsidR="000613C2" w:rsidRPr="00D35083" w14:paraId="72405FC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9467D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(включаючи випадки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1E846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8AE7B" w14:textId="16409E16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107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A717D" w14:textId="47FD79E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082DC" w14:textId="623B3AF5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90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8D91C" w14:textId="1551BC3F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E0F0" w14:textId="7BAF7E4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B21E4" w14:textId="3E145E8F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00557" w14:textId="73C0F041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A875" w14:textId="34A52E0F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60099">
              <w:t>0</w:t>
            </w:r>
          </w:p>
        </w:tc>
      </w:tr>
      <w:tr w:rsidR="000613C2" w:rsidRPr="00D35083" w14:paraId="430BFCCF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735E1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них: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AB175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6C299" w14:textId="2F89DC1A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45367" w14:textId="56CDA165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07EDE" w14:textId="29B57244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FEC6E" w14:textId="30ED54A0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E135F" w14:textId="1BD44143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CA146E" w14:textId="6370A3EF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E8F89" w14:textId="1215978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550DC" w14:textId="44CBE091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B5CD5">
              <w:t>0</w:t>
            </w:r>
          </w:p>
        </w:tc>
      </w:tr>
      <w:tr w:rsidR="000613C2" w:rsidRPr="00D35083" w14:paraId="034680C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E78D3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у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конц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. 0,25 та/або 1,0 </w:t>
            </w: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Mfx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Lfx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E1883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F159B" w14:textId="5C412DBB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22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CC81B" w14:textId="4B843567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58F39" w14:textId="2A017B6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44843" w14:textId="15E8B142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501E9" w14:textId="1AE4EE58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7441B" w14:textId="03102986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C67F8" w14:textId="408C8A1C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D7CB9" w14:textId="60352442" w:rsidR="000613C2" w:rsidRPr="00D27EE4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3053D">
              <w:t>0</w:t>
            </w:r>
          </w:p>
        </w:tc>
      </w:tr>
      <w:tr w:rsidR="000613C2" w:rsidRPr="00D35083" w14:paraId="54A333D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71547" w14:textId="77777777" w:rsidR="000613C2" w:rsidRPr="00D27EE4" w:rsidRDefault="000613C2" w:rsidP="000613C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серед випадків з будь-якою стійкістю до R (від кількості випадків, вказаних у рядку 37)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82D78" w14:textId="77777777" w:rsidR="000613C2" w:rsidRPr="00D27EE4" w:rsidRDefault="000613C2" w:rsidP="000613C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43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53BEC" w14:textId="66676237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396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892B8" w14:textId="272FD7F6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16958" w14:textId="717CB52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250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34044" w14:textId="583DBF1A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54EBD" w14:textId="53D93C0F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A80ED" w14:textId="29B5A794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0DCE4" w14:textId="1F26123B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6D3AB" w14:textId="27B1E682" w:rsidR="000613C2" w:rsidRPr="000613C2" w:rsidRDefault="000613C2" w:rsidP="000613C2">
            <w:pPr>
              <w:pStyle w:val="ae"/>
              <w:spacing w:line="240" w:lineRule="auto"/>
              <w:jc w:val="center"/>
              <w:textAlignment w:val="auto"/>
              <w:rPr>
                <w:b/>
                <w:i/>
                <w:color w:val="auto"/>
                <w:sz w:val="20"/>
                <w:szCs w:val="20"/>
                <w:lang w:val="uk-UA"/>
              </w:rPr>
            </w:pPr>
            <w:r w:rsidRPr="000613C2">
              <w:rPr>
                <w:b/>
                <w:i/>
              </w:rPr>
              <w:t>0</w:t>
            </w:r>
          </w:p>
        </w:tc>
      </w:tr>
      <w:tr w:rsidR="009D6D41" w:rsidRPr="00D35083" w14:paraId="5F2DAE62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8AE74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</w:t>
            </w:r>
          </w:p>
          <w:p w14:paraId="2C194879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E0380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93286" w14:textId="64521B61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348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3FD2C" w14:textId="3CF1553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44731" w14:textId="115F1E4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224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C0435" w14:textId="0919A14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A4431" w14:textId="374DC51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6C499" w14:textId="2A5E94A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0EF48" w14:textId="09E541F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884DB" w14:textId="0129436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537D4">
              <w:t>0</w:t>
            </w:r>
          </w:p>
        </w:tc>
      </w:tr>
      <w:tr w:rsidR="009D6D41" w:rsidRPr="00D35083" w14:paraId="48580E3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7C3EF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49BF6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01B31" w14:textId="6B683E5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331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FCCB8" w14:textId="192C4FA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D5EE0" w14:textId="53F938A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230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FD86EA" w14:textId="1AFF16DE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D7E6F" w14:textId="471CFEF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84C18" w14:textId="239C3B1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BF5D5" w14:textId="3823645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2C04D" w14:textId="3FD1A39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757CE">
              <w:t>0</w:t>
            </w:r>
          </w:p>
        </w:tc>
      </w:tr>
      <w:tr w:rsidR="009D6D41" w:rsidRPr="00D35083" w14:paraId="2D6C87D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6D97A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721AAC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3458" w14:textId="1B8EC6C1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2D130" w14:textId="4F6BA83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FE146" w14:textId="70201D9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D2152B" w14:textId="1B1D0A9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2EB30" w14:textId="442D2F8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55EBD" w14:textId="5959B59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04B61" w14:textId="1FB12F7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8B675" w14:textId="713DAC2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83BB0">
              <w:t>0</w:t>
            </w:r>
          </w:p>
        </w:tc>
      </w:tr>
      <w:tr w:rsidR="009D6D41" w:rsidRPr="00D35083" w14:paraId="00D488F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A3F4B5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будь-яка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(окрім випадків поєднаної стійкості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FA709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7D199" w14:textId="37FB576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09F70" w14:textId="40547A9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1891D" w14:textId="03F0800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62070" w14:textId="3C6B44D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728C1" w14:textId="7A3D82F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33334" w14:textId="67333C1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0297C" w14:textId="0847412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43A7B" w14:textId="377399F2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87B">
              <w:t>0</w:t>
            </w:r>
          </w:p>
        </w:tc>
      </w:tr>
      <w:tr w:rsidR="0044315D" w:rsidRPr="00D35083" w14:paraId="723B9DE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C83E" w14:textId="77777777" w:rsidR="0044315D" w:rsidRPr="00D27EE4" w:rsidRDefault="0044315D" w:rsidP="0044315D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Поєднана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9E22A" w14:textId="77777777" w:rsidR="0044315D" w:rsidRPr="00D27EE4" w:rsidRDefault="0044315D" w:rsidP="0044315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48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6635E" w14:textId="014767A6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EB53B" w14:textId="2B5FFA96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B9F74" w14:textId="1C1D1793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10B44" w14:textId="231E2188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A1FA5" w14:textId="55F9264D" w:rsidR="0044315D" w:rsidRPr="00E823AF" w:rsidRDefault="00E823AF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E823AF">
              <w:rPr>
                <w:color w:val="auto"/>
                <w:lang w:val="uk-UA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CE505" w14:textId="64773464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AAFD6" w14:textId="496501F3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84F01" w14:textId="3F10D6F0" w:rsidR="0044315D" w:rsidRPr="00D27EE4" w:rsidRDefault="0044315D" w:rsidP="0044315D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96D21">
              <w:t>0</w:t>
            </w:r>
          </w:p>
        </w:tc>
      </w:tr>
      <w:tr w:rsidR="009D6D41" w:rsidRPr="00D35083" w14:paraId="2CBA0B2D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6484A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02BE6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49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121D9" w14:textId="262158FE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C4F15" w14:textId="685FDB4B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2BCE3" w14:textId="406CAFF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5054A" w14:textId="24A7DA9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8C3E5" w14:textId="5679CBB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00420" w14:textId="3889CD5E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B3AF5" w14:textId="058234C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1A23E" w14:textId="160E459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B1465">
              <w:t>0</w:t>
            </w:r>
          </w:p>
        </w:tc>
      </w:tr>
      <w:tr w:rsidR="009D6D41" w:rsidRPr="00D35083" w14:paraId="16223CA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B917D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967F1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54206" w14:textId="00038F5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9FDF" w14:textId="239F056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BF0A0" w14:textId="269FF40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3AEFF5" w14:textId="61607DA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46EEF" w14:textId="4DC1431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09401" w14:textId="2354705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AA148" w14:textId="089689A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A4CD4" w14:textId="5858672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2265A">
              <w:t>0</w:t>
            </w:r>
          </w:p>
        </w:tc>
      </w:tr>
      <w:tr w:rsidR="009D6D41" w:rsidRPr="00D35083" w14:paraId="197E6D56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DB221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Стійкість до FQ та одночасна стійкість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Lzd</w:t>
            </w:r>
            <w:proofErr w:type="spellEnd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та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Bdq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75F34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51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BFEBF" w14:textId="5FD4EE46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8A959" w14:textId="06C5D211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B5A282" w14:textId="6E189975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833A3" w14:textId="40C4220D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51C8F6" w14:textId="3F5B3300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7498D" w14:textId="76F6CDC9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D8B4F" w14:textId="6C8E61A9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5FB16" w14:textId="5FE319AC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A23CBD">
              <w:t>0</w:t>
            </w:r>
          </w:p>
        </w:tc>
      </w:tr>
      <w:tr w:rsidR="009D6D41" w:rsidRPr="00D35083" w14:paraId="0376FD5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3536EA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86B19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52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191DA" w14:textId="7C101EB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338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4FDBC" w14:textId="1177047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6EF38" w14:textId="1DF2DC5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234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3DA42" w14:textId="08FBB54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9088B" w14:textId="3B66E73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9A2EC" w14:textId="1116021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C1D31" w14:textId="58E86311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89207" w14:textId="7589F1CB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C6585">
              <w:t>0</w:t>
            </w:r>
          </w:p>
        </w:tc>
      </w:tr>
      <w:tr w:rsidR="009D6D41" w:rsidRPr="00D35083" w14:paraId="1F62A69C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1FAE7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266332E8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Cfz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4B098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53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7878B" w14:textId="59FFEA31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7AE8C" w14:textId="49C8360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FFC89" w14:textId="20CDE81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7FF24" w14:textId="164E692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3ED14" w14:textId="5924644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B12C6" w14:textId="7BE090D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C0F17" w14:textId="2741A37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BEB67" w14:textId="7457C4B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E4DD2">
              <w:t>0</w:t>
            </w:r>
          </w:p>
        </w:tc>
      </w:tr>
      <w:tr w:rsidR="009D6D41" w:rsidRPr="00D35083" w14:paraId="7F8F6DE8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E807F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Всього проведено ТМЧ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4491A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54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5306F" w14:textId="48A646E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338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FB877" w14:textId="2DFA9DD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8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4722A" w14:textId="0285914E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231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C934B" w14:textId="5924152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B7C84" w14:textId="584C85B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48661" w14:textId="1F30B3B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41A72" w14:textId="79279C6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74DC6" w14:textId="5745286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0587D">
              <w:t>0</w:t>
            </w:r>
          </w:p>
        </w:tc>
      </w:tr>
      <w:tr w:rsidR="009D6D41" w:rsidRPr="00D35083" w14:paraId="790A4BF3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85A56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 них:</w:t>
            </w:r>
          </w:p>
          <w:p w14:paraId="702E7539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Dlm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3FFB2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55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53065" w14:textId="503A025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E7FA3" w14:textId="5C78EA7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36E19" w14:textId="25C7EB2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3A5C6" w14:textId="01948CF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B7DF6" w14:textId="3AF16F4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C28D2" w14:textId="3CC626D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6F40E" w14:textId="7672F3F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D88EA" w14:textId="22A6B58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686241">
              <w:t>0</w:t>
            </w:r>
          </w:p>
        </w:tc>
      </w:tr>
      <w:tr w:rsidR="009D6D41" w:rsidRPr="00D35083" w14:paraId="1C8B8ED9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0AC68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2C076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E4EEE" w14:textId="5557BA9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23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6AEB1" w14:textId="219DBBA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1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898E9" w14:textId="3B33A64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38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F0FF7" w14:textId="477E60E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4512B" w14:textId="56598FA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AAC1AE" w14:textId="60C5A50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4E8A3" w14:textId="7C914735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D6013" w14:textId="13FBFD46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8410A">
              <w:t>0</w:t>
            </w:r>
          </w:p>
        </w:tc>
      </w:tr>
      <w:tr w:rsidR="009D6D41" w:rsidRPr="00D35083" w14:paraId="098F0797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DB6C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з будь-якою стійкістю до </w:t>
            </w:r>
            <w:proofErr w:type="spellStart"/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587BE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53EC5" w14:textId="26085CF9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5CEA1" w14:textId="29E38D3B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BFC5" w14:textId="19ADE2EF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DB4C6" w14:textId="3EE79DC7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CB8FD" w14:textId="569CA28C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1B06E" w14:textId="02C049B0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A4E31" w14:textId="5C9439F2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68CAA" w14:textId="6E4EAA8E" w:rsidR="009D6D41" w:rsidRPr="00E823AF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776B3F">
              <w:t>0</w:t>
            </w:r>
          </w:p>
        </w:tc>
      </w:tr>
      <w:tr w:rsidR="001A726F" w:rsidRPr="00D35083" w14:paraId="66F0770B" w14:textId="77777777" w:rsidTr="009C1A50">
        <w:trPr>
          <w:trHeight w:val="120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2D75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AFF64" w14:textId="452A9E4A" w:rsidR="00C5331D" w:rsidRPr="00D27EE4" w:rsidRDefault="00C5331D" w:rsidP="00BB3C7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4654F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F7A9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DD19D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AF2BB5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C970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A739C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1E483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48625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DDEA848" w14:textId="38504041" w:rsid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* </w:t>
      </w:r>
      <w:r w:rsidRPr="00E921F2">
        <w:rPr>
          <w:rFonts w:ascii="Times New Roman" w:hAnsi="Times New Roman" w:cs="Times New Roman"/>
          <w:w w:val="100"/>
          <w:sz w:val="20"/>
          <w:szCs w:val="20"/>
        </w:rPr>
        <w:tab/>
        <w:t xml:space="preserve">Належать решта випадків повторного лікування, включаючи ТБ, діагностований після невдалого попереднього курсу АМБТ; ТБ, діагностований після того, як пацієнт був втрачений для подальшого спостереження, інші раніше </w:t>
      </w:r>
      <w:proofErr w:type="spellStart"/>
      <w:r w:rsidRPr="00E921F2">
        <w:rPr>
          <w:rFonts w:ascii="Times New Roman" w:hAnsi="Times New Roman" w:cs="Times New Roman"/>
          <w:w w:val="100"/>
          <w:sz w:val="20"/>
          <w:szCs w:val="20"/>
        </w:rPr>
        <w:t>ліковані</w:t>
      </w:r>
      <w:proofErr w:type="spellEnd"/>
      <w:r w:rsidRPr="00E921F2">
        <w:rPr>
          <w:rFonts w:ascii="Times New Roman" w:hAnsi="Times New Roman" w:cs="Times New Roman"/>
          <w:w w:val="100"/>
          <w:sz w:val="20"/>
          <w:szCs w:val="20"/>
        </w:rPr>
        <w:t xml:space="preserve"> випадки ТБ</w:t>
      </w:r>
    </w:p>
    <w:p w14:paraId="21EA98BE" w14:textId="77777777" w:rsidR="00C5331D" w:rsidRPr="00E921F2" w:rsidRDefault="00C5331D" w:rsidP="00C5331D">
      <w:pPr>
        <w:pStyle w:val="SnoskaSNOSKI0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3FF2688C" w14:textId="77777777" w:rsidR="00C5331D" w:rsidRPr="00D35083" w:rsidRDefault="00C5331D" w:rsidP="00C5331D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D27EE4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тестувань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рифампіцину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серед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усіх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бактеріологічно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підтверджених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будь-яким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методом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посів,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молекулярно-генетичне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3–6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451"/>
        <w:gridCol w:w="1350"/>
        <w:gridCol w:w="1352"/>
        <w:gridCol w:w="1122"/>
        <w:gridCol w:w="901"/>
        <w:gridCol w:w="1201"/>
        <w:gridCol w:w="1122"/>
        <w:gridCol w:w="897"/>
      </w:tblGrid>
      <w:tr w:rsidR="00C5331D" w:rsidRPr="00D27EE4" w14:paraId="090A40F6" w14:textId="77777777" w:rsidTr="00AE4679">
        <w:trPr>
          <w:trHeight w:val="277"/>
        </w:trPr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A18D30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DB24B78" w14:textId="77777777" w:rsidR="00C5331D" w:rsidRPr="00D27EE4" w:rsidRDefault="00C5331D" w:rsidP="00BB3C7C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18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61D0C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ВІЛ-статус</w:t>
            </w:r>
          </w:p>
        </w:tc>
        <w:tc>
          <w:tcPr>
            <w:tcW w:w="15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54920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Вік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231C87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C5331D" w:rsidRPr="00D27EE4" w14:paraId="08D1C68B" w14:textId="77777777" w:rsidTr="00AE4679">
        <w:trPr>
          <w:trHeight w:val="459"/>
        </w:trPr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CFA4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C236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36038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позитивний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AF0C93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негативний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824124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9BE79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0–14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DCEADF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15 і старші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B285B" w14:textId="77777777" w:rsidR="00C5331D" w:rsidRPr="00D27EE4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7EE4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невідомо</w:t>
            </w:r>
          </w:p>
        </w:tc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FF81" w14:textId="77777777" w:rsidR="00C5331D" w:rsidRPr="00D27EE4" w:rsidRDefault="00C5331D" w:rsidP="00BB3C7C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5331D" w:rsidRPr="00D27EE4" w14:paraId="7DD21BE7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A6B5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А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B4757E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Б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0C45E7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E294BF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71377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6955B4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0997D5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129E20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8D9A3" w14:textId="77777777" w:rsidR="00C5331D" w:rsidRPr="00676876" w:rsidRDefault="00C5331D" w:rsidP="00BB3C7C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20"/>
              </w:rPr>
            </w:pPr>
            <w:r w:rsidRPr="00676876">
              <w:rPr>
                <w:rFonts w:ascii="Times New Roman" w:hAnsi="Times New Roman" w:cs="Times New Roman"/>
                <w:w w:val="100"/>
                <w:sz w:val="16"/>
                <w:szCs w:val="20"/>
              </w:rPr>
              <w:t>7</w:t>
            </w:r>
          </w:p>
        </w:tc>
      </w:tr>
      <w:tr w:rsidR="009D6D41" w:rsidRPr="00D27EE4" w14:paraId="52F5A43F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55705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Стійкість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681616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241778" w14:textId="29653C8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156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534E4" w14:textId="2BCFEEAC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652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AEC4D" w14:textId="6303F7FA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82386" w14:textId="2A4D143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2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F789DE" w14:textId="6A0CD552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806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100B6" w14:textId="0960A11B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511B9" w14:textId="5B113504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10DD6">
              <w:t>808</w:t>
            </w:r>
          </w:p>
        </w:tc>
      </w:tr>
      <w:tr w:rsidR="009D6D41" w:rsidRPr="00D27EE4" w14:paraId="7470767A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AEE03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Чутливість </w:t>
            </w: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br/>
              <w:t xml:space="preserve">до </w:t>
            </w:r>
            <w:proofErr w:type="spellStart"/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рифампіцину</w:t>
            </w:r>
            <w:proofErr w:type="spellEnd"/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9BCDD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F209D" w14:textId="6640A267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305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2CE99" w14:textId="58A32B3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1878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C99D3" w14:textId="06BD1EF2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6101D" w14:textId="2058CE1B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17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507EC" w14:textId="09E7B16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2168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DA4FA" w14:textId="188CD2B2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1EE629" w14:textId="6D7BC530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E0684">
              <w:t>2185</w:t>
            </w:r>
          </w:p>
        </w:tc>
      </w:tr>
      <w:tr w:rsidR="009D6D41" w:rsidRPr="00D27EE4" w14:paraId="05CE1AEC" w14:textId="77777777" w:rsidTr="00AE4679">
        <w:trPr>
          <w:trHeight w:val="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E2062" w14:textId="77777777" w:rsidR="009D6D41" w:rsidRPr="00D27EE4" w:rsidRDefault="009D6D41" w:rsidP="009D6D4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CFF09" w14:textId="77777777" w:rsidR="009D6D41" w:rsidRPr="00D27EE4" w:rsidRDefault="009D6D41" w:rsidP="009D6D4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D27EE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0AEED" w14:textId="792D784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461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3657B" w14:textId="606C5219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2530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9000B" w14:textId="3696714F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3701A" w14:textId="4485B09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19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06192" w14:textId="57D3DF2D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2974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3C0CDD" w14:textId="7625B123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62034" w14:textId="1F098C38" w:rsidR="009D6D41" w:rsidRPr="00D27EE4" w:rsidRDefault="009D6D41" w:rsidP="009D6D4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92C1C">
              <w:t>2993</w:t>
            </w:r>
          </w:p>
        </w:tc>
      </w:tr>
    </w:tbl>
    <w:p w14:paraId="4EEB93C5" w14:textId="77777777" w:rsidR="00C5331D" w:rsidRPr="00D35083" w:rsidRDefault="00C5331D" w:rsidP="00C5331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1"/>
        <w:gridCol w:w="4803"/>
        <w:gridCol w:w="3152"/>
      </w:tblGrid>
      <w:tr w:rsidR="00D065B8" w:rsidRPr="00D065B8" w14:paraId="5DA16126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E90DAB4" w14:textId="1655E092" w:rsidR="00C5331D" w:rsidRPr="008C4A90" w:rsidRDefault="00CE6DA2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724815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="00C73CEF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8C4A90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  <w:p w14:paraId="5622F665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5353B7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BF50DA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78D659A" w14:textId="55E54E9F" w:rsidR="00C5331D" w:rsidRPr="00C5331D" w:rsidRDefault="00E823AF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67FBDCE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65B8" w:rsidRPr="00D065B8" w14:paraId="5363D922" w14:textId="77777777" w:rsidTr="00C5331D">
        <w:trPr>
          <w:trHeight w:val="113"/>
        </w:trPr>
        <w:tc>
          <w:tcPr>
            <w:tcW w:w="110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318DC6E" w14:textId="10F9790E" w:rsidR="00C5331D" w:rsidRPr="008C4A90" w:rsidRDefault="00CE6DA2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724815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="00D065B8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8C4A90" w:rsidRPr="008C4A90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  <w:p w14:paraId="3BCD1179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353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241A8F" w14:textId="77777777" w:rsidR="00C5331D" w:rsidRPr="00C5331D" w:rsidRDefault="00C5331D" w:rsidP="00BB3C7C">
            <w:pPr>
              <w:pStyle w:val="Ch68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</w:t>
            </w:r>
          </w:p>
          <w:p w14:paraId="151BC45B" w14:textId="77777777" w:rsidR="00C5331D" w:rsidRPr="00C5331D" w:rsidRDefault="00C5331D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5890FFA" w14:textId="699F1883" w:rsidR="00724815" w:rsidRDefault="009D6D41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О.Даниленко</w:t>
            </w:r>
            <w:bookmarkStart w:id="1" w:name="_GoBack"/>
            <w:bookmarkEnd w:id="1"/>
          </w:p>
          <w:p w14:paraId="2D41E10F" w14:textId="69DD300B" w:rsidR="00C5331D" w:rsidRPr="00C5331D" w:rsidRDefault="00724815" w:rsidP="00BB3C7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C5331D" w:rsidRPr="00C5331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C5331D" w:rsidRPr="00D065B8" w14:paraId="361626D2" w14:textId="77777777" w:rsidTr="00C5331D">
        <w:trPr>
          <w:trHeight w:val="113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8DE1A4" w14:textId="79BDC385" w:rsidR="00C5331D" w:rsidRPr="00E921F2" w:rsidRDefault="00C5331D" w:rsidP="00E921F2">
            <w:pPr>
              <w:pStyle w:val="Ch68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0"/>
    </w:tbl>
    <w:p w14:paraId="4AB58A97" w14:textId="77777777" w:rsidR="00E5729A" w:rsidRPr="00E5729A" w:rsidRDefault="00E5729A" w:rsidP="00D065B8">
      <w:pPr>
        <w:pStyle w:val="Ch65"/>
        <w:rPr>
          <w:rFonts w:asciiTheme="minorHAnsi" w:hAnsiTheme="minorHAnsi"/>
        </w:rPr>
      </w:pPr>
    </w:p>
    <w:sectPr w:rsidR="00E5729A" w:rsidRPr="00E5729A" w:rsidSect="00D27EE4">
      <w:pgSz w:w="11907" w:h="16839" w:code="9"/>
      <w:pgMar w:top="567" w:right="567" w:bottom="567" w:left="1134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920D2" w14:textId="77777777" w:rsidR="001663B8" w:rsidRDefault="001663B8" w:rsidP="00573631">
      <w:pPr>
        <w:spacing w:after="0" w:line="240" w:lineRule="auto"/>
      </w:pPr>
      <w:r>
        <w:separator/>
      </w:r>
    </w:p>
  </w:endnote>
  <w:endnote w:type="continuationSeparator" w:id="0">
    <w:p w14:paraId="25CB3BA1" w14:textId="77777777" w:rsidR="001663B8" w:rsidRDefault="001663B8" w:rsidP="0057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8792E" w14:textId="77777777" w:rsidR="001663B8" w:rsidRDefault="001663B8" w:rsidP="00573631">
      <w:pPr>
        <w:spacing w:after="0" w:line="240" w:lineRule="auto"/>
      </w:pPr>
      <w:r>
        <w:separator/>
      </w:r>
    </w:p>
  </w:footnote>
  <w:footnote w:type="continuationSeparator" w:id="0">
    <w:p w14:paraId="48F7FE17" w14:textId="77777777" w:rsidR="001663B8" w:rsidRDefault="001663B8" w:rsidP="0057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77"/>
    <w:rsid w:val="00001ED5"/>
    <w:rsid w:val="0004060B"/>
    <w:rsid w:val="000442D2"/>
    <w:rsid w:val="000613C2"/>
    <w:rsid w:val="00092A17"/>
    <w:rsid w:val="000A3168"/>
    <w:rsid w:val="000D315F"/>
    <w:rsid w:val="000D7AE1"/>
    <w:rsid w:val="000F7F96"/>
    <w:rsid w:val="00115B02"/>
    <w:rsid w:val="001315D5"/>
    <w:rsid w:val="00153D03"/>
    <w:rsid w:val="001663B8"/>
    <w:rsid w:val="00170D6F"/>
    <w:rsid w:val="001729BF"/>
    <w:rsid w:val="001A1CCA"/>
    <w:rsid w:val="001A726F"/>
    <w:rsid w:val="00223AB9"/>
    <w:rsid w:val="00224F54"/>
    <w:rsid w:val="002331E1"/>
    <w:rsid w:val="002756F7"/>
    <w:rsid w:val="002A7E52"/>
    <w:rsid w:val="002A7F8A"/>
    <w:rsid w:val="002C4A9F"/>
    <w:rsid w:val="002D0C80"/>
    <w:rsid w:val="002E4CB0"/>
    <w:rsid w:val="00326859"/>
    <w:rsid w:val="00340C80"/>
    <w:rsid w:val="00351A66"/>
    <w:rsid w:val="00363B5F"/>
    <w:rsid w:val="0036700E"/>
    <w:rsid w:val="003746C9"/>
    <w:rsid w:val="0038118A"/>
    <w:rsid w:val="003B0BB6"/>
    <w:rsid w:val="003B4149"/>
    <w:rsid w:val="003C321C"/>
    <w:rsid w:val="003C4ABE"/>
    <w:rsid w:val="003D5207"/>
    <w:rsid w:val="003E7D8A"/>
    <w:rsid w:val="003F1306"/>
    <w:rsid w:val="0042316D"/>
    <w:rsid w:val="00436F31"/>
    <w:rsid w:val="00441AB9"/>
    <w:rsid w:val="004421A1"/>
    <w:rsid w:val="0044315D"/>
    <w:rsid w:val="004B1BC7"/>
    <w:rsid w:val="004E36AA"/>
    <w:rsid w:val="00514E03"/>
    <w:rsid w:val="0051635F"/>
    <w:rsid w:val="00531542"/>
    <w:rsid w:val="0056366A"/>
    <w:rsid w:val="00573631"/>
    <w:rsid w:val="005933E2"/>
    <w:rsid w:val="005D3DEF"/>
    <w:rsid w:val="005E5927"/>
    <w:rsid w:val="006011D4"/>
    <w:rsid w:val="00604AD2"/>
    <w:rsid w:val="00604DDA"/>
    <w:rsid w:val="00676876"/>
    <w:rsid w:val="006900E7"/>
    <w:rsid w:val="006A3E4F"/>
    <w:rsid w:val="006A75F7"/>
    <w:rsid w:val="006E1D3F"/>
    <w:rsid w:val="006E6E38"/>
    <w:rsid w:val="00704D5F"/>
    <w:rsid w:val="00705E06"/>
    <w:rsid w:val="0070717D"/>
    <w:rsid w:val="00710017"/>
    <w:rsid w:val="00717614"/>
    <w:rsid w:val="007176BB"/>
    <w:rsid w:val="007200F5"/>
    <w:rsid w:val="00724815"/>
    <w:rsid w:val="007345CE"/>
    <w:rsid w:val="007449A8"/>
    <w:rsid w:val="00754BC5"/>
    <w:rsid w:val="0078439C"/>
    <w:rsid w:val="007B164E"/>
    <w:rsid w:val="007B4F00"/>
    <w:rsid w:val="007D683F"/>
    <w:rsid w:val="00806E2E"/>
    <w:rsid w:val="00807846"/>
    <w:rsid w:val="0081301F"/>
    <w:rsid w:val="008352CA"/>
    <w:rsid w:val="008742B6"/>
    <w:rsid w:val="00881E24"/>
    <w:rsid w:val="00897578"/>
    <w:rsid w:val="008A51AA"/>
    <w:rsid w:val="008C3DD3"/>
    <w:rsid w:val="008C4A90"/>
    <w:rsid w:val="008F323D"/>
    <w:rsid w:val="008F396A"/>
    <w:rsid w:val="008F6877"/>
    <w:rsid w:val="00931EE9"/>
    <w:rsid w:val="00937740"/>
    <w:rsid w:val="0095258A"/>
    <w:rsid w:val="009558E8"/>
    <w:rsid w:val="00977405"/>
    <w:rsid w:val="009A4352"/>
    <w:rsid w:val="009B5DEE"/>
    <w:rsid w:val="009B697E"/>
    <w:rsid w:val="009C1A50"/>
    <w:rsid w:val="009D515A"/>
    <w:rsid w:val="009D6D41"/>
    <w:rsid w:val="009E1DEC"/>
    <w:rsid w:val="00A006B9"/>
    <w:rsid w:val="00A1280A"/>
    <w:rsid w:val="00A12CC8"/>
    <w:rsid w:val="00A23677"/>
    <w:rsid w:val="00A27655"/>
    <w:rsid w:val="00A44076"/>
    <w:rsid w:val="00A84E7C"/>
    <w:rsid w:val="00A87404"/>
    <w:rsid w:val="00A92E69"/>
    <w:rsid w:val="00AA197F"/>
    <w:rsid w:val="00AC0BB5"/>
    <w:rsid w:val="00AD2DC2"/>
    <w:rsid w:val="00AE4679"/>
    <w:rsid w:val="00AF1C94"/>
    <w:rsid w:val="00AF23A7"/>
    <w:rsid w:val="00B52FA0"/>
    <w:rsid w:val="00B949B8"/>
    <w:rsid w:val="00BA5086"/>
    <w:rsid w:val="00BB3C7C"/>
    <w:rsid w:val="00BD401A"/>
    <w:rsid w:val="00BE0346"/>
    <w:rsid w:val="00C206B9"/>
    <w:rsid w:val="00C3018B"/>
    <w:rsid w:val="00C518D7"/>
    <w:rsid w:val="00C5331D"/>
    <w:rsid w:val="00C64AAA"/>
    <w:rsid w:val="00C73CEF"/>
    <w:rsid w:val="00C755BD"/>
    <w:rsid w:val="00CB5F2C"/>
    <w:rsid w:val="00CC7C06"/>
    <w:rsid w:val="00CE3BD1"/>
    <w:rsid w:val="00CE6DA2"/>
    <w:rsid w:val="00CF6C8D"/>
    <w:rsid w:val="00D025B2"/>
    <w:rsid w:val="00D065B8"/>
    <w:rsid w:val="00D27907"/>
    <w:rsid w:val="00D27EE4"/>
    <w:rsid w:val="00D3043C"/>
    <w:rsid w:val="00D4390D"/>
    <w:rsid w:val="00D469D3"/>
    <w:rsid w:val="00D753CA"/>
    <w:rsid w:val="00DA4520"/>
    <w:rsid w:val="00DA5D37"/>
    <w:rsid w:val="00DB06E9"/>
    <w:rsid w:val="00DB1D75"/>
    <w:rsid w:val="00E3248A"/>
    <w:rsid w:val="00E5729A"/>
    <w:rsid w:val="00E759BE"/>
    <w:rsid w:val="00E77215"/>
    <w:rsid w:val="00E823AF"/>
    <w:rsid w:val="00E921F2"/>
    <w:rsid w:val="00E92621"/>
    <w:rsid w:val="00EC58B3"/>
    <w:rsid w:val="00EC6721"/>
    <w:rsid w:val="00EF3A16"/>
    <w:rsid w:val="00EF7DE8"/>
    <w:rsid w:val="00F105A8"/>
    <w:rsid w:val="00F13B9C"/>
    <w:rsid w:val="00F14302"/>
    <w:rsid w:val="00F2379C"/>
    <w:rsid w:val="00F45747"/>
    <w:rsid w:val="00F7014A"/>
    <w:rsid w:val="00F93D05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3762E"/>
  <w15:docId w15:val="{9D395835-5DCC-440D-92CB-0630C90F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C533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af">
    <w:name w:val="[Основной абзац]"/>
    <w:basedOn w:val="ae"/>
    <w:uiPriority w:val="99"/>
    <w:rsid w:val="00C5331D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C5331D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C5331D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C5331D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C5331D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C5331D"/>
  </w:style>
  <w:style w:type="paragraph" w:customStyle="1" w:styleId="af4">
    <w:name w:val="Тип акта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C5331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C5331D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C5331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C5331D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C5331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C5331D"/>
  </w:style>
  <w:style w:type="paragraph" w:customStyle="1" w:styleId="n7777">
    <w:name w:val="n7777 Название акта (Общие:Базовые)"/>
    <w:basedOn w:val="ae"/>
    <w:uiPriority w:val="99"/>
    <w:rsid w:val="00C5331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C5331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C5331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C5331D"/>
  </w:style>
  <w:style w:type="paragraph" w:customStyle="1" w:styleId="n7777Ch3">
    <w:name w:val="n7777 Название акта (Ch_3 Кабмін)"/>
    <w:basedOn w:val="n7777Ch2"/>
    <w:next w:val="Ch3"/>
    <w:uiPriority w:val="99"/>
    <w:rsid w:val="00C5331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C5331D"/>
  </w:style>
  <w:style w:type="paragraph" w:customStyle="1" w:styleId="n7777Ch5">
    <w:name w:val="n7777 Название акта (Ch_5 Нацбанк)"/>
    <w:basedOn w:val="n7777Ch4"/>
    <w:next w:val="Ch5"/>
    <w:uiPriority w:val="99"/>
    <w:rsid w:val="00C5331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C5331D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C5331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C5331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C5331D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C5331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C5331D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C5331D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C5331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C5331D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C5331D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C5331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C5331D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C5331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C5331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C5331D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C5331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C5331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C5331D"/>
    <w:pPr>
      <w:spacing w:before="283"/>
    </w:pPr>
  </w:style>
  <w:style w:type="paragraph" w:customStyle="1" w:styleId="aff3">
    <w:name w:val="Простой подзаголовок (Общие:Базовые)"/>
    <w:basedOn w:val="ae"/>
    <w:uiPriority w:val="99"/>
    <w:rsid w:val="00C5331D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4">
    <w:name w:val="Простой подзаголовок (Общие)"/>
    <w:basedOn w:val="aff3"/>
    <w:uiPriority w:val="99"/>
    <w:rsid w:val="00C5331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f4"/>
    <w:uiPriority w:val="99"/>
    <w:rsid w:val="00C5331D"/>
  </w:style>
  <w:style w:type="paragraph" w:customStyle="1" w:styleId="141Ch6">
    <w:name w:val="Затверджено_141 (Ch_6 Міністерства)"/>
    <w:basedOn w:val="aff0"/>
    <w:uiPriority w:val="99"/>
    <w:rsid w:val="00C5331D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C5331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f5">
    <w:name w:val="Стаття по центру (Общие:Базовые)"/>
    <w:basedOn w:val="af"/>
    <w:next w:val="af"/>
    <w:uiPriority w:val="99"/>
    <w:rsid w:val="00C5331D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9">
    <w:name w:val="Стаття по центру (Ch_6 Міністерства)"/>
    <w:basedOn w:val="aff5"/>
    <w:next w:val="af"/>
    <w:uiPriority w:val="99"/>
    <w:rsid w:val="00C5331D"/>
    <w:pPr>
      <w:keepNext/>
    </w:pPr>
  </w:style>
  <w:style w:type="paragraph" w:customStyle="1" w:styleId="tableBIGTABL">
    <w:name w:val="table_BIG (TABL)"/>
    <w:basedOn w:val="ae"/>
    <w:uiPriority w:val="99"/>
    <w:rsid w:val="00C5331D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C5331D"/>
    <w:pPr>
      <w:jc w:val="center"/>
    </w:pPr>
    <w:rPr>
      <w:w w:val="70"/>
    </w:rPr>
  </w:style>
  <w:style w:type="paragraph" w:customStyle="1" w:styleId="TableTABL">
    <w:name w:val="Table (TABL)"/>
    <w:basedOn w:val="af"/>
    <w:uiPriority w:val="99"/>
    <w:rsid w:val="00C5331D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StrokeCh6">
    <w:name w:val="Stroke (Ch_6 Міністерства)"/>
    <w:basedOn w:val="ae"/>
    <w:uiPriority w:val="99"/>
    <w:rsid w:val="00C5331D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1">
    <w:name w:val="Преамбула (Ch_1 Верховна Рада)"/>
    <w:basedOn w:val="afb"/>
    <w:next w:val="Ch10"/>
    <w:uiPriority w:val="99"/>
    <w:rsid w:val="00C5331D"/>
  </w:style>
  <w:style w:type="paragraph" w:customStyle="1" w:styleId="Ch2">
    <w:name w:val="Преамбула (Ch_2 Президент)"/>
    <w:basedOn w:val="afb"/>
    <w:next w:val="ae"/>
    <w:uiPriority w:val="99"/>
    <w:rsid w:val="00C5331D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C5331D"/>
  </w:style>
  <w:style w:type="paragraph" w:customStyle="1" w:styleId="Ch4">
    <w:name w:val="Преамбула (Ch_4 Конституційний Суд)"/>
    <w:basedOn w:val="afb"/>
    <w:next w:val="ae"/>
    <w:uiPriority w:val="99"/>
    <w:rsid w:val="00C5331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C5331D"/>
  </w:style>
  <w:style w:type="paragraph" w:customStyle="1" w:styleId="aff6">
    <w:name w:val="подпись: место"/>
    <w:aliases w:val="дата,№ (Общие:Базовые)"/>
    <w:basedOn w:val="af"/>
    <w:uiPriority w:val="99"/>
    <w:rsid w:val="00C5331D"/>
  </w:style>
  <w:style w:type="paragraph" w:customStyle="1" w:styleId="21">
    <w:name w:val="подпись: место2"/>
    <w:aliases w:val="дата2,№ (Общие)"/>
    <w:basedOn w:val="aff6"/>
    <w:uiPriority w:val="99"/>
    <w:rsid w:val="00C5331D"/>
    <w:pPr>
      <w:ind w:left="283" w:firstLine="0"/>
    </w:pPr>
    <w:rPr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C5331D"/>
  </w:style>
  <w:style w:type="paragraph" w:customStyle="1" w:styleId="aff7">
    <w:name w:val="Раздел (Общие:Базовые)"/>
    <w:basedOn w:val="ae"/>
    <w:uiPriority w:val="99"/>
    <w:rsid w:val="00C5331D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7"/>
    <w:next w:val="Ch11"/>
    <w:uiPriority w:val="99"/>
    <w:rsid w:val="00C5331D"/>
  </w:style>
  <w:style w:type="paragraph" w:customStyle="1" w:styleId="aff8">
    <w:name w:val="Глава (Общие:Базовые)"/>
    <w:basedOn w:val="ae"/>
    <w:uiPriority w:val="99"/>
    <w:rsid w:val="00C5331D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9">
    <w:name w:val="Глава (Общие)"/>
    <w:basedOn w:val="aff8"/>
    <w:uiPriority w:val="99"/>
    <w:rsid w:val="00C5331D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f9"/>
    <w:next w:val="Ch12"/>
    <w:uiPriority w:val="99"/>
    <w:rsid w:val="00C5331D"/>
  </w:style>
  <w:style w:type="paragraph" w:customStyle="1" w:styleId="affa">
    <w:name w:val="Стаття (Общие:Базовые)"/>
    <w:basedOn w:val="af"/>
    <w:uiPriority w:val="99"/>
    <w:rsid w:val="00C5331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b">
    <w:name w:val="Стаття (Общие)"/>
    <w:basedOn w:val="affa"/>
    <w:uiPriority w:val="99"/>
    <w:rsid w:val="00C5331D"/>
    <w:pPr>
      <w:tabs>
        <w:tab w:val="clear" w:pos="7483"/>
      </w:tabs>
    </w:pPr>
  </w:style>
  <w:style w:type="paragraph" w:customStyle="1" w:styleId="Ch12">
    <w:name w:val="Стаття (Ch_1 Верховна Рада)"/>
    <w:basedOn w:val="affb"/>
    <w:next w:val="af"/>
    <w:uiPriority w:val="99"/>
    <w:rsid w:val="00C5331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C5331D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  <w:rsid w:val="00C5331D"/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C5331D"/>
    <w:rPr>
      <w:w w:val="100"/>
    </w:rPr>
  </w:style>
  <w:style w:type="character" w:customStyle="1" w:styleId="bold0">
    <w:name w:val="bold"/>
    <w:uiPriority w:val="99"/>
    <w:rsid w:val="00C5331D"/>
    <w:rPr>
      <w:b/>
    </w:rPr>
  </w:style>
  <w:style w:type="character" w:customStyle="1" w:styleId="500">
    <w:name w:val="500"/>
    <w:uiPriority w:val="99"/>
    <w:rsid w:val="00C5331D"/>
  </w:style>
  <w:style w:type="character" w:customStyle="1" w:styleId="Postanovla">
    <w:name w:val="Postanovla"/>
    <w:uiPriority w:val="99"/>
    <w:rsid w:val="00C5331D"/>
  </w:style>
  <w:style w:type="character" w:customStyle="1" w:styleId="superscript">
    <w:name w:val="superscript"/>
    <w:uiPriority w:val="99"/>
    <w:rsid w:val="00C5331D"/>
    <w:rPr>
      <w:w w:val="90"/>
      <w:vertAlign w:val="superscript"/>
    </w:rPr>
  </w:style>
  <w:style w:type="character" w:customStyle="1" w:styleId="affc">
    <w:name w:val="Градус (Вспомогательные)"/>
    <w:uiPriority w:val="99"/>
    <w:rsid w:val="00C5331D"/>
    <w:rPr>
      <w:rFonts w:ascii="HeliosCond" w:hAnsi="HeliosCond"/>
    </w:rPr>
  </w:style>
  <w:style w:type="character" w:customStyle="1" w:styleId="affd">
    <w:name w:val="звездочка"/>
    <w:uiPriority w:val="99"/>
    <w:rsid w:val="00C5331D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C5331D"/>
  </w:style>
  <w:style w:type="character" w:customStyle="1" w:styleId="12">
    <w:name w:val="Стиль символа 1 (Вспомогательные)"/>
    <w:uiPriority w:val="99"/>
    <w:rsid w:val="00C5331D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C5331D"/>
    <w:rPr>
      <w:b/>
    </w:rPr>
  </w:style>
  <w:style w:type="character" w:customStyle="1" w:styleId="2000">
    <w:name w:val="В р а з р я д к у 200 (Вспомогательные)"/>
    <w:uiPriority w:val="99"/>
    <w:rsid w:val="00C5331D"/>
  </w:style>
  <w:style w:type="character" w:customStyle="1" w:styleId="affe">
    <w:name w:val="Широкий пробел (Вспомогательные)"/>
    <w:uiPriority w:val="99"/>
    <w:rsid w:val="00C5331D"/>
  </w:style>
  <w:style w:type="character" w:customStyle="1" w:styleId="afff">
    <w:name w:val="Обычный пробел (Вспомогательные)"/>
    <w:uiPriority w:val="99"/>
    <w:rsid w:val="00C5331D"/>
  </w:style>
  <w:style w:type="character" w:customStyle="1" w:styleId="14pt">
    <w:name w:val="Отбивка 14pt (Вспомогательные)"/>
    <w:uiPriority w:val="99"/>
    <w:rsid w:val="00C5331D"/>
  </w:style>
  <w:style w:type="character" w:customStyle="1" w:styleId="UPPER">
    <w:name w:val="UPPER (Вспомогательные)"/>
    <w:uiPriority w:val="99"/>
    <w:rsid w:val="00C5331D"/>
    <w:rPr>
      <w:caps/>
    </w:rPr>
  </w:style>
  <w:style w:type="character" w:customStyle="1" w:styleId="Regular">
    <w:name w:val="Regular (Вспомогательные)"/>
    <w:uiPriority w:val="99"/>
    <w:rsid w:val="00C5331D"/>
  </w:style>
  <w:style w:type="character" w:customStyle="1" w:styleId="PragmaticaB">
    <w:name w:val="PragmaticaB"/>
    <w:uiPriority w:val="99"/>
    <w:rsid w:val="00C5331D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C5331D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C5331D"/>
    <w:rPr>
      <w:rFonts w:ascii="Pragmatica Book" w:hAnsi="Pragmatica Book"/>
      <w:spacing w:val="2"/>
      <w:sz w:val="18"/>
      <w:vertAlign w:val="baseline"/>
    </w:rPr>
  </w:style>
  <w:style w:type="character" w:customStyle="1" w:styleId="afff0">
    <w:name w:val="ЗажатоПЖ (Вспомогательные)"/>
    <w:uiPriority w:val="99"/>
    <w:rsid w:val="00C5331D"/>
    <w:rPr>
      <w:w w:val="120"/>
    </w:rPr>
  </w:style>
  <w:style w:type="character" w:customStyle="1" w:styleId="CAPS">
    <w:name w:val="CAPS"/>
    <w:uiPriority w:val="99"/>
    <w:rsid w:val="00C5331D"/>
    <w:rPr>
      <w:caps/>
    </w:rPr>
  </w:style>
  <w:style w:type="character" w:customStyle="1" w:styleId="XXXX">
    <w:name w:val="XXXX"/>
    <w:uiPriority w:val="99"/>
    <w:rsid w:val="00C5331D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TABL">
    <w:name w:val="Таблиця № (TABL)"/>
    <w:basedOn w:val="ae"/>
    <w:uiPriority w:val="99"/>
    <w:rsid w:val="00C5331D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LineBase">
    <w:name w:val="Line_Base"/>
    <w:basedOn w:val="af"/>
    <w:uiPriority w:val="99"/>
    <w:rsid w:val="00C5331D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0">
    <w:name w:val="Snoska* (SNOSKI)"/>
    <w:basedOn w:val="LineBase"/>
    <w:uiPriority w:val="99"/>
    <w:rsid w:val="00C5331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f"/>
    <w:uiPriority w:val="99"/>
    <w:rsid w:val="00C5331D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Italic">
    <w:name w:val="Italic (Вспомогательные)"/>
    <w:uiPriority w:val="99"/>
    <w:rsid w:val="00C5331D"/>
    <w:rPr>
      <w:i/>
    </w:rPr>
  </w:style>
  <w:style w:type="character" w:customStyle="1" w:styleId="afff1">
    <w:name w:val="звездочка в сноске"/>
    <w:uiPriority w:val="99"/>
    <w:rsid w:val="00C5331D"/>
    <w:rPr>
      <w:w w:val="100"/>
      <w:position w:val="0"/>
      <w:sz w:val="18"/>
    </w:rPr>
  </w:style>
  <w:style w:type="paragraph" w:styleId="afff2">
    <w:name w:val="footer"/>
    <w:basedOn w:val="a"/>
    <w:link w:val="afff3"/>
    <w:uiPriority w:val="99"/>
    <w:unhideWhenUsed/>
    <w:rsid w:val="00C5331D"/>
    <w:pPr>
      <w:widowControl w:val="0"/>
      <w:tabs>
        <w:tab w:val="center" w:pos="4819"/>
        <w:tab w:val="right" w:pos="9639"/>
      </w:tabs>
      <w:suppressAutoHyphens/>
      <w:autoSpaceDE w:val="0"/>
      <w:autoSpaceDN w:val="0"/>
      <w:adjustRightInd w:val="0"/>
      <w:spacing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afff3">
    <w:name w:val="Нижній колонтитул Знак"/>
    <w:basedOn w:val="a0"/>
    <w:link w:val="afff2"/>
    <w:uiPriority w:val="99"/>
    <w:rsid w:val="00C5331D"/>
    <w:rPr>
      <w:rFonts w:ascii="Calibri" w:eastAsiaTheme="minorEastAsia" w:hAnsi="Calibri" w:cs="Calibri"/>
      <w:color w:val="000000"/>
      <w:lang w:val="uk-UA" w:eastAsia="uk-UA"/>
    </w:rPr>
  </w:style>
  <w:style w:type="character" w:customStyle="1" w:styleId="st42">
    <w:name w:val="st42"/>
    <w:uiPriority w:val="99"/>
    <w:rsid w:val="00E5729A"/>
    <w:rPr>
      <w:color w:val="000000"/>
    </w:rPr>
  </w:style>
  <w:style w:type="character" w:customStyle="1" w:styleId="st121">
    <w:name w:val="st121"/>
    <w:uiPriority w:val="99"/>
    <w:rsid w:val="00E5729A"/>
    <w:rPr>
      <w:i/>
      <w:color w:val="000000"/>
    </w:rPr>
  </w:style>
  <w:style w:type="character" w:customStyle="1" w:styleId="st46">
    <w:name w:val="st46"/>
    <w:uiPriority w:val="99"/>
    <w:rsid w:val="00E5729A"/>
    <w:rPr>
      <w:i/>
      <w:color w:val="000000"/>
    </w:rPr>
  </w:style>
  <w:style w:type="paragraph" w:styleId="afff4">
    <w:name w:val="Balloon Text"/>
    <w:basedOn w:val="a"/>
    <w:link w:val="afff5"/>
    <w:uiPriority w:val="99"/>
    <w:semiHidden/>
    <w:unhideWhenUsed/>
    <w:rsid w:val="006A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5">
    <w:name w:val="Текст у виносці Знак"/>
    <w:basedOn w:val="a0"/>
    <w:link w:val="afff4"/>
    <w:uiPriority w:val="99"/>
    <w:semiHidden/>
    <w:rsid w:val="006A7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4904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13</cp:revision>
  <cp:lastPrinted>2025-08-01T13:25:00Z</cp:lastPrinted>
  <dcterms:created xsi:type="dcterms:W3CDTF">2025-04-29T09:29:00Z</dcterms:created>
  <dcterms:modified xsi:type="dcterms:W3CDTF">2025-10-27T09:13:00Z</dcterms:modified>
</cp:coreProperties>
</file>