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2C73F" w14:textId="77777777" w:rsidR="00922AF8" w:rsidRPr="00D35083" w:rsidRDefault="00922AF8" w:rsidP="00B1665D">
      <w:pPr>
        <w:pStyle w:val="76Ch6"/>
        <w:pageBreakBefore/>
        <w:spacing w:before="0"/>
        <w:ind w:left="6521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1665D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2CC2756F" w14:textId="3FA3C9E4" w:rsidR="00922AF8" w:rsidRPr="00B1665D" w:rsidRDefault="00922AF8" w:rsidP="00922AF8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Звіт про конверсію мокротиння у пацієнтів з туберкульозом легень,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br/>
        <w:t xml:space="preserve">зареєстрованих </w:t>
      </w:r>
      <w:r w:rsidRPr="00EF6705">
        <w:rPr>
          <w:rFonts w:ascii="Times New Roman" w:hAnsi="Times New Roman" w:cs="Times New Roman"/>
          <w:w w:val="100"/>
          <w:sz w:val="28"/>
          <w:szCs w:val="28"/>
        </w:rPr>
        <w:t xml:space="preserve">у </w:t>
      </w:r>
      <w:r w:rsidR="00FD05E3" w:rsidRPr="00EF6705">
        <w:rPr>
          <w:rFonts w:ascii="Times New Roman" w:hAnsi="Times New Roman" w:cs="Times New Roman"/>
          <w:bCs w:val="0"/>
          <w:w w:val="100"/>
          <w:sz w:val="28"/>
          <w:szCs w:val="28"/>
        </w:rPr>
        <w:t xml:space="preserve">  </w:t>
      </w:r>
      <w:r w:rsidR="00EF6705" w:rsidRPr="00EF6705">
        <w:rPr>
          <w:rFonts w:ascii="Times New Roman" w:hAnsi="Times New Roman" w:cs="Times New Roman"/>
          <w:bCs w:val="0"/>
          <w:w w:val="100"/>
          <w:sz w:val="28"/>
          <w:szCs w:val="28"/>
        </w:rPr>
        <w:t>1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FD05E3">
        <w:rPr>
          <w:rFonts w:ascii="Times New Roman" w:hAnsi="Times New Roman" w:cs="Times New Roman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кварталі </w:t>
      </w:r>
      <w:r w:rsidRPr="00FD05E3">
        <w:rPr>
          <w:rFonts w:ascii="Times New Roman" w:hAnsi="Times New Roman" w:cs="Times New Roman"/>
          <w:w w:val="100"/>
          <w:sz w:val="28"/>
          <w:szCs w:val="28"/>
        </w:rPr>
        <w:t>20</w:t>
      </w:r>
      <w:r w:rsidR="0013392C" w:rsidRPr="00FD05E3">
        <w:rPr>
          <w:rFonts w:ascii="Times New Roman" w:hAnsi="Times New Roman" w:cs="Times New Roman"/>
          <w:w w:val="100"/>
          <w:sz w:val="28"/>
          <w:szCs w:val="28"/>
        </w:rPr>
        <w:t>2</w:t>
      </w:r>
      <w:r w:rsidR="00EF6705">
        <w:rPr>
          <w:rFonts w:ascii="Times New Roman" w:hAnsi="Times New Roman" w:cs="Times New Roman"/>
          <w:w w:val="100"/>
          <w:sz w:val="28"/>
          <w:szCs w:val="28"/>
        </w:rPr>
        <w:t>5</w:t>
      </w:r>
      <w:r w:rsidR="00FD05E3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року ТБ 10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2267"/>
        <w:gridCol w:w="2269"/>
      </w:tblGrid>
      <w:tr w:rsidR="00922AF8" w:rsidRPr="0013392C" w14:paraId="37D5D25F" w14:textId="77777777" w:rsidTr="005D5C04">
        <w:trPr>
          <w:trHeight w:val="60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FE9FB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602709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670D7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0E3C983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8-2</w:t>
            </w:r>
          </w:p>
          <w:p w14:paraId="4DB68586" w14:textId="77777777" w:rsidR="00922AF8" w:rsidRPr="00D35083" w:rsidRDefault="00922AF8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6E2D44D6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59B6B9CE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5202FB9C" w14:textId="77777777" w:rsidR="00922AF8" w:rsidRPr="00681341" w:rsidRDefault="00681341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577B7F77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922AF8" w:rsidRPr="0013392C" w14:paraId="6F3AF9BE" w14:textId="77777777" w:rsidTr="005D5C04">
        <w:trPr>
          <w:trHeight w:val="2751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44DB2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57556E91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037FA6C4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532D6ADE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1069B34C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02C9F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18CAA94" w14:textId="415CCC6B" w:rsidR="00922AF8" w:rsidRPr="00D35083" w:rsidRDefault="005D5C04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C78A8F0" w14:textId="77777777" w:rsidR="00922AF8" w:rsidRPr="00D35083" w:rsidRDefault="00922AF8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0BF5C95F" w14:textId="77777777" w:rsidR="00922AF8" w:rsidRPr="00D35083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48BE75F" w14:textId="77777777" w:rsidR="00922AF8" w:rsidRPr="00D35083" w:rsidRDefault="00922AF8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922AF8" w:rsidRPr="0013392C" w14:paraId="1FBD491F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7F49D" w14:textId="77777777" w:rsidR="00922AF8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20C225EC" w14:textId="3305142C" w:rsidR="008A6F6F" w:rsidRDefault="00A254B4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254B4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/ прізвище, ім'я, по батькові (за наявності) </w:t>
            </w:r>
            <w:r w:rsidR="008A6F6F" w:rsidRPr="00765A19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)</w:t>
            </w:r>
            <w:r w:rsidR="008A6F6F">
              <w:rPr>
                <w:rStyle w:val="st42"/>
                <w:rFonts w:asciiTheme="minorHAnsi" w:hAnsiTheme="minorHAnsi"/>
              </w:rPr>
              <w:t xml:space="preserve"> 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8A6F6F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</w:t>
            </w:r>
          </w:p>
          <w:p w14:paraId="1AD44FF7" w14:textId="415428BE" w:rsidR="00922AF8" w:rsidRPr="00D35083" w:rsidRDefault="0013392C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1E1849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1E1849" w:rsidRPr="00D05C56">
              <w:rPr>
                <w:rFonts w:cs="Calibri"/>
                <w:bdr w:val="nil"/>
              </w:rPr>
              <w:t xml:space="preserve"> </w:t>
            </w:r>
            <w:r w:rsidR="001E1849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1E1849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1E1849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1E1849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5E0C7A50" w14:textId="77777777" w:rsidR="00922AF8" w:rsidRPr="005D5C04" w:rsidRDefault="00922AF8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922AF8" w:rsidRPr="0013392C" w14:paraId="5B2C9F38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E463E" w:rsidRPr="0013392C" w14:paraId="4414882A" w14:textId="77777777" w:rsidTr="00582F82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BAAFFF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2B123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67374D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C164F4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4AD8A1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657939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E8464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DD62C5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22E9E6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73D73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62B880A8" w14:textId="77777777" w:rsidR="00922AF8" w:rsidRPr="00D35083" w:rsidRDefault="00922AF8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59E520A7" w14:textId="77777777" w:rsidR="005D5C04" w:rsidRDefault="005D5C04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5D5C04" w:rsidSect="00B1665D">
          <w:pgSz w:w="11907" w:h="16839" w:code="9"/>
          <w:pgMar w:top="567" w:right="567" w:bottom="567" w:left="1134" w:header="284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7"/>
        <w:gridCol w:w="4251"/>
      </w:tblGrid>
      <w:tr w:rsidR="00922AF8" w:rsidRPr="0013392C" w14:paraId="47F45639" w14:textId="77777777" w:rsidTr="00890F50">
        <w:trPr>
          <w:trHeight w:val="60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2836E" w14:textId="6BD5440A" w:rsidR="00922AF8" w:rsidRPr="00D35083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одиниця</w:t>
            </w:r>
            <w:r w:rsidR="00093B0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065EB5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</w:t>
            </w:r>
          </w:p>
          <w:p w14:paraId="3518E7DB" w14:textId="2C57B648" w:rsidR="00922AF8" w:rsidRPr="00D35083" w:rsidRDefault="00922AF8" w:rsidP="00890F50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Власне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ім’я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ПРІЗВИЩЕ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координатора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    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38EAF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зареєстровані</w:t>
            </w:r>
          </w:p>
          <w:p w14:paraId="2D05860C" w14:textId="0B328652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 w:rsidRP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EF6705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20</w:t>
            </w:r>
            <w:r w:rsidR="00091119"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  <w:r w:rsidR="00EF670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  <w:r w:rsid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Style w:val="Bold"/>
                <w:rFonts w:asciiTheme="minorHAnsi" w:hAnsiTheme="minorHAnsi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року</w:t>
            </w:r>
          </w:p>
        </w:tc>
      </w:tr>
    </w:tbl>
    <w:p w14:paraId="039C96B6" w14:textId="0B3BDE5C" w:rsidR="00922AF8" w:rsidRPr="00D35083" w:rsidRDefault="00922AF8" w:rsidP="00EF6705">
      <w:pPr>
        <w:pStyle w:val="TABL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Негативація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пацієнтів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легеневого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(ЛТБ),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зареєстрованими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F6705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1</w:t>
      </w:r>
      <w:r w:rsidR="00411F86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кварталі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</w:t>
      </w:r>
      <w:r w:rsidR="00411F86" w:rsidRPr="00411F86">
        <w:rPr>
          <w:rFonts w:ascii="Times New Roman" w:hAnsi="Times New Roman" w:cs="Times New Roman"/>
          <w:bCs w:val="0"/>
          <w:w w:val="100"/>
          <w:sz w:val="24"/>
          <w:szCs w:val="24"/>
        </w:rPr>
        <w:t>2</w:t>
      </w:r>
      <w:r w:rsidR="00EF6705">
        <w:rPr>
          <w:rFonts w:ascii="Times New Roman" w:hAnsi="Times New Roman" w:cs="Times New Roman"/>
          <w:bCs w:val="0"/>
          <w:w w:val="100"/>
          <w:sz w:val="24"/>
          <w:szCs w:val="24"/>
        </w:rPr>
        <w:t>5</w:t>
      </w:r>
      <w:r w:rsidRPr="00411F8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373"/>
        <w:gridCol w:w="1607"/>
        <w:gridCol w:w="1107"/>
        <w:gridCol w:w="596"/>
        <w:gridCol w:w="1107"/>
        <w:gridCol w:w="596"/>
        <w:gridCol w:w="1107"/>
        <w:gridCol w:w="596"/>
        <w:gridCol w:w="1549"/>
        <w:gridCol w:w="2000"/>
      </w:tblGrid>
      <w:tr w:rsidR="00922AF8" w:rsidRPr="0013392C" w14:paraId="4A094A6A" w14:textId="77777777" w:rsidTr="00C73E0F">
        <w:trPr>
          <w:trHeight w:val="113"/>
        </w:trPr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4E7AF7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D02E12" w14:textId="77777777" w:rsidR="00922AF8" w:rsidRPr="00B1665D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4484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Загальна кількість випадків ЛТБ </w:t>
            </w: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з КСБ «+»</w:t>
            </w:r>
          </w:p>
        </w:tc>
        <w:tc>
          <w:tcPr>
            <w:tcW w:w="16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66AB2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Негативація</w:t>
            </w:r>
            <w:proofErr w:type="spellEnd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мокротиння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C7F566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Мазок не зроблено через 4 місяці лікування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1E0F83" w14:textId="77777777" w:rsidR="00922AF8" w:rsidRPr="00B1665D" w:rsidRDefault="00922AF8" w:rsidP="00582F82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Продовжуєтеся </w:t>
            </w: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бактеріовиділення</w:t>
            </w:r>
            <w:proofErr w:type="spellEnd"/>
          </w:p>
          <w:p w14:paraId="5A45FD0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після 4 місяців лікування</w:t>
            </w:r>
          </w:p>
        </w:tc>
      </w:tr>
      <w:tr w:rsidR="00922AF8" w:rsidRPr="00B1665D" w14:paraId="6B76725E" w14:textId="77777777" w:rsidTr="00C73E0F">
        <w:trPr>
          <w:trHeight w:val="113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FEB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B49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57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DB6FB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2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5ACED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3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E3A5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4 місяці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25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39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460BDB3A" w14:textId="77777777" w:rsidTr="00C73E0F">
        <w:trPr>
          <w:trHeight w:val="302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7EA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2163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C6C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1E9FA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DED8C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E21D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59BD0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73875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D9554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9386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DF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10BFFBAF" w14:textId="77777777" w:rsidTr="00C73E0F">
        <w:trPr>
          <w:trHeight w:val="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E62034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6E4674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91A8A3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F1630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02DF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5501DA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4ECF9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73F20F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A0EF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BD6B62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D4A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9</w:t>
            </w:r>
          </w:p>
        </w:tc>
      </w:tr>
      <w:tr w:rsidR="00EF6705" w:rsidRPr="00B1665D" w14:paraId="40034D77" w14:textId="77777777" w:rsidTr="00C73E0F">
        <w:trPr>
          <w:trHeight w:val="6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718AE" w14:textId="77777777" w:rsidR="00EF6705" w:rsidRPr="00B1665D" w:rsidRDefault="00EF6705" w:rsidP="00EF670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Вперше діагностований туберкульоз (ТБ), у тому числі випадки ТБ з невідомою історією попереднього лікування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9636" w14:textId="77777777" w:rsidR="00EF6705" w:rsidRPr="00F45D5B" w:rsidRDefault="00EF6705" w:rsidP="00EF670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18F00" w14:textId="276FD485" w:rsidR="00EF6705" w:rsidRPr="00725304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5F1B74">
              <w:t>864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7D6BA" w14:textId="0838BC80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F1B74">
              <w:t>377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594B5" w14:textId="03A4273C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EF6705">
              <w:rPr>
                <w:i/>
                <w:sz w:val="20"/>
                <w:szCs w:val="20"/>
              </w:rPr>
              <w:t>43,6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6B666" w14:textId="4B81ED22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F1B74">
              <w:t>439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04E4E" w14:textId="5272FE01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EF6705">
              <w:rPr>
                <w:i/>
                <w:sz w:val="20"/>
                <w:szCs w:val="20"/>
              </w:rPr>
              <w:t>50,8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8EBB7" w14:textId="20873F3C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F1B74">
              <w:t>469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79C2E" w14:textId="7F91B696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EF6705">
              <w:rPr>
                <w:i/>
                <w:sz w:val="20"/>
                <w:szCs w:val="20"/>
              </w:rPr>
              <w:t>54,3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F5C3D" w14:textId="141697E0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F1B74">
              <w:t>128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26D98" w14:textId="41CD17C2" w:rsidR="00EF6705" w:rsidRPr="00725304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5F1B74">
              <w:t>267</w:t>
            </w:r>
          </w:p>
        </w:tc>
      </w:tr>
      <w:tr w:rsidR="00EF6705" w:rsidRPr="00B1665D" w14:paraId="7FAEA61F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FA1A0" w14:textId="77777777" w:rsidR="00EF6705" w:rsidRPr="00B1665D" w:rsidRDefault="00EF6705" w:rsidP="00EF670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Рецидив ТБ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85756" w14:textId="77777777" w:rsidR="00EF6705" w:rsidRPr="00F45D5B" w:rsidRDefault="00EF6705" w:rsidP="00EF670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B3A6A" w14:textId="02E56FED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6EE3">
              <w:t>287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CA284" w14:textId="3703893A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6EE3">
              <w:t>91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369AA" w14:textId="1DB43D68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EF6705">
              <w:rPr>
                <w:i/>
                <w:sz w:val="20"/>
                <w:szCs w:val="20"/>
              </w:rPr>
              <w:t>31,7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95A15" w14:textId="26A48644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6EE3">
              <w:t>118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1B3EB" w14:textId="10BF9D1F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EF6705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3E0D" w14:textId="21FB6D81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6EE3">
              <w:t>122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93FFA" w14:textId="45A4AD07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EF6705">
              <w:rPr>
                <w:i/>
                <w:sz w:val="20"/>
                <w:szCs w:val="20"/>
              </w:rPr>
              <w:t>42,5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8500E" w14:textId="598EC41A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6EE3">
              <w:t>44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41B0E" w14:textId="5505FC20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6EE3">
              <w:t>121</w:t>
            </w:r>
          </w:p>
        </w:tc>
      </w:tr>
      <w:tr w:rsidR="00EF6705" w:rsidRPr="00B1665D" w14:paraId="60493B13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802BF" w14:textId="77777777" w:rsidR="00EF6705" w:rsidRPr="00B1665D" w:rsidRDefault="00EF6705" w:rsidP="00EF670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випадки повторного лікування ТБ*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E5399" w14:textId="77777777" w:rsidR="00EF6705" w:rsidRPr="00F45D5B" w:rsidRDefault="00EF6705" w:rsidP="00EF670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9D1E1" w14:textId="2E5BB70C" w:rsidR="00EF6705" w:rsidRPr="00725304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135BA1">
              <w:t>105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5482D" w14:textId="0F8A1BCF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5BA1"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EE353" w14:textId="40597C83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EF6705">
              <w:rPr>
                <w:i/>
                <w:sz w:val="20"/>
                <w:szCs w:val="20"/>
              </w:rPr>
              <w:t>41,0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3E674" w14:textId="440A7CCA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5BA1">
              <w:t>61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CE15C" w14:textId="61622AFF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EF6705">
              <w:rPr>
                <w:i/>
                <w:sz w:val="20"/>
                <w:szCs w:val="20"/>
              </w:rPr>
              <w:t>58,1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E4B81" w14:textId="0E185BC5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5BA1">
              <w:t>62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37FD6" w14:textId="578553F4" w:rsidR="00EF6705" w:rsidRPr="00EF6705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EF6705">
              <w:rPr>
                <w:i/>
                <w:sz w:val="20"/>
                <w:szCs w:val="20"/>
              </w:rPr>
              <w:t>59,0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C04D6" w14:textId="30F2AB1B" w:rsidR="00EF6705" w:rsidRPr="00B1665D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5BA1">
              <w:t>19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28C9D" w14:textId="689B0120" w:rsidR="00EF6705" w:rsidRPr="00725304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135BA1">
              <w:t>24</w:t>
            </w:r>
          </w:p>
        </w:tc>
      </w:tr>
    </w:tbl>
    <w:p w14:paraId="746C3226" w14:textId="77777777" w:rsidR="00922AF8" w:rsidRPr="00D35083" w:rsidRDefault="00922AF8" w:rsidP="00922AF8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Причини,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зроблено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8"/>
        <w:gridCol w:w="448"/>
        <w:gridCol w:w="1564"/>
        <w:gridCol w:w="1610"/>
        <w:gridCol w:w="1939"/>
        <w:gridCol w:w="1492"/>
        <w:gridCol w:w="1489"/>
        <w:gridCol w:w="1598"/>
      </w:tblGrid>
      <w:tr w:rsidR="00922AF8" w:rsidRPr="00890F50" w14:paraId="3A85E5B4" w14:textId="77777777" w:rsidTr="004167FB">
        <w:trPr>
          <w:trHeight w:val="490"/>
        </w:trPr>
        <w:tc>
          <w:tcPr>
            <w:tcW w:w="1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CCCB5F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CA2E72F" w14:textId="77777777" w:rsidR="00922AF8" w:rsidRPr="00890F50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 рядка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BD0AA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 померлих за причинами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0D46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Втрачений для подальшого спостереження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70B082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Результат не оцінений 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03D3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Інша причина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89C6E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Мазок </w:t>
            </w: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не зроблено</w:t>
            </w:r>
          </w:p>
        </w:tc>
      </w:tr>
      <w:tr w:rsidR="00922AF8" w:rsidRPr="00890F50" w14:paraId="6181B7B2" w14:textId="77777777" w:rsidTr="004167FB">
        <w:trPr>
          <w:trHeight w:val="388"/>
        </w:trPr>
        <w:tc>
          <w:tcPr>
            <w:tcW w:w="1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F7A4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32D6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60F090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 ТБ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9C6AF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інші причини</w:t>
            </w:r>
          </w:p>
        </w:tc>
        <w:tc>
          <w:tcPr>
            <w:tcW w:w="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29E0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4B6B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7EE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AA0D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22AF8" w:rsidRPr="00890F50" w14:paraId="3BBBD929" w14:textId="77777777" w:rsidTr="004167FB">
        <w:trPr>
          <w:trHeight w:val="150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114FC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EE1E9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6D83B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637FD7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C2BF5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F091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D260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7CA6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6</w:t>
            </w:r>
          </w:p>
        </w:tc>
      </w:tr>
      <w:tr w:rsidR="00EF6705" w:rsidRPr="00890F50" w14:paraId="21601F4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6BF48" w14:textId="77777777" w:rsidR="00EF6705" w:rsidRPr="00890F50" w:rsidRDefault="00EF6705" w:rsidP="00EF6705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Вперше діагностований ТБ, у тому числі випадки ТБ з невідомою історією попереднього лікування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4E846" w14:textId="77777777" w:rsidR="00EF6705" w:rsidRPr="00890F50" w:rsidRDefault="00EF6705" w:rsidP="00EF670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FAB56" w14:textId="0EE21210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777F1">
              <w:t>59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CB6EA" w14:textId="11DBAA09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777F1">
              <w:t>22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22372" w14:textId="3316D3EB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777F1">
              <w:t>12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6B0BE" w14:textId="0DCC9E23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777F1"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74B2F" w14:textId="7DDB6E4A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777F1">
              <w:t>32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BFB9A" w14:textId="66231B52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777F1">
              <w:t>128</w:t>
            </w:r>
          </w:p>
        </w:tc>
      </w:tr>
      <w:tr w:rsidR="00EF6705" w:rsidRPr="00890F50" w14:paraId="350596D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BF86C" w14:textId="77777777" w:rsidR="00EF6705" w:rsidRPr="00890F50" w:rsidRDefault="00EF6705" w:rsidP="00EF6705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Рецидив 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63216" w14:textId="77777777" w:rsidR="00EF6705" w:rsidRPr="00890F50" w:rsidRDefault="00EF6705" w:rsidP="00EF670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C2A5E" w14:textId="4500AED1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379B4">
              <w:t>19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230B7" w14:textId="463F6523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379B4">
              <w:t>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3AAC8" w14:textId="0917C80F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379B4"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B8D61" w14:textId="7062A0D7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379B4"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B8A19" w14:textId="12C15D8E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379B4">
              <w:t>14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D9BFB" w14:textId="1F2ED765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379B4">
              <w:t>44</w:t>
            </w:r>
          </w:p>
        </w:tc>
      </w:tr>
      <w:tr w:rsidR="00EF6705" w:rsidRPr="00890F50" w14:paraId="1D5C621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7B754" w14:textId="77777777" w:rsidR="00EF6705" w:rsidRPr="00890F50" w:rsidRDefault="00EF6705" w:rsidP="00EF6705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Інші випадки повторного лікування ТБ*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0DE78" w14:textId="77777777" w:rsidR="00EF6705" w:rsidRPr="00890F50" w:rsidRDefault="00EF6705" w:rsidP="00EF670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369FA" w14:textId="11D0054A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411CE">
              <w:t>8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56121" w14:textId="74679F2D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411CE">
              <w:t>3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C0981" w14:textId="4652837F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411CE">
              <w:t>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55D86" w14:textId="668B8C9B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411CE">
              <w:t>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1B858" w14:textId="129DFE9D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411CE"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9D991" w14:textId="523D7A84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411CE">
              <w:t>19</w:t>
            </w:r>
          </w:p>
        </w:tc>
      </w:tr>
      <w:tr w:rsidR="00EF6705" w:rsidRPr="00890F50" w14:paraId="1B6DCE6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C2B6D" w14:textId="77777777" w:rsidR="00EF6705" w:rsidRPr="00890F50" w:rsidRDefault="00EF6705" w:rsidP="00EF6705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AE657" w14:textId="77777777" w:rsidR="00EF6705" w:rsidRPr="00890F50" w:rsidRDefault="00EF6705" w:rsidP="00EF670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36740" w14:textId="12988410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7881">
              <w:t>86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D05AE" w14:textId="000F0640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7881">
              <w:t>30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F8868" w14:textId="5B6F6DB6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7881">
              <w:t>19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0A6FF" w14:textId="5CD0BC41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7881">
              <w:t>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3345F" w14:textId="4ED2E89F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7881">
              <w:t>50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CDFAD" w14:textId="0C3301E4" w:rsidR="00EF6705" w:rsidRPr="00890F50" w:rsidRDefault="00EF6705" w:rsidP="00EF670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7881">
              <w:t>191</w:t>
            </w:r>
          </w:p>
        </w:tc>
      </w:tr>
    </w:tbl>
    <w:p w14:paraId="5E944E76" w14:textId="77777777" w:rsidR="00922AF8" w:rsidRPr="00EF6705" w:rsidRDefault="00922AF8" w:rsidP="00922AF8">
      <w:pPr>
        <w:pStyle w:val="SnoskaSNOSKI"/>
        <w:pBdr>
          <w:top w:val="none" w:sz="0" w:space="0" w:color="auto"/>
        </w:pBdr>
        <w:spacing w:before="113"/>
        <w:rPr>
          <w:rFonts w:ascii="Times New Roman" w:hAnsi="Times New Roman" w:cs="Times New Roman"/>
          <w:w w:val="100"/>
          <w:sz w:val="16"/>
          <w:szCs w:val="16"/>
        </w:rPr>
      </w:pPr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* </w:t>
      </w:r>
      <w:r w:rsidRPr="00EF6705">
        <w:rPr>
          <w:rFonts w:ascii="Times New Roman" w:hAnsi="Times New Roman" w:cs="Times New Roman"/>
          <w:w w:val="100"/>
          <w:sz w:val="16"/>
          <w:szCs w:val="16"/>
        </w:rPr>
        <w:tab/>
        <w:t xml:space="preserve">Решта випадків повторного лікування, включаючи пацієнтів, лікування яких проводиться після невдалого попереднього курсу терапії або після того, як пацієнти були втрачені для подальшого спостереження, а також - інші раніше </w:t>
      </w:r>
      <w:proofErr w:type="spellStart"/>
      <w:r w:rsidRPr="00EF6705">
        <w:rPr>
          <w:rFonts w:ascii="Times New Roman" w:hAnsi="Times New Roman" w:cs="Times New Roman"/>
          <w:w w:val="100"/>
          <w:sz w:val="16"/>
          <w:szCs w:val="16"/>
        </w:rPr>
        <w:t>ліковані</w:t>
      </w:r>
      <w:proofErr w:type="spellEnd"/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 випадки.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6095"/>
        <w:gridCol w:w="3943"/>
      </w:tblGrid>
      <w:tr w:rsidR="00952EB6" w:rsidRPr="007D4B06" w14:paraId="579E72E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4B75AD" w14:textId="1D653AAC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EF6705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</w:t>
            </w:r>
            <w:r w:rsidR="000876A7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.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</w:t>
            </w:r>
            <w:r w:rsidR="000876A7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7EE4883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B609B2F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442E52D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02D9445" w14:textId="4A4CCE62" w:rsidR="00952EB6" w:rsidRPr="008C3CB0" w:rsidRDefault="00EF6705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2F9DE672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C4522B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4AB4A21" w14:textId="77148C15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EF6705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0876A7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6A47CCFF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9039F6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3B0C7EB7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65FEFB" w14:textId="3DBEA951" w:rsidR="00952EB6" w:rsidRPr="00EF6705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                         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Михайло </w:t>
            </w:r>
            <w:proofErr w:type="spellStart"/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Росада</w:t>
            </w:r>
            <w:proofErr w:type="spellEnd"/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08F3CE7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3039BF7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351C51C" w14:textId="12CE1856" w:rsidR="00952EB6" w:rsidRPr="002D5DF5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</w:tbl>
    <w:p w14:paraId="7EAE803E" w14:textId="77777777" w:rsidR="00922AF8" w:rsidRPr="00091119" w:rsidRDefault="00922AF8" w:rsidP="00922AF8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bookmarkEnd w:id="0"/>
    <w:p w14:paraId="39602D6E" w14:textId="77777777" w:rsidR="00E1697A" w:rsidRPr="00922AF8" w:rsidRDefault="00E1697A" w:rsidP="00E1697A">
      <w:pPr>
        <w:spacing w:after="0"/>
        <w:ind w:firstLine="240"/>
        <w:rPr>
          <w:rFonts w:ascii="Arial"/>
          <w:color w:val="000000"/>
          <w:sz w:val="18"/>
          <w:lang w:val="uk-UA"/>
        </w:rPr>
      </w:pPr>
    </w:p>
    <w:sectPr w:rsidR="00E1697A" w:rsidRPr="00922AF8" w:rsidSect="00316CB4">
      <w:pgSz w:w="16839" w:h="11907" w:orient="landscape" w:code="9"/>
      <w:pgMar w:top="284" w:right="567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C664" w14:textId="77777777" w:rsidR="004402E4" w:rsidRDefault="004402E4" w:rsidP="00690AC0">
      <w:pPr>
        <w:spacing w:after="0" w:line="240" w:lineRule="auto"/>
      </w:pPr>
      <w:r>
        <w:separator/>
      </w:r>
    </w:p>
  </w:endnote>
  <w:endnote w:type="continuationSeparator" w:id="0">
    <w:p w14:paraId="2A0032C9" w14:textId="77777777" w:rsidR="004402E4" w:rsidRDefault="004402E4" w:rsidP="0069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2B32F" w14:textId="77777777" w:rsidR="004402E4" w:rsidRDefault="004402E4" w:rsidP="00690AC0">
      <w:pPr>
        <w:spacing w:after="0" w:line="240" w:lineRule="auto"/>
      </w:pPr>
      <w:r>
        <w:separator/>
      </w:r>
    </w:p>
  </w:footnote>
  <w:footnote w:type="continuationSeparator" w:id="0">
    <w:p w14:paraId="36965586" w14:textId="77777777" w:rsidR="004402E4" w:rsidRDefault="004402E4" w:rsidP="0069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A4"/>
    <w:rsid w:val="00012DB2"/>
    <w:rsid w:val="00013E90"/>
    <w:rsid w:val="00021CD0"/>
    <w:rsid w:val="00030533"/>
    <w:rsid w:val="000415C9"/>
    <w:rsid w:val="00045970"/>
    <w:rsid w:val="000617A5"/>
    <w:rsid w:val="00065EB5"/>
    <w:rsid w:val="000876A7"/>
    <w:rsid w:val="00091119"/>
    <w:rsid w:val="00093B0F"/>
    <w:rsid w:val="0013392C"/>
    <w:rsid w:val="0013702F"/>
    <w:rsid w:val="00197625"/>
    <w:rsid w:val="001A0768"/>
    <w:rsid w:val="001B5EEC"/>
    <w:rsid w:val="001E0E06"/>
    <w:rsid w:val="001E1849"/>
    <w:rsid w:val="00205464"/>
    <w:rsid w:val="00224570"/>
    <w:rsid w:val="002327BA"/>
    <w:rsid w:val="002831CB"/>
    <w:rsid w:val="002974C1"/>
    <w:rsid w:val="002C38B6"/>
    <w:rsid w:val="002F71F7"/>
    <w:rsid w:val="0030780B"/>
    <w:rsid w:val="00316CB4"/>
    <w:rsid w:val="00327D1A"/>
    <w:rsid w:val="00411F86"/>
    <w:rsid w:val="004167FB"/>
    <w:rsid w:val="004402E4"/>
    <w:rsid w:val="00484FFF"/>
    <w:rsid w:val="004970EC"/>
    <w:rsid w:val="0052512D"/>
    <w:rsid w:val="00546996"/>
    <w:rsid w:val="005D5C04"/>
    <w:rsid w:val="00601E3F"/>
    <w:rsid w:val="0060691A"/>
    <w:rsid w:val="00681341"/>
    <w:rsid w:val="00690AC0"/>
    <w:rsid w:val="006F20FD"/>
    <w:rsid w:val="00725304"/>
    <w:rsid w:val="007A04EF"/>
    <w:rsid w:val="007D683F"/>
    <w:rsid w:val="00825A66"/>
    <w:rsid w:val="008571FF"/>
    <w:rsid w:val="00857625"/>
    <w:rsid w:val="00890F50"/>
    <w:rsid w:val="008A6F6F"/>
    <w:rsid w:val="008A7D3C"/>
    <w:rsid w:val="008C6173"/>
    <w:rsid w:val="0091710B"/>
    <w:rsid w:val="00922AF8"/>
    <w:rsid w:val="009249D5"/>
    <w:rsid w:val="00952EB6"/>
    <w:rsid w:val="00990CE5"/>
    <w:rsid w:val="009B1DA8"/>
    <w:rsid w:val="00A12082"/>
    <w:rsid w:val="00A22CA7"/>
    <w:rsid w:val="00A254B4"/>
    <w:rsid w:val="00AC0156"/>
    <w:rsid w:val="00AD6FA4"/>
    <w:rsid w:val="00AE463E"/>
    <w:rsid w:val="00AF1452"/>
    <w:rsid w:val="00B01C0B"/>
    <w:rsid w:val="00B1665D"/>
    <w:rsid w:val="00B54F7D"/>
    <w:rsid w:val="00B96688"/>
    <w:rsid w:val="00B977C9"/>
    <w:rsid w:val="00BA5FB1"/>
    <w:rsid w:val="00C430C3"/>
    <w:rsid w:val="00C73E0F"/>
    <w:rsid w:val="00CC1235"/>
    <w:rsid w:val="00D22AB8"/>
    <w:rsid w:val="00E13736"/>
    <w:rsid w:val="00E1697A"/>
    <w:rsid w:val="00E9105E"/>
    <w:rsid w:val="00EC5A93"/>
    <w:rsid w:val="00EF6705"/>
    <w:rsid w:val="00F45D5B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4419"/>
  <w15:docId w15:val="{513DC439-FED7-4118-BD01-B8B66B5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922AF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922AF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922AF8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922AF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922AF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22AF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922AF8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922AF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922AF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922AF8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922AF8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922AF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922AF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690A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690AC0"/>
  </w:style>
  <w:style w:type="character" w:customStyle="1" w:styleId="st42">
    <w:name w:val="st42"/>
    <w:uiPriority w:val="99"/>
    <w:rsid w:val="00E1697A"/>
    <w:rPr>
      <w:color w:val="000000"/>
    </w:rPr>
  </w:style>
  <w:style w:type="character" w:customStyle="1" w:styleId="st121">
    <w:name w:val="st121"/>
    <w:uiPriority w:val="99"/>
    <w:rsid w:val="00E1697A"/>
    <w:rPr>
      <w:i/>
      <w:color w:val="000000"/>
    </w:rPr>
  </w:style>
  <w:style w:type="character" w:customStyle="1" w:styleId="st46">
    <w:name w:val="st46"/>
    <w:uiPriority w:val="99"/>
    <w:rsid w:val="00E1697A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9</cp:revision>
  <cp:lastPrinted>2024-09-13T06:42:00Z</cp:lastPrinted>
  <dcterms:created xsi:type="dcterms:W3CDTF">2025-04-29T12:56:00Z</dcterms:created>
  <dcterms:modified xsi:type="dcterms:W3CDTF">2025-08-01T12:06:00Z</dcterms:modified>
</cp:coreProperties>
</file>