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ДЕРЖАВНА УСТАНОВА</w:t>
      </w:r>
    </w:p>
    <w:p w14:paraId="591E4CF9"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ЄДРПОУ 40524109</w:t>
      </w:r>
    </w:p>
    <w:p w14:paraId="11753B1F"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B55FB1" w:rsidRDefault="002B72AC" w:rsidP="002B72AC">
      <w:pPr>
        <w:spacing w:before="100" w:beforeAutospacing="1" w:after="0" w:line="240" w:lineRule="auto"/>
        <w:jc w:val="center"/>
        <w:rPr>
          <w:rFonts w:ascii="Times New Roman" w:hAnsi="Times New Roman" w:cs="Times New Roman"/>
          <w:b/>
          <w:bCs/>
          <w:sz w:val="24"/>
          <w:szCs w:val="24"/>
        </w:rPr>
      </w:pPr>
      <w:r w:rsidRPr="00B55FB1">
        <w:rPr>
          <w:rFonts w:ascii="Times New Roman" w:hAnsi="Times New Roman" w:cs="Times New Roman"/>
          <w:b/>
          <w:bCs/>
          <w:sz w:val="24"/>
          <w:szCs w:val="24"/>
        </w:rPr>
        <w:t xml:space="preserve">ОБҐРУНТУВАННЯ </w:t>
      </w:r>
    </w:p>
    <w:p w14:paraId="1C5309AC" w14:textId="7FC3B798" w:rsidR="009443DC" w:rsidRPr="00B55FB1" w:rsidRDefault="002B72AC" w:rsidP="009443DC">
      <w:pPr>
        <w:spacing w:after="0" w:line="240" w:lineRule="auto"/>
        <w:jc w:val="center"/>
        <w:rPr>
          <w:rFonts w:ascii="Times New Roman" w:hAnsi="Times New Roman" w:cs="Times New Roman"/>
          <w:b/>
          <w:bCs/>
          <w:sz w:val="24"/>
          <w:szCs w:val="24"/>
        </w:rPr>
      </w:pPr>
      <w:r w:rsidRPr="00B55FB1">
        <w:rPr>
          <w:rFonts w:ascii="Times New Roman" w:hAnsi="Times New Roman" w:cs="Times New Roman"/>
          <w:bCs/>
          <w:sz w:val="24"/>
          <w:szCs w:val="24"/>
        </w:rPr>
        <w:t>технічних та якісних характеристик</w:t>
      </w:r>
      <w:r w:rsidR="0084332E" w:rsidRPr="00B55FB1">
        <w:rPr>
          <w:rFonts w:ascii="Times New Roman" w:hAnsi="Times New Roman" w:cs="Times New Roman"/>
          <w:bCs/>
          <w:sz w:val="24"/>
          <w:szCs w:val="24"/>
        </w:rPr>
        <w:t xml:space="preserve"> закупівлі,</w:t>
      </w:r>
      <w:r w:rsidR="009443DC" w:rsidRPr="00B55FB1">
        <w:rPr>
          <w:rFonts w:ascii="Times New Roman" w:hAnsi="Times New Roman" w:cs="Times New Roman"/>
          <w:bCs/>
          <w:sz w:val="24"/>
          <w:szCs w:val="24"/>
        </w:rPr>
        <w:t xml:space="preserve"> розміру бюджетного призначення, очікуваної вартості предмета закупівлі</w:t>
      </w:r>
      <w:r w:rsidR="0084332E" w:rsidRPr="00B55FB1">
        <w:rPr>
          <w:rFonts w:ascii="Times New Roman" w:hAnsi="Times New Roman" w:cs="Times New Roman"/>
          <w:bCs/>
          <w:sz w:val="24"/>
          <w:szCs w:val="24"/>
        </w:rPr>
        <w:t>:</w:t>
      </w:r>
      <w:r w:rsidRPr="00B55FB1">
        <w:rPr>
          <w:rFonts w:ascii="Times New Roman" w:hAnsi="Times New Roman" w:cs="Times New Roman"/>
          <w:b/>
          <w:bCs/>
          <w:sz w:val="24"/>
          <w:szCs w:val="24"/>
        </w:rPr>
        <w:t xml:space="preserve"> </w:t>
      </w:r>
    </w:p>
    <w:p w14:paraId="3673CAB5" w14:textId="70639DBC" w:rsidR="002B72AC" w:rsidRPr="006E28E9" w:rsidRDefault="00F427C8" w:rsidP="006E28E9">
      <w:pPr>
        <w:spacing w:after="0" w:line="240" w:lineRule="auto"/>
        <w:jc w:val="both"/>
        <w:rPr>
          <w:rStyle w:val="a3"/>
          <w:rFonts w:ascii="Times New Roman" w:eastAsia="Calibri" w:hAnsi="Times New Roman"/>
          <w:b/>
          <w:i w:val="0"/>
          <w:iCs w:val="0"/>
          <w:color w:val="000000"/>
          <w:sz w:val="24"/>
          <w:szCs w:val="24"/>
          <w:lang w:eastAsia="ru-RU"/>
        </w:rPr>
      </w:pPr>
      <w:bookmarkStart w:id="0" w:name="_Hlk151977342"/>
      <w:r>
        <w:rPr>
          <w:rFonts w:ascii="Times New Roman" w:eastAsia="Calibri" w:hAnsi="Times New Roman"/>
          <w:b/>
          <w:color w:val="000000"/>
          <w:sz w:val="24"/>
          <w:szCs w:val="24"/>
          <w:lang w:eastAsia="ru-RU"/>
        </w:rPr>
        <w:t>ДК 021:2015: 33120000-7 Системи реєстрації медичної інформації та дослідне обладнання  (Картки з індикатором для транспортування зразків ДНК)</w:t>
      </w:r>
      <w:r w:rsidR="00570486" w:rsidRPr="00B55FB1">
        <w:rPr>
          <w:rStyle w:val="a3"/>
          <w:rFonts w:ascii="Times New Roman" w:hAnsi="Times New Roman" w:cs="Times New Roman"/>
          <w:b/>
          <w:bCs/>
          <w:i w:val="0"/>
          <w:iCs w:val="0"/>
          <w:sz w:val="24"/>
          <w:szCs w:val="24"/>
        </w:rPr>
        <w:t xml:space="preserve"> </w:t>
      </w:r>
      <w:bookmarkEnd w:id="0"/>
      <w:r w:rsidR="002B72AC" w:rsidRPr="00B55FB1">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B55FB1" w:rsidRDefault="007B5C52" w:rsidP="007B5C52">
      <w:pPr>
        <w:spacing w:after="0" w:line="240" w:lineRule="auto"/>
        <w:jc w:val="both"/>
        <w:rPr>
          <w:rStyle w:val="a3"/>
          <w:rFonts w:ascii="Times New Roman" w:hAnsi="Times New Roman" w:cs="Times New Roman"/>
          <w:bCs/>
          <w:sz w:val="24"/>
          <w:szCs w:val="24"/>
        </w:rPr>
      </w:pPr>
    </w:p>
    <w:p w14:paraId="3B17C414" w14:textId="77777777" w:rsidR="001C1517" w:rsidRPr="00B55FB1" w:rsidRDefault="002B72AC"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B55FB1">
        <w:rPr>
          <w:rStyle w:val="a3"/>
          <w:rFonts w:ascii="Times New Roman" w:hAnsi="Times New Roman" w:cs="Times New Roman"/>
          <w:i w:val="0"/>
          <w:iCs w:val="0"/>
          <w:sz w:val="24"/>
          <w:szCs w:val="24"/>
        </w:rPr>
        <w:t xml:space="preserve"> </w:t>
      </w:r>
    </w:p>
    <w:p w14:paraId="60780591" w14:textId="77777777"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B55FB1" w:rsidRDefault="001C1517"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Місцезнаходження:</w:t>
      </w:r>
      <w:r w:rsidR="0084332E" w:rsidRPr="00B55FB1">
        <w:rPr>
          <w:rStyle w:val="a3"/>
          <w:rFonts w:ascii="Times New Roman" w:hAnsi="Times New Roman" w:cs="Times New Roman"/>
          <w:i w:val="0"/>
          <w:iCs w:val="0"/>
          <w:sz w:val="24"/>
          <w:szCs w:val="24"/>
        </w:rPr>
        <w:t xml:space="preserve"> 04071, Київська </w:t>
      </w:r>
      <w:proofErr w:type="spellStart"/>
      <w:r w:rsidR="0084332E" w:rsidRPr="00B55FB1">
        <w:rPr>
          <w:rStyle w:val="a3"/>
          <w:rFonts w:ascii="Times New Roman" w:hAnsi="Times New Roman" w:cs="Times New Roman"/>
          <w:i w:val="0"/>
          <w:iCs w:val="0"/>
          <w:sz w:val="24"/>
          <w:szCs w:val="24"/>
        </w:rPr>
        <w:t>обл</w:t>
      </w:r>
      <w:proofErr w:type="spellEnd"/>
      <w:r w:rsidR="0084332E" w:rsidRPr="00B55FB1">
        <w:rPr>
          <w:rStyle w:val="a3"/>
          <w:rFonts w:ascii="Times New Roman" w:hAnsi="Times New Roman" w:cs="Times New Roman"/>
          <w:i w:val="0"/>
          <w:iCs w:val="0"/>
          <w:sz w:val="24"/>
          <w:szCs w:val="24"/>
        </w:rPr>
        <w:t>.,м.</w:t>
      </w:r>
      <w:r w:rsidRPr="00B55FB1">
        <w:rPr>
          <w:rStyle w:val="a3"/>
          <w:rFonts w:ascii="Times New Roman" w:hAnsi="Times New Roman" w:cs="Times New Roman"/>
          <w:i w:val="0"/>
          <w:iCs w:val="0"/>
          <w:sz w:val="24"/>
          <w:szCs w:val="24"/>
        </w:rPr>
        <w:t xml:space="preserve"> </w:t>
      </w:r>
      <w:r w:rsidR="0084332E" w:rsidRPr="00B55FB1">
        <w:rPr>
          <w:rStyle w:val="a3"/>
          <w:rFonts w:ascii="Times New Roman" w:hAnsi="Times New Roman" w:cs="Times New Roman"/>
          <w:i w:val="0"/>
          <w:iCs w:val="0"/>
          <w:sz w:val="24"/>
          <w:szCs w:val="24"/>
        </w:rPr>
        <w:t>Київ, вул. Ярославська, 41,</w:t>
      </w:r>
    </w:p>
    <w:p w14:paraId="022F0C78" w14:textId="7159004C"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ЄДРПОУ 40524109,</w:t>
      </w:r>
    </w:p>
    <w:p w14:paraId="13345633" w14:textId="7E6D6A54" w:rsidR="002B72AC" w:rsidRPr="00B55FB1" w:rsidRDefault="0084332E" w:rsidP="0024553B">
      <w:pPr>
        <w:spacing w:after="0" w:line="240" w:lineRule="auto"/>
        <w:jc w:val="both"/>
        <w:rPr>
          <w:rFonts w:ascii="Times New Roman" w:eastAsia="Times New Roman" w:hAnsi="Times New Roman" w:cs="Times New Roman"/>
          <w:i/>
          <w:iCs/>
          <w:color w:val="000000"/>
          <w:sz w:val="24"/>
          <w:szCs w:val="24"/>
          <w:lang w:eastAsia="uk-UA"/>
        </w:rPr>
      </w:pPr>
      <w:r w:rsidRPr="00B55FB1">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r w:rsidR="00226C86" w:rsidRPr="00B55FB1">
        <w:rPr>
          <w:rStyle w:val="a3"/>
          <w:rFonts w:ascii="Times New Roman" w:hAnsi="Times New Roman" w:cs="Times New Roman"/>
          <w:i w:val="0"/>
          <w:iCs w:val="0"/>
          <w:sz w:val="24"/>
          <w:szCs w:val="24"/>
        </w:rPr>
        <w:t>.</w:t>
      </w:r>
    </w:p>
    <w:p w14:paraId="7DCEC262" w14:textId="4C21BCDE" w:rsidR="008201EB" w:rsidRPr="00B55FB1" w:rsidRDefault="002B72AC" w:rsidP="008201EB">
      <w:pPr>
        <w:spacing w:before="100" w:beforeAutospacing="1" w:after="100" w:afterAutospacing="1" w:line="240" w:lineRule="auto"/>
        <w:jc w:val="both"/>
        <w:rPr>
          <w:rFonts w:ascii="Times New Roman" w:hAnsi="Times New Roman" w:cs="Times New Roman"/>
          <w:b/>
          <w:color w:val="000000"/>
          <w:sz w:val="24"/>
          <w:szCs w:val="24"/>
          <w:lang w:eastAsia="ru-RU"/>
        </w:rPr>
      </w:pPr>
      <w:r w:rsidRPr="00B55FB1">
        <w:rPr>
          <w:rFonts w:ascii="Times New Roman" w:eastAsia="Times New Roman" w:hAnsi="Times New Roman" w:cs="Times New Roman"/>
          <w:b/>
          <w:bCs/>
          <w:iCs/>
          <w:color w:val="000000"/>
          <w:sz w:val="24"/>
          <w:szCs w:val="24"/>
        </w:rPr>
        <w:t xml:space="preserve">Назва предмета закупівлі </w:t>
      </w:r>
      <w:r w:rsidRPr="00B55FB1">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B55FB1">
        <w:rPr>
          <w:rFonts w:ascii="Times New Roman" w:hAnsi="Times New Roman" w:cs="Times New Roman"/>
          <w:sz w:val="24"/>
          <w:szCs w:val="24"/>
        </w:rPr>
        <w:t xml:space="preserve"> </w:t>
      </w:r>
      <w:r w:rsidR="00F427C8">
        <w:rPr>
          <w:rFonts w:ascii="Times New Roman" w:eastAsia="Calibri" w:hAnsi="Times New Roman"/>
          <w:b/>
          <w:color w:val="000000"/>
          <w:sz w:val="24"/>
          <w:szCs w:val="24"/>
          <w:lang w:eastAsia="ru-RU"/>
        </w:rPr>
        <w:t>ДК 021:2015: 33120000-7 Системи реєстрації медичної інформації та дослідне обладнання  (Картки з індикатором для транспортування зразків ДНК)</w:t>
      </w:r>
    </w:p>
    <w:p w14:paraId="039A125F" w14:textId="15B5E2E9" w:rsidR="006D3EBF" w:rsidRPr="00B55FB1" w:rsidRDefault="002B72AC" w:rsidP="008201EB">
      <w:pPr>
        <w:spacing w:before="100" w:beforeAutospacing="1" w:after="100" w:afterAutospacing="1" w:line="240" w:lineRule="auto"/>
        <w:jc w:val="both"/>
        <w:rPr>
          <w:rFonts w:ascii="Times New Roman" w:hAnsi="Times New Roman" w:cs="Times New Roman"/>
          <w:sz w:val="24"/>
          <w:szCs w:val="24"/>
        </w:rPr>
      </w:pPr>
      <w:r w:rsidRPr="00B55FB1">
        <w:rPr>
          <w:rFonts w:ascii="Times New Roman" w:hAnsi="Times New Roman" w:cs="Times New Roman"/>
          <w:b/>
          <w:sz w:val="24"/>
          <w:szCs w:val="24"/>
        </w:rPr>
        <w:t>Вид та ідентифікатор процедури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84332E" w:rsidRPr="00B55FB1">
        <w:rPr>
          <w:rFonts w:ascii="Times New Roman" w:hAnsi="Times New Roman" w:cs="Times New Roman"/>
          <w:sz w:val="24"/>
          <w:szCs w:val="24"/>
        </w:rPr>
        <w:t>Відкриті торги</w:t>
      </w:r>
      <w:r w:rsidR="007B5C52" w:rsidRPr="00B55FB1">
        <w:rPr>
          <w:rFonts w:ascii="Times New Roman" w:hAnsi="Times New Roman" w:cs="Times New Roman"/>
          <w:sz w:val="24"/>
          <w:szCs w:val="24"/>
        </w:rPr>
        <w:t xml:space="preserve"> особливостям</w:t>
      </w:r>
      <w:r w:rsidR="0098548C" w:rsidRPr="00B55FB1">
        <w:rPr>
          <w:rFonts w:ascii="Times New Roman" w:hAnsi="Times New Roman" w:cs="Times New Roman"/>
          <w:sz w:val="24"/>
          <w:szCs w:val="24"/>
        </w:rPr>
        <w:t>и</w:t>
      </w:r>
      <w:r w:rsidR="006D3EBF" w:rsidRPr="00B55FB1">
        <w:rPr>
          <w:rFonts w:ascii="Times New Roman" w:hAnsi="Times New Roman" w:cs="Times New Roman"/>
          <w:sz w:val="24"/>
          <w:szCs w:val="24"/>
        </w:rPr>
        <w:t xml:space="preserve"> </w:t>
      </w:r>
    </w:p>
    <w:p w14:paraId="640757F7" w14:textId="5656E375" w:rsidR="00ED0C62" w:rsidRDefault="00F36009" w:rsidP="00EC0F39">
      <w:pPr>
        <w:spacing w:after="0" w:line="240" w:lineRule="auto"/>
        <w:jc w:val="both"/>
        <w:rPr>
          <w:rFonts w:ascii="Times New Roman" w:hAnsi="Times New Roman" w:cs="Times New Roman"/>
          <w:sz w:val="24"/>
          <w:szCs w:val="24"/>
        </w:rPr>
      </w:pPr>
      <w:r w:rsidRPr="00F36009">
        <w:rPr>
          <w:rFonts w:ascii="Times New Roman" w:hAnsi="Times New Roman" w:cs="Times New Roman"/>
          <w:sz w:val="24"/>
          <w:szCs w:val="24"/>
        </w:rPr>
        <w:t>UA-2025-09-08-013037-a</w:t>
      </w:r>
      <w:bookmarkStart w:id="1" w:name="_GoBack"/>
      <w:bookmarkEnd w:id="1"/>
    </w:p>
    <w:p w14:paraId="4E9336F8" w14:textId="215F5269" w:rsidR="002B72AC" w:rsidRPr="00AC70C5" w:rsidRDefault="002B72AC" w:rsidP="00EC0F39">
      <w:pPr>
        <w:spacing w:after="0" w:line="240" w:lineRule="auto"/>
        <w:jc w:val="both"/>
        <w:rPr>
          <w:rFonts w:ascii="Times New Roman" w:eastAsia="Calibri" w:hAnsi="Times New Roman" w:cs="Times New Roman"/>
          <w:sz w:val="24"/>
          <w:szCs w:val="24"/>
        </w:rPr>
      </w:pPr>
      <w:r w:rsidRPr="00B55FB1">
        <w:rPr>
          <w:rFonts w:ascii="Times New Roman" w:hAnsi="Times New Roman" w:cs="Times New Roman"/>
          <w:b/>
          <w:sz w:val="24"/>
          <w:szCs w:val="24"/>
        </w:rPr>
        <w:t>Очікувана вартість та обґрунтування очікуваної вартості предмета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24553B" w:rsidRPr="00B55FB1">
        <w:rPr>
          <w:rFonts w:ascii="Times New Roman" w:hAnsi="Times New Roman" w:cs="Times New Roman"/>
          <w:sz w:val="24"/>
          <w:szCs w:val="24"/>
        </w:rPr>
        <w:br/>
      </w:r>
      <w:r w:rsidR="00F427C8">
        <w:rPr>
          <w:rFonts w:ascii="Times New Roman" w:eastAsia="Calibri" w:hAnsi="Times New Roman" w:cs="Times New Roman"/>
          <w:sz w:val="24"/>
          <w:szCs w:val="24"/>
        </w:rPr>
        <w:t xml:space="preserve">39 150,00 </w:t>
      </w:r>
      <w:r w:rsidR="00461FF1" w:rsidRPr="00AC70C5">
        <w:rPr>
          <w:rFonts w:ascii="Times New Roman" w:hAnsi="Times New Roman" w:cs="Times New Roman"/>
          <w:sz w:val="24"/>
          <w:szCs w:val="24"/>
        </w:rPr>
        <w:t xml:space="preserve">грн </w:t>
      </w:r>
      <w:r w:rsidR="007B4812">
        <w:rPr>
          <w:rFonts w:ascii="Times New Roman" w:hAnsi="Times New Roman" w:cs="Times New Roman"/>
          <w:sz w:val="24"/>
          <w:szCs w:val="24"/>
        </w:rPr>
        <w:t>з</w:t>
      </w:r>
      <w:r w:rsidR="00461FF1" w:rsidRPr="00AC70C5">
        <w:rPr>
          <w:rFonts w:ascii="Times New Roman" w:hAnsi="Times New Roman" w:cs="Times New Roman"/>
          <w:sz w:val="24"/>
          <w:szCs w:val="24"/>
        </w:rPr>
        <w:t xml:space="preserve"> ПДВ</w:t>
      </w:r>
      <w:r w:rsidR="002B2BDA" w:rsidRPr="00AC70C5">
        <w:rPr>
          <w:rFonts w:ascii="Times New Roman" w:eastAsia="Times New Roman" w:hAnsi="Times New Roman" w:cs="Times New Roman"/>
          <w:bCs/>
          <w:sz w:val="24"/>
          <w:szCs w:val="24"/>
          <w:lang w:eastAsia="uk-UA"/>
        </w:rPr>
        <w:t>.</w:t>
      </w:r>
      <w:r w:rsidRPr="00AC70C5">
        <w:rPr>
          <w:rFonts w:ascii="Times New Roman" w:hAnsi="Times New Roman" w:cs="Times New Roman"/>
          <w:sz w:val="24"/>
          <w:szCs w:val="24"/>
        </w:rPr>
        <w:t xml:space="preserve"> </w:t>
      </w:r>
      <w:r w:rsidRPr="00AC70C5">
        <w:rPr>
          <w:rFonts w:ascii="Times New Roman" w:eastAsia="Calibri" w:hAnsi="Times New Roman" w:cs="Times New Roman"/>
          <w:sz w:val="24"/>
          <w:szCs w:val="24"/>
        </w:rPr>
        <w:t xml:space="preserve">Визначення очікуваної вартості предмета закупівлі </w:t>
      </w:r>
      <w:r w:rsidR="00FA72FC" w:rsidRPr="00AC70C5">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AC70C5">
        <w:rPr>
          <w:rFonts w:ascii="Times New Roman" w:eastAsia="Calibri" w:hAnsi="Times New Roman" w:cs="Times New Roman"/>
          <w:sz w:val="24"/>
          <w:szCs w:val="24"/>
        </w:rPr>
        <w:t xml:space="preserve"> </w:t>
      </w:r>
      <w:r w:rsidRPr="00AC70C5">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AC70C5">
        <w:rPr>
          <w:rFonts w:ascii="Times New Roman" w:eastAsia="Calibri" w:hAnsi="Times New Roman" w:cs="Times New Roman"/>
          <w:sz w:val="24"/>
          <w:szCs w:val="24"/>
        </w:rPr>
        <w:t>закупівель</w:t>
      </w:r>
      <w:proofErr w:type="spellEnd"/>
      <w:r w:rsidRPr="00AC70C5">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AC70C5" w:rsidRDefault="0024553B" w:rsidP="00EC0F39">
      <w:pPr>
        <w:spacing w:after="0" w:line="240" w:lineRule="auto"/>
        <w:jc w:val="both"/>
        <w:rPr>
          <w:rFonts w:ascii="Times New Roman" w:eastAsia="Calibri" w:hAnsi="Times New Roman" w:cs="Times New Roman"/>
          <w:sz w:val="24"/>
          <w:szCs w:val="24"/>
        </w:rPr>
      </w:pPr>
    </w:p>
    <w:p w14:paraId="00B0AB3A" w14:textId="29059735" w:rsidR="002B72AC" w:rsidRPr="00AC70C5" w:rsidRDefault="002B72AC" w:rsidP="00EC0F39">
      <w:pPr>
        <w:spacing w:after="0" w:line="240" w:lineRule="auto"/>
        <w:jc w:val="both"/>
        <w:rPr>
          <w:rFonts w:ascii="Times New Roman" w:eastAsia="Times New Roman" w:hAnsi="Times New Roman" w:cs="Times New Roman"/>
          <w:bCs/>
          <w:sz w:val="24"/>
          <w:szCs w:val="24"/>
          <w:lang w:eastAsia="uk-UA"/>
        </w:rPr>
      </w:pPr>
      <w:r w:rsidRPr="00AC70C5">
        <w:rPr>
          <w:rFonts w:ascii="Times New Roman" w:eastAsia="Times New Roman" w:hAnsi="Times New Roman" w:cs="Times New Roman"/>
          <w:b/>
          <w:bCs/>
          <w:sz w:val="24"/>
          <w:szCs w:val="24"/>
          <w:lang w:eastAsia="uk-UA"/>
        </w:rPr>
        <w:t>Розмір бюджетного призначення</w:t>
      </w:r>
      <w:r w:rsidR="008201EB" w:rsidRPr="00AC70C5">
        <w:rPr>
          <w:rFonts w:ascii="Times New Roman" w:eastAsia="Times New Roman" w:hAnsi="Times New Roman" w:cs="Times New Roman"/>
          <w:b/>
          <w:bCs/>
          <w:sz w:val="24"/>
          <w:szCs w:val="24"/>
          <w:lang w:eastAsia="uk-UA"/>
        </w:rPr>
        <w:t xml:space="preserve">: </w:t>
      </w:r>
      <w:r w:rsidR="00F427C8">
        <w:rPr>
          <w:rFonts w:ascii="Times New Roman" w:eastAsia="Calibri" w:hAnsi="Times New Roman" w:cs="Times New Roman"/>
          <w:sz w:val="24"/>
          <w:szCs w:val="24"/>
        </w:rPr>
        <w:t xml:space="preserve">39 150,00 </w:t>
      </w:r>
      <w:r w:rsidR="00686D05" w:rsidRPr="00AC70C5">
        <w:rPr>
          <w:rFonts w:ascii="Times New Roman" w:hAnsi="Times New Roman" w:cs="Times New Roman"/>
          <w:sz w:val="24"/>
          <w:szCs w:val="24"/>
        </w:rPr>
        <w:t xml:space="preserve">грн </w:t>
      </w:r>
      <w:r w:rsidR="007B4812">
        <w:rPr>
          <w:rFonts w:ascii="Times New Roman" w:hAnsi="Times New Roman" w:cs="Times New Roman"/>
          <w:sz w:val="24"/>
          <w:szCs w:val="24"/>
        </w:rPr>
        <w:t>з</w:t>
      </w:r>
      <w:r w:rsidR="00686D05" w:rsidRPr="00AC70C5">
        <w:rPr>
          <w:rFonts w:ascii="Times New Roman" w:hAnsi="Times New Roman" w:cs="Times New Roman"/>
          <w:sz w:val="24"/>
          <w:szCs w:val="24"/>
        </w:rPr>
        <w:t xml:space="preserve"> ПДВ</w:t>
      </w:r>
      <w:r w:rsidR="002C7992" w:rsidRPr="00AC70C5">
        <w:rPr>
          <w:rFonts w:ascii="Times New Roman" w:eastAsia="Times New Roman" w:hAnsi="Times New Roman" w:cs="Times New Roman"/>
          <w:bCs/>
          <w:sz w:val="24"/>
          <w:szCs w:val="24"/>
          <w:lang w:eastAsia="uk-UA"/>
        </w:rPr>
        <w:t>.</w:t>
      </w:r>
    </w:p>
    <w:p w14:paraId="6A087030" w14:textId="0053D08A" w:rsidR="00EC0F39" w:rsidRDefault="00A71EB1" w:rsidP="00EC0F39">
      <w:pPr>
        <w:spacing w:after="0" w:line="240" w:lineRule="auto"/>
        <w:jc w:val="both"/>
        <w:rPr>
          <w:rFonts w:ascii="Times New Roman" w:eastAsia="Calibri" w:hAnsi="Times New Roman" w:cs="Times New Roman"/>
          <w:b/>
          <w:bCs/>
          <w:i/>
          <w:iCs/>
          <w:sz w:val="24"/>
          <w:szCs w:val="24"/>
        </w:rPr>
      </w:pPr>
      <w:r w:rsidRPr="00AC70C5">
        <w:rPr>
          <w:rFonts w:ascii="Times New Roman" w:eastAsia="Times New Roman" w:hAnsi="Times New Roman" w:cs="Times New Roman"/>
          <w:bCs/>
          <w:iCs/>
          <w:color w:val="000000"/>
          <w:sz w:val="24"/>
          <w:szCs w:val="24"/>
          <w:lang w:eastAsia="uk-UA"/>
        </w:rPr>
        <w:t xml:space="preserve">Джерело фінансування – </w:t>
      </w:r>
      <w:r w:rsidR="00F427C8" w:rsidRPr="00F427C8">
        <w:rPr>
          <w:rFonts w:ascii="Times New Roman" w:eastAsia="Calibri" w:hAnsi="Times New Roman" w:cs="Times New Roman"/>
          <w:bCs/>
          <w:sz w:val="24"/>
          <w:szCs w:val="24"/>
        </w:rPr>
        <w:t>кошти Спеціального фонду Державного бюджету України.</w:t>
      </w:r>
    </w:p>
    <w:p w14:paraId="7EEF8683" w14:textId="60C4C2D8" w:rsidR="00226C86" w:rsidRPr="00516F67" w:rsidRDefault="00EC0F39"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 </w:t>
      </w:r>
      <w:r w:rsidR="002B72AC" w:rsidRPr="00516F67">
        <w:rPr>
          <w:rFonts w:ascii="Times New Roman" w:hAnsi="Times New Roman" w:cs="Times New Roman"/>
          <w:b/>
          <w:sz w:val="24"/>
          <w:szCs w:val="24"/>
        </w:rPr>
        <w:t xml:space="preserve">Обґрунтування технічних та якісних характеристик предмета закупівлі. </w:t>
      </w:r>
    </w:p>
    <w:p w14:paraId="2289A9FC" w14:textId="085B4964" w:rsidR="00590320" w:rsidRPr="00516F67" w:rsidRDefault="00590320"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Кількість – </w:t>
      </w:r>
      <w:r w:rsidR="000C70A6" w:rsidRPr="00516F67">
        <w:rPr>
          <w:rFonts w:ascii="Times New Roman" w:hAnsi="Times New Roman" w:cs="Times New Roman"/>
          <w:b/>
          <w:sz w:val="24"/>
          <w:szCs w:val="24"/>
        </w:rPr>
        <w:t>згідно</w:t>
      </w:r>
      <w:r w:rsidR="00570486" w:rsidRPr="00516F67">
        <w:rPr>
          <w:rFonts w:ascii="Times New Roman" w:hAnsi="Times New Roman" w:cs="Times New Roman"/>
          <w:b/>
          <w:sz w:val="24"/>
          <w:szCs w:val="24"/>
        </w:rPr>
        <w:t xml:space="preserve"> з</w:t>
      </w:r>
      <w:r w:rsidR="000C70A6" w:rsidRPr="00516F67">
        <w:rPr>
          <w:rFonts w:ascii="Times New Roman" w:hAnsi="Times New Roman" w:cs="Times New Roman"/>
          <w:b/>
          <w:sz w:val="24"/>
          <w:szCs w:val="24"/>
        </w:rPr>
        <w:t xml:space="preserve"> медико-технічни</w:t>
      </w:r>
      <w:r w:rsidR="00570486" w:rsidRPr="00516F67">
        <w:rPr>
          <w:rFonts w:ascii="Times New Roman" w:hAnsi="Times New Roman" w:cs="Times New Roman"/>
          <w:b/>
          <w:sz w:val="24"/>
          <w:szCs w:val="24"/>
        </w:rPr>
        <w:t>ми</w:t>
      </w:r>
      <w:r w:rsidR="000C70A6" w:rsidRPr="00516F67">
        <w:rPr>
          <w:rFonts w:ascii="Times New Roman" w:hAnsi="Times New Roman" w:cs="Times New Roman"/>
          <w:b/>
          <w:sz w:val="24"/>
          <w:szCs w:val="24"/>
        </w:rPr>
        <w:t xml:space="preserve"> вимог</w:t>
      </w:r>
      <w:r w:rsidR="00570486" w:rsidRPr="00516F67">
        <w:rPr>
          <w:rFonts w:ascii="Times New Roman" w:hAnsi="Times New Roman" w:cs="Times New Roman"/>
          <w:b/>
          <w:sz w:val="24"/>
          <w:szCs w:val="24"/>
        </w:rPr>
        <w:t>ами</w:t>
      </w:r>
      <w:r w:rsidR="000C70A6" w:rsidRPr="00516F67">
        <w:rPr>
          <w:rFonts w:ascii="Times New Roman" w:hAnsi="Times New Roman" w:cs="Times New Roman"/>
          <w:b/>
          <w:sz w:val="24"/>
          <w:szCs w:val="24"/>
        </w:rPr>
        <w:t>.</w:t>
      </w:r>
    </w:p>
    <w:p w14:paraId="14A58F76" w14:textId="74DCBD3E" w:rsidR="002B72AC" w:rsidRPr="00B55FB1" w:rsidRDefault="002B72AC" w:rsidP="00EC0F39">
      <w:pPr>
        <w:spacing w:after="0" w:line="240" w:lineRule="auto"/>
        <w:jc w:val="both"/>
        <w:rPr>
          <w:rFonts w:ascii="Times New Roman" w:hAnsi="Times New Roman" w:cs="Times New Roman"/>
          <w:sz w:val="24"/>
          <w:szCs w:val="24"/>
        </w:rPr>
      </w:pPr>
      <w:r w:rsidRPr="00516F67">
        <w:rPr>
          <w:rFonts w:ascii="Times New Roman" w:hAnsi="Times New Roman" w:cs="Times New Roman"/>
          <w:sz w:val="24"/>
          <w:szCs w:val="24"/>
        </w:rPr>
        <w:t>Термін постачання — з дати укладання договору</w:t>
      </w:r>
      <w:r w:rsidR="00366514" w:rsidRPr="00516F67">
        <w:rPr>
          <w:rFonts w:ascii="Times New Roman" w:hAnsi="Times New Roman" w:cs="Times New Roman"/>
          <w:sz w:val="24"/>
          <w:szCs w:val="24"/>
        </w:rPr>
        <w:t xml:space="preserve"> </w:t>
      </w:r>
      <w:r w:rsidR="00A71EB1" w:rsidRPr="00516F67">
        <w:rPr>
          <w:rFonts w:ascii="Times New Roman" w:hAnsi="Times New Roman" w:cs="Times New Roman"/>
          <w:sz w:val="24"/>
          <w:szCs w:val="24"/>
        </w:rPr>
        <w:t>д</w:t>
      </w:r>
      <w:r w:rsidR="00366514" w:rsidRPr="00516F67">
        <w:rPr>
          <w:rFonts w:ascii="Times New Roman" w:hAnsi="Times New Roman" w:cs="Times New Roman"/>
          <w:sz w:val="24"/>
          <w:szCs w:val="24"/>
        </w:rPr>
        <w:t xml:space="preserve">о </w:t>
      </w:r>
      <w:r w:rsidR="00F427C8">
        <w:rPr>
          <w:rFonts w:ascii="Times New Roman" w:hAnsi="Times New Roman" w:cs="Times New Roman"/>
          <w:sz w:val="24"/>
          <w:szCs w:val="24"/>
          <w:lang w:val="ru-RU"/>
        </w:rPr>
        <w:t>15</w:t>
      </w:r>
      <w:r w:rsidR="002C519E" w:rsidRPr="00516F67">
        <w:rPr>
          <w:rFonts w:ascii="Times New Roman" w:hAnsi="Times New Roman" w:cs="Times New Roman"/>
          <w:sz w:val="24"/>
          <w:szCs w:val="24"/>
        </w:rPr>
        <w:t>.</w:t>
      </w:r>
      <w:r w:rsidR="00F427C8">
        <w:rPr>
          <w:rFonts w:ascii="Times New Roman" w:hAnsi="Times New Roman" w:cs="Times New Roman"/>
          <w:sz w:val="24"/>
          <w:szCs w:val="24"/>
        </w:rPr>
        <w:t>12</w:t>
      </w:r>
      <w:r w:rsidR="000B6D9F" w:rsidRPr="00504D58">
        <w:rPr>
          <w:rFonts w:ascii="Times New Roman" w:hAnsi="Times New Roman" w:cs="Times New Roman"/>
          <w:sz w:val="24"/>
          <w:szCs w:val="24"/>
          <w:lang w:val="ru-RU"/>
        </w:rPr>
        <w:t>.</w:t>
      </w:r>
      <w:r w:rsidR="002C519E" w:rsidRPr="00504D58">
        <w:rPr>
          <w:rFonts w:ascii="Times New Roman" w:hAnsi="Times New Roman" w:cs="Times New Roman"/>
          <w:sz w:val="24"/>
          <w:szCs w:val="24"/>
        </w:rPr>
        <w:t>202</w:t>
      </w:r>
      <w:r w:rsidR="00B431E7" w:rsidRPr="00504D58">
        <w:rPr>
          <w:rFonts w:ascii="Times New Roman" w:hAnsi="Times New Roman" w:cs="Times New Roman"/>
          <w:sz w:val="24"/>
          <w:szCs w:val="24"/>
        </w:rPr>
        <w:t>5</w:t>
      </w:r>
      <w:r w:rsidR="007B5C52" w:rsidRPr="00504D58">
        <w:rPr>
          <w:rFonts w:ascii="Times New Roman" w:hAnsi="Times New Roman" w:cs="Times New Roman"/>
          <w:sz w:val="24"/>
          <w:szCs w:val="24"/>
        </w:rPr>
        <w:t xml:space="preserve"> року</w:t>
      </w:r>
    </w:p>
    <w:p w14:paraId="2E7D6EF9" w14:textId="303A9C68" w:rsidR="002B72AC" w:rsidRPr="00B55FB1" w:rsidRDefault="002B72AC" w:rsidP="0024553B">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t xml:space="preserve">Якісні та технічні характеристики заявленої кількості </w:t>
      </w:r>
      <w:r w:rsidR="00FF2C21" w:rsidRPr="00B55FB1">
        <w:rPr>
          <w:rFonts w:ascii="Times New Roman" w:hAnsi="Times New Roman" w:cs="Times New Roman"/>
          <w:sz w:val="24"/>
          <w:szCs w:val="24"/>
        </w:rPr>
        <w:t>товару</w:t>
      </w:r>
      <w:r w:rsidRPr="00B55FB1">
        <w:rPr>
          <w:rFonts w:ascii="Times New Roman" w:hAnsi="Times New Roman" w:cs="Times New Roman"/>
          <w:sz w:val="24"/>
          <w:szCs w:val="24"/>
        </w:rPr>
        <w:t xml:space="preserve"> визначені з урахуванням реальних потреб </w:t>
      </w:r>
      <w:r w:rsidR="00FF2C21" w:rsidRPr="00B55FB1">
        <w:rPr>
          <w:rFonts w:ascii="Times New Roman" w:hAnsi="Times New Roman" w:cs="Times New Roman"/>
          <w:sz w:val="24"/>
          <w:szCs w:val="24"/>
        </w:rPr>
        <w:t>установи</w:t>
      </w:r>
      <w:r w:rsidRPr="00B55FB1">
        <w:rPr>
          <w:rFonts w:ascii="Times New Roman" w:hAnsi="Times New Roman" w:cs="Times New Roman"/>
          <w:sz w:val="24"/>
          <w:szCs w:val="24"/>
        </w:rPr>
        <w:t xml:space="preserve"> та оптимального співвідношення ціни та якості. </w:t>
      </w:r>
      <w:r w:rsidR="00226C86" w:rsidRPr="00B55FB1">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w:t>
      </w:r>
      <w:r w:rsidR="005F6CE1" w:rsidRPr="00B55FB1">
        <w:rPr>
          <w:rFonts w:ascii="Times New Roman" w:hAnsi="Times New Roman" w:cs="Times New Roman"/>
          <w:sz w:val="24"/>
          <w:szCs w:val="24"/>
        </w:rPr>
        <w:t>нормативно-правовим актам</w:t>
      </w:r>
      <w:r w:rsidR="00226C86" w:rsidRPr="00B55FB1">
        <w:rPr>
          <w:rFonts w:ascii="Times New Roman" w:hAnsi="Times New Roman" w:cs="Times New Roman"/>
          <w:sz w:val="24"/>
          <w:szCs w:val="24"/>
        </w:rPr>
        <w:t>, яким повинен відповідати відповідний вид товару.</w:t>
      </w:r>
    </w:p>
    <w:p w14:paraId="52DE8A8F" w14:textId="5724BE2D" w:rsidR="00A71EB1" w:rsidRPr="00B55FB1" w:rsidRDefault="002B72AC" w:rsidP="0024553B">
      <w:pPr>
        <w:spacing w:after="0" w:line="240" w:lineRule="auto"/>
        <w:jc w:val="both"/>
        <w:rPr>
          <w:rFonts w:ascii="Times New Roman" w:hAnsi="Times New Roman" w:cs="Times New Roman"/>
          <w:sz w:val="24"/>
          <w:szCs w:val="24"/>
        </w:rPr>
        <w:sectPr w:rsidR="00A71EB1" w:rsidRPr="00B55FB1">
          <w:pgSz w:w="11906" w:h="16838"/>
          <w:pgMar w:top="850" w:right="850" w:bottom="850" w:left="1417" w:header="708" w:footer="708" w:gutter="0"/>
          <w:cols w:space="708"/>
          <w:docGrid w:linePitch="360"/>
        </w:sectPr>
      </w:pPr>
      <w:r w:rsidRPr="00B55FB1">
        <w:rPr>
          <w:rFonts w:ascii="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w:t>
      </w:r>
    </w:p>
    <w:p w14:paraId="5CEB5794" w14:textId="77777777" w:rsidR="00B55FB1" w:rsidRPr="00B55FB1" w:rsidRDefault="00B55FB1" w:rsidP="00B55FB1">
      <w:pPr>
        <w:spacing w:after="0" w:line="240" w:lineRule="auto"/>
        <w:rPr>
          <w:rFonts w:ascii="Times New Roman" w:hAnsi="Times New Roman" w:cs="Times New Roman"/>
          <w:b/>
          <w:bCs/>
          <w:color w:val="000000"/>
          <w:sz w:val="24"/>
          <w:szCs w:val="24"/>
          <w:lang w:eastAsia="ru-RU"/>
        </w:rPr>
      </w:pPr>
    </w:p>
    <w:p w14:paraId="7065D8A4" w14:textId="77777777" w:rsidR="002833C6" w:rsidRDefault="002833C6" w:rsidP="002833C6">
      <w:pPr>
        <w:spacing w:after="0" w:line="240" w:lineRule="auto"/>
        <w:rPr>
          <w:rFonts w:ascii="Times New Roman" w:hAnsi="Times New Roman" w:cs="Times New Roman"/>
          <w:b/>
          <w:bCs/>
          <w:color w:val="000000" w:themeColor="text1"/>
          <w:sz w:val="24"/>
          <w:szCs w:val="24"/>
          <w:lang w:eastAsia="ru-RU"/>
        </w:rPr>
      </w:pPr>
      <w:bookmarkStart w:id="2" w:name="_Hlk160711902"/>
      <w:bookmarkStart w:id="3" w:name="_Hlk164851757"/>
    </w:p>
    <w:p w14:paraId="0E350C88" w14:textId="77777777" w:rsidR="002833C6" w:rsidRDefault="002833C6" w:rsidP="002833C6">
      <w:pPr>
        <w:spacing w:after="0" w:line="240" w:lineRule="auto"/>
        <w:jc w:val="center"/>
        <w:rPr>
          <w:rFonts w:ascii="Times New Roman" w:hAnsi="Times New Roman" w:cs="Times New Roman"/>
          <w:b/>
          <w:bCs/>
          <w:color w:val="000000" w:themeColor="text1"/>
          <w:sz w:val="24"/>
          <w:szCs w:val="24"/>
        </w:rPr>
      </w:pPr>
      <w:bookmarkStart w:id="4" w:name="_Hlk161758546"/>
      <w:bookmarkEnd w:id="2"/>
      <w:r>
        <w:rPr>
          <w:rFonts w:ascii="Times New Roman" w:hAnsi="Times New Roman" w:cs="Times New Roman"/>
          <w:b/>
          <w:bCs/>
          <w:color w:val="000000" w:themeColor="text1"/>
          <w:sz w:val="24"/>
          <w:szCs w:val="24"/>
        </w:rPr>
        <w:t>І</w:t>
      </w:r>
      <w:bookmarkStart w:id="5" w:name="_Hlk191996923"/>
      <w:r>
        <w:rPr>
          <w:rFonts w:ascii="Times New Roman" w:hAnsi="Times New Roman" w:cs="Times New Roman"/>
          <w:b/>
          <w:bCs/>
          <w:color w:val="000000" w:themeColor="text1"/>
          <w:sz w:val="24"/>
          <w:szCs w:val="24"/>
        </w:rPr>
        <w:t>НФОРМАЦІЯ ПРО НЕОБХІДНІ ТЕХНІЧНІ, ЯКІСНІ ТА КІЛЬКІСНІ ХАРАКТЕРИСТИКИ ПРЕДМЕТА ЗАКУПІВЛІ</w:t>
      </w:r>
    </w:p>
    <w:p w14:paraId="242E881D" w14:textId="77777777" w:rsidR="002833C6" w:rsidRDefault="002833C6" w:rsidP="002833C6">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за</w:t>
      </w:r>
    </w:p>
    <w:p w14:paraId="66AB1F74" w14:textId="6E902B7A" w:rsidR="006E28E9" w:rsidRDefault="00F427C8" w:rsidP="006E28E9">
      <w:pPr>
        <w:spacing w:after="0" w:line="240" w:lineRule="auto"/>
        <w:jc w:val="center"/>
        <w:rPr>
          <w:rFonts w:ascii="Times New Roman" w:hAnsi="Times New Roman" w:cs="Times New Roman"/>
          <w:b/>
          <w:color w:val="000000" w:themeColor="text1"/>
          <w:sz w:val="24"/>
          <w:szCs w:val="24"/>
          <w:lang w:eastAsia="ru-RU"/>
        </w:rPr>
      </w:pPr>
      <w:bookmarkStart w:id="6" w:name="_Hlk198903495"/>
      <w:bookmarkStart w:id="7" w:name="_Hlk150327973"/>
      <w:bookmarkStart w:id="8" w:name="_Hlk153869988"/>
      <w:bookmarkStart w:id="9" w:name="_Hlk207881477"/>
      <w:bookmarkEnd w:id="3"/>
      <w:bookmarkEnd w:id="4"/>
      <w:bookmarkEnd w:id="5"/>
      <w:r>
        <w:rPr>
          <w:rFonts w:ascii="Times New Roman" w:eastAsia="Calibri" w:hAnsi="Times New Roman"/>
          <w:b/>
          <w:color w:val="000000"/>
          <w:sz w:val="24"/>
          <w:szCs w:val="24"/>
          <w:lang w:eastAsia="ru-RU"/>
        </w:rPr>
        <w:t>ДК 021:2015: 33120000-7 Системи реєстрації медичної інформації та дослідне обладнання  (Картки з індикатором для транспортування зразків ДНК)</w:t>
      </w:r>
    </w:p>
    <w:bookmarkEnd w:id="6"/>
    <w:p w14:paraId="4DE28CEA" w14:textId="77777777" w:rsidR="006E28E9" w:rsidRDefault="006E28E9" w:rsidP="006E28E9">
      <w:pPr>
        <w:spacing w:after="0" w:line="240" w:lineRule="auto"/>
        <w:jc w:val="center"/>
        <w:rPr>
          <w:rFonts w:ascii="Times New Roman" w:hAnsi="Times New Roman" w:cs="Times New Roman"/>
          <w:b/>
          <w:color w:val="000000" w:themeColor="text1"/>
          <w:sz w:val="24"/>
          <w:szCs w:val="24"/>
          <w:lang w:eastAsia="ru-RU"/>
        </w:rPr>
      </w:pPr>
    </w:p>
    <w:p w14:paraId="0744DCCE" w14:textId="2BE0C821" w:rsidR="006E28E9" w:rsidRDefault="006E28E9" w:rsidP="006E28E9">
      <w:pPr>
        <w:jc w:val="center"/>
        <w:rPr>
          <w:rFonts w:ascii="Times New Roman" w:hAnsi="Times New Roman"/>
          <w:bCs/>
          <w:color w:val="000000"/>
          <w:spacing w:val="-5"/>
          <w:sz w:val="24"/>
          <w:szCs w:val="24"/>
          <w:lang w:eastAsia="ru-RU"/>
        </w:rPr>
      </w:pPr>
      <w:r>
        <w:rPr>
          <w:rFonts w:ascii="Times New Roman" w:hAnsi="Times New Roman"/>
          <w:bCs/>
          <w:color w:val="000000"/>
          <w:spacing w:val="-5"/>
          <w:sz w:val="24"/>
          <w:szCs w:val="24"/>
          <w:lang w:eastAsia="ru-RU"/>
        </w:rPr>
        <w:t xml:space="preserve">ТЕХНІЧНІ ВИМОГИ </w:t>
      </w:r>
    </w:p>
    <w:p w14:paraId="77D77E9C" w14:textId="77777777" w:rsidR="006E28E9" w:rsidRDefault="006E28E9" w:rsidP="006E28E9">
      <w:pPr>
        <w:spacing w:after="0" w:line="240" w:lineRule="auto"/>
        <w:jc w:val="both"/>
        <w:rPr>
          <w:rFonts w:ascii="Times New Roman" w:eastAsia="Times New Roman" w:hAnsi="Times New Roman" w:cs="Times New Roman"/>
          <w:bCs/>
          <w:color w:val="000000" w:themeColor="text1"/>
          <w:spacing w:val="-5"/>
          <w:sz w:val="24"/>
          <w:szCs w:val="24"/>
          <w:lang w:eastAsia="ru-RU"/>
        </w:rPr>
      </w:pPr>
    </w:p>
    <w:tbl>
      <w:tblPr>
        <w:tblW w:w="14601" w:type="dxa"/>
        <w:jc w:val="center"/>
        <w:tblLook w:val="04A0" w:firstRow="1" w:lastRow="0" w:firstColumn="1" w:lastColumn="0" w:noHBand="0" w:noVBand="1"/>
      </w:tblPr>
      <w:tblGrid>
        <w:gridCol w:w="540"/>
        <w:gridCol w:w="2496"/>
        <w:gridCol w:w="8627"/>
        <w:gridCol w:w="1662"/>
        <w:gridCol w:w="1276"/>
      </w:tblGrid>
      <w:tr w:rsidR="006E28E9" w14:paraId="51E9DD5D" w14:textId="77777777" w:rsidTr="006E28E9">
        <w:trPr>
          <w:trHeight w:val="660"/>
          <w:jc w:val="center"/>
        </w:trPr>
        <w:tc>
          <w:tcPr>
            <w:tcW w:w="540" w:type="dxa"/>
            <w:tcBorders>
              <w:top w:val="single" w:sz="4" w:space="0" w:color="auto"/>
              <w:left w:val="single" w:sz="4" w:space="0" w:color="auto"/>
              <w:bottom w:val="single" w:sz="4" w:space="0" w:color="auto"/>
              <w:right w:val="single" w:sz="4" w:space="0" w:color="auto"/>
            </w:tcBorders>
            <w:vAlign w:val="center"/>
            <w:hideMark/>
          </w:tcPr>
          <w:bookmarkEnd w:id="7"/>
          <w:bookmarkEnd w:id="8"/>
          <w:p w14:paraId="21211438"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
        </w:tc>
        <w:tc>
          <w:tcPr>
            <w:tcW w:w="2496" w:type="dxa"/>
            <w:tcBorders>
              <w:top w:val="single" w:sz="4" w:space="0" w:color="auto"/>
              <w:left w:val="nil"/>
              <w:bottom w:val="single" w:sz="4" w:space="0" w:color="auto"/>
              <w:right w:val="single" w:sz="4" w:space="0" w:color="auto"/>
            </w:tcBorders>
            <w:vAlign w:val="center"/>
            <w:hideMark/>
          </w:tcPr>
          <w:p w14:paraId="0D117167"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Назва</w:t>
            </w:r>
            <w:proofErr w:type="spellEnd"/>
            <w:r>
              <w:rPr>
                <w:rFonts w:ascii="Times New Roman" w:eastAsia="Times New Roman" w:hAnsi="Times New Roman" w:cs="Times New Roman"/>
                <w:b/>
                <w:bCs/>
                <w:color w:val="000000" w:themeColor="text1"/>
                <w:lang w:val="ru-RU"/>
              </w:rPr>
              <w:t xml:space="preserve"> предмету </w:t>
            </w:r>
            <w:proofErr w:type="spellStart"/>
            <w:r>
              <w:rPr>
                <w:rFonts w:ascii="Times New Roman" w:eastAsia="Times New Roman" w:hAnsi="Times New Roman" w:cs="Times New Roman"/>
                <w:b/>
                <w:bCs/>
                <w:color w:val="000000" w:themeColor="text1"/>
                <w:lang w:val="ru-RU"/>
              </w:rPr>
              <w:t>закупівлі</w:t>
            </w:r>
            <w:proofErr w:type="spellEnd"/>
          </w:p>
        </w:tc>
        <w:tc>
          <w:tcPr>
            <w:tcW w:w="8627" w:type="dxa"/>
            <w:tcBorders>
              <w:top w:val="single" w:sz="4" w:space="0" w:color="auto"/>
              <w:left w:val="nil"/>
              <w:bottom w:val="single" w:sz="4" w:space="0" w:color="auto"/>
              <w:right w:val="single" w:sz="4" w:space="0" w:color="auto"/>
            </w:tcBorders>
            <w:vAlign w:val="center"/>
            <w:hideMark/>
          </w:tcPr>
          <w:p w14:paraId="713833B6"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Опис</w:t>
            </w:r>
            <w:proofErr w:type="spellEnd"/>
            <w:r>
              <w:rPr>
                <w:rFonts w:ascii="Times New Roman" w:eastAsia="Times New Roman" w:hAnsi="Times New Roman" w:cs="Times New Roman"/>
                <w:b/>
                <w:bCs/>
                <w:color w:val="000000" w:themeColor="text1"/>
                <w:lang w:val="ru-RU"/>
              </w:rPr>
              <w:t xml:space="preserve"> предмета </w:t>
            </w:r>
            <w:proofErr w:type="spellStart"/>
            <w:r>
              <w:rPr>
                <w:rFonts w:ascii="Times New Roman" w:eastAsia="Times New Roman" w:hAnsi="Times New Roman" w:cs="Times New Roman"/>
                <w:b/>
                <w:bCs/>
                <w:color w:val="000000" w:themeColor="text1"/>
                <w:lang w:val="ru-RU"/>
              </w:rPr>
              <w:t>закупівлі</w:t>
            </w:r>
            <w:proofErr w:type="spellEnd"/>
          </w:p>
          <w:p w14:paraId="1424CF45"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roofErr w:type="spellStart"/>
            <w:r>
              <w:rPr>
                <w:rFonts w:ascii="Times New Roman" w:eastAsia="Times New Roman" w:hAnsi="Times New Roman" w:cs="Times New Roman"/>
                <w:b/>
                <w:bCs/>
                <w:color w:val="000000" w:themeColor="text1"/>
                <w:lang w:val="ru-RU"/>
              </w:rPr>
              <w:t>технічні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якісні</w:t>
            </w:r>
            <w:proofErr w:type="spellEnd"/>
            <w:r>
              <w:rPr>
                <w:rFonts w:ascii="Times New Roman" w:eastAsia="Times New Roman" w:hAnsi="Times New Roman" w:cs="Times New Roman"/>
                <w:b/>
                <w:bCs/>
                <w:color w:val="000000" w:themeColor="text1"/>
                <w:lang w:val="ru-RU"/>
              </w:rPr>
              <w:t xml:space="preserve"> характеристики)</w:t>
            </w:r>
          </w:p>
        </w:tc>
        <w:tc>
          <w:tcPr>
            <w:tcW w:w="1662" w:type="dxa"/>
            <w:tcBorders>
              <w:top w:val="single" w:sz="4" w:space="0" w:color="auto"/>
              <w:left w:val="nil"/>
              <w:bottom w:val="single" w:sz="4" w:space="0" w:color="auto"/>
              <w:right w:val="single" w:sz="4" w:space="0" w:color="auto"/>
            </w:tcBorders>
            <w:hideMark/>
          </w:tcPr>
          <w:p w14:paraId="6330512C"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Одиниці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виміру</w:t>
            </w:r>
            <w:proofErr w:type="spellEnd"/>
          </w:p>
        </w:tc>
        <w:tc>
          <w:tcPr>
            <w:tcW w:w="1276" w:type="dxa"/>
            <w:tcBorders>
              <w:top w:val="single" w:sz="4" w:space="0" w:color="auto"/>
              <w:left w:val="nil"/>
              <w:bottom w:val="single" w:sz="4" w:space="0" w:color="auto"/>
              <w:right w:val="single" w:sz="4" w:space="0" w:color="auto"/>
            </w:tcBorders>
            <w:vAlign w:val="center"/>
            <w:hideMark/>
          </w:tcPr>
          <w:p w14:paraId="4FA6ED49"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Кількість</w:t>
            </w:r>
            <w:proofErr w:type="spellEnd"/>
          </w:p>
        </w:tc>
      </w:tr>
      <w:tr w:rsidR="00F427C8" w14:paraId="4386B071" w14:textId="77777777" w:rsidTr="00093554">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13DE1C71" w14:textId="3BD24D50" w:rsidR="00F427C8" w:rsidRDefault="00F427C8" w:rsidP="00F427C8">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c>
          <w:tcPr>
            <w:tcW w:w="2496" w:type="dxa"/>
            <w:tcBorders>
              <w:top w:val="single" w:sz="4" w:space="0" w:color="auto"/>
              <w:left w:val="single" w:sz="4" w:space="0" w:color="auto"/>
              <w:bottom w:val="single" w:sz="4" w:space="0" w:color="auto"/>
              <w:right w:val="single" w:sz="4" w:space="0" w:color="auto"/>
            </w:tcBorders>
          </w:tcPr>
          <w:p w14:paraId="4AF5E4DB" w14:textId="363DC7A4" w:rsidR="00F427C8" w:rsidRDefault="00F427C8" w:rsidP="00F427C8">
            <w:pPr>
              <w:shd w:val="clear" w:color="auto" w:fill="FFFFFF"/>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color w:val="242424"/>
                <w:sz w:val="24"/>
                <w:szCs w:val="24"/>
                <w:shd w:val="clear" w:color="auto" w:fill="FFFFFF"/>
              </w:rPr>
              <w:t>Картки з індикатором для  транспортування зразків ДНК (</w:t>
            </w:r>
            <w:proofErr w:type="spellStart"/>
            <w:r>
              <w:rPr>
                <w:rFonts w:ascii="Times New Roman" w:hAnsi="Times New Roman"/>
                <w:sz w:val="24"/>
                <w:szCs w:val="24"/>
              </w:rPr>
              <w:t>Indicating</w:t>
            </w:r>
            <w:proofErr w:type="spellEnd"/>
            <w:r>
              <w:rPr>
                <w:rFonts w:ascii="Times New Roman" w:hAnsi="Times New Roman"/>
                <w:sz w:val="24"/>
                <w:szCs w:val="24"/>
              </w:rPr>
              <w:t xml:space="preserve"> FTA </w:t>
            </w:r>
            <w:proofErr w:type="spellStart"/>
            <w:r>
              <w:rPr>
                <w:rFonts w:ascii="Times New Roman" w:hAnsi="Times New Roman"/>
                <w:sz w:val="24"/>
                <w:szCs w:val="24"/>
              </w:rPr>
              <w:t>Elute</w:t>
            </w:r>
            <w:proofErr w:type="spellEnd"/>
            <w:r>
              <w:rPr>
                <w:rFonts w:ascii="Times New Roman" w:hAnsi="Times New Roman"/>
                <w:sz w:val="24"/>
                <w:szCs w:val="24"/>
              </w:rPr>
              <w:t xml:space="preserve"> </w:t>
            </w:r>
            <w:proofErr w:type="spellStart"/>
            <w:r>
              <w:rPr>
                <w:rFonts w:ascii="Times New Roman" w:hAnsi="Times New Roman"/>
                <w:sz w:val="24"/>
                <w:szCs w:val="24"/>
              </w:rPr>
              <w:t>Micro</w:t>
            </w:r>
            <w:proofErr w:type="spellEnd"/>
            <w:r>
              <w:rPr>
                <w:rFonts w:ascii="Times New Roman" w:hAnsi="Times New Roman"/>
                <w:sz w:val="24"/>
                <w:szCs w:val="24"/>
              </w:rPr>
              <w:t xml:space="preserve"> </w:t>
            </w:r>
            <w:proofErr w:type="spellStart"/>
            <w:r>
              <w:rPr>
                <w:rFonts w:ascii="Times New Roman" w:hAnsi="Times New Roman"/>
                <w:sz w:val="24"/>
                <w:szCs w:val="24"/>
              </w:rPr>
              <w:t>Card</w:t>
            </w:r>
            <w:proofErr w:type="spellEnd"/>
            <w:r>
              <w:rPr>
                <w:rFonts w:ascii="Times New Roman" w:hAnsi="Times New Roman"/>
                <w:sz w:val="24"/>
                <w:szCs w:val="24"/>
              </w:rPr>
              <w:t>)</w:t>
            </w:r>
          </w:p>
        </w:tc>
        <w:tc>
          <w:tcPr>
            <w:tcW w:w="8627" w:type="dxa"/>
            <w:tcBorders>
              <w:top w:val="single" w:sz="4" w:space="0" w:color="auto"/>
              <w:left w:val="single" w:sz="4" w:space="0" w:color="auto"/>
              <w:bottom w:val="single" w:sz="4" w:space="0" w:color="auto"/>
              <w:right w:val="single" w:sz="4" w:space="0" w:color="auto"/>
            </w:tcBorders>
          </w:tcPr>
          <w:p w14:paraId="7B20B8B7" w14:textId="77777777" w:rsidR="00F427C8" w:rsidRPr="00F427C8" w:rsidRDefault="00F427C8" w:rsidP="00F427C8">
            <w:pPr>
              <w:spacing w:after="0" w:line="240" w:lineRule="auto"/>
              <w:ind w:left="-45"/>
              <w:jc w:val="both"/>
              <w:rPr>
                <w:rFonts w:ascii="Times New Roman" w:hAnsi="Times New Roman" w:cs="Times New Roman"/>
                <w:sz w:val="24"/>
                <w:szCs w:val="24"/>
              </w:rPr>
            </w:pPr>
            <w:r w:rsidRPr="00F427C8">
              <w:rPr>
                <w:rFonts w:ascii="Times New Roman" w:hAnsi="Times New Roman" w:cs="Times New Roman"/>
                <w:color w:val="242424"/>
                <w:sz w:val="24"/>
                <w:szCs w:val="24"/>
                <w:shd w:val="clear" w:color="auto" w:fill="FFFFFF"/>
              </w:rPr>
              <w:t>Картки з індикатором (</w:t>
            </w:r>
            <w:proofErr w:type="spellStart"/>
            <w:r w:rsidRPr="00F427C8">
              <w:rPr>
                <w:rFonts w:ascii="Times New Roman" w:hAnsi="Times New Roman" w:cs="Times New Roman"/>
                <w:sz w:val="24"/>
                <w:szCs w:val="24"/>
              </w:rPr>
              <w:t>Indicating</w:t>
            </w:r>
            <w:proofErr w:type="spellEnd"/>
            <w:r w:rsidRPr="00F427C8">
              <w:rPr>
                <w:rFonts w:ascii="Times New Roman" w:hAnsi="Times New Roman" w:cs="Times New Roman"/>
                <w:sz w:val="24"/>
                <w:szCs w:val="24"/>
              </w:rPr>
              <w:t xml:space="preserve"> FTA </w:t>
            </w:r>
            <w:proofErr w:type="spellStart"/>
            <w:r w:rsidRPr="00F427C8">
              <w:rPr>
                <w:rFonts w:ascii="Times New Roman" w:hAnsi="Times New Roman" w:cs="Times New Roman"/>
                <w:sz w:val="24"/>
                <w:szCs w:val="24"/>
              </w:rPr>
              <w:t>Elute</w:t>
            </w:r>
            <w:proofErr w:type="spellEnd"/>
            <w:r w:rsidRPr="00F427C8">
              <w:rPr>
                <w:rFonts w:ascii="Times New Roman" w:hAnsi="Times New Roman" w:cs="Times New Roman"/>
                <w:sz w:val="24"/>
                <w:szCs w:val="24"/>
              </w:rPr>
              <w:t xml:space="preserve"> </w:t>
            </w:r>
            <w:proofErr w:type="spellStart"/>
            <w:r w:rsidRPr="00F427C8">
              <w:rPr>
                <w:rFonts w:ascii="Times New Roman" w:hAnsi="Times New Roman" w:cs="Times New Roman"/>
                <w:sz w:val="24"/>
                <w:szCs w:val="24"/>
              </w:rPr>
              <w:t>Micro</w:t>
            </w:r>
            <w:proofErr w:type="spellEnd"/>
            <w:r w:rsidRPr="00F427C8">
              <w:rPr>
                <w:rFonts w:ascii="Times New Roman" w:hAnsi="Times New Roman" w:cs="Times New Roman"/>
                <w:sz w:val="24"/>
                <w:szCs w:val="24"/>
              </w:rPr>
              <w:t xml:space="preserve"> </w:t>
            </w:r>
            <w:proofErr w:type="spellStart"/>
            <w:r w:rsidRPr="00F427C8">
              <w:rPr>
                <w:rFonts w:ascii="Times New Roman" w:hAnsi="Times New Roman" w:cs="Times New Roman"/>
                <w:sz w:val="24"/>
                <w:szCs w:val="24"/>
              </w:rPr>
              <w:t>Card</w:t>
            </w:r>
            <w:proofErr w:type="spellEnd"/>
            <w:r w:rsidRPr="00F427C8">
              <w:rPr>
                <w:rFonts w:ascii="Times New Roman" w:hAnsi="Times New Roman" w:cs="Times New Roman"/>
                <w:sz w:val="24"/>
                <w:szCs w:val="24"/>
              </w:rPr>
              <w:t xml:space="preserve">) – компактна система для збору, стабілізації, зберігання, </w:t>
            </w:r>
            <w:r w:rsidRPr="00F427C8">
              <w:rPr>
                <w:rFonts w:ascii="Times New Roman" w:hAnsi="Times New Roman" w:cs="Times New Roman"/>
                <w:color w:val="000000"/>
                <w:sz w:val="24"/>
                <w:szCs w:val="24"/>
                <w:shd w:val="clear" w:color="auto" w:fill="F8F8FC"/>
              </w:rPr>
              <w:t>обробки, транспортування та архівування </w:t>
            </w:r>
            <w:r w:rsidRPr="00F427C8">
              <w:rPr>
                <w:rFonts w:ascii="Times New Roman" w:hAnsi="Times New Roman" w:cs="Times New Roman"/>
                <w:sz w:val="24"/>
                <w:szCs w:val="24"/>
              </w:rPr>
              <w:t>зразків ДНК при кімнатній температурі.</w:t>
            </w:r>
          </w:p>
          <w:p w14:paraId="315B3207" w14:textId="77777777" w:rsidR="00F427C8" w:rsidRPr="00F427C8" w:rsidRDefault="00F427C8" w:rsidP="00F427C8">
            <w:pPr>
              <w:spacing w:after="0" w:line="240" w:lineRule="auto"/>
              <w:ind w:left="-45"/>
              <w:jc w:val="both"/>
              <w:rPr>
                <w:rFonts w:ascii="Times New Roman" w:hAnsi="Times New Roman" w:cs="Times New Roman"/>
                <w:sz w:val="24"/>
                <w:szCs w:val="24"/>
              </w:rPr>
            </w:pPr>
            <w:r w:rsidRPr="00F427C8">
              <w:rPr>
                <w:rFonts w:ascii="Times New Roman" w:hAnsi="Times New Roman" w:cs="Times New Roman"/>
                <w:color w:val="242424"/>
                <w:sz w:val="24"/>
                <w:szCs w:val="24"/>
                <w:shd w:val="clear" w:color="auto" w:fill="FFFFFF"/>
              </w:rPr>
              <w:t>Містить рожевий барвник.</w:t>
            </w:r>
          </w:p>
          <w:p w14:paraId="13F9BEDA" w14:textId="77777777" w:rsidR="00F427C8" w:rsidRDefault="00F427C8" w:rsidP="00F427C8">
            <w:pPr>
              <w:spacing w:after="0" w:line="240" w:lineRule="auto"/>
              <w:ind w:left="-45"/>
              <w:jc w:val="both"/>
              <w:rPr>
                <w:rFonts w:ascii="Times New Roman" w:hAnsi="Times New Roman" w:cs="Times New Roman"/>
                <w:sz w:val="24"/>
                <w:szCs w:val="24"/>
                <w:lang w:val="ru-RU"/>
              </w:rPr>
            </w:pPr>
            <w:r w:rsidRPr="00F427C8">
              <w:rPr>
                <w:rFonts w:ascii="Times New Roman" w:hAnsi="Times New Roman" w:cs="Times New Roman"/>
                <w:sz w:val="24"/>
                <w:szCs w:val="24"/>
              </w:rPr>
              <w:t>Містить одну область для нанесення зразка об</w:t>
            </w:r>
            <w:r w:rsidRPr="00F427C8">
              <w:rPr>
                <w:rFonts w:ascii="Times New Roman" w:hAnsi="Times New Roman" w:cs="Times New Roman"/>
                <w:sz w:val="24"/>
                <w:szCs w:val="24"/>
                <w:lang w:val="ru-RU"/>
              </w:rPr>
              <w:t>’</w:t>
            </w:r>
            <w:proofErr w:type="spellStart"/>
            <w:r w:rsidRPr="00F427C8">
              <w:rPr>
                <w:rFonts w:ascii="Times New Roman" w:hAnsi="Times New Roman" w:cs="Times New Roman"/>
                <w:sz w:val="24"/>
                <w:szCs w:val="24"/>
                <w:lang w:val="ru-RU"/>
              </w:rPr>
              <w:t>ємом</w:t>
            </w:r>
            <w:proofErr w:type="spellEnd"/>
            <w:r w:rsidRPr="00F427C8">
              <w:rPr>
                <w:rFonts w:ascii="Times New Roman" w:hAnsi="Times New Roman" w:cs="Times New Roman"/>
                <w:sz w:val="24"/>
                <w:szCs w:val="24"/>
                <w:lang w:val="ru-RU"/>
              </w:rPr>
              <w:t xml:space="preserve"> 12- 40 </w:t>
            </w:r>
            <w:proofErr w:type="spellStart"/>
            <w:r w:rsidRPr="00F427C8">
              <w:rPr>
                <w:rFonts w:ascii="Times New Roman" w:hAnsi="Times New Roman" w:cs="Times New Roman"/>
                <w:sz w:val="24"/>
                <w:szCs w:val="24"/>
                <w:lang w:val="ru-RU"/>
              </w:rPr>
              <w:t>мкл</w:t>
            </w:r>
            <w:proofErr w:type="spellEnd"/>
            <w:r w:rsidRPr="00F427C8">
              <w:rPr>
                <w:rFonts w:ascii="Times New Roman" w:hAnsi="Times New Roman" w:cs="Times New Roman"/>
                <w:sz w:val="24"/>
                <w:szCs w:val="24"/>
                <w:lang w:val="ru-RU"/>
              </w:rPr>
              <w:t xml:space="preserve"> на карту.</w:t>
            </w:r>
          </w:p>
          <w:p w14:paraId="69B94AF5" w14:textId="6C6C5B5C" w:rsidR="00F427C8" w:rsidRPr="00F427C8" w:rsidRDefault="00F427C8" w:rsidP="00F427C8">
            <w:pPr>
              <w:spacing w:after="0" w:line="240" w:lineRule="auto"/>
              <w:ind w:left="-45"/>
              <w:jc w:val="both"/>
              <w:rPr>
                <w:rFonts w:ascii="Times New Roman" w:hAnsi="Times New Roman" w:cs="Times New Roman"/>
                <w:sz w:val="24"/>
                <w:szCs w:val="24"/>
                <w:lang w:val="ru-RU"/>
              </w:rPr>
            </w:pPr>
            <w:proofErr w:type="spellStart"/>
            <w:r w:rsidRPr="00F427C8">
              <w:rPr>
                <w:rFonts w:ascii="Times New Roman" w:hAnsi="Times New Roman" w:cs="Times New Roman"/>
                <w:sz w:val="24"/>
                <w:szCs w:val="24"/>
              </w:rPr>
              <w:t>Паковання</w:t>
            </w:r>
            <w:proofErr w:type="spellEnd"/>
            <w:r w:rsidRPr="00F427C8">
              <w:rPr>
                <w:rFonts w:ascii="Times New Roman" w:hAnsi="Times New Roman" w:cs="Times New Roman"/>
                <w:sz w:val="24"/>
                <w:szCs w:val="24"/>
              </w:rPr>
              <w:t>-набір із 100 карток.</w:t>
            </w:r>
          </w:p>
        </w:tc>
        <w:tc>
          <w:tcPr>
            <w:tcW w:w="1662" w:type="dxa"/>
            <w:tcBorders>
              <w:top w:val="single" w:sz="4" w:space="0" w:color="auto"/>
              <w:left w:val="single" w:sz="4" w:space="0" w:color="auto"/>
              <w:bottom w:val="single" w:sz="4" w:space="0" w:color="auto"/>
              <w:right w:val="single" w:sz="4" w:space="0" w:color="auto"/>
            </w:tcBorders>
            <w:vAlign w:val="center"/>
          </w:tcPr>
          <w:p w14:paraId="047D7B17" w14:textId="6760D6CB" w:rsidR="00F427C8" w:rsidRDefault="00F427C8" w:rsidP="00F427C8">
            <w:pPr>
              <w:spacing w:after="0" w:line="240" w:lineRule="auto"/>
              <w:jc w:val="both"/>
              <w:rPr>
                <w:rFonts w:ascii="Times New Roman" w:eastAsia="Times New Roman" w:hAnsi="Times New Roman" w:cs="Times New Roman"/>
                <w:color w:val="000000" w:themeColor="text1"/>
                <w:sz w:val="24"/>
                <w:szCs w:val="24"/>
                <w:lang w:val="ru-RU"/>
              </w:rPr>
            </w:pPr>
            <w:proofErr w:type="spellStart"/>
            <w:r>
              <w:rPr>
                <w:rFonts w:ascii="Times New Roman" w:eastAsia="Times New Roman" w:hAnsi="Times New Roman" w:cs="Times New Roman"/>
                <w:color w:val="000000" w:themeColor="text1"/>
                <w:sz w:val="24"/>
                <w:szCs w:val="24"/>
                <w:lang w:val="ru-RU"/>
              </w:rPr>
              <w:t>набір</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5CE7CBEA" w14:textId="091D1D4A" w:rsidR="00F427C8" w:rsidRDefault="00F427C8" w:rsidP="00F427C8">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r>
    </w:tbl>
    <w:p w14:paraId="4D8F9147" w14:textId="77777777" w:rsidR="006E28E9" w:rsidRDefault="006E28E9" w:rsidP="006E28E9">
      <w:pPr>
        <w:spacing w:after="0" w:line="240" w:lineRule="auto"/>
        <w:jc w:val="both"/>
        <w:rPr>
          <w:rFonts w:ascii="Times New Roman" w:eastAsia="Times New Roman" w:hAnsi="Times New Roman" w:cs="Times New Roman"/>
          <w:color w:val="000000"/>
          <w:sz w:val="24"/>
          <w:szCs w:val="24"/>
        </w:rPr>
      </w:pPr>
    </w:p>
    <w:p w14:paraId="00DE6DC1" w14:textId="77777777" w:rsidR="00093554" w:rsidRDefault="00093554" w:rsidP="00093554">
      <w:pPr>
        <w:spacing w:after="0" w:line="240" w:lineRule="auto"/>
        <w:ind w:firstLine="709"/>
        <w:jc w:val="both"/>
        <w:rPr>
          <w:rFonts w:ascii="Times New Roman" w:hAnsi="Times New Roman"/>
          <w:sz w:val="24"/>
          <w:szCs w:val="24"/>
        </w:rPr>
      </w:pPr>
      <w:r>
        <w:rPr>
          <w:rFonts w:ascii="Times New Roman" w:hAnsi="Times New Roman"/>
          <w:color w:val="000000"/>
          <w:sz w:val="24"/>
          <w:szCs w:val="24"/>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70252F72" w14:textId="77777777" w:rsidR="00093554" w:rsidRDefault="00093554" w:rsidP="00093554">
      <w:pPr>
        <w:spacing w:after="0" w:line="240" w:lineRule="auto"/>
        <w:ind w:firstLine="709"/>
        <w:jc w:val="both"/>
        <w:rPr>
          <w:rFonts w:ascii="Times New Roman" w:hAnsi="Times New Roman"/>
          <w:sz w:val="24"/>
          <w:szCs w:val="24"/>
        </w:rPr>
      </w:pPr>
      <w:r>
        <w:rPr>
          <w:rFonts w:ascii="Times New Roman" w:hAnsi="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Pr>
          <w:rFonts w:ascii="Times New Roman" w:hAnsi="Times New Roman"/>
          <w:b/>
          <w:bCs/>
          <w:color w:val="000000"/>
          <w:sz w:val="24"/>
          <w:szCs w:val="24"/>
        </w:rPr>
        <w:t xml:space="preserve"> «або еквівалент», </w:t>
      </w:r>
      <w:r>
        <w:rPr>
          <w:rFonts w:ascii="Times New Roman" w:hAnsi="Times New Roman"/>
          <w:color w:val="000000"/>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5D9A1A4E" w14:textId="77777777" w:rsidR="00093554" w:rsidRDefault="00093554" w:rsidP="00093554">
      <w:pPr>
        <w:spacing w:after="0" w:line="240" w:lineRule="auto"/>
        <w:ind w:firstLine="709"/>
        <w:jc w:val="both"/>
        <w:rPr>
          <w:rFonts w:ascii="Times New Roman" w:hAnsi="Times New Roman"/>
          <w:sz w:val="24"/>
          <w:szCs w:val="24"/>
        </w:rPr>
      </w:pPr>
      <w:r>
        <w:rPr>
          <w:rFonts w:ascii="Times New Roman" w:hAnsi="Times New Roman"/>
          <w:color w:val="000000"/>
          <w:sz w:val="24"/>
          <w:szCs w:val="24"/>
        </w:rPr>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 або офіційного представника</w:t>
      </w:r>
      <w:r>
        <w:rPr>
          <w:rFonts w:ascii="Times New Roman" w:hAnsi="Times New Roman"/>
          <w:color w:val="000000"/>
          <w:sz w:val="24"/>
          <w:szCs w:val="24"/>
          <w:shd w:val="clear" w:color="auto" w:fill="FFFFFF"/>
        </w:rPr>
        <w:t xml:space="preserve"> товару</w:t>
      </w:r>
      <w:r>
        <w:rPr>
          <w:rFonts w:ascii="Times New Roman" w:hAnsi="Times New Roman"/>
          <w:color w:val="000000"/>
          <w:sz w:val="24"/>
          <w:szCs w:val="24"/>
        </w:rPr>
        <w:t xml:space="preserve"> (зокрема гарантійний лист) повної відповідності технічних характеристик запропонованого товару.</w:t>
      </w:r>
      <w:r>
        <w:rPr>
          <w:color w:val="000000"/>
        </w:rPr>
        <w:t> </w:t>
      </w:r>
    </w:p>
    <w:p w14:paraId="7BF00B4F" w14:textId="77777777" w:rsidR="00093554" w:rsidRDefault="00093554" w:rsidP="00093554">
      <w:pPr>
        <w:spacing w:after="0" w:line="240" w:lineRule="auto"/>
        <w:ind w:firstLine="709"/>
        <w:jc w:val="center"/>
        <w:rPr>
          <w:rFonts w:ascii="Times New Roman" w:hAnsi="Times New Roman"/>
          <w:sz w:val="24"/>
          <w:szCs w:val="24"/>
        </w:rPr>
      </w:pPr>
      <w:r>
        <w:rPr>
          <w:rFonts w:ascii="Times New Roman" w:hAnsi="Times New Roman"/>
          <w:b/>
          <w:bCs/>
          <w:color w:val="000000"/>
          <w:sz w:val="24"/>
          <w:szCs w:val="24"/>
        </w:rPr>
        <w:t>Загальні вимоги до предмету закупівлі:</w:t>
      </w:r>
    </w:p>
    <w:p w14:paraId="42EEC1E5" w14:textId="6F1B705B" w:rsidR="00093554" w:rsidRDefault="00093554" w:rsidP="00093554">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Товар, запропонований Учасником, повинен відповідати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5C91531E" w14:textId="77777777" w:rsidR="00093554" w:rsidRDefault="00093554" w:rsidP="00093554">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lastRenderedPageBreak/>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4E2E9970" w14:textId="77777777" w:rsidR="00093554" w:rsidRDefault="00093554" w:rsidP="00093554">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 xml:space="preserve">Термін придатності товару на дату його поставки Замовнику повинен становити не менше  </w:t>
      </w:r>
      <w:r>
        <w:rPr>
          <w:rFonts w:ascii="Times New Roman" w:hAnsi="Times New Roman"/>
          <w:color w:val="000000" w:themeColor="text1"/>
          <w:sz w:val="24"/>
          <w:szCs w:val="24"/>
        </w:rPr>
        <w:t xml:space="preserve">75% загального </w:t>
      </w:r>
      <w:r>
        <w:rPr>
          <w:rFonts w:ascii="Times New Roman" w:hAnsi="Times New Roman"/>
          <w:color w:val="000000"/>
          <w:sz w:val="24"/>
          <w:szCs w:val="24"/>
        </w:rPr>
        <w:t>терміну придатності товару.</w:t>
      </w:r>
    </w:p>
    <w:p w14:paraId="6CC13AF9" w14:textId="77777777" w:rsidR="00093554" w:rsidRDefault="00093554" w:rsidP="00093554">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4C0041C4" w14:textId="77777777" w:rsidR="00093554" w:rsidRDefault="00093554" w:rsidP="00093554">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sz w:val="24"/>
          <w:szCs w:val="24"/>
        </w:rPr>
        <w:t xml:space="preserve">Доставка товару повинна бути здійснена за </w:t>
      </w:r>
      <w:proofErr w:type="spellStart"/>
      <w:r>
        <w:rPr>
          <w:rFonts w:ascii="Times New Roman" w:hAnsi="Times New Roman"/>
          <w:sz w:val="24"/>
          <w:szCs w:val="24"/>
        </w:rPr>
        <w:t>адресою</w:t>
      </w:r>
      <w:proofErr w:type="spellEnd"/>
      <w:r>
        <w:rPr>
          <w:rFonts w:ascii="Times New Roman" w:hAnsi="Times New Roman"/>
          <w:sz w:val="24"/>
          <w:szCs w:val="24"/>
        </w:rPr>
        <w:t>: м. Київ, вул. Ярославська, 41.</w:t>
      </w:r>
      <w:r>
        <w:rPr>
          <w:rFonts w:ascii="Times New Roman" w:hAnsi="Times New Roman"/>
          <w:color w:val="000000"/>
          <w:sz w:val="24"/>
          <w:szCs w:val="24"/>
        </w:rPr>
        <w:t xml:space="preserve"> Завантажувальні-розвантажувальні роботи здійснюються транспортом Постачальника та за рахунок Постачальника. </w:t>
      </w:r>
    </w:p>
    <w:p w14:paraId="40E7D7D7" w14:textId="77777777" w:rsidR="00093554" w:rsidRDefault="00093554" w:rsidP="00093554">
      <w:pPr>
        <w:shd w:val="clear" w:color="auto" w:fill="FFFFFF"/>
        <w:spacing w:after="0" w:line="240" w:lineRule="auto"/>
        <w:ind w:firstLine="709"/>
        <w:jc w:val="both"/>
        <w:rPr>
          <w:rFonts w:ascii="Times New Roman" w:hAnsi="Times New Roman"/>
          <w:sz w:val="24"/>
          <w:szCs w:val="24"/>
        </w:rPr>
      </w:pPr>
      <w:r>
        <w:rPr>
          <w:rFonts w:ascii="Times New Roman" w:hAnsi="Times New Roman"/>
          <w:color w:val="000000"/>
          <w:sz w:val="24"/>
          <w:szCs w:val="24"/>
        </w:rPr>
        <w:t>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 Зберігання та постачання товару повинно здійснюватися відповідно до вимог інструкції з використання. </w:t>
      </w:r>
    </w:p>
    <w:p w14:paraId="19503291" w14:textId="77777777" w:rsidR="00093554" w:rsidRDefault="00093554" w:rsidP="00093554">
      <w:pPr>
        <w:spacing w:after="0" w:line="240" w:lineRule="auto"/>
        <w:ind w:firstLine="709"/>
        <w:jc w:val="both"/>
        <w:rPr>
          <w:rFonts w:ascii="Times New Roman" w:hAnsi="Times New Roman"/>
          <w:sz w:val="24"/>
          <w:szCs w:val="24"/>
        </w:rPr>
      </w:pPr>
      <w:r>
        <w:rPr>
          <w:rFonts w:ascii="Times New Roman" w:hAnsi="Times New Roman"/>
          <w:color w:val="000000"/>
          <w:sz w:val="24"/>
          <w:szCs w:val="24"/>
        </w:rPr>
        <w:t>7. У разі поставки товару неналежної якості або товару, що не буде відповідати медико – технічним вимогам, учасник зобов’язується за свій рахунок протягом трьох робочих днів після отримання повідомлення замовника замінити неякісний товар на товар належної якості.</w:t>
      </w:r>
    </w:p>
    <w:p w14:paraId="34B0A7E3" w14:textId="77777777" w:rsidR="00093554" w:rsidRDefault="00093554" w:rsidP="00093554">
      <w:pPr>
        <w:spacing w:after="0" w:line="240" w:lineRule="auto"/>
        <w:ind w:firstLine="709"/>
        <w:jc w:val="both"/>
        <w:rPr>
          <w:rFonts w:ascii="Times New Roman" w:hAnsi="Times New Roman"/>
          <w:sz w:val="24"/>
          <w:szCs w:val="24"/>
        </w:rPr>
      </w:pPr>
      <w:r>
        <w:rPr>
          <w:rFonts w:ascii="Times New Roman" w:hAnsi="Times New Roman"/>
          <w:color w:val="000000"/>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782586AE" w14:textId="77777777" w:rsidR="00093554" w:rsidRDefault="00093554" w:rsidP="00093554">
      <w:pPr>
        <w:spacing w:after="0" w:line="240" w:lineRule="auto"/>
        <w:ind w:firstLine="709"/>
        <w:jc w:val="both"/>
        <w:rPr>
          <w:rFonts w:ascii="Times New Roman" w:hAnsi="Times New Roman"/>
          <w:sz w:val="24"/>
          <w:szCs w:val="24"/>
        </w:rPr>
      </w:pPr>
      <w:r>
        <w:rPr>
          <w:rFonts w:ascii="Times New Roman" w:hAnsi="Times New Roman"/>
          <w:color w:val="000000"/>
          <w:sz w:val="24"/>
          <w:szCs w:val="24"/>
        </w:rPr>
        <w:t>9. 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з медико-технічними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145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126"/>
        <w:gridCol w:w="1700"/>
        <w:gridCol w:w="1416"/>
        <w:gridCol w:w="1417"/>
        <w:gridCol w:w="1700"/>
        <w:gridCol w:w="1558"/>
        <w:gridCol w:w="1134"/>
        <w:gridCol w:w="1134"/>
        <w:gridCol w:w="1700"/>
      </w:tblGrid>
      <w:tr w:rsidR="00093554" w14:paraId="7DFF43B5" w14:textId="77777777" w:rsidTr="00B42461">
        <w:trPr>
          <w:trHeight w:val="418"/>
        </w:trPr>
        <w:tc>
          <w:tcPr>
            <w:tcW w:w="710" w:type="dxa"/>
            <w:vMerge w:val="restart"/>
            <w:tcBorders>
              <w:top w:val="single" w:sz="4" w:space="0" w:color="000000"/>
              <w:left w:val="single" w:sz="4" w:space="0" w:color="000000"/>
              <w:bottom w:val="single" w:sz="4" w:space="0" w:color="000000"/>
              <w:right w:val="single" w:sz="4" w:space="0" w:color="000000"/>
            </w:tcBorders>
            <w:hideMark/>
          </w:tcPr>
          <w:p w14:paraId="52ACAB89" w14:textId="77777777" w:rsidR="00093554" w:rsidRDefault="00093554" w:rsidP="00B42461">
            <w:pPr>
              <w:spacing w:after="0"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w:t>
            </w:r>
          </w:p>
          <w:p w14:paraId="453D7705" w14:textId="77777777" w:rsidR="00093554" w:rsidRDefault="00093554" w:rsidP="00B42461">
            <w:pPr>
              <w:spacing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з/п</w:t>
            </w:r>
          </w:p>
        </w:tc>
        <w:tc>
          <w:tcPr>
            <w:tcW w:w="6659" w:type="dxa"/>
            <w:gridSpan w:val="4"/>
            <w:tcBorders>
              <w:top w:val="single" w:sz="4" w:space="0" w:color="000000"/>
              <w:left w:val="single" w:sz="4" w:space="0" w:color="000000"/>
              <w:bottom w:val="single" w:sz="4" w:space="0" w:color="000000"/>
              <w:right w:val="single" w:sz="4" w:space="0" w:color="000000"/>
            </w:tcBorders>
            <w:hideMark/>
          </w:tcPr>
          <w:p w14:paraId="620BC2E5" w14:textId="77777777" w:rsidR="00093554" w:rsidRDefault="00093554" w:rsidP="00B42461">
            <w:pPr>
              <w:spacing w:after="0" w:line="240" w:lineRule="auto"/>
              <w:ind w:right="-108"/>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Предмет </w:t>
            </w:r>
            <w:proofErr w:type="spellStart"/>
            <w:r>
              <w:rPr>
                <w:rFonts w:ascii="Times New Roman" w:eastAsia="Times New Roman" w:hAnsi="Times New Roman" w:cs="Times New Roman"/>
                <w:color w:val="000000"/>
                <w:sz w:val="20"/>
                <w:szCs w:val="20"/>
                <w:lang w:val="ru-RU"/>
              </w:rPr>
              <w:t>закупівлі</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відповідно</w:t>
            </w:r>
            <w:proofErr w:type="spellEnd"/>
          </w:p>
          <w:p w14:paraId="7840C15A" w14:textId="77777777" w:rsidR="00093554" w:rsidRDefault="00093554" w:rsidP="00B42461">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тендерної</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документації</w:t>
            </w:r>
            <w:proofErr w:type="spellEnd"/>
          </w:p>
        </w:tc>
        <w:tc>
          <w:tcPr>
            <w:tcW w:w="5526" w:type="dxa"/>
            <w:gridSpan w:val="4"/>
            <w:tcBorders>
              <w:top w:val="single" w:sz="4" w:space="0" w:color="000000"/>
              <w:left w:val="single" w:sz="4" w:space="0" w:color="000000"/>
              <w:bottom w:val="single" w:sz="4" w:space="0" w:color="000000"/>
              <w:right w:val="single" w:sz="4" w:space="0" w:color="000000"/>
            </w:tcBorders>
            <w:hideMark/>
          </w:tcPr>
          <w:p w14:paraId="674684B1" w14:textId="77777777" w:rsidR="00093554" w:rsidRDefault="00093554" w:rsidP="00B42461">
            <w:pPr>
              <w:spacing w:after="0" w:line="240" w:lineRule="auto"/>
              <w:ind w:right="-108"/>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Предмет </w:t>
            </w:r>
            <w:proofErr w:type="spellStart"/>
            <w:r>
              <w:rPr>
                <w:rFonts w:ascii="Times New Roman" w:eastAsia="Times New Roman" w:hAnsi="Times New Roman" w:cs="Times New Roman"/>
                <w:color w:val="000000"/>
                <w:sz w:val="20"/>
                <w:szCs w:val="20"/>
                <w:lang w:val="ru-RU"/>
              </w:rPr>
              <w:t>закупівлі</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відповідно</w:t>
            </w:r>
            <w:proofErr w:type="spellEnd"/>
          </w:p>
          <w:p w14:paraId="175D62D4" w14:textId="77777777" w:rsidR="00093554" w:rsidRDefault="00093554" w:rsidP="00B42461">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тендерної</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пропозиції</w:t>
            </w:r>
            <w:proofErr w:type="spellEnd"/>
          </w:p>
        </w:tc>
        <w:tc>
          <w:tcPr>
            <w:tcW w:w="1700" w:type="dxa"/>
            <w:tcBorders>
              <w:top w:val="single" w:sz="4" w:space="0" w:color="000000"/>
              <w:left w:val="single" w:sz="4" w:space="0" w:color="000000"/>
              <w:bottom w:val="single" w:sz="4" w:space="0" w:color="000000"/>
              <w:right w:val="single" w:sz="4" w:space="0" w:color="000000"/>
            </w:tcBorders>
            <w:hideMark/>
          </w:tcPr>
          <w:p w14:paraId="74A52166" w14:textId="77777777" w:rsidR="00093554" w:rsidRDefault="00093554" w:rsidP="00B42461">
            <w:pPr>
              <w:spacing w:line="240" w:lineRule="auto"/>
              <w:ind w:left="-243" w:right="-245"/>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Відповідність</w:t>
            </w:r>
            <w:proofErr w:type="spellEnd"/>
          </w:p>
        </w:tc>
      </w:tr>
      <w:tr w:rsidR="00093554" w14:paraId="785228EC" w14:textId="77777777" w:rsidTr="00B42461">
        <w:trPr>
          <w:trHeight w:val="613"/>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14:paraId="44D5681F" w14:textId="77777777" w:rsidR="00093554" w:rsidRDefault="00093554" w:rsidP="00B42461">
            <w:pPr>
              <w:spacing w:after="0" w:line="256" w:lineRule="auto"/>
              <w:rPr>
                <w:rFonts w:ascii="Times New Roman" w:eastAsia="Times New Roman" w:hAnsi="Times New Roman" w:cs="Times New Roman"/>
                <w:color w:val="000000"/>
                <w:sz w:val="20"/>
                <w:szCs w:val="20"/>
                <w:lang w:val="ru-RU"/>
              </w:rPr>
            </w:pPr>
          </w:p>
        </w:tc>
        <w:tc>
          <w:tcPr>
            <w:tcW w:w="2126" w:type="dxa"/>
            <w:tcBorders>
              <w:top w:val="single" w:sz="4" w:space="0" w:color="000000"/>
              <w:left w:val="single" w:sz="4" w:space="0" w:color="000000"/>
              <w:bottom w:val="single" w:sz="4" w:space="0" w:color="000000"/>
              <w:right w:val="single" w:sz="4" w:space="0" w:color="000000"/>
            </w:tcBorders>
            <w:hideMark/>
          </w:tcPr>
          <w:p w14:paraId="4A08405B" w14:textId="77777777" w:rsidR="00093554" w:rsidRDefault="00093554" w:rsidP="00B42461">
            <w:pPr>
              <w:spacing w:line="240" w:lineRule="auto"/>
              <w:ind w:right="13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Найменування</w:t>
            </w:r>
            <w:proofErr w:type="spellEnd"/>
            <w:r>
              <w:rPr>
                <w:rFonts w:ascii="Times New Roman" w:eastAsia="Times New Roman" w:hAnsi="Times New Roman" w:cs="Times New Roman"/>
                <w:color w:val="000000"/>
                <w:sz w:val="20"/>
                <w:szCs w:val="20"/>
                <w:lang w:val="ru-RU"/>
              </w:rPr>
              <w:t xml:space="preserve"> товару</w:t>
            </w:r>
          </w:p>
        </w:tc>
        <w:tc>
          <w:tcPr>
            <w:tcW w:w="1700" w:type="dxa"/>
            <w:tcBorders>
              <w:top w:val="single" w:sz="4" w:space="0" w:color="000000"/>
              <w:left w:val="single" w:sz="4" w:space="0" w:color="000000"/>
              <w:bottom w:val="single" w:sz="4" w:space="0" w:color="000000"/>
              <w:right w:val="single" w:sz="4" w:space="0" w:color="000000"/>
            </w:tcBorders>
            <w:hideMark/>
          </w:tcPr>
          <w:p w14:paraId="3999CDC2" w14:textId="77777777" w:rsidR="00093554" w:rsidRDefault="00093554" w:rsidP="00B42461">
            <w:pPr>
              <w:spacing w:line="240" w:lineRule="auto"/>
              <w:ind w:right="13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Технічні</w:t>
            </w:r>
            <w:proofErr w:type="spellEnd"/>
            <w:r>
              <w:rPr>
                <w:rFonts w:ascii="Times New Roman" w:eastAsia="Times New Roman" w:hAnsi="Times New Roman" w:cs="Times New Roman"/>
                <w:color w:val="000000"/>
                <w:sz w:val="20"/>
                <w:szCs w:val="20"/>
                <w:lang w:val="ru-RU"/>
              </w:rPr>
              <w:t xml:space="preserve"> характеристики товару</w:t>
            </w:r>
          </w:p>
        </w:tc>
        <w:tc>
          <w:tcPr>
            <w:tcW w:w="1416" w:type="dxa"/>
            <w:tcBorders>
              <w:top w:val="single" w:sz="4" w:space="0" w:color="000000"/>
              <w:left w:val="single" w:sz="4" w:space="0" w:color="000000"/>
              <w:bottom w:val="single" w:sz="4" w:space="0" w:color="000000"/>
              <w:right w:val="single" w:sz="4" w:space="0" w:color="000000"/>
            </w:tcBorders>
            <w:hideMark/>
          </w:tcPr>
          <w:p w14:paraId="5C775820" w14:textId="77777777" w:rsidR="00093554" w:rsidRDefault="00093554" w:rsidP="00B42461">
            <w:pPr>
              <w:spacing w:after="0" w:line="240" w:lineRule="auto"/>
              <w:ind w:right="-108" w:hanging="11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Од.</w:t>
            </w:r>
          </w:p>
          <w:p w14:paraId="697CBCDB" w14:textId="77777777" w:rsidR="00093554" w:rsidRDefault="00093554" w:rsidP="00B42461">
            <w:pPr>
              <w:spacing w:line="240" w:lineRule="auto"/>
              <w:ind w:right="-108" w:hanging="11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виміру</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14:paraId="716619B6" w14:textId="77777777" w:rsidR="00093554" w:rsidRDefault="00093554" w:rsidP="00B42461">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sz w:val="20"/>
                <w:szCs w:val="20"/>
                <w:lang w:val="ru-RU"/>
              </w:rPr>
              <w:t>Кількість</w:t>
            </w:r>
            <w:proofErr w:type="spellEnd"/>
          </w:p>
        </w:tc>
        <w:tc>
          <w:tcPr>
            <w:tcW w:w="1700" w:type="dxa"/>
            <w:tcBorders>
              <w:top w:val="single" w:sz="4" w:space="0" w:color="000000"/>
              <w:left w:val="single" w:sz="4" w:space="0" w:color="000000"/>
              <w:bottom w:val="single" w:sz="4" w:space="0" w:color="000000"/>
              <w:right w:val="single" w:sz="4" w:space="0" w:color="000000"/>
            </w:tcBorders>
            <w:hideMark/>
          </w:tcPr>
          <w:p w14:paraId="74F55A7E" w14:textId="77777777" w:rsidR="00093554" w:rsidRDefault="00093554" w:rsidP="00B42461">
            <w:pPr>
              <w:spacing w:line="240" w:lineRule="auto"/>
              <w:ind w:right="13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Найменування</w:t>
            </w:r>
            <w:proofErr w:type="spellEnd"/>
            <w:r>
              <w:rPr>
                <w:rFonts w:ascii="Times New Roman" w:eastAsia="Times New Roman" w:hAnsi="Times New Roman" w:cs="Times New Roman"/>
                <w:color w:val="000000"/>
                <w:sz w:val="20"/>
                <w:szCs w:val="20"/>
                <w:lang w:val="ru-RU"/>
              </w:rPr>
              <w:t xml:space="preserve"> товару</w:t>
            </w:r>
          </w:p>
        </w:tc>
        <w:tc>
          <w:tcPr>
            <w:tcW w:w="1558" w:type="dxa"/>
            <w:tcBorders>
              <w:top w:val="single" w:sz="4" w:space="0" w:color="000000"/>
              <w:left w:val="single" w:sz="4" w:space="0" w:color="000000"/>
              <w:bottom w:val="single" w:sz="4" w:space="0" w:color="000000"/>
              <w:right w:val="single" w:sz="4" w:space="0" w:color="000000"/>
            </w:tcBorders>
            <w:hideMark/>
          </w:tcPr>
          <w:p w14:paraId="039D8BE3" w14:textId="77777777" w:rsidR="00093554" w:rsidRDefault="00093554" w:rsidP="00B42461">
            <w:pPr>
              <w:spacing w:line="240" w:lineRule="auto"/>
              <w:ind w:left="-107" w:right="-108" w:firstLine="107"/>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Технічні</w:t>
            </w:r>
            <w:proofErr w:type="spellEnd"/>
            <w:r>
              <w:rPr>
                <w:rFonts w:ascii="Times New Roman" w:eastAsia="Times New Roman" w:hAnsi="Times New Roman" w:cs="Times New Roman"/>
                <w:color w:val="000000"/>
                <w:sz w:val="20"/>
                <w:szCs w:val="20"/>
                <w:lang w:val="ru-RU"/>
              </w:rPr>
              <w:t xml:space="preserve"> характеристики товару</w:t>
            </w:r>
          </w:p>
        </w:tc>
        <w:tc>
          <w:tcPr>
            <w:tcW w:w="1134" w:type="dxa"/>
            <w:tcBorders>
              <w:top w:val="single" w:sz="4" w:space="0" w:color="000000"/>
              <w:left w:val="single" w:sz="4" w:space="0" w:color="000000"/>
              <w:bottom w:val="single" w:sz="4" w:space="0" w:color="000000"/>
              <w:right w:val="single" w:sz="4" w:space="0" w:color="000000"/>
            </w:tcBorders>
            <w:hideMark/>
          </w:tcPr>
          <w:p w14:paraId="4E0C3D89" w14:textId="77777777" w:rsidR="00093554" w:rsidRDefault="00093554" w:rsidP="00B42461">
            <w:pPr>
              <w:spacing w:after="0" w:line="240" w:lineRule="auto"/>
              <w:ind w:right="-108" w:hanging="11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Од.</w:t>
            </w:r>
          </w:p>
          <w:p w14:paraId="46A181D8" w14:textId="77777777" w:rsidR="00093554" w:rsidRDefault="00093554" w:rsidP="00B42461">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виміру</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3CFF037A" w14:textId="77777777" w:rsidR="00093554" w:rsidRDefault="00093554" w:rsidP="00B42461">
            <w:pPr>
              <w:spacing w:line="240" w:lineRule="auto"/>
              <w:ind w:right="-108" w:hanging="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sz w:val="20"/>
                <w:szCs w:val="20"/>
                <w:lang w:val="ru-RU"/>
              </w:rPr>
              <w:t>Кількість</w:t>
            </w:r>
            <w:proofErr w:type="spellEnd"/>
          </w:p>
        </w:tc>
        <w:tc>
          <w:tcPr>
            <w:tcW w:w="1700" w:type="dxa"/>
            <w:tcBorders>
              <w:top w:val="single" w:sz="4" w:space="0" w:color="000000"/>
              <w:left w:val="single" w:sz="4" w:space="0" w:color="000000"/>
              <w:bottom w:val="single" w:sz="4" w:space="0" w:color="000000"/>
              <w:right w:val="single" w:sz="4" w:space="0" w:color="000000"/>
            </w:tcBorders>
          </w:tcPr>
          <w:p w14:paraId="1E352827" w14:textId="77777777" w:rsidR="00093554" w:rsidRDefault="00093554" w:rsidP="00B42461">
            <w:pPr>
              <w:spacing w:line="240" w:lineRule="auto"/>
              <w:ind w:right="-108"/>
              <w:jc w:val="center"/>
              <w:rPr>
                <w:rFonts w:ascii="Times New Roman" w:eastAsia="Times New Roman" w:hAnsi="Times New Roman" w:cs="Times New Roman"/>
                <w:color w:val="000000"/>
                <w:sz w:val="20"/>
                <w:szCs w:val="20"/>
                <w:lang w:val="ru-RU"/>
              </w:rPr>
            </w:pPr>
          </w:p>
        </w:tc>
      </w:tr>
      <w:tr w:rsidR="00093554" w14:paraId="119DC7A6" w14:textId="77777777" w:rsidTr="00B42461">
        <w:trPr>
          <w:trHeight w:val="196"/>
        </w:trPr>
        <w:tc>
          <w:tcPr>
            <w:tcW w:w="710" w:type="dxa"/>
            <w:tcBorders>
              <w:top w:val="single" w:sz="4" w:space="0" w:color="000000"/>
              <w:left w:val="single" w:sz="4" w:space="0" w:color="000000"/>
              <w:bottom w:val="single" w:sz="4" w:space="0" w:color="000000"/>
              <w:right w:val="single" w:sz="4" w:space="0" w:color="000000"/>
            </w:tcBorders>
            <w:hideMark/>
          </w:tcPr>
          <w:p w14:paraId="02F8CDE4" w14:textId="77777777" w:rsidR="00093554" w:rsidRDefault="00093554" w:rsidP="00B42461">
            <w:pPr>
              <w:spacing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w:t>
            </w:r>
          </w:p>
        </w:tc>
        <w:tc>
          <w:tcPr>
            <w:tcW w:w="2126" w:type="dxa"/>
            <w:tcBorders>
              <w:top w:val="single" w:sz="4" w:space="0" w:color="000000"/>
              <w:left w:val="single" w:sz="4" w:space="0" w:color="000000"/>
              <w:bottom w:val="single" w:sz="4" w:space="0" w:color="000000"/>
              <w:right w:val="single" w:sz="4" w:space="0" w:color="000000"/>
            </w:tcBorders>
          </w:tcPr>
          <w:p w14:paraId="1DFF4386" w14:textId="77777777" w:rsidR="00093554" w:rsidRDefault="00093554" w:rsidP="00B42461">
            <w:pPr>
              <w:spacing w:line="240" w:lineRule="auto"/>
              <w:ind w:right="-108"/>
              <w:rPr>
                <w:rFonts w:ascii="Times New Roman" w:eastAsia="Times New Roman" w:hAnsi="Times New Roman" w:cs="Times New Roman"/>
                <w:color w:val="000000"/>
                <w:sz w:val="20"/>
                <w:szCs w:val="20"/>
                <w:lang w:val="ru-RU"/>
              </w:rPr>
            </w:pPr>
          </w:p>
        </w:tc>
        <w:tc>
          <w:tcPr>
            <w:tcW w:w="1700" w:type="dxa"/>
            <w:tcBorders>
              <w:top w:val="single" w:sz="4" w:space="0" w:color="000000"/>
              <w:left w:val="single" w:sz="4" w:space="0" w:color="000000"/>
              <w:bottom w:val="single" w:sz="4" w:space="0" w:color="000000"/>
              <w:right w:val="single" w:sz="4" w:space="0" w:color="000000"/>
            </w:tcBorders>
          </w:tcPr>
          <w:p w14:paraId="64CE3F26" w14:textId="77777777" w:rsidR="00093554" w:rsidRDefault="00093554" w:rsidP="00B42461">
            <w:pPr>
              <w:spacing w:line="240" w:lineRule="auto"/>
              <w:ind w:right="133"/>
              <w:jc w:val="center"/>
              <w:rPr>
                <w:rFonts w:ascii="Times New Roman" w:eastAsia="Times New Roman" w:hAnsi="Times New Roman" w:cs="Times New Roman"/>
                <w:color w:val="000000"/>
                <w:sz w:val="20"/>
                <w:szCs w:val="20"/>
                <w:lang w:val="ru-RU"/>
              </w:rPr>
            </w:pPr>
          </w:p>
        </w:tc>
        <w:tc>
          <w:tcPr>
            <w:tcW w:w="1416" w:type="dxa"/>
            <w:tcBorders>
              <w:top w:val="single" w:sz="4" w:space="0" w:color="000000"/>
              <w:left w:val="single" w:sz="4" w:space="0" w:color="000000"/>
              <w:bottom w:val="single" w:sz="4" w:space="0" w:color="000000"/>
              <w:right w:val="single" w:sz="4" w:space="0" w:color="000000"/>
            </w:tcBorders>
          </w:tcPr>
          <w:p w14:paraId="575992FC" w14:textId="77777777" w:rsidR="00093554" w:rsidRDefault="00093554" w:rsidP="00B42461">
            <w:pPr>
              <w:spacing w:line="240" w:lineRule="auto"/>
              <w:ind w:right="133"/>
              <w:jc w:val="center"/>
              <w:rPr>
                <w:rFonts w:ascii="Times New Roman" w:eastAsia="Times New Roman" w:hAnsi="Times New Roman" w:cs="Times New Roman"/>
                <w:color w:val="000000"/>
                <w:sz w:val="20"/>
                <w:szCs w:val="20"/>
                <w:lang w:val="ru-RU"/>
              </w:rPr>
            </w:pPr>
          </w:p>
        </w:tc>
        <w:tc>
          <w:tcPr>
            <w:tcW w:w="1417" w:type="dxa"/>
            <w:tcBorders>
              <w:top w:val="single" w:sz="4" w:space="0" w:color="000000"/>
              <w:left w:val="single" w:sz="4" w:space="0" w:color="000000"/>
              <w:bottom w:val="single" w:sz="4" w:space="0" w:color="000000"/>
              <w:right w:val="single" w:sz="4" w:space="0" w:color="000000"/>
            </w:tcBorders>
          </w:tcPr>
          <w:p w14:paraId="2268A2E4" w14:textId="77777777" w:rsidR="00093554" w:rsidRDefault="00093554" w:rsidP="00B42461">
            <w:pPr>
              <w:spacing w:line="240" w:lineRule="auto"/>
              <w:ind w:right="133"/>
              <w:jc w:val="center"/>
              <w:rPr>
                <w:rFonts w:ascii="Times New Roman" w:eastAsia="Times New Roman" w:hAnsi="Times New Roman" w:cs="Times New Roman"/>
                <w:color w:val="000000"/>
                <w:sz w:val="20"/>
                <w:szCs w:val="20"/>
                <w:lang w:val="ru-RU"/>
              </w:rPr>
            </w:pPr>
          </w:p>
        </w:tc>
        <w:tc>
          <w:tcPr>
            <w:tcW w:w="1700" w:type="dxa"/>
            <w:tcBorders>
              <w:top w:val="single" w:sz="4" w:space="0" w:color="000000"/>
              <w:left w:val="single" w:sz="4" w:space="0" w:color="000000"/>
              <w:bottom w:val="single" w:sz="4" w:space="0" w:color="000000"/>
              <w:right w:val="single" w:sz="4" w:space="0" w:color="000000"/>
            </w:tcBorders>
          </w:tcPr>
          <w:p w14:paraId="233DDA66" w14:textId="77777777" w:rsidR="00093554" w:rsidRDefault="00093554" w:rsidP="00B42461">
            <w:pPr>
              <w:spacing w:line="240" w:lineRule="auto"/>
              <w:ind w:right="133"/>
              <w:jc w:val="center"/>
              <w:rPr>
                <w:rFonts w:ascii="Times New Roman" w:eastAsia="Times New Roman" w:hAnsi="Times New Roman" w:cs="Times New Roman"/>
                <w:color w:val="000000"/>
                <w:sz w:val="20"/>
                <w:szCs w:val="20"/>
                <w:lang w:val="ru-RU"/>
              </w:rPr>
            </w:pPr>
          </w:p>
        </w:tc>
        <w:tc>
          <w:tcPr>
            <w:tcW w:w="1558" w:type="dxa"/>
            <w:tcBorders>
              <w:top w:val="single" w:sz="4" w:space="0" w:color="000000"/>
              <w:left w:val="single" w:sz="4" w:space="0" w:color="000000"/>
              <w:bottom w:val="single" w:sz="4" w:space="0" w:color="000000"/>
              <w:right w:val="single" w:sz="4" w:space="0" w:color="000000"/>
            </w:tcBorders>
          </w:tcPr>
          <w:p w14:paraId="16F03F2B" w14:textId="77777777" w:rsidR="00093554" w:rsidRDefault="00093554" w:rsidP="00B42461">
            <w:pPr>
              <w:spacing w:line="240" w:lineRule="auto"/>
              <w:ind w:right="-108"/>
              <w:jc w:val="center"/>
              <w:rPr>
                <w:rFonts w:ascii="Times New Roman" w:eastAsia="Times New Roman" w:hAnsi="Times New Roman" w:cs="Times New Roman"/>
                <w:color w:val="000000"/>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Pr>
          <w:p w14:paraId="19B40C5F" w14:textId="77777777" w:rsidR="00093554" w:rsidRDefault="00093554" w:rsidP="00B42461">
            <w:pPr>
              <w:spacing w:line="240" w:lineRule="auto"/>
              <w:ind w:right="-108"/>
              <w:jc w:val="center"/>
              <w:rPr>
                <w:rFonts w:ascii="Times New Roman" w:eastAsia="Times New Roman" w:hAnsi="Times New Roman" w:cs="Times New Roman"/>
                <w:color w:val="000000"/>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Pr>
          <w:p w14:paraId="2B4B5162" w14:textId="77777777" w:rsidR="00093554" w:rsidRDefault="00093554" w:rsidP="00B42461">
            <w:pPr>
              <w:spacing w:line="240" w:lineRule="auto"/>
              <w:ind w:right="-108"/>
              <w:jc w:val="center"/>
              <w:rPr>
                <w:rFonts w:ascii="Times New Roman" w:eastAsia="Times New Roman" w:hAnsi="Times New Roman" w:cs="Times New Roman"/>
                <w:color w:val="000000"/>
                <w:sz w:val="20"/>
                <w:szCs w:val="20"/>
                <w:lang w:val="ru-RU"/>
              </w:rPr>
            </w:pPr>
          </w:p>
        </w:tc>
        <w:tc>
          <w:tcPr>
            <w:tcW w:w="1700" w:type="dxa"/>
            <w:tcBorders>
              <w:top w:val="single" w:sz="4" w:space="0" w:color="000000"/>
              <w:left w:val="single" w:sz="4" w:space="0" w:color="000000"/>
              <w:bottom w:val="single" w:sz="4" w:space="0" w:color="000000"/>
              <w:right w:val="single" w:sz="4" w:space="0" w:color="000000"/>
            </w:tcBorders>
          </w:tcPr>
          <w:p w14:paraId="037DF146" w14:textId="77777777" w:rsidR="00093554" w:rsidRDefault="00093554" w:rsidP="00B42461">
            <w:pPr>
              <w:spacing w:line="240" w:lineRule="auto"/>
              <w:ind w:right="-108"/>
              <w:jc w:val="center"/>
              <w:rPr>
                <w:rFonts w:ascii="Times New Roman" w:eastAsia="Times New Roman" w:hAnsi="Times New Roman" w:cs="Times New Roman"/>
                <w:color w:val="000000"/>
                <w:sz w:val="20"/>
                <w:szCs w:val="20"/>
                <w:lang w:val="ru-RU"/>
              </w:rPr>
            </w:pPr>
          </w:p>
        </w:tc>
      </w:tr>
    </w:tbl>
    <w:p w14:paraId="6D00EE23" w14:textId="77777777" w:rsidR="00093554" w:rsidRDefault="00093554" w:rsidP="00093554">
      <w:pPr>
        <w:tabs>
          <w:tab w:val="left" w:pos="5245"/>
        </w:tabs>
        <w:spacing w:after="0" w:line="240" w:lineRule="auto"/>
        <w:ind w:firstLine="709"/>
        <w:jc w:val="both"/>
        <w:rPr>
          <w:rFonts w:ascii="Times New Roman" w:eastAsia="Times New Roman" w:hAnsi="Times New Roman" w:cs="Times New Roman"/>
          <w:b/>
          <w:sz w:val="24"/>
          <w:szCs w:val="24"/>
        </w:rPr>
      </w:pPr>
      <w:bookmarkStart w:id="10" w:name="_Hlk203487361"/>
      <w:r>
        <w:rPr>
          <w:rFonts w:ascii="Times New Roman" w:eastAsia="Times New Roman" w:hAnsi="Times New Roman" w:cs="Times New Roman"/>
          <w:b/>
          <w:sz w:val="24"/>
          <w:szCs w:val="24"/>
        </w:rPr>
        <w:t>На запропонований товар потрібно надати  наступними документами:</w:t>
      </w:r>
    </w:p>
    <w:p w14:paraId="57BCB5D1" w14:textId="77777777" w:rsidR="00093554" w:rsidRDefault="00093554" w:rsidP="00093554">
      <w:pPr>
        <w:tabs>
          <w:tab w:val="left" w:pos="142"/>
        </w:tabs>
        <w:spacing w:after="0" w:line="240" w:lineRule="auto"/>
        <w:ind w:left="142" w:firstLine="567"/>
        <w:jc w:val="both"/>
        <w:rPr>
          <w:rFonts w:ascii="Times New Roman" w:eastAsia="Times New Roman" w:hAnsi="Times New Roman" w:cs="Times New Roman"/>
          <w:sz w:val="24"/>
          <w:szCs w:val="24"/>
          <w:highlight w:val="white"/>
        </w:rPr>
      </w:pPr>
      <w:bookmarkStart w:id="11" w:name="_heading=h.3znysh7"/>
      <w:bookmarkEnd w:id="11"/>
      <w:r>
        <w:rPr>
          <w:rFonts w:ascii="Times New Roman" w:eastAsia="Times New Roman" w:hAnsi="Times New Roman" w:cs="Times New Roman"/>
          <w:sz w:val="24"/>
          <w:szCs w:val="24"/>
          <w:highlight w:val="white"/>
        </w:rPr>
        <w:t>1. Документ, що підтверджує якість товару, виданий його виробником</w:t>
      </w:r>
      <w:r>
        <w:t xml:space="preserve"> </w:t>
      </w:r>
      <w:r>
        <w:rPr>
          <w:rFonts w:ascii="Times New Roman" w:eastAsia="Times New Roman" w:hAnsi="Times New Roman" w:cs="Times New Roman"/>
          <w:sz w:val="24"/>
          <w:szCs w:val="24"/>
          <w:highlight w:val="white"/>
        </w:rPr>
        <w:t xml:space="preserve">(сертифікат якості, або сертифікат аналізу, або інший документ) або документ, що підтверджує якість товару, виданий виробнику </w:t>
      </w:r>
      <w:r>
        <w:rPr>
          <w:rFonts w:ascii="Times New Roman" w:eastAsia="Times New Roman" w:hAnsi="Times New Roman" w:cs="Times New Roman"/>
          <w:sz w:val="24"/>
          <w:szCs w:val="24"/>
        </w:rPr>
        <w:t>або офіційному представнику</w:t>
      </w:r>
      <w:r>
        <w:rPr>
          <w:rFonts w:ascii="Times New Roman" w:eastAsia="Times New Roman" w:hAnsi="Times New Roman" w:cs="Times New Roman"/>
          <w:sz w:val="24"/>
          <w:szCs w:val="24"/>
          <w:highlight w:val="white"/>
        </w:rPr>
        <w:t xml:space="preserve"> товару, уповноваженими на це органами, установами, організаціями.</w:t>
      </w:r>
    </w:p>
    <w:p w14:paraId="7D97EB90" w14:textId="77777777" w:rsidR="00093554" w:rsidRDefault="00093554" w:rsidP="00093554">
      <w:pPr>
        <w:tabs>
          <w:tab w:val="left" w:pos="142"/>
        </w:tabs>
        <w:spacing w:after="0" w:line="240" w:lineRule="auto"/>
        <w:ind w:lef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2. </w:t>
      </w:r>
      <w:r>
        <w:rPr>
          <w:rFonts w:ascii="Times New Roman" w:eastAsia="Times New Roman" w:hAnsi="Times New Roman" w:cs="Times New Roman"/>
          <w:sz w:val="24"/>
          <w:szCs w:val="24"/>
        </w:rPr>
        <w:t>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0AAF7640" w14:textId="0AB257FC" w:rsidR="00570486" w:rsidRPr="00F427C8" w:rsidRDefault="00093554" w:rsidP="00F427C8">
      <w:pPr>
        <w:tabs>
          <w:tab w:val="left" w:pos="142"/>
        </w:tabs>
        <w:spacing w:after="0" w:line="240" w:lineRule="auto"/>
        <w:ind w:lef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3.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bookmarkStart w:id="12" w:name="bookmark=id.tyjcwt"/>
      <w:bookmarkEnd w:id="9"/>
      <w:bookmarkEnd w:id="10"/>
      <w:bookmarkEnd w:id="12"/>
    </w:p>
    <w:sectPr w:rsidR="00570486" w:rsidRPr="00F427C8"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5B6A0" w14:textId="77777777" w:rsidR="0090299B" w:rsidRDefault="0090299B" w:rsidP="0024553B">
      <w:pPr>
        <w:spacing w:after="0" w:line="240" w:lineRule="auto"/>
      </w:pPr>
      <w:r>
        <w:separator/>
      </w:r>
    </w:p>
  </w:endnote>
  <w:endnote w:type="continuationSeparator" w:id="0">
    <w:p w14:paraId="085E9E78" w14:textId="77777777" w:rsidR="0090299B" w:rsidRDefault="0090299B"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iberation Serif">
    <w:panose1 w:val="00000000000000000000"/>
    <w:charset w:val="00"/>
    <w:family w:val="roman"/>
    <w:notTrueType/>
    <w:pitch w:val="default"/>
  </w:font>
  <w:font w:name="Noto Sans Symbols">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ndale Sans U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DAC4A" w14:textId="77777777" w:rsidR="0090299B" w:rsidRDefault="0090299B" w:rsidP="0024553B">
      <w:pPr>
        <w:spacing w:after="0" w:line="240" w:lineRule="auto"/>
      </w:pPr>
      <w:r>
        <w:separator/>
      </w:r>
    </w:p>
  </w:footnote>
  <w:footnote w:type="continuationSeparator" w:id="0">
    <w:p w14:paraId="222D791E" w14:textId="77777777" w:rsidR="0090299B" w:rsidRDefault="0090299B"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AC01CF0"/>
    <w:multiLevelType w:val="multilevel"/>
    <w:tmpl w:val="B386C412"/>
    <w:lvl w:ilvl="0">
      <w:start w:val="1"/>
      <w:numFmt w:val="decimal"/>
      <w:lvlText w:val="%1."/>
      <w:lvlJc w:val="left"/>
      <w:pPr>
        <w:ind w:left="928"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1"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2B8A0066"/>
    <w:multiLevelType w:val="multilevel"/>
    <w:tmpl w:val="DCDCA648"/>
    <w:lvl w:ilvl="0">
      <w:start w:val="1"/>
      <w:numFmt w:val="decimal"/>
      <w:lvlText w:val="%1."/>
      <w:lvlJc w:val="left"/>
      <w:pPr>
        <w:ind w:left="502"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F27EB9"/>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6"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7"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2630B99"/>
    <w:multiLevelType w:val="multilevel"/>
    <w:tmpl w:val="4F6C5C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4DB55D72"/>
    <w:multiLevelType w:val="hybridMultilevel"/>
    <w:tmpl w:val="76869778"/>
    <w:lvl w:ilvl="0" w:tplc="5DE69946">
      <w:numFmt w:val="bullet"/>
      <w:lvlText w:val="-"/>
      <w:lvlJc w:val="left"/>
      <w:pPr>
        <w:ind w:left="720" w:hanging="360"/>
      </w:pPr>
      <w:rPr>
        <w:rFonts w:ascii="Arial" w:eastAsia="Liberation Serif" w:hAnsi="Arial" w:cs="Aria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2"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3"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4"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8" w15:restartNumberingAfterBreak="0">
    <w:nsid w:val="5A302BF8"/>
    <w:multiLevelType w:val="hybridMultilevel"/>
    <w:tmpl w:val="B28ACC5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9" w15:restartNumberingAfterBreak="0">
    <w:nsid w:val="5D3A3E5B"/>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30"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63C71726"/>
    <w:multiLevelType w:val="hybridMultilevel"/>
    <w:tmpl w:val="E880FB22"/>
    <w:lvl w:ilvl="0" w:tplc="FF32A838">
      <w:start w:val="1"/>
      <w:numFmt w:val="decimal"/>
      <w:lvlText w:val="%1."/>
      <w:lvlJc w:val="left"/>
      <w:pPr>
        <w:ind w:left="315" w:hanging="360"/>
      </w:pPr>
    </w:lvl>
    <w:lvl w:ilvl="1" w:tplc="04220019">
      <w:start w:val="1"/>
      <w:numFmt w:val="lowerLetter"/>
      <w:lvlText w:val="%2."/>
      <w:lvlJc w:val="left"/>
      <w:pPr>
        <w:ind w:left="1035" w:hanging="360"/>
      </w:pPr>
    </w:lvl>
    <w:lvl w:ilvl="2" w:tplc="0422001B">
      <w:start w:val="1"/>
      <w:numFmt w:val="lowerRoman"/>
      <w:lvlText w:val="%3."/>
      <w:lvlJc w:val="right"/>
      <w:pPr>
        <w:ind w:left="1755" w:hanging="180"/>
      </w:pPr>
    </w:lvl>
    <w:lvl w:ilvl="3" w:tplc="0422000F">
      <w:start w:val="1"/>
      <w:numFmt w:val="decimal"/>
      <w:lvlText w:val="%4."/>
      <w:lvlJc w:val="left"/>
      <w:pPr>
        <w:ind w:left="2475" w:hanging="360"/>
      </w:pPr>
    </w:lvl>
    <w:lvl w:ilvl="4" w:tplc="04220019">
      <w:start w:val="1"/>
      <w:numFmt w:val="lowerLetter"/>
      <w:lvlText w:val="%5."/>
      <w:lvlJc w:val="left"/>
      <w:pPr>
        <w:ind w:left="3195" w:hanging="360"/>
      </w:pPr>
    </w:lvl>
    <w:lvl w:ilvl="5" w:tplc="0422001B">
      <w:start w:val="1"/>
      <w:numFmt w:val="lowerRoman"/>
      <w:lvlText w:val="%6."/>
      <w:lvlJc w:val="right"/>
      <w:pPr>
        <w:ind w:left="3915" w:hanging="180"/>
      </w:pPr>
    </w:lvl>
    <w:lvl w:ilvl="6" w:tplc="0422000F">
      <w:start w:val="1"/>
      <w:numFmt w:val="decimal"/>
      <w:lvlText w:val="%7."/>
      <w:lvlJc w:val="left"/>
      <w:pPr>
        <w:ind w:left="4635" w:hanging="360"/>
      </w:pPr>
    </w:lvl>
    <w:lvl w:ilvl="7" w:tplc="04220019">
      <w:start w:val="1"/>
      <w:numFmt w:val="lowerLetter"/>
      <w:lvlText w:val="%8."/>
      <w:lvlJc w:val="left"/>
      <w:pPr>
        <w:ind w:left="5355" w:hanging="360"/>
      </w:pPr>
    </w:lvl>
    <w:lvl w:ilvl="8" w:tplc="0422001B">
      <w:start w:val="1"/>
      <w:numFmt w:val="lowerRoman"/>
      <w:lvlText w:val="%9."/>
      <w:lvlJc w:val="right"/>
      <w:pPr>
        <w:ind w:left="6075" w:hanging="180"/>
      </w:pPr>
    </w:lvl>
  </w:abstractNum>
  <w:abstractNum w:abstractNumId="32"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3"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35" w15:restartNumberingAfterBreak="0">
    <w:nsid w:val="74930011"/>
    <w:multiLevelType w:val="multilevel"/>
    <w:tmpl w:val="8F14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39"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4"/>
  </w:num>
  <w:num w:numId="2">
    <w:abstractNumId w:val="26"/>
  </w:num>
  <w:num w:numId="3">
    <w:abstractNumId w:val="5"/>
  </w:num>
  <w:num w:numId="4">
    <w:abstractNumId w:val="11"/>
  </w:num>
  <w:num w:numId="5">
    <w:abstractNumId w:val="37"/>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0"/>
  </w:num>
  <w:num w:numId="14">
    <w:abstractNumId w:val="2"/>
  </w:num>
  <w:num w:numId="15">
    <w:abstractNumId w:val="20"/>
  </w:num>
  <w:num w:numId="16">
    <w:abstractNumId w:val="25"/>
  </w:num>
  <w:num w:numId="17">
    <w:abstractNumId w:val="30"/>
  </w:num>
  <w:num w:numId="18">
    <w:abstractNumId w:val="22"/>
  </w:num>
  <w:num w:numId="19">
    <w:abstractNumId w:val="9"/>
  </w:num>
  <w:num w:numId="20">
    <w:abstractNumId w:val="32"/>
  </w:num>
  <w:num w:numId="21">
    <w:abstractNumId w:val="13"/>
  </w:num>
  <w:num w:numId="22">
    <w:abstractNumId w:val="7"/>
  </w:num>
  <w:num w:numId="23">
    <w:abstractNumId w:val="17"/>
  </w:num>
  <w:num w:numId="24">
    <w:abstractNumId w:val="38"/>
  </w:num>
  <w:num w:numId="25">
    <w:abstractNumId w:val="23"/>
  </w:num>
  <w:num w:numId="26">
    <w:abstractNumId w:val="12"/>
  </w:num>
  <w:num w:numId="27">
    <w:abstractNumId w:val="24"/>
  </w:num>
  <w:num w:numId="28">
    <w:abstractNumId w:val="3"/>
  </w:num>
  <w:num w:numId="29">
    <w:abstractNumId w:val="39"/>
  </w:num>
  <w:num w:numId="30">
    <w:abstractNumId w:val="33"/>
  </w:num>
  <w:num w:numId="31">
    <w:abstractNumId w:val="19"/>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36"/>
  </w:num>
  <w:num w:numId="35">
    <w:abstractNumId w:val="29"/>
  </w:num>
  <w:num w:numId="36">
    <w:abstractNumId w:val="15"/>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02474"/>
    <w:rsid w:val="00011F48"/>
    <w:rsid w:val="0002264E"/>
    <w:rsid w:val="000430FE"/>
    <w:rsid w:val="0004602D"/>
    <w:rsid w:val="00093554"/>
    <w:rsid w:val="00094738"/>
    <w:rsid w:val="000B6D9F"/>
    <w:rsid w:val="000C4E15"/>
    <w:rsid w:val="000C6C98"/>
    <w:rsid w:val="000C70A6"/>
    <w:rsid w:val="001055A1"/>
    <w:rsid w:val="00115D71"/>
    <w:rsid w:val="00127EDA"/>
    <w:rsid w:val="00140B58"/>
    <w:rsid w:val="00184881"/>
    <w:rsid w:val="001B30E0"/>
    <w:rsid w:val="001C1517"/>
    <w:rsid w:val="001C1668"/>
    <w:rsid w:val="001C6A9B"/>
    <w:rsid w:val="00200A3D"/>
    <w:rsid w:val="00226C86"/>
    <w:rsid w:val="0024553B"/>
    <w:rsid w:val="00277EC5"/>
    <w:rsid w:val="002833C6"/>
    <w:rsid w:val="002855F6"/>
    <w:rsid w:val="002B2BDA"/>
    <w:rsid w:val="002B6E58"/>
    <w:rsid w:val="002B72AC"/>
    <w:rsid w:val="002C519E"/>
    <w:rsid w:val="002C7992"/>
    <w:rsid w:val="002D034A"/>
    <w:rsid w:val="002E2676"/>
    <w:rsid w:val="002F70F7"/>
    <w:rsid w:val="0032269D"/>
    <w:rsid w:val="00341EB7"/>
    <w:rsid w:val="003453DF"/>
    <w:rsid w:val="00366514"/>
    <w:rsid w:val="00392139"/>
    <w:rsid w:val="00393926"/>
    <w:rsid w:val="003B7146"/>
    <w:rsid w:val="003C0571"/>
    <w:rsid w:val="003C6B47"/>
    <w:rsid w:val="003E26E2"/>
    <w:rsid w:val="003E28F5"/>
    <w:rsid w:val="003E7975"/>
    <w:rsid w:val="00413BDD"/>
    <w:rsid w:val="0046165B"/>
    <w:rsid w:val="00461FF1"/>
    <w:rsid w:val="00491A52"/>
    <w:rsid w:val="00497331"/>
    <w:rsid w:val="004A7184"/>
    <w:rsid w:val="004D5770"/>
    <w:rsid w:val="004E7378"/>
    <w:rsid w:val="004F57B0"/>
    <w:rsid w:val="00504D58"/>
    <w:rsid w:val="00516F67"/>
    <w:rsid w:val="0054119B"/>
    <w:rsid w:val="00570486"/>
    <w:rsid w:val="00590320"/>
    <w:rsid w:val="005C400B"/>
    <w:rsid w:val="005C4484"/>
    <w:rsid w:val="005F6CE1"/>
    <w:rsid w:val="00607317"/>
    <w:rsid w:val="006624B6"/>
    <w:rsid w:val="00686D05"/>
    <w:rsid w:val="00691987"/>
    <w:rsid w:val="00693C8B"/>
    <w:rsid w:val="006A54F2"/>
    <w:rsid w:val="006C75C1"/>
    <w:rsid w:val="006D3EBF"/>
    <w:rsid w:val="006D4F37"/>
    <w:rsid w:val="006E28E9"/>
    <w:rsid w:val="006F1B4C"/>
    <w:rsid w:val="00711D5F"/>
    <w:rsid w:val="00723EF9"/>
    <w:rsid w:val="00746B50"/>
    <w:rsid w:val="00753E02"/>
    <w:rsid w:val="007622E0"/>
    <w:rsid w:val="00792FF3"/>
    <w:rsid w:val="007975BE"/>
    <w:rsid w:val="007A4A39"/>
    <w:rsid w:val="007B4812"/>
    <w:rsid w:val="007B5C52"/>
    <w:rsid w:val="007D7682"/>
    <w:rsid w:val="007E54F6"/>
    <w:rsid w:val="007E6230"/>
    <w:rsid w:val="007F5DCA"/>
    <w:rsid w:val="00803D2F"/>
    <w:rsid w:val="008201EB"/>
    <w:rsid w:val="00823139"/>
    <w:rsid w:val="0082548F"/>
    <w:rsid w:val="00837155"/>
    <w:rsid w:val="0084332E"/>
    <w:rsid w:val="00870D0C"/>
    <w:rsid w:val="00881B32"/>
    <w:rsid w:val="00882F7D"/>
    <w:rsid w:val="008F229E"/>
    <w:rsid w:val="0090299B"/>
    <w:rsid w:val="00934D84"/>
    <w:rsid w:val="009423B4"/>
    <w:rsid w:val="009443DC"/>
    <w:rsid w:val="0095518A"/>
    <w:rsid w:val="0098548C"/>
    <w:rsid w:val="009E1B95"/>
    <w:rsid w:val="009E64FE"/>
    <w:rsid w:val="00A35A2E"/>
    <w:rsid w:val="00A35F17"/>
    <w:rsid w:val="00A420DA"/>
    <w:rsid w:val="00A52318"/>
    <w:rsid w:val="00A535E2"/>
    <w:rsid w:val="00A71EB1"/>
    <w:rsid w:val="00A775EB"/>
    <w:rsid w:val="00AC1C0E"/>
    <w:rsid w:val="00AC70C5"/>
    <w:rsid w:val="00AD0E21"/>
    <w:rsid w:val="00B137D2"/>
    <w:rsid w:val="00B15CFB"/>
    <w:rsid w:val="00B215A9"/>
    <w:rsid w:val="00B431E7"/>
    <w:rsid w:val="00B55FB1"/>
    <w:rsid w:val="00B66EF4"/>
    <w:rsid w:val="00B86AF8"/>
    <w:rsid w:val="00BE1FF8"/>
    <w:rsid w:val="00BE2820"/>
    <w:rsid w:val="00C06B6A"/>
    <w:rsid w:val="00C12BB7"/>
    <w:rsid w:val="00C15F77"/>
    <w:rsid w:val="00C33F3D"/>
    <w:rsid w:val="00C37569"/>
    <w:rsid w:val="00C60DAA"/>
    <w:rsid w:val="00CA68EE"/>
    <w:rsid w:val="00D14848"/>
    <w:rsid w:val="00D169A9"/>
    <w:rsid w:val="00D27FB4"/>
    <w:rsid w:val="00D30B70"/>
    <w:rsid w:val="00D30E95"/>
    <w:rsid w:val="00D431D1"/>
    <w:rsid w:val="00D43D84"/>
    <w:rsid w:val="00D626B8"/>
    <w:rsid w:val="00D86D1C"/>
    <w:rsid w:val="00D9471A"/>
    <w:rsid w:val="00DA2762"/>
    <w:rsid w:val="00DB4528"/>
    <w:rsid w:val="00DD1D9E"/>
    <w:rsid w:val="00DF0278"/>
    <w:rsid w:val="00E047C4"/>
    <w:rsid w:val="00E244FD"/>
    <w:rsid w:val="00E41080"/>
    <w:rsid w:val="00E44481"/>
    <w:rsid w:val="00E45777"/>
    <w:rsid w:val="00E91074"/>
    <w:rsid w:val="00E92067"/>
    <w:rsid w:val="00E92B6E"/>
    <w:rsid w:val="00EA49AB"/>
    <w:rsid w:val="00EA6FFA"/>
    <w:rsid w:val="00EB19DC"/>
    <w:rsid w:val="00EC0F39"/>
    <w:rsid w:val="00ED0820"/>
    <w:rsid w:val="00ED0C62"/>
    <w:rsid w:val="00F20508"/>
    <w:rsid w:val="00F36009"/>
    <w:rsid w:val="00F427C8"/>
    <w:rsid w:val="00F43232"/>
    <w:rsid w:val="00F532DE"/>
    <w:rsid w:val="00F850DA"/>
    <w:rsid w:val="00F9238C"/>
    <w:rsid w:val="00F95C4B"/>
    <w:rsid w:val="00FA72FC"/>
    <w:rsid w:val="00FB20BF"/>
    <w:rsid w:val="00FB481B"/>
    <w:rsid w:val="00FB6F3E"/>
    <w:rsid w:val="00FC6FE9"/>
    <w:rsid w:val="00FE68ED"/>
    <w:rsid w:val="00FF1AA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En tête 1,Литература,Bullet Number,Bullet 1,lp1"/>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2">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3"/>
    <w:uiPriority w:val="99"/>
    <w:semiHidden/>
    <w:unhideWhenUsed/>
    <w:qFormat/>
    <w:rsid w:val="00EC0F3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3">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f2"/>
    <w:uiPriority w:val="99"/>
    <w:semiHidden/>
    <w:locked/>
    <w:rsid w:val="002833C6"/>
    <w:rPr>
      <w:rFonts w:ascii="Times New Roman" w:eastAsia="Times New Roman" w:hAnsi="Times New Roman" w:cs="Times New Roman"/>
      <w:sz w:val="24"/>
      <w:szCs w:val="24"/>
      <w:lang w:val="uk-UA" w:eastAsia="uk-UA"/>
    </w:rPr>
  </w:style>
  <w:style w:type="paragraph" w:customStyle="1" w:styleId="TableParagraph">
    <w:name w:val="Table Paragraph"/>
    <w:basedOn w:val="a"/>
    <w:rsid w:val="00B215A9"/>
    <w:pPr>
      <w:widowControl w:val="0"/>
      <w:suppressAutoHyphens/>
      <w:spacing w:after="0" w:line="227" w:lineRule="exact"/>
      <w:ind w:left="103"/>
      <w:jc w:val="center"/>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8498">
      <w:bodyDiv w:val="1"/>
      <w:marLeft w:val="0"/>
      <w:marRight w:val="0"/>
      <w:marTop w:val="0"/>
      <w:marBottom w:val="0"/>
      <w:divBdr>
        <w:top w:val="none" w:sz="0" w:space="0" w:color="auto"/>
        <w:left w:val="none" w:sz="0" w:space="0" w:color="auto"/>
        <w:bottom w:val="none" w:sz="0" w:space="0" w:color="auto"/>
        <w:right w:val="none" w:sz="0" w:space="0" w:color="auto"/>
      </w:divBdr>
    </w:div>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27743397">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228808920">
      <w:bodyDiv w:val="1"/>
      <w:marLeft w:val="0"/>
      <w:marRight w:val="0"/>
      <w:marTop w:val="0"/>
      <w:marBottom w:val="0"/>
      <w:divBdr>
        <w:top w:val="none" w:sz="0" w:space="0" w:color="auto"/>
        <w:left w:val="none" w:sz="0" w:space="0" w:color="auto"/>
        <w:bottom w:val="none" w:sz="0" w:space="0" w:color="auto"/>
        <w:right w:val="none" w:sz="0" w:space="0" w:color="auto"/>
      </w:divBdr>
    </w:div>
    <w:div w:id="285357079">
      <w:bodyDiv w:val="1"/>
      <w:marLeft w:val="0"/>
      <w:marRight w:val="0"/>
      <w:marTop w:val="0"/>
      <w:marBottom w:val="0"/>
      <w:divBdr>
        <w:top w:val="none" w:sz="0" w:space="0" w:color="auto"/>
        <w:left w:val="none" w:sz="0" w:space="0" w:color="auto"/>
        <w:bottom w:val="none" w:sz="0" w:space="0" w:color="auto"/>
        <w:right w:val="none" w:sz="0" w:space="0" w:color="auto"/>
      </w:divBdr>
    </w:div>
    <w:div w:id="389033688">
      <w:bodyDiv w:val="1"/>
      <w:marLeft w:val="0"/>
      <w:marRight w:val="0"/>
      <w:marTop w:val="0"/>
      <w:marBottom w:val="0"/>
      <w:divBdr>
        <w:top w:val="none" w:sz="0" w:space="0" w:color="auto"/>
        <w:left w:val="none" w:sz="0" w:space="0" w:color="auto"/>
        <w:bottom w:val="none" w:sz="0" w:space="0" w:color="auto"/>
        <w:right w:val="none" w:sz="0" w:space="0" w:color="auto"/>
      </w:divBdr>
    </w:div>
    <w:div w:id="681401382">
      <w:bodyDiv w:val="1"/>
      <w:marLeft w:val="0"/>
      <w:marRight w:val="0"/>
      <w:marTop w:val="0"/>
      <w:marBottom w:val="0"/>
      <w:divBdr>
        <w:top w:val="none" w:sz="0" w:space="0" w:color="auto"/>
        <w:left w:val="none" w:sz="0" w:space="0" w:color="auto"/>
        <w:bottom w:val="none" w:sz="0" w:space="0" w:color="auto"/>
        <w:right w:val="none" w:sz="0" w:space="0" w:color="auto"/>
      </w:divBdr>
    </w:div>
    <w:div w:id="697387497">
      <w:bodyDiv w:val="1"/>
      <w:marLeft w:val="0"/>
      <w:marRight w:val="0"/>
      <w:marTop w:val="0"/>
      <w:marBottom w:val="0"/>
      <w:divBdr>
        <w:top w:val="none" w:sz="0" w:space="0" w:color="auto"/>
        <w:left w:val="none" w:sz="0" w:space="0" w:color="auto"/>
        <w:bottom w:val="none" w:sz="0" w:space="0" w:color="auto"/>
        <w:right w:val="none" w:sz="0" w:space="0" w:color="auto"/>
      </w:divBdr>
    </w:div>
    <w:div w:id="857351861">
      <w:bodyDiv w:val="1"/>
      <w:marLeft w:val="0"/>
      <w:marRight w:val="0"/>
      <w:marTop w:val="0"/>
      <w:marBottom w:val="0"/>
      <w:divBdr>
        <w:top w:val="none" w:sz="0" w:space="0" w:color="auto"/>
        <w:left w:val="none" w:sz="0" w:space="0" w:color="auto"/>
        <w:bottom w:val="none" w:sz="0" w:space="0" w:color="auto"/>
        <w:right w:val="none" w:sz="0" w:space="0" w:color="auto"/>
      </w:divBdr>
    </w:div>
    <w:div w:id="892620716">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 w:id="1027802461">
      <w:bodyDiv w:val="1"/>
      <w:marLeft w:val="0"/>
      <w:marRight w:val="0"/>
      <w:marTop w:val="0"/>
      <w:marBottom w:val="0"/>
      <w:divBdr>
        <w:top w:val="none" w:sz="0" w:space="0" w:color="auto"/>
        <w:left w:val="none" w:sz="0" w:space="0" w:color="auto"/>
        <w:bottom w:val="none" w:sz="0" w:space="0" w:color="auto"/>
        <w:right w:val="none" w:sz="0" w:space="0" w:color="auto"/>
      </w:divBdr>
    </w:div>
    <w:div w:id="1051465967">
      <w:bodyDiv w:val="1"/>
      <w:marLeft w:val="0"/>
      <w:marRight w:val="0"/>
      <w:marTop w:val="0"/>
      <w:marBottom w:val="0"/>
      <w:divBdr>
        <w:top w:val="none" w:sz="0" w:space="0" w:color="auto"/>
        <w:left w:val="none" w:sz="0" w:space="0" w:color="auto"/>
        <w:bottom w:val="none" w:sz="0" w:space="0" w:color="auto"/>
        <w:right w:val="none" w:sz="0" w:space="0" w:color="auto"/>
      </w:divBdr>
    </w:div>
    <w:div w:id="1085761170">
      <w:bodyDiv w:val="1"/>
      <w:marLeft w:val="0"/>
      <w:marRight w:val="0"/>
      <w:marTop w:val="0"/>
      <w:marBottom w:val="0"/>
      <w:divBdr>
        <w:top w:val="none" w:sz="0" w:space="0" w:color="auto"/>
        <w:left w:val="none" w:sz="0" w:space="0" w:color="auto"/>
        <w:bottom w:val="none" w:sz="0" w:space="0" w:color="auto"/>
        <w:right w:val="none" w:sz="0" w:space="0" w:color="auto"/>
      </w:divBdr>
    </w:div>
    <w:div w:id="1088576791">
      <w:bodyDiv w:val="1"/>
      <w:marLeft w:val="0"/>
      <w:marRight w:val="0"/>
      <w:marTop w:val="0"/>
      <w:marBottom w:val="0"/>
      <w:divBdr>
        <w:top w:val="none" w:sz="0" w:space="0" w:color="auto"/>
        <w:left w:val="none" w:sz="0" w:space="0" w:color="auto"/>
        <w:bottom w:val="none" w:sz="0" w:space="0" w:color="auto"/>
        <w:right w:val="none" w:sz="0" w:space="0" w:color="auto"/>
      </w:divBdr>
    </w:div>
    <w:div w:id="1148981585">
      <w:bodyDiv w:val="1"/>
      <w:marLeft w:val="0"/>
      <w:marRight w:val="0"/>
      <w:marTop w:val="0"/>
      <w:marBottom w:val="0"/>
      <w:divBdr>
        <w:top w:val="none" w:sz="0" w:space="0" w:color="auto"/>
        <w:left w:val="none" w:sz="0" w:space="0" w:color="auto"/>
        <w:bottom w:val="none" w:sz="0" w:space="0" w:color="auto"/>
        <w:right w:val="none" w:sz="0" w:space="0" w:color="auto"/>
      </w:divBdr>
    </w:div>
    <w:div w:id="1233157127">
      <w:bodyDiv w:val="1"/>
      <w:marLeft w:val="0"/>
      <w:marRight w:val="0"/>
      <w:marTop w:val="0"/>
      <w:marBottom w:val="0"/>
      <w:divBdr>
        <w:top w:val="none" w:sz="0" w:space="0" w:color="auto"/>
        <w:left w:val="none" w:sz="0" w:space="0" w:color="auto"/>
        <w:bottom w:val="none" w:sz="0" w:space="0" w:color="auto"/>
        <w:right w:val="none" w:sz="0" w:space="0" w:color="auto"/>
      </w:divBdr>
    </w:div>
    <w:div w:id="1360624142">
      <w:bodyDiv w:val="1"/>
      <w:marLeft w:val="0"/>
      <w:marRight w:val="0"/>
      <w:marTop w:val="0"/>
      <w:marBottom w:val="0"/>
      <w:divBdr>
        <w:top w:val="none" w:sz="0" w:space="0" w:color="auto"/>
        <w:left w:val="none" w:sz="0" w:space="0" w:color="auto"/>
        <w:bottom w:val="none" w:sz="0" w:space="0" w:color="auto"/>
        <w:right w:val="none" w:sz="0" w:space="0" w:color="auto"/>
      </w:divBdr>
    </w:div>
    <w:div w:id="1404328867">
      <w:bodyDiv w:val="1"/>
      <w:marLeft w:val="0"/>
      <w:marRight w:val="0"/>
      <w:marTop w:val="0"/>
      <w:marBottom w:val="0"/>
      <w:divBdr>
        <w:top w:val="none" w:sz="0" w:space="0" w:color="auto"/>
        <w:left w:val="none" w:sz="0" w:space="0" w:color="auto"/>
        <w:bottom w:val="none" w:sz="0" w:space="0" w:color="auto"/>
        <w:right w:val="none" w:sz="0" w:space="0" w:color="auto"/>
      </w:divBdr>
    </w:div>
    <w:div w:id="1492790374">
      <w:bodyDiv w:val="1"/>
      <w:marLeft w:val="0"/>
      <w:marRight w:val="0"/>
      <w:marTop w:val="0"/>
      <w:marBottom w:val="0"/>
      <w:divBdr>
        <w:top w:val="none" w:sz="0" w:space="0" w:color="auto"/>
        <w:left w:val="none" w:sz="0" w:space="0" w:color="auto"/>
        <w:bottom w:val="none" w:sz="0" w:space="0" w:color="auto"/>
        <w:right w:val="none" w:sz="0" w:space="0" w:color="auto"/>
      </w:divBdr>
    </w:div>
    <w:div w:id="1526675952">
      <w:bodyDiv w:val="1"/>
      <w:marLeft w:val="0"/>
      <w:marRight w:val="0"/>
      <w:marTop w:val="0"/>
      <w:marBottom w:val="0"/>
      <w:divBdr>
        <w:top w:val="none" w:sz="0" w:space="0" w:color="auto"/>
        <w:left w:val="none" w:sz="0" w:space="0" w:color="auto"/>
        <w:bottom w:val="none" w:sz="0" w:space="0" w:color="auto"/>
        <w:right w:val="none" w:sz="0" w:space="0" w:color="auto"/>
      </w:divBdr>
    </w:div>
    <w:div w:id="1619557396">
      <w:bodyDiv w:val="1"/>
      <w:marLeft w:val="0"/>
      <w:marRight w:val="0"/>
      <w:marTop w:val="0"/>
      <w:marBottom w:val="0"/>
      <w:divBdr>
        <w:top w:val="none" w:sz="0" w:space="0" w:color="auto"/>
        <w:left w:val="none" w:sz="0" w:space="0" w:color="auto"/>
        <w:bottom w:val="none" w:sz="0" w:space="0" w:color="auto"/>
        <w:right w:val="none" w:sz="0" w:space="0" w:color="auto"/>
      </w:divBdr>
    </w:div>
    <w:div w:id="1679306641">
      <w:bodyDiv w:val="1"/>
      <w:marLeft w:val="0"/>
      <w:marRight w:val="0"/>
      <w:marTop w:val="0"/>
      <w:marBottom w:val="0"/>
      <w:divBdr>
        <w:top w:val="none" w:sz="0" w:space="0" w:color="auto"/>
        <w:left w:val="none" w:sz="0" w:space="0" w:color="auto"/>
        <w:bottom w:val="none" w:sz="0" w:space="0" w:color="auto"/>
        <w:right w:val="none" w:sz="0" w:space="0" w:color="auto"/>
      </w:divBdr>
    </w:div>
    <w:div w:id="1985810464">
      <w:bodyDiv w:val="1"/>
      <w:marLeft w:val="0"/>
      <w:marRight w:val="0"/>
      <w:marTop w:val="0"/>
      <w:marBottom w:val="0"/>
      <w:divBdr>
        <w:top w:val="none" w:sz="0" w:space="0" w:color="auto"/>
        <w:left w:val="none" w:sz="0" w:space="0" w:color="auto"/>
        <w:bottom w:val="none" w:sz="0" w:space="0" w:color="auto"/>
        <w:right w:val="none" w:sz="0" w:space="0" w:color="auto"/>
      </w:divBdr>
    </w:div>
    <w:div w:id="210699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3</Pages>
  <Words>5143</Words>
  <Characters>2933</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72</cp:revision>
  <dcterms:created xsi:type="dcterms:W3CDTF">2023-09-14T08:37:00Z</dcterms:created>
  <dcterms:modified xsi:type="dcterms:W3CDTF">2025-09-08T15:48:00Z</dcterms:modified>
</cp:coreProperties>
</file>