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3673CAB5" w14:textId="2926B696" w:rsidR="002B72AC" w:rsidRPr="006E28E9" w:rsidRDefault="00BE14D8" w:rsidP="007567F8">
      <w:pPr>
        <w:spacing w:after="0" w:line="240" w:lineRule="auto"/>
        <w:jc w:val="both"/>
        <w:rPr>
          <w:rStyle w:val="a3"/>
          <w:rFonts w:ascii="Times New Roman" w:eastAsia="Calibri" w:hAnsi="Times New Roman"/>
          <w:b/>
          <w:i w:val="0"/>
          <w:iCs w:val="0"/>
          <w:color w:val="000000"/>
          <w:sz w:val="24"/>
          <w:szCs w:val="24"/>
          <w:lang w:eastAsia="ru-RU"/>
        </w:rPr>
      </w:pPr>
      <w:r>
        <w:rPr>
          <w:rFonts w:ascii="Times New Roman" w:eastAsia="Calibri" w:hAnsi="Times New Roman"/>
          <w:b/>
          <w:color w:val="000000"/>
          <w:sz w:val="24"/>
          <w:szCs w:val="24"/>
          <w:lang w:eastAsia="ru-RU"/>
        </w:rPr>
        <w:t xml:space="preserve">ДК 021:2015: 33120000-7 Системи реєстрації медичної інформації та дослідне обладнання  (Тест-система </w:t>
      </w:r>
      <w:proofErr w:type="spellStart"/>
      <w:r>
        <w:rPr>
          <w:rFonts w:ascii="Times New Roman" w:eastAsia="Calibri" w:hAnsi="Times New Roman"/>
          <w:b/>
          <w:color w:val="000000"/>
          <w:sz w:val="24"/>
          <w:szCs w:val="24"/>
          <w:lang w:eastAsia="ru-RU"/>
        </w:rPr>
        <w:t>імуноферментна</w:t>
      </w:r>
      <w:proofErr w:type="spellEnd"/>
      <w:r>
        <w:rPr>
          <w:rFonts w:ascii="Times New Roman" w:eastAsia="Calibri" w:hAnsi="Times New Roman"/>
          <w:b/>
          <w:color w:val="000000"/>
          <w:sz w:val="24"/>
          <w:szCs w:val="24"/>
          <w:lang w:eastAsia="ru-RU"/>
        </w:rPr>
        <w:t xml:space="preserve"> для виявлення антитіл класу </w:t>
      </w:r>
      <w:proofErr w:type="spellStart"/>
      <w:r>
        <w:rPr>
          <w:rFonts w:ascii="Times New Roman" w:eastAsia="Calibri" w:hAnsi="Times New Roman"/>
          <w:b/>
          <w:color w:val="000000"/>
          <w:sz w:val="24"/>
          <w:szCs w:val="24"/>
          <w:lang w:eastAsia="ru-RU"/>
        </w:rPr>
        <w:t>IgM</w:t>
      </w:r>
      <w:proofErr w:type="spellEnd"/>
      <w:r>
        <w:rPr>
          <w:rFonts w:ascii="Times New Roman" w:eastAsia="Calibri" w:hAnsi="Times New Roman"/>
          <w:b/>
          <w:color w:val="000000"/>
          <w:sz w:val="24"/>
          <w:szCs w:val="24"/>
          <w:lang w:eastAsia="ru-RU"/>
        </w:rPr>
        <w:t xml:space="preserve"> до вірусу кору,  антитіл класу </w:t>
      </w:r>
      <w:proofErr w:type="spellStart"/>
      <w:r>
        <w:rPr>
          <w:rFonts w:ascii="Times New Roman" w:eastAsia="Calibri" w:hAnsi="Times New Roman"/>
          <w:b/>
          <w:color w:val="000000"/>
          <w:sz w:val="24"/>
          <w:szCs w:val="24"/>
          <w:lang w:eastAsia="ru-RU"/>
        </w:rPr>
        <w:t>IgM</w:t>
      </w:r>
      <w:proofErr w:type="spellEnd"/>
      <w:r>
        <w:rPr>
          <w:rFonts w:ascii="Times New Roman" w:eastAsia="Calibri" w:hAnsi="Times New Roman"/>
          <w:b/>
          <w:color w:val="000000"/>
          <w:sz w:val="24"/>
          <w:szCs w:val="24"/>
          <w:lang w:eastAsia="ru-RU"/>
        </w:rPr>
        <w:t xml:space="preserve"> до вірусу краснухи та тест-система </w:t>
      </w:r>
      <w:proofErr w:type="spellStart"/>
      <w:r>
        <w:rPr>
          <w:rFonts w:ascii="Times New Roman" w:eastAsia="Calibri" w:hAnsi="Times New Roman"/>
          <w:b/>
          <w:color w:val="000000"/>
          <w:sz w:val="24"/>
          <w:szCs w:val="24"/>
          <w:lang w:eastAsia="ru-RU"/>
        </w:rPr>
        <w:t>імуноферментна</w:t>
      </w:r>
      <w:proofErr w:type="spellEnd"/>
      <w:r>
        <w:rPr>
          <w:rFonts w:ascii="Times New Roman" w:eastAsia="Calibri" w:hAnsi="Times New Roman"/>
          <w:b/>
          <w:color w:val="000000"/>
          <w:sz w:val="24"/>
          <w:szCs w:val="24"/>
          <w:lang w:eastAsia="ru-RU"/>
        </w:rPr>
        <w:t xml:space="preserve"> для визначення антигену </w:t>
      </w:r>
      <w:proofErr w:type="spellStart"/>
      <w:r>
        <w:rPr>
          <w:rFonts w:ascii="Times New Roman" w:eastAsia="Calibri" w:hAnsi="Times New Roman"/>
          <w:b/>
          <w:color w:val="000000"/>
          <w:sz w:val="24"/>
          <w:szCs w:val="24"/>
          <w:lang w:eastAsia="ru-RU"/>
        </w:rPr>
        <w:t>ротавірусу</w:t>
      </w:r>
      <w:proofErr w:type="spellEnd"/>
      <w:r>
        <w:rPr>
          <w:rFonts w:ascii="Times New Roman" w:eastAsia="Calibri" w:hAnsi="Times New Roman"/>
          <w:b/>
          <w:color w:val="000000"/>
          <w:sz w:val="24"/>
          <w:szCs w:val="24"/>
          <w:lang w:eastAsia="ru-RU"/>
        </w:rPr>
        <w:t>)</w:t>
      </w:r>
      <w:r>
        <w:rPr>
          <w:rFonts w:ascii="Times New Roman" w:hAnsi="Times New Roman" w:cs="Times New Roman"/>
          <w:sz w:val="24"/>
          <w:szCs w:val="24"/>
        </w:rPr>
        <w:t xml:space="preserve"> </w:t>
      </w:r>
      <w:r w:rsidR="00626C9F">
        <w:rPr>
          <w:rFonts w:ascii="Times New Roman" w:hAnsi="Times New Roman" w:cs="Times New Roman"/>
          <w:sz w:val="24"/>
          <w:szCs w:val="24"/>
        </w:rPr>
        <w:t xml:space="preserve"> </w:t>
      </w:r>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24B3CE4E" w14:textId="37D62BD4" w:rsidR="000D5EF7" w:rsidRPr="007567F8" w:rsidRDefault="002B72AC" w:rsidP="007567F8">
      <w:pPr>
        <w:spacing w:after="0" w:line="240" w:lineRule="auto"/>
        <w:jc w:val="both"/>
        <w:rPr>
          <w:rFonts w:ascii="Times New Roman" w:eastAsia="Calibri" w:hAnsi="Times New Roman"/>
          <w:b/>
          <w:color w:val="000000"/>
          <w:sz w:val="24"/>
          <w:szCs w:val="24"/>
          <w:lang w:eastAsia="ru-RU"/>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r w:rsidR="00BE14D8">
        <w:rPr>
          <w:rFonts w:ascii="Times New Roman" w:eastAsia="Calibri" w:hAnsi="Times New Roman"/>
          <w:b/>
          <w:color w:val="000000"/>
          <w:sz w:val="24"/>
          <w:szCs w:val="24"/>
          <w:lang w:eastAsia="ru-RU"/>
        </w:rPr>
        <w:t xml:space="preserve">ДК 021:2015: 33120000-7 Системи реєстрації медичної інформації та дослідне обладнання  (Тест-система </w:t>
      </w:r>
      <w:proofErr w:type="spellStart"/>
      <w:r w:rsidR="00BE14D8">
        <w:rPr>
          <w:rFonts w:ascii="Times New Roman" w:eastAsia="Calibri" w:hAnsi="Times New Roman"/>
          <w:b/>
          <w:color w:val="000000"/>
          <w:sz w:val="24"/>
          <w:szCs w:val="24"/>
          <w:lang w:eastAsia="ru-RU"/>
        </w:rPr>
        <w:t>імуноферментна</w:t>
      </w:r>
      <w:proofErr w:type="spellEnd"/>
      <w:r w:rsidR="00BE14D8">
        <w:rPr>
          <w:rFonts w:ascii="Times New Roman" w:eastAsia="Calibri" w:hAnsi="Times New Roman"/>
          <w:b/>
          <w:color w:val="000000"/>
          <w:sz w:val="24"/>
          <w:szCs w:val="24"/>
          <w:lang w:eastAsia="ru-RU"/>
        </w:rPr>
        <w:t xml:space="preserve"> для виявлення антитіл класу </w:t>
      </w:r>
      <w:proofErr w:type="spellStart"/>
      <w:r w:rsidR="00BE14D8">
        <w:rPr>
          <w:rFonts w:ascii="Times New Roman" w:eastAsia="Calibri" w:hAnsi="Times New Roman"/>
          <w:b/>
          <w:color w:val="000000"/>
          <w:sz w:val="24"/>
          <w:szCs w:val="24"/>
          <w:lang w:eastAsia="ru-RU"/>
        </w:rPr>
        <w:t>IgM</w:t>
      </w:r>
      <w:proofErr w:type="spellEnd"/>
      <w:r w:rsidR="00BE14D8">
        <w:rPr>
          <w:rFonts w:ascii="Times New Roman" w:eastAsia="Calibri" w:hAnsi="Times New Roman"/>
          <w:b/>
          <w:color w:val="000000"/>
          <w:sz w:val="24"/>
          <w:szCs w:val="24"/>
          <w:lang w:eastAsia="ru-RU"/>
        </w:rPr>
        <w:t xml:space="preserve"> до вірусу кору,  антитіл класу </w:t>
      </w:r>
      <w:proofErr w:type="spellStart"/>
      <w:r w:rsidR="00BE14D8">
        <w:rPr>
          <w:rFonts w:ascii="Times New Roman" w:eastAsia="Calibri" w:hAnsi="Times New Roman"/>
          <w:b/>
          <w:color w:val="000000"/>
          <w:sz w:val="24"/>
          <w:szCs w:val="24"/>
          <w:lang w:eastAsia="ru-RU"/>
        </w:rPr>
        <w:t>IgM</w:t>
      </w:r>
      <w:proofErr w:type="spellEnd"/>
      <w:r w:rsidR="00BE14D8">
        <w:rPr>
          <w:rFonts w:ascii="Times New Roman" w:eastAsia="Calibri" w:hAnsi="Times New Roman"/>
          <w:b/>
          <w:color w:val="000000"/>
          <w:sz w:val="24"/>
          <w:szCs w:val="24"/>
          <w:lang w:eastAsia="ru-RU"/>
        </w:rPr>
        <w:t xml:space="preserve"> до вірусу краснухи та тест-система </w:t>
      </w:r>
      <w:proofErr w:type="spellStart"/>
      <w:r w:rsidR="00BE14D8">
        <w:rPr>
          <w:rFonts w:ascii="Times New Roman" w:eastAsia="Calibri" w:hAnsi="Times New Roman"/>
          <w:b/>
          <w:color w:val="000000"/>
          <w:sz w:val="24"/>
          <w:szCs w:val="24"/>
          <w:lang w:eastAsia="ru-RU"/>
        </w:rPr>
        <w:t>імуноферментна</w:t>
      </w:r>
      <w:proofErr w:type="spellEnd"/>
      <w:r w:rsidR="00BE14D8">
        <w:rPr>
          <w:rFonts w:ascii="Times New Roman" w:eastAsia="Calibri" w:hAnsi="Times New Roman"/>
          <w:b/>
          <w:color w:val="000000"/>
          <w:sz w:val="24"/>
          <w:szCs w:val="24"/>
          <w:lang w:eastAsia="ru-RU"/>
        </w:rPr>
        <w:t xml:space="preserve"> для визначення антигену </w:t>
      </w:r>
      <w:proofErr w:type="spellStart"/>
      <w:r w:rsidR="00BE14D8">
        <w:rPr>
          <w:rFonts w:ascii="Times New Roman" w:eastAsia="Calibri" w:hAnsi="Times New Roman"/>
          <w:b/>
          <w:color w:val="000000"/>
          <w:sz w:val="24"/>
          <w:szCs w:val="24"/>
          <w:lang w:eastAsia="ru-RU"/>
        </w:rPr>
        <w:t>ротавірусу</w:t>
      </w:r>
      <w:proofErr w:type="spellEnd"/>
      <w:r w:rsidR="00BE14D8">
        <w:rPr>
          <w:rFonts w:ascii="Times New Roman" w:eastAsia="Calibri" w:hAnsi="Times New Roman"/>
          <w:b/>
          <w:color w:val="000000"/>
          <w:sz w:val="24"/>
          <w:szCs w:val="24"/>
          <w:lang w:eastAsia="ru-RU"/>
        </w:rPr>
        <w:t>)</w:t>
      </w:r>
      <w:r w:rsidR="000D5EF7">
        <w:rPr>
          <w:rFonts w:ascii="Times New Roman" w:eastAsia="Calibri" w:hAnsi="Times New Roman"/>
          <w:b/>
          <w:color w:val="000000"/>
          <w:sz w:val="24"/>
          <w:szCs w:val="24"/>
          <w:lang w:eastAsia="ru-RU"/>
        </w:rPr>
        <w:t>.</w:t>
      </w:r>
      <w:r w:rsidR="000D5EF7">
        <w:rPr>
          <w:rFonts w:ascii="Times New Roman" w:hAnsi="Times New Roman" w:cs="Times New Roman"/>
          <w:sz w:val="24"/>
          <w:szCs w:val="24"/>
        </w:rPr>
        <w:t xml:space="preserve"> </w:t>
      </w:r>
    </w:p>
    <w:p w14:paraId="039A125F" w14:textId="49FDB273"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17CDC0A7" w14:textId="77777777" w:rsidR="00F51FB3" w:rsidRDefault="00F51FB3" w:rsidP="00EC0F39">
      <w:pPr>
        <w:spacing w:after="0" w:line="240" w:lineRule="auto"/>
        <w:jc w:val="both"/>
        <w:rPr>
          <w:rFonts w:ascii="Times New Roman" w:hAnsi="Times New Roman" w:cs="Times New Roman"/>
          <w:sz w:val="24"/>
          <w:szCs w:val="24"/>
        </w:rPr>
      </w:pPr>
      <w:r w:rsidRPr="00F51FB3">
        <w:rPr>
          <w:rFonts w:ascii="Times New Roman" w:hAnsi="Times New Roman" w:cs="Times New Roman"/>
          <w:sz w:val="24"/>
          <w:szCs w:val="24"/>
        </w:rPr>
        <w:t>UA-2025-10-03-009649-a</w:t>
      </w:r>
    </w:p>
    <w:p w14:paraId="4E9336F8" w14:textId="6A674BA4" w:rsidR="002B72AC" w:rsidRPr="00AC70C5" w:rsidRDefault="002B72AC" w:rsidP="00EC0F39">
      <w:pPr>
        <w:spacing w:after="0" w:line="240" w:lineRule="auto"/>
        <w:jc w:val="both"/>
        <w:rPr>
          <w:rFonts w:ascii="Times New Roman" w:eastAsia="Calibri" w:hAnsi="Times New Roman" w:cs="Times New Roman"/>
          <w:sz w:val="24"/>
          <w:szCs w:val="24"/>
        </w:rPr>
      </w:pPr>
      <w:bookmarkStart w:id="0" w:name="_GoBack"/>
      <w:bookmarkEnd w:id="0"/>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BE14D8">
        <w:rPr>
          <w:rFonts w:ascii="Times New Roman" w:eastAsia="Calibri" w:hAnsi="Times New Roman" w:cs="Times New Roman"/>
          <w:sz w:val="24"/>
          <w:szCs w:val="24"/>
        </w:rPr>
        <w:t>54 420</w:t>
      </w:r>
      <w:r w:rsidR="001C079C">
        <w:rPr>
          <w:rFonts w:ascii="Times New Roman" w:eastAsia="Calibri" w:hAnsi="Times New Roman" w:cs="Times New Roman"/>
          <w:sz w:val="24"/>
          <w:szCs w:val="24"/>
        </w:rPr>
        <w:t xml:space="preserve">,00 </w:t>
      </w:r>
      <w:r w:rsidR="00461FF1"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461FF1" w:rsidRPr="00AC70C5">
        <w:rPr>
          <w:rFonts w:ascii="Times New Roman" w:hAnsi="Times New Roman" w:cs="Times New Roman"/>
          <w:sz w:val="24"/>
          <w:szCs w:val="24"/>
        </w:rPr>
        <w:t xml:space="preserve"> ПДВ</w:t>
      </w:r>
      <w:r w:rsidR="002B2BDA" w:rsidRPr="00AC70C5">
        <w:rPr>
          <w:rFonts w:ascii="Times New Roman" w:eastAsia="Times New Roman" w:hAnsi="Times New Roman" w:cs="Times New Roman"/>
          <w:bCs/>
          <w:sz w:val="24"/>
          <w:szCs w:val="24"/>
          <w:lang w:eastAsia="uk-UA"/>
        </w:rPr>
        <w:t>.</w:t>
      </w:r>
      <w:r w:rsidRPr="00AC70C5">
        <w:rPr>
          <w:rFonts w:ascii="Times New Roman" w:hAnsi="Times New Roman" w:cs="Times New Roman"/>
          <w:sz w:val="24"/>
          <w:szCs w:val="24"/>
        </w:rPr>
        <w:t xml:space="preserve"> </w:t>
      </w:r>
      <w:r w:rsidRPr="00AC70C5">
        <w:rPr>
          <w:rFonts w:ascii="Times New Roman" w:eastAsia="Calibri" w:hAnsi="Times New Roman" w:cs="Times New Roman"/>
          <w:sz w:val="24"/>
          <w:szCs w:val="24"/>
        </w:rPr>
        <w:t xml:space="preserve">Визначення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4220064E" w:rsidR="002B72AC" w:rsidRPr="00AC70C5" w:rsidRDefault="002B72AC" w:rsidP="00EC0F39">
      <w:pPr>
        <w:spacing w:after="0" w:line="240" w:lineRule="auto"/>
        <w:jc w:val="both"/>
        <w:rPr>
          <w:rFonts w:ascii="Times New Roman" w:eastAsia="Times New Roman" w:hAnsi="Times New Roman" w:cs="Times New Roman"/>
          <w:bCs/>
          <w:sz w:val="24"/>
          <w:szCs w:val="24"/>
          <w:lang w:eastAsia="uk-UA"/>
        </w:rPr>
      </w:pPr>
      <w:r w:rsidRPr="00AC70C5">
        <w:rPr>
          <w:rFonts w:ascii="Times New Roman" w:eastAsia="Times New Roman" w:hAnsi="Times New Roman" w:cs="Times New Roman"/>
          <w:b/>
          <w:bCs/>
          <w:sz w:val="24"/>
          <w:szCs w:val="24"/>
          <w:lang w:eastAsia="uk-UA"/>
        </w:rPr>
        <w:t>Розмір бюджетного призначення</w:t>
      </w:r>
      <w:r w:rsidR="008201EB" w:rsidRPr="00AC70C5">
        <w:rPr>
          <w:rFonts w:ascii="Times New Roman" w:eastAsia="Times New Roman" w:hAnsi="Times New Roman" w:cs="Times New Roman"/>
          <w:b/>
          <w:bCs/>
          <w:sz w:val="24"/>
          <w:szCs w:val="24"/>
          <w:lang w:eastAsia="uk-UA"/>
        </w:rPr>
        <w:t xml:space="preserve">: </w:t>
      </w:r>
      <w:r w:rsidR="00BE14D8">
        <w:rPr>
          <w:rFonts w:ascii="Times New Roman" w:eastAsia="Calibri" w:hAnsi="Times New Roman" w:cs="Times New Roman"/>
          <w:sz w:val="24"/>
          <w:szCs w:val="24"/>
        </w:rPr>
        <w:t>54 420</w:t>
      </w:r>
      <w:r w:rsidR="001C079C">
        <w:rPr>
          <w:rFonts w:ascii="Times New Roman" w:eastAsia="Calibri" w:hAnsi="Times New Roman" w:cs="Times New Roman"/>
          <w:sz w:val="24"/>
          <w:szCs w:val="24"/>
        </w:rPr>
        <w:t>,00</w:t>
      </w:r>
      <w:r w:rsidR="000D5EF7">
        <w:rPr>
          <w:rFonts w:ascii="Times New Roman" w:eastAsia="Calibri" w:hAnsi="Times New Roman" w:cs="Times New Roman"/>
          <w:sz w:val="24"/>
          <w:szCs w:val="24"/>
        </w:rPr>
        <w:t xml:space="preserve"> </w:t>
      </w:r>
      <w:r w:rsidR="00686D05"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686D05" w:rsidRPr="00AC70C5">
        <w:rPr>
          <w:rFonts w:ascii="Times New Roman" w:hAnsi="Times New Roman" w:cs="Times New Roman"/>
          <w:sz w:val="24"/>
          <w:szCs w:val="24"/>
        </w:rPr>
        <w:t xml:space="preserve"> ПДВ</w:t>
      </w:r>
      <w:r w:rsidR="002C7992" w:rsidRPr="00AC70C5">
        <w:rPr>
          <w:rFonts w:ascii="Times New Roman" w:eastAsia="Times New Roman" w:hAnsi="Times New Roman" w:cs="Times New Roman"/>
          <w:bCs/>
          <w:sz w:val="24"/>
          <w:szCs w:val="24"/>
          <w:lang w:eastAsia="uk-UA"/>
        </w:rPr>
        <w:t>.</w:t>
      </w:r>
    </w:p>
    <w:p w14:paraId="6A087030" w14:textId="16A01672" w:rsidR="00EC0F39" w:rsidRDefault="00A71EB1" w:rsidP="00EC0F39">
      <w:pPr>
        <w:spacing w:after="0" w:line="240" w:lineRule="auto"/>
        <w:jc w:val="both"/>
        <w:rPr>
          <w:rFonts w:ascii="Times New Roman" w:eastAsia="Calibri" w:hAnsi="Times New Roman" w:cs="Times New Roman"/>
          <w:b/>
          <w:bCs/>
          <w:i/>
          <w:iCs/>
          <w:sz w:val="24"/>
          <w:szCs w:val="24"/>
        </w:rPr>
      </w:pPr>
      <w:r w:rsidRPr="00AC70C5">
        <w:rPr>
          <w:rFonts w:ascii="Times New Roman" w:eastAsia="Times New Roman" w:hAnsi="Times New Roman" w:cs="Times New Roman"/>
          <w:bCs/>
          <w:iCs/>
          <w:color w:val="000000"/>
          <w:sz w:val="24"/>
          <w:szCs w:val="24"/>
          <w:lang w:eastAsia="uk-UA"/>
        </w:rPr>
        <w:t xml:space="preserve">Джерело фінансування – </w:t>
      </w:r>
      <w:r w:rsidR="000D5EF7" w:rsidRPr="000D5EF7">
        <w:rPr>
          <w:rFonts w:ascii="Times New Roman" w:eastAsia="Calibri" w:hAnsi="Times New Roman" w:cs="Times New Roman"/>
          <w:bCs/>
          <w:sz w:val="24"/>
          <w:szCs w:val="24"/>
        </w:rPr>
        <w:t xml:space="preserve">кошти </w:t>
      </w:r>
      <w:bookmarkStart w:id="1" w:name="_Hlk209183973"/>
      <w:r w:rsidR="007567F8">
        <w:rPr>
          <w:rFonts w:ascii="Times New Roman" w:eastAsia="Calibri" w:hAnsi="Times New Roman" w:cs="Times New Roman"/>
          <w:bCs/>
          <w:sz w:val="24"/>
          <w:szCs w:val="24"/>
        </w:rPr>
        <w:t>Спеціального</w:t>
      </w:r>
      <w:r w:rsidR="005A2A9B" w:rsidRPr="005A2A9B">
        <w:rPr>
          <w:rFonts w:ascii="Times New Roman" w:eastAsia="Calibri" w:hAnsi="Times New Roman" w:cs="Times New Roman"/>
          <w:bCs/>
          <w:sz w:val="24"/>
          <w:szCs w:val="24"/>
        </w:rPr>
        <w:t xml:space="preserve"> </w:t>
      </w:r>
      <w:bookmarkEnd w:id="1"/>
      <w:r w:rsidR="000D5EF7" w:rsidRPr="000D5EF7">
        <w:rPr>
          <w:rFonts w:ascii="Times New Roman" w:eastAsia="Calibri" w:hAnsi="Times New Roman" w:cs="Times New Roman"/>
          <w:bCs/>
          <w:sz w:val="24"/>
          <w:szCs w:val="24"/>
        </w:rPr>
        <w:t>фонду Державного бюджету України.</w:t>
      </w:r>
    </w:p>
    <w:p w14:paraId="7EEF8683" w14:textId="60C4C2D8"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медико-технічни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70B0F479" w:rsidR="002B72AC" w:rsidRPr="00B55FB1"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Термін постачання — з дати укладання договору</w:t>
      </w:r>
      <w:r w:rsidR="00366514" w:rsidRPr="00516F67">
        <w:rPr>
          <w:rFonts w:ascii="Times New Roman" w:hAnsi="Times New Roman" w:cs="Times New Roman"/>
          <w:sz w:val="24"/>
          <w:szCs w:val="24"/>
        </w:rPr>
        <w:t xml:space="preserve"> </w:t>
      </w:r>
      <w:r w:rsidR="00A71EB1" w:rsidRPr="00516F67">
        <w:rPr>
          <w:rFonts w:ascii="Times New Roman" w:hAnsi="Times New Roman" w:cs="Times New Roman"/>
          <w:sz w:val="24"/>
          <w:szCs w:val="24"/>
        </w:rPr>
        <w:t>д</w:t>
      </w:r>
      <w:r w:rsidR="00366514" w:rsidRPr="00516F67">
        <w:rPr>
          <w:rFonts w:ascii="Times New Roman" w:hAnsi="Times New Roman" w:cs="Times New Roman"/>
          <w:sz w:val="24"/>
          <w:szCs w:val="24"/>
        </w:rPr>
        <w:t xml:space="preserve">о </w:t>
      </w:r>
      <w:r w:rsidR="007567F8">
        <w:rPr>
          <w:rFonts w:ascii="Times New Roman" w:hAnsi="Times New Roman" w:cs="Times New Roman"/>
          <w:sz w:val="24"/>
          <w:szCs w:val="24"/>
          <w:lang w:val="ru-RU"/>
        </w:rPr>
        <w:t>15</w:t>
      </w:r>
      <w:r w:rsidR="002C519E" w:rsidRPr="00516F67">
        <w:rPr>
          <w:rFonts w:ascii="Times New Roman" w:hAnsi="Times New Roman" w:cs="Times New Roman"/>
          <w:sz w:val="24"/>
          <w:szCs w:val="24"/>
        </w:rPr>
        <w:t>.</w:t>
      </w:r>
      <w:r w:rsidR="000D5EF7">
        <w:rPr>
          <w:rFonts w:ascii="Times New Roman" w:hAnsi="Times New Roman" w:cs="Times New Roman"/>
          <w:sz w:val="24"/>
          <w:szCs w:val="24"/>
        </w:rPr>
        <w:t>12</w:t>
      </w:r>
      <w:r w:rsidR="000B6D9F" w:rsidRPr="00504D58">
        <w:rPr>
          <w:rFonts w:ascii="Times New Roman" w:hAnsi="Times New Roman" w:cs="Times New Roman"/>
          <w:sz w:val="24"/>
          <w:szCs w:val="24"/>
          <w:lang w:val="ru-RU"/>
        </w:rPr>
        <w:t>.</w:t>
      </w:r>
      <w:r w:rsidR="002C519E" w:rsidRPr="00504D58">
        <w:rPr>
          <w:rFonts w:ascii="Times New Roman" w:hAnsi="Times New Roman" w:cs="Times New Roman"/>
          <w:sz w:val="24"/>
          <w:szCs w:val="24"/>
        </w:rPr>
        <w:t>202</w:t>
      </w:r>
      <w:r w:rsidR="00B431E7" w:rsidRPr="00504D58">
        <w:rPr>
          <w:rFonts w:ascii="Times New Roman" w:hAnsi="Times New Roman" w:cs="Times New Roman"/>
          <w:sz w:val="24"/>
          <w:szCs w:val="24"/>
        </w:rPr>
        <w:t>5</w:t>
      </w:r>
      <w:r w:rsidR="007B5C52" w:rsidRPr="00504D58">
        <w:rPr>
          <w:rFonts w:ascii="Times New Roman" w:hAnsi="Times New Roman" w:cs="Times New Roman"/>
          <w:sz w:val="24"/>
          <w:szCs w:val="24"/>
        </w:rPr>
        <w:t xml:space="preserve"> року</w:t>
      </w:r>
    </w:p>
    <w:p w14:paraId="2E7D6EF9" w14:textId="303A9C68" w:rsidR="002B72AC" w:rsidRPr="00B55FB1" w:rsidRDefault="002B72AC" w:rsidP="0024553B">
      <w:pPr>
        <w:spacing w:after="0" w:line="240" w:lineRule="auto"/>
        <w:jc w:val="both"/>
        <w:rPr>
          <w:rFonts w:ascii="Times New Roman" w:hAnsi="Times New Roman" w:cs="Times New Roman"/>
          <w:sz w:val="24"/>
          <w:szCs w:val="24"/>
        </w:rPr>
      </w:pPr>
      <w:r w:rsidRPr="00B55FB1">
        <w:rPr>
          <w:rFonts w:ascii="Times New Roman" w:hAnsi="Times New Roman" w:cs="Times New Roman"/>
          <w:sz w:val="24"/>
          <w:szCs w:val="24"/>
        </w:rPr>
        <w:t xml:space="preserve">Якісні та технічні характеристики заявленої кількості </w:t>
      </w:r>
      <w:r w:rsidR="00FF2C21" w:rsidRPr="00B55FB1">
        <w:rPr>
          <w:rFonts w:ascii="Times New Roman" w:hAnsi="Times New Roman" w:cs="Times New Roman"/>
          <w:sz w:val="24"/>
          <w:szCs w:val="24"/>
        </w:rPr>
        <w:t>товару</w:t>
      </w:r>
      <w:r w:rsidRPr="00B55FB1">
        <w:rPr>
          <w:rFonts w:ascii="Times New Roman" w:hAnsi="Times New Roman" w:cs="Times New Roman"/>
          <w:sz w:val="24"/>
          <w:szCs w:val="24"/>
        </w:rPr>
        <w:t xml:space="preserve"> визначені з урахуванням реальних потреб </w:t>
      </w:r>
      <w:r w:rsidR="00FF2C21" w:rsidRPr="00B55FB1">
        <w:rPr>
          <w:rFonts w:ascii="Times New Roman" w:hAnsi="Times New Roman" w:cs="Times New Roman"/>
          <w:sz w:val="24"/>
          <w:szCs w:val="24"/>
        </w:rPr>
        <w:t>установи</w:t>
      </w:r>
      <w:r w:rsidRPr="00B55FB1">
        <w:rPr>
          <w:rFonts w:ascii="Times New Roman" w:hAnsi="Times New Roman" w:cs="Times New Roman"/>
          <w:sz w:val="24"/>
          <w:szCs w:val="24"/>
        </w:rPr>
        <w:t xml:space="preserve"> та оптимального співвідношення ціни та якості. </w:t>
      </w:r>
      <w:r w:rsidR="00226C86" w:rsidRPr="00B55FB1">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B55FB1">
        <w:rPr>
          <w:rFonts w:ascii="Times New Roman" w:hAnsi="Times New Roman" w:cs="Times New Roman"/>
          <w:sz w:val="24"/>
          <w:szCs w:val="24"/>
        </w:rPr>
        <w:t>закупівл</w:t>
      </w:r>
      <w:proofErr w:type="spellEnd"/>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2" w:name="_Hlk160711902"/>
      <w:bookmarkStart w:id="3" w:name="_Hlk164851757"/>
    </w:p>
    <w:p w14:paraId="0E350C88"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bookmarkStart w:id="4" w:name="_Hlk161758546"/>
      <w:bookmarkEnd w:id="2"/>
      <w:r>
        <w:rPr>
          <w:rFonts w:ascii="Times New Roman" w:hAnsi="Times New Roman" w:cs="Times New Roman"/>
          <w:b/>
          <w:bCs/>
          <w:color w:val="000000" w:themeColor="text1"/>
          <w:sz w:val="24"/>
          <w:szCs w:val="24"/>
        </w:rPr>
        <w:t>І</w:t>
      </w:r>
      <w:bookmarkStart w:id="5" w:name="_Hlk191996923"/>
      <w:r>
        <w:rPr>
          <w:rFonts w:ascii="Times New Roman" w:hAnsi="Times New Roman" w:cs="Times New Roman"/>
          <w:b/>
          <w:bCs/>
          <w:color w:val="000000" w:themeColor="text1"/>
          <w:sz w:val="24"/>
          <w:szCs w:val="24"/>
        </w:rPr>
        <w:t>НФОРМАЦІЯ ПРО НЕОБХІДНІ ТЕХНІЧНІ, ЯКІСНІ ТА КІЛЬКІСНІ ХАРАКТЕРИСТИКИ ПРЕДМЕТА ЗАКУПІВЛІ</w:t>
      </w:r>
    </w:p>
    <w:p w14:paraId="242E881D"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w:t>
      </w:r>
    </w:p>
    <w:p w14:paraId="51A2877A" w14:textId="77777777" w:rsidR="00185353" w:rsidRDefault="00185353" w:rsidP="00185353">
      <w:pPr>
        <w:spacing w:after="0" w:line="240" w:lineRule="auto"/>
        <w:jc w:val="center"/>
        <w:rPr>
          <w:rFonts w:ascii="Times New Roman" w:hAnsi="Times New Roman"/>
          <w:b/>
          <w:color w:val="000000"/>
          <w:sz w:val="24"/>
          <w:szCs w:val="24"/>
          <w:lang w:eastAsia="ru-RU"/>
        </w:rPr>
      </w:pPr>
      <w:bookmarkStart w:id="6" w:name="_Hlk150327973"/>
      <w:bookmarkStart w:id="7" w:name="_Hlk153869988"/>
      <w:bookmarkStart w:id="8" w:name="_Hlk207879892"/>
      <w:bookmarkStart w:id="9" w:name="_Hlk208855289"/>
      <w:bookmarkStart w:id="10" w:name="_Hlk209019730"/>
      <w:bookmarkEnd w:id="3"/>
      <w:bookmarkEnd w:id="4"/>
      <w:bookmarkEnd w:id="5"/>
      <w:r>
        <w:rPr>
          <w:rFonts w:ascii="Times New Roman" w:hAnsi="Times New Roman"/>
          <w:b/>
          <w:color w:val="000000"/>
          <w:sz w:val="24"/>
          <w:szCs w:val="24"/>
          <w:lang w:eastAsia="ru-RU"/>
        </w:rPr>
        <w:t xml:space="preserve">ДК 021:2015: 33120000-7 Системи реєстрації медичної інформації та дослідне обладнання  (Тест-система </w:t>
      </w:r>
      <w:proofErr w:type="spellStart"/>
      <w:r>
        <w:rPr>
          <w:rFonts w:ascii="Times New Roman" w:hAnsi="Times New Roman"/>
          <w:b/>
          <w:color w:val="000000"/>
          <w:sz w:val="24"/>
          <w:szCs w:val="24"/>
          <w:lang w:eastAsia="ru-RU"/>
        </w:rPr>
        <w:t>імуноферментна</w:t>
      </w:r>
      <w:proofErr w:type="spellEnd"/>
      <w:r>
        <w:rPr>
          <w:rFonts w:ascii="Times New Roman" w:hAnsi="Times New Roman"/>
          <w:b/>
          <w:color w:val="000000"/>
          <w:sz w:val="24"/>
          <w:szCs w:val="24"/>
          <w:lang w:eastAsia="ru-RU"/>
        </w:rPr>
        <w:t xml:space="preserve"> для виявлення антитіл класу </w:t>
      </w:r>
      <w:proofErr w:type="spellStart"/>
      <w:r>
        <w:rPr>
          <w:rFonts w:ascii="Times New Roman" w:hAnsi="Times New Roman"/>
          <w:b/>
          <w:color w:val="000000"/>
          <w:sz w:val="24"/>
          <w:szCs w:val="24"/>
          <w:lang w:eastAsia="ru-RU"/>
        </w:rPr>
        <w:t>IgM</w:t>
      </w:r>
      <w:proofErr w:type="spellEnd"/>
      <w:r>
        <w:rPr>
          <w:rFonts w:ascii="Times New Roman" w:hAnsi="Times New Roman"/>
          <w:b/>
          <w:color w:val="000000"/>
          <w:sz w:val="24"/>
          <w:szCs w:val="24"/>
          <w:lang w:eastAsia="ru-RU"/>
        </w:rPr>
        <w:t xml:space="preserve"> до вірусу кору,  антитіл класу </w:t>
      </w:r>
      <w:proofErr w:type="spellStart"/>
      <w:r>
        <w:rPr>
          <w:rFonts w:ascii="Times New Roman" w:hAnsi="Times New Roman"/>
          <w:b/>
          <w:color w:val="000000"/>
          <w:sz w:val="24"/>
          <w:szCs w:val="24"/>
          <w:lang w:eastAsia="ru-RU"/>
        </w:rPr>
        <w:t>IgM</w:t>
      </w:r>
      <w:proofErr w:type="spellEnd"/>
      <w:r>
        <w:rPr>
          <w:rFonts w:ascii="Times New Roman" w:hAnsi="Times New Roman"/>
          <w:b/>
          <w:color w:val="000000"/>
          <w:sz w:val="24"/>
          <w:szCs w:val="24"/>
          <w:lang w:eastAsia="ru-RU"/>
        </w:rPr>
        <w:t xml:space="preserve"> до вірусу краснухи та тест-система </w:t>
      </w:r>
      <w:proofErr w:type="spellStart"/>
      <w:r>
        <w:rPr>
          <w:rFonts w:ascii="Times New Roman" w:hAnsi="Times New Roman"/>
          <w:b/>
          <w:color w:val="000000"/>
          <w:sz w:val="24"/>
          <w:szCs w:val="24"/>
          <w:lang w:eastAsia="ru-RU"/>
        </w:rPr>
        <w:t>імуноферментна</w:t>
      </w:r>
      <w:proofErr w:type="spellEnd"/>
      <w:r>
        <w:rPr>
          <w:rFonts w:ascii="Times New Roman" w:hAnsi="Times New Roman"/>
          <w:b/>
          <w:color w:val="000000"/>
          <w:sz w:val="24"/>
          <w:szCs w:val="24"/>
          <w:lang w:eastAsia="ru-RU"/>
        </w:rPr>
        <w:t xml:space="preserve"> для визначення антигену </w:t>
      </w:r>
      <w:proofErr w:type="spellStart"/>
      <w:r>
        <w:rPr>
          <w:rFonts w:ascii="Times New Roman" w:hAnsi="Times New Roman"/>
          <w:b/>
          <w:color w:val="000000"/>
          <w:sz w:val="24"/>
          <w:szCs w:val="24"/>
          <w:lang w:eastAsia="ru-RU"/>
        </w:rPr>
        <w:t>ротавірусу</w:t>
      </w:r>
      <w:proofErr w:type="spellEnd"/>
      <w:r>
        <w:rPr>
          <w:rFonts w:ascii="Times New Roman" w:hAnsi="Times New Roman"/>
          <w:b/>
          <w:color w:val="000000"/>
          <w:sz w:val="24"/>
          <w:szCs w:val="24"/>
          <w:lang w:eastAsia="ru-RU"/>
        </w:rPr>
        <w:t>)</w:t>
      </w:r>
    </w:p>
    <w:p w14:paraId="633446A2" w14:textId="77777777" w:rsidR="00185353" w:rsidRDefault="00185353" w:rsidP="00185353">
      <w:pPr>
        <w:spacing w:after="0" w:line="240" w:lineRule="auto"/>
        <w:jc w:val="center"/>
        <w:rPr>
          <w:rFonts w:ascii="Times New Roman" w:hAnsi="Times New Roman" w:cs="Times New Roman"/>
          <w:b/>
          <w:color w:val="000000" w:themeColor="text1"/>
          <w:sz w:val="24"/>
          <w:szCs w:val="24"/>
          <w:lang w:eastAsia="ru-RU"/>
        </w:rPr>
      </w:pPr>
    </w:p>
    <w:p w14:paraId="6786A398" w14:textId="77777777" w:rsidR="00185353" w:rsidRDefault="00185353" w:rsidP="00185353">
      <w:pPr>
        <w:jc w:val="center"/>
        <w:rPr>
          <w:rFonts w:ascii="Times New Roman" w:eastAsia="Calibri" w:hAnsi="Times New Roman"/>
          <w:bCs/>
          <w:color w:val="000000"/>
          <w:spacing w:val="-5"/>
          <w:sz w:val="24"/>
          <w:szCs w:val="24"/>
          <w:lang w:eastAsia="ru-RU"/>
        </w:rPr>
      </w:pPr>
      <w:r>
        <w:rPr>
          <w:rFonts w:ascii="Times New Roman" w:hAnsi="Times New Roman"/>
          <w:bCs/>
          <w:color w:val="000000"/>
          <w:spacing w:val="-5"/>
          <w:sz w:val="24"/>
          <w:szCs w:val="24"/>
          <w:lang w:eastAsia="ru-RU"/>
        </w:rPr>
        <w:t xml:space="preserve">МЕДИКО-ТЕХНІЧНІ ВИМОГИ </w:t>
      </w:r>
    </w:p>
    <w:p w14:paraId="333EE9E4" w14:textId="77777777" w:rsidR="00185353" w:rsidRDefault="00185353" w:rsidP="00185353">
      <w:pPr>
        <w:spacing w:after="0" w:line="240" w:lineRule="auto"/>
        <w:jc w:val="both"/>
        <w:rPr>
          <w:rFonts w:ascii="Times New Roman" w:eastAsia="Times New Roman" w:hAnsi="Times New Roman" w:cs="Times New Roman"/>
          <w:bCs/>
          <w:color w:val="000000" w:themeColor="text1"/>
          <w:spacing w:val="-5"/>
          <w:sz w:val="24"/>
          <w:szCs w:val="24"/>
          <w:lang w:eastAsia="ru-RU"/>
        </w:rPr>
      </w:pPr>
    </w:p>
    <w:tbl>
      <w:tblPr>
        <w:tblW w:w="14601" w:type="dxa"/>
        <w:jc w:val="center"/>
        <w:tblLook w:val="04A0" w:firstRow="1" w:lastRow="0" w:firstColumn="1" w:lastColumn="0" w:noHBand="0" w:noVBand="1"/>
      </w:tblPr>
      <w:tblGrid>
        <w:gridCol w:w="540"/>
        <w:gridCol w:w="2496"/>
        <w:gridCol w:w="8627"/>
        <w:gridCol w:w="1662"/>
        <w:gridCol w:w="1276"/>
      </w:tblGrid>
      <w:tr w:rsidR="00185353" w14:paraId="306FEBD1" w14:textId="77777777" w:rsidTr="00185353">
        <w:trPr>
          <w:trHeight w:val="660"/>
          <w:jc w:val="center"/>
        </w:trPr>
        <w:tc>
          <w:tcPr>
            <w:tcW w:w="540" w:type="dxa"/>
            <w:tcBorders>
              <w:top w:val="single" w:sz="4" w:space="0" w:color="auto"/>
              <w:left w:val="single" w:sz="4" w:space="0" w:color="auto"/>
              <w:bottom w:val="single" w:sz="4" w:space="0" w:color="auto"/>
              <w:right w:val="single" w:sz="4" w:space="0" w:color="auto"/>
            </w:tcBorders>
            <w:vAlign w:val="center"/>
            <w:hideMark/>
          </w:tcPr>
          <w:bookmarkEnd w:id="6"/>
          <w:bookmarkEnd w:id="7"/>
          <w:p w14:paraId="0F9FAA58" w14:textId="77777777" w:rsidR="00185353" w:rsidRDefault="00185353">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
        </w:tc>
        <w:tc>
          <w:tcPr>
            <w:tcW w:w="2496" w:type="dxa"/>
            <w:tcBorders>
              <w:top w:val="single" w:sz="4" w:space="0" w:color="auto"/>
              <w:left w:val="nil"/>
              <w:bottom w:val="single" w:sz="4" w:space="0" w:color="auto"/>
              <w:right w:val="single" w:sz="4" w:space="0" w:color="auto"/>
            </w:tcBorders>
            <w:vAlign w:val="center"/>
            <w:hideMark/>
          </w:tcPr>
          <w:p w14:paraId="7B56B5A0" w14:textId="77777777" w:rsidR="00185353" w:rsidRDefault="00185353">
            <w:pPr>
              <w:spacing w:after="0" w:line="240" w:lineRule="auto"/>
              <w:jc w:val="center"/>
              <w:rPr>
                <w:rFonts w:ascii="Times New Roman" w:eastAsia="Times New Roman" w:hAnsi="Times New Roman" w:cs="Times New Roman"/>
                <w:b/>
                <w:bCs/>
                <w:color w:val="000000" w:themeColor="text1"/>
                <w:lang w:val="ru-RU" w:eastAsia="uk-UA"/>
              </w:rPr>
            </w:pPr>
            <w:proofErr w:type="spellStart"/>
            <w:r>
              <w:rPr>
                <w:rFonts w:ascii="Times New Roman" w:eastAsia="Times New Roman" w:hAnsi="Times New Roman" w:cs="Times New Roman"/>
                <w:b/>
                <w:bCs/>
                <w:color w:val="000000" w:themeColor="text1"/>
                <w:lang w:val="ru-RU"/>
              </w:rPr>
              <w:t>Назва</w:t>
            </w:r>
            <w:proofErr w:type="spellEnd"/>
            <w:r>
              <w:rPr>
                <w:rFonts w:ascii="Times New Roman" w:eastAsia="Times New Roman" w:hAnsi="Times New Roman" w:cs="Times New Roman"/>
                <w:b/>
                <w:bCs/>
                <w:color w:val="000000" w:themeColor="text1"/>
                <w:lang w:val="ru-RU"/>
              </w:rPr>
              <w:t xml:space="preserve"> предмету </w:t>
            </w:r>
            <w:proofErr w:type="spellStart"/>
            <w:r>
              <w:rPr>
                <w:rFonts w:ascii="Times New Roman" w:eastAsia="Times New Roman" w:hAnsi="Times New Roman" w:cs="Times New Roman"/>
                <w:b/>
                <w:bCs/>
                <w:color w:val="000000" w:themeColor="text1"/>
                <w:lang w:val="ru-RU"/>
              </w:rPr>
              <w:t>закупівлі</w:t>
            </w:r>
            <w:proofErr w:type="spellEnd"/>
          </w:p>
        </w:tc>
        <w:tc>
          <w:tcPr>
            <w:tcW w:w="8627" w:type="dxa"/>
            <w:tcBorders>
              <w:top w:val="single" w:sz="4" w:space="0" w:color="auto"/>
              <w:left w:val="nil"/>
              <w:bottom w:val="single" w:sz="4" w:space="0" w:color="auto"/>
              <w:right w:val="single" w:sz="4" w:space="0" w:color="auto"/>
            </w:tcBorders>
            <w:vAlign w:val="center"/>
            <w:hideMark/>
          </w:tcPr>
          <w:p w14:paraId="4882BC27" w14:textId="77777777" w:rsidR="00185353" w:rsidRDefault="00185353">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Опис</w:t>
            </w:r>
            <w:proofErr w:type="spellEnd"/>
            <w:r>
              <w:rPr>
                <w:rFonts w:ascii="Times New Roman" w:eastAsia="Times New Roman" w:hAnsi="Times New Roman" w:cs="Times New Roman"/>
                <w:b/>
                <w:bCs/>
                <w:color w:val="000000" w:themeColor="text1"/>
                <w:lang w:val="ru-RU"/>
              </w:rPr>
              <w:t xml:space="preserve"> предмета </w:t>
            </w:r>
            <w:proofErr w:type="spellStart"/>
            <w:r>
              <w:rPr>
                <w:rFonts w:ascii="Times New Roman" w:eastAsia="Times New Roman" w:hAnsi="Times New Roman" w:cs="Times New Roman"/>
                <w:b/>
                <w:bCs/>
                <w:color w:val="000000" w:themeColor="text1"/>
                <w:lang w:val="ru-RU"/>
              </w:rPr>
              <w:t>закупівлі</w:t>
            </w:r>
            <w:proofErr w:type="spellEnd"/>
          </w:p>
          <w:p w14:paraId="5A78F5EA" w14:textId="77777777" w:rsidR="00185353" w:rsidRDefault="00185353">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roofErr w:type="spellStart"/>
            <w:r>
              <w:rPr>
                <w:rFonts w:ascii="Times New Roman" w:eastAsia="Times New Roman" w:hAnsi="Times New Roman" w:cs="Times New Roman"/>
                <w:b/>
                <w:bCs/>
                <w:color w:val="000000" w:themeColor="text1"/>
                <w:lang w:val="ru-RU"/>
              </w:rPr>
              <w:t>технічні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якісні</w:t>
            </w:r>
            <w:proofErr w:type="spellEnd"/>
            <w:r>
              <w:rPr>
                <w:rFonts w:ascii="Times New Roman" w:eastAsia="Times New Roman" w:hAnsi="Times New Roman" w:cs="Times New Roman"/>
                <w:b/>
                <w:bCs/>
                <w:color w:val="000000" w:themeColor="text1"/>
                <w:lang w:val="ru-RU"/>
              </w:rPr>
              <w:t xml:space="preserve"> характеристики)</w:t>
            </w:r>
          </w:p>
        </w:tc>
        <w:tc>
          <w:tcPr>
            <w:tcW w:w="1662" w:type="dxa"/>
            <w:tcBorders>
              <w:top w:val="single" w:sz="4" w:space="0" w:color="auto"/>
              <w:left w:val="nil"/>
              <w:bottom w:val="single" w:sz="4" w:space="0" w:color="auto"/>
              <w:right w:val="single" w:sz="4" w:space="0" w:color="auto"/>
            </w:tcBorders>
            <w:hideMark/>
          </w:tcPr>
          <w:p w14:paraId="6D7EF25D" w14:textId="77777777" w:rsidR="00185353" w:rsidRDefault="00185353">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Одиниці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виміру</w:t>
            </w:r>
            <w:proofErr w:type="spellEnd"/>
          </w:p>
        </w:tc>
        <w:tc>
          <w:tcPr>
            <w:tcW w:w="1276" w:type="dxa"/>
            <w:tcBorders>
              <w:top w:val="single" w:sz="4" w:space="0" w:color="auto"/>
              <w:left w:val="nil"/>
              <w:bottom w:val="single" w:sz="4" w:space="0" w:color="auto"/>
              <w:right w:val="single" w:sz="4" w:space="0" w:color="auto"/>
            </w:tcBorders>
            <w:vAlign w:val="center"/>
            <w:hideMark/>
          </w:tcPr>
          <w:p w14:paraId="3A24CA41" w14:textId="77777777" w:rsidR="00185353" w:rsidRDefault="00185353">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Кількість</w:t>
            </w:r>
            <w:proofErr w:type="spellEnd"/>
          </w:p>
        </w:tc>
      </w:tr>
      <w:tr w:rsidR="00185353" w14:paraId="0ECDC5EB" w14:textId="77777777" w:rsidTr="00185353">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0B68059" w14:textId="77777777" w:rsidR="00185353" w:rsidRDefault="00185353">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c>
          <w:tcPr>
            <w:tcW w:w="2496" w:type="dxa"/>
            <w:tcBorders>
              <w:top w:val="single" w:sz="4" w:space="0" w:color="auto"/>
              <w:left w:val="single" w:sz="4" w:space="0" w:color="auto"/>
              <w:bottom w:val="single" w:sz="4" w:space="0" w:color="auto"/>
              <w:right w:val="single" w:sz="4" w:space="0" w:color="auto"/>
            </w:tcBorders>
            <w:hideMark/>
          </w:tcPr>
          <w:p w14:paraId="0466C4DB" w14:textId="77777777" w:rsidR="00185353" w:rsidRDefault="00185353">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cs="Times New Roman"/>
                <w:sz w:val="24"/>
                <w:szCs w:val="24"/>
              </w:rPr>
              <w:t xml:space="preserve">Тест-система </w:t>
            </w:r>
            <w:proofErr w:type="spellStart"/>
            <w:r>
              <w:rPr>
                <w:rFonts w:ascii="Times New Roman" w:hAnsi="Times New Roman" w:cs="Times New Roman"/>
                <w:sz w:val="24"/>
                <w:szCs w:val="24"/>
              </w:rPr>
              <w:t>імуноферментна</w:t>
            </w:r>
            <w:proofErr w:type="spellEnd"/>
            <w:r>
              <w:rPr>
                <w:rFonts w:ascii="Times New Roman" w:hAnsi="Times New Roman" w:cs="Times New Roman"/>
                <w:sz w:val="24"/>
                <w:szCs w:val="24"/>
              </w:rPr>
              <w:t xml:space="preserve"> для виявлення антитіл класу </w:t>
            </w:r>
            <w:proofErr w:type="spellStart"/>
            <w:r>
              <w:rPr>
                <w:rFonts w:ascii="Times New Roman" w:hAnsi="Times New Roman" w:cs="Times New Roman"/>
                <w:sz w:val="24"/>
                <w:szCs w:val="24"/>
              </w:rPr>
              <w:t>IgM</w:t>
            </w:r>
            <w:proofErr w:type="spellEnd"/>
            <w:r>
              <w:rPr>
                <w:rFonts w:ascii="Times New Roman" w:hAnsi="Times New Roman" w:cs="Times New Roman"/>
                <w:sz w:val="24"/>
                <w:szCs w:val="24"/>
              </w:rPr>
              <w:t xml:space="preserve"> до вірусу кору</w:t>
            </w:r>
          </w:p>
        </w:tc>
        <w:tc>
          <w:tcPr>
            <w:tcW w:w="8627" w:type="dxa"/>
            <w:tcBorders>
              <w:top w:val="single" w:sz="4" w:space="0" w:color="auto"/>
              <w:left w:val="single" w:sz="4" w:space="0" w:color="auto"/>
              <w:bottom w:val="single" w:sz="4" w:space="0" w:color="auto"/>
              <w:right w:val="single" w:sz="4" w:space="0" w:color="auto"/>
            </w:tcBorders>
            <w:hideMark/>
          </w:tcPr>
          <w:p w14:paraId="759AB5F6" w14:textId="77777777" w:rsidR="00185353" w:rsidRDefault="00185353" w:rsidP="00A95E47">
            <w:pPr>
              <w:pStyle w:val="af2"/>
              <w:numPr>
                <w:ilvl w:val="0"/>
                <w:numId w:val="2"/>
              </w:numPr>
              <w:tabs>
                <w:tab w:val="left" w:pos="258"/>
              </w:tabs>
              <w:spacing w:line="256" w:lineRule="auto"/>
              <w:ind w:left="0" w:firstLine="0"/>
              <w:contextualSpacing/>
              <w:jc w:val="both"/>
              <w:rPr>
                <w:sz w:val="24"/>
                <w:szCs w:val="24"/>
                <w:lang w:val="uk-UA"/>
              </w:rPr>
            </w:pPr>
            <w:r>
              <w:rPr>
                <w:sz w:val="24"/>
                <w:szCs w:val="24"/>
                <w:lang w:val="uk-UA" w:eastAsia="uk-UA"/>
              </w:rPr>
              <w:t>Тест-система призначена для</w:t>
            </w:r>
            <w:r>
              <w:rPr>
                <w:bCs/>
                <w:sz w:val="24"/>
                <w:szCs w:val="24"/>
                <w:lang w:val="uk-UA" w:eastAsia="uk-UA"/>
              </w:rPr>
              <w:t xml:space="preserve"> </w:t>
            </w:r>
            <w:r>
              <w:rPr>
                <w:sz w:val="24"/>
                <w:szCs w:val="24"/>
                <w:lang w:val="uk-UA"/>
              </w:rPr>
              <w:t>якісного</w:t>
            </w:r>
            <w:r>
              <w:rPr>
                <w:sz w:val="24"/>
                <w:szCs w:val="24"/>
                <w:lang w:val="de-DE"/>
              </w:rPr>
              <w:t xml:space="preserve"> </w:t>
            </w:r>
            <w:r>
              <w:rPr>
                <w:sz w:val="24"/>
                <w:szCs w:val="24"/>
              </w:rPr>
              <w:t xml:space="preserve">та </w:t>
            </w:r>
            <w:proofErr w:type="spellStart"/>
            <w:r>
              <w:rPr>
                <w:sz w:val="24"/>
                <w:szCs w:val="24"/>
              </w:rPr>
              <w:t>напівкількісного</w:t>
            </w:r>
            <w:proofErr w:type="spellEnd"/>
            <w:r>
              <w:rPr>
                <w:sz w:val="24"/>
                <w:szCs w:val="24"/>
              </w:rPr>
              <w:t xml:space="preserve"> </w:t>
            </w:r>
            <w:proofErr w:type="spellStart"/>
            <w:r>
              <w:rPr>
                <w:sz w:val="24"/>
                <w:szCs w:val="24"/>
              </w:rPr>
              <w:t>визначення</w:t>
            </w:r>
            <w:proofErr w:type="spellEnd"/>
            <w:r>
              <w:rPr>
                <w:sz w:val="24"/>
                <w:szCs w:val="24"/>
                <w:lang w:val="de-DE"/>
              </w:rPr>
              <w:t xml:space="preserve"> </w:t>
            </w:r>
            <w:proofErr w:type="spellStart"/>
            <w:r>
              <w:rPr>
                <w:sz w:val="24"/>
                <w:szCs w:val="24"/>
              </w:rPr>
              <w:t>антитіл</w:t>
            </w:r>
            <w:proofErr w:type="spellEnd"/>
            <w:r>
              <w:rPr>
                <w:sz w:val="24"/>
                <w:szCs w:val="24"/>
              </w:rPr>
              <w:t xml:space="preserve"> </w:t>
            </w:r>
            <w:proofErr w:type="spellStart"/>
            <w:r>
              <w:rPr>
                <w:sz w:val="24"/>
                <w:szCs w:val="24"/>
              </w:rPr>
              <w:t>класу</w:t>
            </w:r>
            <w:proofErr w:type="spellEnd"/>
            <w:r>
              <w:rPr>
                <w:sz w:val="24"/>
                <w:szCs w:val="24"/>
              </w:rPr>
              <w:t xml:space="preserve"> </w:t>
            </w:r>
            <w:proofErr w:type="spellStart"/>
            <w:r>
              <w:rPr>
                <w:sz w:val="24"/>
                <w:szCs w:val="24"/>
              </w:rPr>
              <w:t>IgM</w:t>
            </w:r>
            <w:proofErr w:type="spellEnd"/>
            <w:r>
              <w:rPr>
                <w:sz w:val="24"/>
                <w:szCs w:val="24"/>
              </w:rPr>
              <w:t xml:space="preserve"> до </w:t>
            </w:r>
            <w:proofErr w:type="spellStart"/>
            <w:r>
              <w:rPr>
                <w:sz w:val="24"/>
                <w:szCs w:val="24"/>
              </w:rPr>
              <w:t>вірусу</w:t>
            </w:r>
            <w:proofErr w:type="spellEnd"/>
            <w:r>
              <w:rPr>
                <w:sz w:val="24"/>
                <w:szCs w:val="24"/>
              </w:rPr>
              <w:t xml:space="preserve"> </w:t>
            </w:r>
            <w:proofErr w:type="spellStart"/>
            <w:r>
              <w:rPr>
                <w:sz w:val="24"/>
                <w:szCs w:val="24"/>
              </w:rPr>
              <w:t>кору</w:t>
            </w:r>
            <w:proofErr w:type="spellEnd"/>
            <w:r>
              <w:rPr>
                <w:sz w:val="24"/>
                <w:szCs w:val="24"/>
              </w:rPr>
              <w:t xml:space="preserve"> у</w:t>
            </w:r>
            <w:r>
              <w:rPr>
                <w:sz w:val="24"/>
                <w:szCs w:val="24"/>
                <w:lang w:val="de-DE"/>
              </w:rPr>
              <w:t xml:space="preserve"> </w:t>
            </w:r>
            <w:proofErr w:type="spellStart"/>
            <w:r>
              <w:rPr>
                <w:sz w:val="24"/>
                <w:szCs w:val="24"/>
              </w:rPr>
              <w:t>сироватці</w:t>
            </w:r>
            <w:proofErr w:type="spellEnd"/>
            <w:r>
              <w:rPr>
                <w:sz w:val="24"/>
                <w:szCs w:val="24"/>
                <w:lang w:val="de-DE"/>
              </w:rPr>
              <w:t xml:space="preserve"> </w:t>
            </w:r>
            <w:proofErr w:type="spellStart"/>
            <w:r>
              <w:rPr>
                <w:sz w:val="24"/>
                <w:szCs w:val="24"/>
              </w:rPr>
              <w:t>або</w:t>
            </w:r>
            <w:proofErr w:type="spellEnd"/>
            <w:r>
              <w:rPr>
                <w:sz w:val="24"/>
                <w:szCs w:val="24"/>
              </w:rPr>
              <w:t xml:space="preserve"> </w:t>
            </w:r>
            <w:proofErr w:type="spellStart"/>
            <w:r>
              <w:rPr>
                <w:sz w:val="24"/>
                <w:szCs w:val="24"/>
              </w:rPr>
              <w:t>плазмі</w:t>
            </w:r>
            <w:proofErr w:type="spellEnd"/>
            <w:r>
              <w:rPr>
                <w:sz w:val="24"/>
                <w:szCs w:val="24"/>
                <w:lang w:val="de-DE"/>
              </w:rPr>
              <w:t xml:space="preserve"> </w:t>
            </w:r>
            <w:proofErr w:type="spellStart"/>
            <w:r>
              <w:rPr>
                <w:sz w:val="24"/>
                <w:szCs w:val="24"/>
              </w:rPr>
              <w:t>крові</w:t>
            </w:r>
            <w:proofErr w:type="spellEnd"/>
            <w:r>
              <w:rPr>
                <w:sz w:val="24"/>
                <w:szCs w:val="24"/>
              </w:rPr>
              <w:t xml:space="preserve"> </w:t>
            </w:r>
            <w:r>
              <w:rPr>
                <w:sz w:val="24"/>
                <w:szCs w:val="24"/>
                <w:lang w:val="uk-UA"/>
              </w:rPr>
              <w:t xml:space="preserve">людини методом </w:t>
            </w:r>
            <w:proofErr w:type="spellStart"/>
            <w:r>
              <w:rPr>
                <w:sz w:val="24"/>
                <w:szCs w:val="24"/>
                <w:lang w:val="uk-UA"/>
              </w:rPr>
              <w:t>імуноферментного</w:t>
            </w:r>
            <w:proofErr w:type="spellEnd"/>
            <w:r>
              <w:rPr>
                <w:sz w:val="24"/>
                <w:szCs w:val="24"/>
                <w:lang w:val="uk-UA"/>
              </w:rPr>
              <w:t xml:space="preserve"> аналізу.</w:t>
            </w:r>
          </w:p>
          <w:p w14:paraId="4B43853E" w14:textId="77777777" w:rsidR="00185353" w:rsidRDefault="00185353">
            <w:pPr>
              <w:pStyle w:val="af2"/>
              <w:tabs>
                <w:tab w:val="left" w:pos="258"/>
              </w:tabs>
              <w:spacing w:line="256" w:lineRule="auto"/>
              <w:ind w:left="0"/>
              <w:rPr>
                <w:sz w:val="24"/>
                <w:szCs w:val="24"/>
                <w:lang w:val="uk-UA" w:eastAsia="uk-UA"/>
              </w:rPr>
            </w:pPr>
            <w:r>
              <w:rPr>
                <w:bCs/>
                <w:color w:val="000000"/>
                <w:sz w:val="24"/>
                <w:szCs w:val="24"/>
                <w:lang w:val="uk-UA"/>
              </w:rPr>
              <w:t>2.</w:t>
            </w:r>
            <w:r>
              <w:rPr>
                <w:sz w:val="24"/>
                <w:szCs w:val="24"/>
                <w:lang w:val="uk-UA"/>
              </w:rPr>
              <w:t xml:space="preserve"> </w:t>
            </w:r>
            <w:r>
              <w:rPr>
                <w:bCs/>
                <w:sz w:val="24"/>
                <w:szCs w:val="24"/>
                <w:lang w:eastAsia="uk-UA"/>
              </w:rPr>
              <w:t xml:space="preserve">Тип </w:t>
            </w:r>
            <w:proofErr w:type="spellStart"/>
            <w:r>
              <w:rPr>
                <w:bCs/>
                <w:sz w:val="24"/>
                <w:szCs w:val="24"/>
                <w:lang w:eastAsia="uk-UA"/>
              </w:rPr>
              <w:t>зразка</w:t>
            </w:r>
            <w:proofErr w:type="spellEnd"/>
            <w:r>
              <w:rPr>
                <w:bCs/>
                <w:sz w:val="24"/>
                <w:szCs w:val="24"/>
                <w:lang w:eastAsia="uk-UA"/>
              </w:rPr>
              <w:t>:</w:t>
            </w:r>
            <w:r>
              <w:rPr>
                <w:sz w:val="24"/>
                <w:szCs w:val="24"/>
                <w:lang w:eastAsia="uk-UA"/>
              </w:rPr>
              <w:t xml:space="preserve"> </w:t>
            </w:r>
            <w:proofErr w:type="spellStart"/>
            <w:r>
              <w:rPr>
                <w:sz w:val="24"/>
                <w:szCs w:val="24"/>
              </w:rPr>
              <w:t>сироват</w:t>
            </w:r>
            <w:proofErr w:type="spellEnd"/>
            <w:r>
              <w:rPr>
                <w:sz w:val="24"/>
                <w:szCs w:val="24"/>
                <w:lang w:val="uk-UA"/>
              </w:rPr>
              <w:t>ка</w:t>
            </w:r>
            <w:r>
              <w:rPr>
                <w:sz w:val="24"/>
                <w:szCs w:val="24"/>
                <w:lang w:val="de-DE"/>
              </w:rPr>
              <w:t xml:space="preserve"> </w:t>
            </w:r>
            <w:proofErr w:type="spellStart"/>
            <w:r>
              <w:rPr>
                <w:sz w:val="24"/>
                <w:szCs w:val="24"/>
              </w:rPr>
              <w:t>або</w:t>
            </w:r>
            <w:proofErr w:type="spellEnd"/>
            <w:r>
              <w:rPr>
                <w:sz w:val="24"/>
                <w:szCs w:val="24"/>
              </w:rPr>
              <w:t xml:space="preserve"> плазм</w:t>
            </w:r>
            <w:r>
              <w:rPr>
                <w:sz w:val="24"/>
                <w:szCs w:val="24"/>
                <w:lang w:val="uk-UA"/>
              </w:rPr>
              <w:t>а</w:t>
            </w:r>
            <w:r>
              <w:rPr>
                <w:sz w:val="24"/>
                <w:szCs w:val="24"/>
                <w:lang w:val="de-DE"/>
              </w:rPr>
              <w:t xml:space="preserve"> </w:t>
            </w:r>
            <w:proofErr w:type="spellStart"/>
            <w:r>
              <w:rPr>
                <w:sz w:val="24"/>
                <w:szCs w:val="24"/>
              </w:rPr>
              <w:t>крові</w:t>
            </w:r>
            <w:proofErr w:type="spellEnd"/>
            <w:r>
              <w:rPr>
                <w:sz w:val="24"/>
                <w:szCs w:val="24"/>
              </w:rPr>
              <w:t xml:space="preserve"> </w:t>
            </w:r>
            <w:r>
              <w:rPr>
                <w:sz w:val="24"/>
                <w:szCs w:val="24"/>
                <w:lang w:val="uk-UA"/>
              </w:rPr>
              <w:t>людини.</w:t>
            </w:r>
          </w:p>
          <w:p w14:paraId="785B847F" w14:textId="77777777" w:rsidR="00185353" w:rsidRDefault="00185353">
            <w:pPr>
              <w:pStyle w:val="af2"/>
              <w:tabs>
                <w:tab w:val="left" w:pos="258"/>
              </w:tabs>
              <w:spacing w:line="256" w:lineRule="auto"/>
              <w:ind w:left="0"/>
              <w:rPr>
                <w:sz w:val="24"/>
                <w:szCs w:val="24"/>
                <w:lang w:val="uk-UA" w:eastAsia="uk-UA"/>
              </w:rPr>
            </w:pPr>
            <w:r>
              <w:rPr>
                <w:bCs/>
                <w:sz w:val="24"/>
                <w:szCs w:val="24"/>
                <w:lang w:eastAsia="uk-UA"/>
              </w:rPr>
              <w:t>3.Чутливість</w:t>
            </w:r>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w:t>
            </w:r>
            <w:r>
              <w:rPr>
                <w:sz w:val="24"/>
                <w:szCs w:val="24"/>
                <w:lang w:val="uk-UA" w:eastAsia="uk-UA"/>
              </w:rPr>
              <w:t>9</w:t>
            </w:r>
            <w:r>
              <w:rPr>
                <w:sz w:val="24"/>
                <w:szCs w:val="24"/>
                <w:lang w:eastAsia="uk-UA"/>
              </w:rPr>
              <w:t>%</w:t>
            </w:r>
            <w:r>
              <w:rPr>
                <w:sz w:val="24"/>
                <w:szCs w:val="24"/>
                <w:lang w:val="uk-UA" w:eastAsia="uk-UA"/>
              </w:rPr>
              <w:t>.</w:t>
            </w:r>
          </w:p>
          <w:p w14:paraId="69F6E855" w14:textId="77777777" w:rsidR="00185353" w:rsidRDefault="00185353">
            <w:pPr>
              <w:pStyle w:val="af2"/>
              <w:tabs>
                <w:tab w:val="left" w:pos="180"/>
              </w:tabs>
              <w:spacing w:line="256" w:lineRule="auto"/>
              <w:ind w:left="-45"/>
              <w:rPr>
                <w:sz w:val="24"/>
                <w:szCs w:val="24"/>
                <w:lang w:val="uk-UA" w:eastAsia="uk-UA"/>
              </w:rPr>
            </w:pPr>
            <w:r>
              <w:rPr>
                <w:bCs/>
                <w:sz w:val="24"/>
                <w:szCs w:val="24"/>
                <w:lang w:eastAsia="uk-UA"/>
              </w:rPr>
              <w:t xml:space="preserve">4. </w:t>
            </w:r>
            <w:proofErr w:type="spellStart"/>
            <w:r>
              <w:rPr>
                <w:bCs/>
                <w:sz w:val="24"/>
                <w:szCs w:val="24"/>
                <w:lang w:eastAsia="uk-UA"/>
              </w:rPr>
              <w:t>Специфічність</w:t>
            </w:r>
            <w:proofErr w:type="spellEnd"/>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99%</w:t>
            </w:r>
            <w:r>
              <w:rPr>
                <w:sz w:val="24"/>
                <w:szCs w:val="24"/>
                <w:lang w:val="uk-UA" w:eastAsia="uk-UA"/>
              </w:rPr>
              <w:t>.</w:t>
            </w:r>
          </w:p>
          <w:p w14:paraId="403BE9CF" w14:textId="77777777" w:rsidR="00185353" w:rsidRDefault="00185353">
            <w:pPr>
              <w:pStyle w:val="af2"/>
              <w:tabs>
                <w:tab w:val="left" w:pos="180"/>
              </w:tabs>
              <w:spacing w:line="256" w:lineRule="auto"/>
              <w:ind w:left="-45"/>
              <w:rPr>
                <w:sz w:val="24"/>
                <w:szCs w:val="24"/>
                <w:lang w:eastAsia="uk-UA"/>
              </w:rPr>
            </w:pPr>
            <w:r>
              <w:rPr>
                <w:bCs/>
                <w:sz w:val="24"/>
                <w:szCs w:val="24"/>
                <w:lang w:eastAsia="uk-UA"/>
              </w:rPr>
              <w:t xml:space="preserve">5. Час </w:t>
            </w:r>
            <w:proofErr w:type="spellStart"/>
            <w:r>
              <w:rPr>
                <w:bCs/>
                <w:sz w:val="24"/>
                <w:szCs w:val="24"/>
                <w:lang w:eastAsia="uk-UA"/>
              </w:rPr>
              <w:t>проведення</w:t>
            </w:r>
            <w:proofErr w:type="spellEnd"/>
            <w:r>
              <w:rPr>
                <w:bCs/>
                <w:sz w:val="24"/>
                <w:szCs w:val="24"/>
                <w:lang w:eastAsia="uk-UA"/>
              </w:rPr>
              <w:t xml:space="preserve"> </w:t>
            </w:r>
            <w:proofErr w:type="spellStart"/>
            <w:r>
              <w:rPr>
                <w:bCs/>
                <w:sz w:val="24"/>
                <w:szCs w:val="24"/>
                <w:lang w:eastAsia="uk-UA"/>
              </w:rPr>
              <w:t>аналізу</w:t>
            </w:r>
            <w:proofErr w:type="spellEnd"/>
            <w:r>
              <w:rPr>
                <w:bCs/>
                <w:sz w:val="24"/>
                <w:szCs w:val="24"/>
                <w:lang w:eastAsia="uk-UA"/>
              </w:rPr>
              <w:t xml:space="preserve">: </w:t>
            </w:r>
            <w:r>
              <w:rPr>
                <w:bCs/>
                <w:sz w:val="24"/>
                <w:szCs w:val="24"/>
              </w:rPr>
              <w:t xml:space="preserve">не </w:t>
            </w:r>
            <w:proofErr w:type="spellStart"/>
            <w:r>
              <w:rPr>
                <w:bCs/>
                <w:sz w:val="24"/>
                <w:szCs w:val="24"/>
              </w:rPr>
              <w:t>більше</w:t>
            </w:r>
            <w:proofErr w:type="spellEnd"/>
            <w:r>
              <w:rPr>
                <w:bCs/>
                <w:sz w:val="24"/>
                <w:szCs w:val="24"/>
                <w:lang w:eastAsia="uk-UA"/>
              </w:rPr>
              <w:t xml:space="preserve"> 3</w:t>
            </w:r>
            <w:r>
              <w:rPr>
                <w:sz w:val="24"/>
                <w:szCs w:val="24"/>
                <w:lang w:eastAsia="uk-UA"/>
              </w:rPr>
              <w:t>-х годин.</w:t>
            </w:r>
          </w:p>
          <w:p w14:paraId="55857760" w14:textId="77777777" w:rsidR="00185353" w:rsidRDefault="00185353">
            <w:pPr>
              <w:pStyle w:val="af2"/>
              <w:tabs>
                <w:tab w:val="left" w:pos="180"/>
              </w:tabs>
              <w:spacing w:line="256" w:lineRule="auto"/>
              <w:ind w:left="-45"/>
              <w:rPr>
                <w:sz w:val="24"/>
                <w:szCs w:val="24"/>
                <w:lang w:eastAsia="uk-UA"/>
              </w:rPr>
            </w:pPr>
            <w:r>
              <w:rPr>
                <w:sz w:val="24"/>
                <w:szCs w:val="24"/>
              </w:rPr>
              <w:t>6</w:t>
            </w:r>
            <w:r>
              <w:rPr>
                <w:sz w:val="24"/>
                <w:szCs w:val="24"/>
                <w:lang w:val="uk-UA"/>
              </w:rPr>
              <w:t xml:space="preserve">. Тест-система повинна бути розрахована не менше, ніж на 96 лунок </w:t>
            </w:r>
            <w:proofErr w:type="spellStart"/>
            <w:r>
              <w:rPr>
                <w:sz w:val="24"/>
                <w:szCs w:val="24"/>
                <w:lang w:val="uk-UA"/>
              </w:rPr>
              <w:t>стрипової</w:t>
            </w:r>
            <w:proofErr w:type="spellEnd"/>
            <w:r>
              <w:rPr>
                <w:sz w:val="24"/>
                <w:szCs w:val="24"/>
                <w:lang w:val="uk-UA"/>
              </w:rPr>
              <w:t xml:space="preserve"> комплектації. </w:t>
            </w:r>
          </w:p>
          <w:p w14:paraId="7C417B28" w14:textId="77777777" w:rsidR="00185353" w:rsidRDefault="00185353">
            <w:pPr>
              <w:pStyle w:val="af2"/>
              <w:tabs>
                <w:tab w:val="left" w:pos="180"/>
              </w:tabs>
              <w:spacing w:line="256" w:lineRule="auto"/>
              <w:ind w:left="-45"/>
              <w:jc w:val="both"/>
              <w:rPr>
                <w:sz w:val="24"/>
                <w:szCs w:val="24"/>
                <w:lang w:val="uk-UA"/>
              </w:rPr>
            </w:pPr>
            <w:r>
              <w:rPr>
                <w:spacing w:val="-1"/>
                <w:sz w:val="24"/>
                <w:szCs w:val="24"/>
                <w:lang w:val="uk-UA"/>
              </w:rPr>
              <w:t xml:space="preserve">7. </w:t>
            </w:r>
            <w:r>
              <w:rPr>
                <w:sz w:val="24"/>
                <w:szCs w:val="24"/>
                <w:lang w:val="uk-UA"/>
              </w:rPr>
              <w:t>Склад набору:</w:t>
            </w:r>
          </w:p>
          <w:p w14:paraId="771EB333" w14:textId="77777777" w:rsidR="00185353" w:rsidRDefault="00185353">
            <w:pPr>
              <w:pStyle w:val="af2"/>
              <w:tabs>
                <w:tab w:val="left" w:pos="180"/>
              </w:tabs>
              <w:spacing w:line="256" w:lineRule="auto"/>
              <w:ind w:left="-45"/>
              <w:jc w:val="both"/>
              <w:rPr>
                <w:sz w:val="24"/>
                <w:szCs w:val="24"/>
                <w:lang w:val="uk-UA"/>
              </w:rPr>
            </w:pPr>
            <w:r>
              <w:rPr>
                <w:sz w:val="24"/>
                <w:szCs w:val="24"/>
                <w:lang w:val="uk-UA"/>
              </w:rPr>
              <w:t>-</w:t>
            </w:r>
            <w:proofErr w:type="spellStart"/>
            <w:r>
              <w:rPr>
                <w:sz w:val="24"/>
                <w:szCs w:val="24"/>
                <w:lang w:val="uk-UA"/>
              </w:rPr>
              <w:t>стрипований</w:t>
            </w:r>
            <w:proofErr w:type="spellEnd"/>
            <w:r>
              <w:rPr>
                <w:sz w:val="24"/>
                <w:szCs w:val="24"/>
                <w:lang w:val="uk-UA"/>
              </w:rPr>
              <w:t xml:space="preserve"> планшет, в лунках якого </w:t>
            </w:r>
            <w:proofErr w:type="spellStart"/>
            <w:r>
              <w:rPr>
                <w:sz w:val="24"/>
                <w:szCs w:val="24"/>
              </w:rPr>
              <w:t>сорбовані</w:t>
            </w:r>
            <w:proofErr w:type="spellEnd"/>
            <w:r>
              <w:rPr>
                <w:sz w:val="24"/>
                <w:szCs w:val="24"/>
              </w:rPr>
              <w:t xml:space="preserve"> </w:t>
            </w:r>
            <w:proofErr w:type="spellStart"/>
            <w:r>
              <w:rPr>
                <w:sz w:val="24"/>
                <w:szCs w:val="24"/>
              </w:rPr>
              <w:t>моноклональні</w:t>
            </w:r>
            <w:proofErr w:type="spellEnd"/>
            <w:r>
              <w:rPr>
                <w:sz w:val="24"/>
                <w:szCs w:val="24"/>
              </w:rPr>
              <w:t xml:space="preserve"> </w:t>
            </w:r>
            <w:proofErr w:type="spellStart"/>
            <w:r>
              <w:rPr>
                <w:sz w:val="24"/>
                <w:szCs w:val="24"/>
              </w:rPr>
              <w:t>антитіла</w:t>
            </w:r>
            <w:proofErr w:type="spellEnd"/>
            <w:r>
              <w:rPr>
                <w:sz w:val="24"/>
                <w:szCs w:val="24"/>
              </w:rPr>
              <w:t xml:space="preserve"> до </w:t>
            </w:r>
            <w:proofErr w:type="spellStart"/>
            <w:r>
              <w:rPr>
                <w:sz w:val="24"/>
                <w:szCs w:val="24"/>
              </w:rPr>
              <w:t>IgМ</w:t>
            </w:r>
            <w:proofErr w:type="spellEnd"/>
            <w:r>
              <w:rPr>
                <w:sz w:val="24"/>
                <w:szCs w:val="24"/>
              </w:rPr>
              <w:t xml:space="preserve"> </w:t>
            </w:r>
            <w:proofErr w:type="spellStart"/>
            <w:r>
              <w:rPr>
                <w:sz w:val="24"/>
                <w:szCs w:val="24"/>
              </w:rPr>
              <w:t>людини</w:t>
            </w:r>
            <w:proofErr w:type="spellEnd"/>
            <w:r>
              <w:rPr>
                <w:sz w:val="24"/>
                <w:szCs w:val="24"/>
                <w:lang w:val="uk-UA"/>
              </w:rPr>
              <w:t xml:space="preserve">; </w:t>
            </w:r>
          </w:p>
          <w:p w14:paraId="6FCDAD86" w14:textId="77777777" w:rsidR="00185353" w:rsidRDefault="00185353">
            <w:pPr>
              <w:pStyle w:val="af2"/>
              <w:tabs>
                <w:tab w:val="left" w:pos="180"/>
              </w:tabs>
              <w:spacing w:line="256" w:lineRule="auto"/>
              <w:ind w:left="-45"/>
              <w:jc w:val="both"/>
              <w:rPr>
                <w:sz w:val="24"/>
                <w:szCs w:val="24"/>
                <w:lang w:val="uk-UA"/>
              </w:rPr>
            </w:pPr>
            <w:r>
              <w:rPr>
                <w:sz w:val="24"/>
                <w:szCs w:val="24"/>
                <w:lang w:val="uk-UA"/>
              </w:rPr>
              <w:t>- буферні розчини;</w:t>
            </w:r>
          </w:p>
          <w:p w14:paraId="4086F394" w14:textId="77777777" w:rsidR="00185353" w:rsidRDefault="00185353">
            <w:pPr>
              <w:pStyle w:val="af2"/>
              <w:tabs>
                <w:tab w:val="left" w:pos="180"/>
              </w:tabs>
              <w:spacing w:line="256" w:lineRule="auto"/>
              <w:ind w:left="-45"/>
              <w:jc w:val="both"/>
              <w:rPr>
                <w:sz w:val="24"/>
                <w:szCs w:val="24"/>
                <w:lang w:val="uk-UA"/>
              </w:rPr>
            </w:pPr>
            <w:r>
              <w:rPr>
                <w:sz w:val="24"/>
                <w:szCs w:val="24"/>
                <w:lang w:val="uk-UA"/>
              </w:rPr>
              <w:t xml:space="preserve">- концентрат </w:t>
            </w:r>
            <w:proofErr w:type="spellStart"/>
            <w:r>
              <w:rPr>
                <w:sz w:val="24"/>
                <w:szCs w:val="24"/>
                <w:lang w:val="uk-UA"/>
              </w:rPr>
              <w:t>кон'югату</w:t>
            </w:r>
            <w:proofErr w:type="spellEnd"/>
            <w:r>
              <w:rPr>
                <w:sz w:val="24"/>
                <w:szCs w:val="24"/>
                <w:lang w:val="uk-UA"/>
              </w:rPr>
              <w:t>;</w:t>
            </w:r>
          </w:p>
          <w:p w14:paraId="143B3F06" w14:textId="77777777" w:rsidR="00185353" w:rsidRDefault="00185353">
            <w:pPr>
              <w:pStyle w:val="af2"/>
              <w:tabs>
                <w:tab w:val="left" w:pos="180"/>
              </w:tabs>
              <w:spacing w:line="256" w:lineRule="auto"/>
              <w:ind w:left="-45"/>
              <w:jc w:val="both"/>
              <w:rPr>
                <w:sz w:val="24"/>
                <w:szCs w:val="24"/>
                <w:lang w:val="uk-UA"/>
              </w:rPr>
            </w:pPr>
            <w:r>
              <w:rPr>
                <w:sz w:val="24"/>
                <w:szCs w:val="24"/>
                <w:lang w:val="uk-UA"/>
              </w:rPr>
              <w:t>- розчин для промивання;</w:t>
            </w:r>
          </w:p>
          <w:p w14:paraId="3FED7CE1" w14:textId="77777777" w:rsidR="00185353" w:rsidRDefault="00185353">
            <w:pPr>
              <w:pStyle w:val="af2"/>
              <w:tabs>
                <w:tab w:val="left" w:pos="180"/>
              </w:tabs>
              <w:spacing w:line="256" w:lineRule="auto"/>
              <w:ind w:left="-45"/>
              <w:jc w:val="both"/>
              <w:rPr>
                <w:sz w:val="24"/>
                <w:szCs w:val="24"/>
                <w:lang w:val="uk-UA"/>
              </w:rPr>
            </w:pPr>
            <w:r>
              <w:rPr>
                <w:sz w:val="24"/>
                <w:szCs w:val="24"/>
                <w:lang w:val="uk-UA"/>
              </w:rPr>
              <w:t>- розчини для розведення зразків;</w:t>
            </w:r>
          </w:p>
          <w:p w14:paraId="14DCAA51" w14:textId="77777777" w:rsidR="00185353" w:rsidRDefault="00185353">
            <w:pPr>
              <w:pStyle w:val="af2"/>
              <w:tabs>
                <w:tab w:val="left" w:pos="180"/>
              </w:tabs>
              <w:spacing w:line="256" w:lineRule="auto"/>
              <w:ind w:left="-45"/>
              <w:jc w:val="both"/>
              <w:rPr>
                <w:sz w:val="24"/>
                <w:szCs w:val="24"/>
                <w:lang w:val="uk-UA"/>
              </w:rPr>
            </w:pPr>
            <w:r>
              <w:rPr>
                <w:sz w:val="24"/>
                <w:szCs w:val="24"/>
                <w:lang w:val="uk-UA"/>
              </w:rPr>
              <w:t xml:space="preserve">- розчин для розведення </w:t>
            </w:r>
            <w:proofErr w:type="spellStart"/>
            <w:r>
              <w:rPr>
                <w:sz w:val="24"/>
                <w:szCs w:val="24"/>
                <w:lang w:val="uk-UA"/>
              </w:rPr>
              <w:t>кон</w:t>
            </w:r>
            <w:proofErr w:type="spellEnd"/>
            <w:r>
              <w:rPr>
                <w:sz w:val="24"/>
                <w:szCs w:val="24"/>
              </w:rPr>
              <w:t>’</w:t>
            </w:r>
            <w:proofErr w:type="spellStart"/>
            <w:r>
              <w:rPr>
                <w:sz w:val="24"/>
                <w:szCs w:val="24"/>
                <w:lang w:val="uk-UA"/>
              </w:rPr>
              <w:t>югату</w:t>
            </w:r>
            <w:proofErr w:type="spellEnd"/>
            <w:r>
              <w:rPr>
                <w:sz w:val="24"/>
                <w:szCs w:val="24"/>
                <w:lang w:val="uk-UA"/>
              </w:rPr>
              <w:t>;</w:t>
            </w:r>
          </w:p>
          <w:p w14:paraId="707EB273" w14:textId="77777777" w:rsidR="00185353" w:rsidRDefault="00185353">
            <w:pPr>
              <w:pStyle w:val="af2"/>
              <w:tabs>
                <w:tab w:val="left" w:pos="180"/>
              </w:tabs>
              <w:spacing w:line="256" w:lineRule="auto"/>
              <w:ind w:left="-45"/>
              <w:jc w:val="both"/>
              <w:rPr>
                <w:sz w:val="24"/>
                <w:szCs w:val="24"/>
                <w:lang w:val="uk-UA"/>
              </w:rPr>
            </w:pPr>
            <w:r>
              <w:rPr>
                <w:sz w:val="24"/>
                <w:szCs w:val="24"/>
                <w:lang w:val="uk-UA"/>
              </w:rPr>
              <w:t xml:space="preserve">- </w:t>
            </w:r>
            <w:proofErr w:type="spellStart"/>
            <w:r>
              <w:rPr>
                <w:sz w:val="24"/>
                <w:szCs w:val="24"/>
                <w:lang w:val="uk-UA"/>
              </w:rPr>
              <w:t>калібратор</w:t>
            </w:r>
            <w:proofErr w:type="spellEnd"/>
            <w:r>
              <w:rPr>
                <w:sz w:val="24"/>
                <w:szCs w:val="24"/>
                <w:lang w:val="uk-UA"/>
              </w:rPr>
              <w:t>;</w:t>
            </w:r>
          </w:p>
          <w:p w14:paraId="4790DB7D" w14:textId="77777777" w:rsidR="00185353" w:rsidRDefault="00185353">
            <w:pPr>
              <w:pStyle w:val="af2"/>
              <w:tabs>
                <w:tab w:val="left" w:pos="180"/>
              </w:tabs>
              <w:spacing w:line="256" w:lineRule="auto"/>
              <w:ind w:left="-45"/>
              <w:jc w:val="both"/>
              <w:rPr>
                <w:sz w:val="24"/>
                <w:szCs w:val="24"/>
                <w:lang w:val="uk-UA"/>
              </w:rPr>
            </w:pPr>
            <w:r>
              <w:rPr>
                <w:sz w:val="24"/>
                <w:szCs w:val="24"/>
                <w:lang w:val="uk-UA"/>
              </w:rPr>
              <w:t>- ТМБ - субстрат;</w:t>
            </w:r>
          </w:p>
          <w:p w14:paraId="1B41320A" w14:textId="77777777" w:rsidR="00185353" w:rsidRDefault="00185353">
            <w:pPr>
              <w:pStyle w:val="af2"/>
              <w:tabs>
                <w:tab w:val="left" w:pos="180"/>
              </w:tabs>
              <w:spacing w:line="256" w:lineRule="auto"/>
              <w:ind w:left="-45"/>
              <w:jc w:val="both"/>
              <w:rPr>
                <w:sz w:val="24"/>
                <w:szCs w:val="24"/>
                <w:lang w:val="uk-UA"/>
              </w:rPr>
            </w:pPr>
            <w:r>
              <w:rPr>
                <w:sz w:val="24"/>
                <w:szCs w:val="24"/>
                <w:lang w:val="uk-UA"/>
              </w:rPr>
              <w:t>-стоп-реагент;</w:t>
            </w:r>
          </w:p>
          <w:p w14:paraId="2F296521" w14:textId="77777777" w:rsidR="00185353" w:rsidRDefault="00185353">
            <w:pPr>
              <w:pStyle w:val="af2"/>
              <w:tabs>
                <w:tab w:val="left" w:pos="180"/>
              </w:tabs>
              <w:spacing w:line="256" w:lineRule="auto"/>
              <w:ind w:left="-45"/>
              <w:jc w:val="both"/>
              <w:rPr>
                <w:sz w:val="24"/>
                <w:szCs w:val="24"/>
                <w:lang w:val="uk-UA"/>
              </w:rPr>
            </w:pPr>
            <w:r>
              <w:rPr>
                <w:sz w:val="24"/>
                <w:szCs w:val="24"/>
                <w:lang w:val="uk-UA"/>
              </w:rPr>
              <w:lastRenderedPageBreak/>
              <w:t>-позитивний контроль;</w:t>
            </w:r>
          </w:p>
          <w:p w14:paraId="62195F01" w14:textId="77777777" w:rsidR="00185353" w:rsidRDefault="00185353">
            <w:pPr>
              <w:pStyle w:val="af2"/>
              <w:tabs>
                <w:tab w:val="left" w:pos="180"/>
              </w:tabs>
              <w:spacing w:line="256" w:lineRule="auto"/>
              <w:ind w:left="-45"/>
              <w:jc w:val="both"/>
              <w:rPr>
                <w:sz w:val="24"/>
                <w:szCs w:val="24"/>
                <w:lang w:val="de-DE"/>
              </w:rPr>
            </w:pPr>
            <w:r>
              <w:rPr>
                <w:sz w:val="24"/>
                <w:szCs w:val="24"/>
                <w:lang w:val="uk-UA"/>
              </w:rPr>
              <w:t>- негативний контроль.</w:t>
            </w:r>
          </w:p>
          <w:p w14:paraId="025E962A" w14:textId="77777777" w:rsidR="00185353" w:rsidRDefault="00185353">
            <w:pPr>
              <w:pStyle w:val="TableParagraph"/>
              <w:tabs>
                <w:tab w:val="left" w:pos="180"/>
              </w:tabs>
              <w:spacing w:line="240" w:lineRule="auto"/>
              <w:ind w:left="46" w:right="96"/>
              <w:jc w:val="both"/>
              <w:rPr>
                <w:rFonts w:ascii="Times New Roman" w:hAnsi="Times New Roman" w:cs="Times New Roman"/>
                <w:sz w:val="24"/>
                <w:szCs w:val="24"/>
                <w:lang w:val="ru-RU"/>
              </w:rPr>
            </w:pPr>
            <w:r>
              <w:rPr>
                <w:rFonts w:ascii="Times New Roman" w:hAnsi="Times New Roman" w:cs="Times New Roman"/>
                <w:spacing w:val="-1"/>
                <w:sz w:val="24"/>
                <w:szCs w:val="24"/>
                <w:lang w:val="uk-UA"/>
              </w:rPr>
              <w:t xml:space="preserve">8. </w:t>
            </w:r>
            <w:proofErr w:type="spellStart"/>
            <w:r>
              <w:rPr>
                <w:rFonts w:ascii="Times New Roman" w:hAnsi="Times New Roman" w:cs="Times New Roman"/>
                <w:sz w:val="24"/>
                <w:szCs w:val="24"/>
                <w:lang w:val="ru-RU"/>
              </w:rPr>
              <w:t>Сумісність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стандартними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лабораторними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приладами</w:t>
            </w:r>
            <w:proofErr w:type="spellEnd"/>
            <w:r>
              <w:rPr>
                <w:rFonts w:ascii="Times New Roman" w:hAnsi="Times New Roman" w:cs="Times New Roman"/>
                <w:sz w:val="24"/>
                <w:szCs w:val="24"/>
                <w:lang w:val="ru-RU"/>
              </w:rPr>
              <w:t xml:space="preserve"> для ІФА-</w:t>
            </w:r>
            <w:proofErr w:type="spellStart"/>
            <w:r>
              <w:rPr>
                <w:rFonts w:ascii="Times New Roman" w:hAnsi="Times New Roman" w:cs="Times New Roman"/>
                <w:sz w:val="24"/>
                <w:szCs w:val="24"/>
                <w:lang w:val="ru-RU"/>
              </w:rPr>
              <w:t>аналізу</w:t>
            </w:r>
            <w:proofErr w:type="spellEnd"/>
            <w:r>
              <w:rPr>
                <w:rFonts w:ascii="Times New Roman" w:hAnsi="Times New Roman" w:cs="Times New Roman"/>
                <w:sz w:val="24"/>
                <w:szCs w:val="24"/>
                <w:lang w:val="ru-RU"/>
              </w:rPr>
              <w:t>.</w:t>
            </w:r>
          </w:p>
        </w:tc>
        <w:tc>
          <w:tcPr>
            <w:tcW w:w="1662" w:type="dxa"/>
            <w:tcBorders>
              <w:top w:val="single" w:sz="4" w:space="0" w:color="auto"/>
              <w:left w:val="single" w:sz="4" w:space="0" w:color="auto"/>
              <w:bottom w:val="single" w:sz="4" w:space="0" w:color="auto"/>
              <w:right w:val="single" w:sz="4" w:space="0" w:color="auto"/>
            </w:tcBorders>
            <w:vAlign w:val="center"/>
            <w:hideMark/>
          </w:tcPr>
          <w:p w14:paraId="01B372D9" w14:textId="77777777" w:rsidR="00185353" w:rsidRDefault="00185353">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lastRenderedPageBreak/>
              <w:t>штука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C499B0A" w14:textId="77777777" w:rsidR="00185353" w:rsidRDefault="00185353">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bCs/>
                <w:sz w:val="24"/>
                <w:szCs w:val="24"/>
              </w:rPr>
              <w:t>3</w:t>
            </w:r>
          </w:p>
        </w:tc>
      </w:tr>
      <w:tr w:rsidR="00185353" w14:paraId="2F254993" w14:textId="77777777" w:rsidTr="00185353">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072E7ACD" w14:textId="77777777" w:rsidR="00185353" w:rsidRDefault="00185353">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2.</w:t>
            </w:r>
          </w:p>
        </w:tc>
        <w:tc>
          <w:tcPr>
            <w:tcW w:w="2496" w:type="dxa"/>
            <w:tcBorders>
              <w:top w:val="single" w:sz="4" w:space="0" w:color="auto"/>
              <w:left w:val="single" w:sz="4" w:space="0" w:color="auto"/>
              <w:bottom w:val="single" w:sz="4" w:space="0" w:color="auto"/>
              <w:right w:val="single" w:sz="4" w:space="0" w:color="auto"/>
            </w:tcBorders>
            <w:hideMark/>
          </w:tcPr>
          <w:p w14:paraId="1D29C751" w14:textId="77777777" w:rsidR="00185353" w:rsidRDefault="00185353">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 xml:space="preserve">Тест-система </w:t>
            </w:r>
            <w:proofErr w:type="spellStart"/>
            <w:r>
              <w:rPr>
                <w:rFonts w:ascii="Times New Roman" w:hAnsi="Times New Roman" w:cs="Times New Roman"/>
                <w:sz w:val="24"/>
                <w:szCs w:val="24"/>
              </w:rPr>
              <w:t>імуноферментна</w:t>
            </w:r>
            <w:proofErr w:type="spellEnd"/>
            <w:r>
              <w:rPr>
                <w:rFonts w:ascii="Times New Roman" w:hAnsi="Times New Roman" w:cs="Times New Roman"/>
                <w:sz w:val="24"/>
                <w:szCs w:val="24"/>
              </w:rPr>
              <w:t xml:space="preserve"> для виявлення антитіл класу </w:t>
            </w:r>
            <w:proofErr w:type="spellStart"/>
            <w:r>
              <w:rPr>
                <w:rFonts w:ascii="Times New Roman" w:hAnsi="Times New Roman" w:cs="Times New Roman"/>
                <w:sz w:val="24"/>
                <w:szCs w:val="24"/>
              </w:rPr>
              <w:t>IgM</w:t>
            </w:r>
            <w:proofErr w:type="spellEnd"/>
            <w:r>
              <w:rPr>
                <w:rFonts w:ascii="Times New Roman" w:hAnsi="Times New Roman" w:cs="Times New Roman"/>
                <w:sz w:val="24"/>
                <w:szCs w:val="24"/>
              </w:rPr>
              <w:t xml:space="preserve"> до вірусу краснухи</w:t>
            </w:r>
          </w:p>
        </w:tc>
        <w:tc>
          <w:tcPr>
            <w:tcW w:w="8627" w:type="dxa"/>
            <w:tcBorders>
              <w:top w:val="single" w:sz="4" w:space="0" w:color="auto"/>
              <w:left w:val="single" w:sz="4" w:space="0" w:color="auto"/>
              <w:bottom w:val="single" w:sz="4" w:space="0" w:color="auto"/>
              <w:right w:val="single" w:sz="4" w:space="0" w:color="auto"/>
            </w:tcBorders>
            <w:hideMark/>
          </w:tcPr>
          <w:p w14:paraId="66D034C8" w14:textId="77777777" w:rsidR="00185353" w:rsidRDefault="00185353">
            <w:pPr>
              <w:tabs>
                <w:tab w:val="left" w:pos="180"/>
              </w:tabs>
              <w:spacing w:after="0" w:line="240" w:lineRule="auto"/>
              <w:ind w:left="-45"/>
              <w:jc w:val="both"/>
              <w:rPr>
                <w:rFonts w:ascii="Times New Roman" w:eastAsia="Calibri" w:hAnsi="Times New Roman" w:cs="Times New Roman"/>
                <w:sz w:val="24"/>
                <w:szCs w:val="24"/>
              </w:rPr>
            </w:pPr>
            <w:r>
              <w:rPr>
                <w:rFonts w:ascii="Times New Roman" w:hAnsi="Times New Roman" w:cs="Times New Roman"/>
                <w:sz w:val="24"/>
                <w:szCs w:val="24"/>
              </w:rPr>
              <w:t>1.Тест-система призначена для</w:t>
            </w:r>
            <w:r>
              <w:rPr>
                <w:rFonts w:ascii="Times New Roman" w:hAnsi="Times New Roman" w:cs="Times New Roman"/>
                <w:bCs/>
                <w:sz w:val="24"/>
                <w:szCs w:val="24"/>
              </w:rPr>
              <w:t xml:space="preserve"> </w:t>
            </w:r>
            <w:r>
              <w:rPr>
                <w:rFonts w:ascii="Times New Roman" w:hAnsi="Times New Roman" w:cs="Times New Roman"/>
                <w:sz w:val="24"/>
                <w:szCs w:val="24"/>
              </w:rPr>
              <w:t xml:space="preserve">якісного визначення антитіл класу </w:t>
            </w:r>
            <w:proofErr w:type="spellStart"/>
            <w:r>
              <w:rPr>
                <w:rFonts w:ascii="Times New Roman" w:hAnsi="Times New Roman" w:cs="Times New Roman"/>
                <w:sz w:val="24"/>
                <w:szCs w:val="24"/>
              </w:rPr>
              <w:t>IgM</w:t>
            </w:r>
            <w:proofErr w:type="spellEnd"/>
            <w:r>
              <w:rPr>
                <w:rFonts w:ascii="Times New Roman" w:hAnsi="Times New Roman" w:cs="Times New Roman"/>
                <w:sz w:val="24"/>
                <w:szCs w:val="24"/>
              </w:rPr>
              <w:t xml:space="preserve"> до вірусу краснухи у сироватці або плазмі крові людини методом </w:t>
            </w:r>
            <w:proofErr w:type="spellStart"/>
            <w:r>
              <w:rPr>
                <w:rFonts w:ascii="Times New Roman" w:hAnsi="Times New Roman" w:cs="Times New Roman"/>
                <w:sz w:val="24"/>
                <w:szCs w:val="24"/>
              </w:rPr>
              <w:t>імуноферментного</w:t>
            </w:r>
            <w:proofErr w:type="spellEnd"/>
            <w:r>
              <w:rPr>
                <w:rFonts w:ascii="Times New Roman" w:hAnsi="Times New Roman" w:cs="Times New Roman"/>
                <w:sz w:val="24"/>
                <w:szCs w:val="24"/>
              </w:rPr>
              <w:t xml:space="preserve"> аналізу.</w:t>
            </w:r>
          </w:p>
          <w:p w14:paraId="5C85CC00" w14:textId="77777777" w:rsidR="00185353" w:rsidRDefault="00185353">
            <w:pPr>
              <w:pStyle w:val="af2"/>
              <w:tabs>
                <w:tab w:val="left" w:pos="180"/>
              </w:tabs>
              <w:spacing w:line="256" w:lineRule="auto"/>
              <w:ind w:left="-45"/>
              <w:rPr>
                <w:sz w:val="24"/>
                <w:szCs w:val="24"/>
                <w:lang w:val="uk-UA" w:eastAsia="uk-UA"/>
              </w:rPr>
            </w:pPr>
            <w:r>
              <w:rPr>
                <w:bCs/>
                <w:color w:val="000000"/>
                <w:sz w:val="24"/>
                <w:szCs w:val="24"/>
                <w:lang w:val="uk-UA"/>
              </w:rPr>
              <w:t>2.</w:t>
            </w:r>
            <w:r>
              <w:rPr>
                <w:sz w:val="24"/>
                <w:szCs w:val="24"/>
                <w:lang w:val="uk-UA"/>
              </w:rPr>
              <w:t xml:space="preserve"> </w:t>
            </w:r>
            <w:r>
              <w:rPr>
                <w:bCs/>
                <w:sz w:val="24"/>
                <w:szCs w:val="24"/>
                <w:lang w:eastAsia="uk-UA"/>
              </w:rPr>
              <w:t xml:space="preserve">Тип </w:t>
            </w:r>
            <w:proofErr w:type="spellStart"/>
            <w:r>
              <w:rPr>
                <w:bCs/>
                <w:sz w:val="24"/>
                <w:szCs w:val="24"/>
                <w:lang w:eastAsia="uk-UA"/>
              </w:rPr>
              <w:t>зразка</w:t>
            </w:r>
            <w:proofErr w:type="spellEnd"/>
            <w:r>
              <w:rPr>
                <w:bCs/>
                <w:sz w:val="24"/>
                <w:szCs w:val="24"/>
                <w:lang w:eastAsia="uk-UA"/>
              </w:rPr>
              <w:t>:</w:t>
            </w:r>
            <w:r>
              <w:rPr>
                <w:sz w:val="24"/>
                <w:szCs w:val="24"/>
                <w:lang w:eastAsia="uk-UA"/>
              </w:rPr>
              <w:t xml:space="preserve"> </w:t>
            </w:r>
            <w:proofErr w:type="spellStart"/>
            <w:r>
              <w:rPr>
                <w:sz w:val="24"/>
                <w:szCs w:val="24"/>
              </w:rPr>
              <w:t>сироват</w:t>
            </w:r>
            <w:proofErr w:type="spellEnd"/>
            <w:r>
              <w:rPr>
                <w:sz w:val="24"/>
                <w:szCs w:val="24"/>
                <w:lang w:val="uk-UA"/>
              </w:rPr>
              <w:t>ка</w:t>
            </w:r>
            <w:r>
              <w:rPr>
                <w:sz w:val="24"/>
                <w:szCs w:val="24"/>
                <w:lang w:val="de-DE"/>
              </w:rPr>
              <w:t xml:space="preserve"> </w:t>
            </w:r>
            <w:proofErr w:type="spellStart"/>
            <w:r>
              <w:rPr>
                <w:sz w:val="24"/>
                <w:szCs w:val="24"/>
              </w:rPr>
              <w:t>або</w:t>
            </w:r>
            <w:proofErr w:type="spellEnd"/>
            <w:r>
              <w:rPr>
                <w:sz w:val="24"/>
                <w:szCs w:val="24"/>
              </w:rPr>
              <w:t xml:space="preserve"> плазм</w:t>
            </w:r>
            <w:r>
              <w:rPr>
                <w:sz w:val="24"/>
                <w:szCs w:val="24"/>
                <w:lang w:val="uk-UA"/>
              </w:rPr>
              <w:t>а</w:t>
            </w:r>
            <w:r>
              <w:rPr>
                <w:sz w:val="24"/>
                <w:szCs w:val="24"/>
                <w:lang w:val="de-DE"/>
              </w:rPr>
              <w:t xml:space="preserve"> </w:t>
            </w:r>
            <w:proofErr w:type="spellStart"/>
            <w:r>
              <w:rPr>
                <w:sz w:val="24"/>
                <w:szCs w:val="24"/>
              </w:rPr>
              <w:t>крові</w:t>
            </w:r>
            <w:proofErr w:type="spellEnd"/>
            <w:r>
              <w:rPr>
                <w:sz w:val="24"/>
                <w:szCs w:val="24"/>
              </w:rPr>
              <w:t xml:space="preserve"> </w:t>
            </w:r>
            <w:r>
              <w:rPr>
                <w:sz w:val="24"/>
                <w:szCs w:val="24"/>
                <w:lang w:val="uk-UA"/>
              </w:rPr>
              <w:t>людини.</w:t>
            </w:r>
          </w:p>
          <w:p w14:paraId="13EFF2B2" w14:textId="77777777" w:rsidR="00185353" w:rsidRDefault="00185353">
            <w:pPr>
              <w:pStyle w:val="af2"/>
              <w:tabs>
                <w:tab w:val="left" w:pos="180"/>
              </w:tabs>
              <w:spacing w:line="256" w:lineRule="auto"/>
              <w:ind w:left="-45"/>
              <w:rPr>
                <w:sz w:val="24"/>
                <w:szCs w:val="24"/>
                <w:lang w:val="uk-UA" w:eastAsia="uk-UA"/>
              </w:rPr>
            </w:pPr>
            <w:r>
              <w:rPr>
                <w:bCs/>
                <w:sz w:val="24"/>
                <w:szCs w:val="24"/>
                <w:lang w:eastAsia="uk-UA"/>
              </w:rPr>
              <w:t>3.Чутливість</w:t>
            </w:r>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w:t>
            </w:r>
            <w:r>
              <w:rPr>
                <w:sz w:val="24"/>
                <w:szCs w:val="24"/>
                <w:lang w:val="uk-UA" w:eastAsia="uk-UA"/>
              </w:rPr>
              <w:t>9</w:t>
            </w:r>
            <w:r>
              <w:rPr>
                <w:sz w:val="24"/>
                <w:szCs w:val="24"/>
                <w:lang w:eastAsia="uk-UA"/>
              </w:rPr>
              <w:t>%</w:t>
            </w:r>
            <w:r>
              <w:rPr>
                <w:sz w:val="24"/>
                <w:szCs w:val="24"/>
                <w:lang w:val="uk-UA" w:eastAsia="uk-UA"/>
              </w:rPr>
              <w:t>.</w:t>
            </w:r>
          </w:p>
          <w:p w14:paraId="773E5035" w14:textId="77777777" w:rsidR="00185353" w:rsidRDefault="00185353">
            <w:pPr>
              <w:pStyle w:val="af2"/>
              <w:tabs>
                <w:tab w:val="left" w:pos="180"/>
              </w:tabs>
              <w:spacing w:line="256" w:lineRule="auto"/>
              <w:ind w:left="-45"/>
              <w:rPr>
                <w:sz w:val="24"/>
                <w:szCs w:val="24"/>
                <w:lang w:val="uk-UA" w:eastAsia="uk-UA"/>
              </w:rPr>
            </w:pPr>
            <w:r>
              <w:rPr>
                <w:bCs/>
                <w:sz w:val="24"/>
                <w:szCs w:val="24"/>
                <w:lang w:eastAsia="uk-UA"/>
              </w:rPr>
              <w:t xml:space="preserve">4. </w:t>
            </w:r>
            <w:proofErr w:type="spellStart"/>
            <w:r>
              <w:rPr>
                <w:bCs/>
                <w:sz w:val="24"/>
                <w:szCs w:val="24"/>
                <w:lang w:eastAsia="uk-UA"/>
              </w:rPr>
              <w:t>Специфічність</w:t>
            </w:r>
            <w:proofErr w:type="spellEnd"/>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99%</w:t>
            </w:r>
            <w:r>
              <w:rPr>
                <w:sz w:val="24"/>
                <w:szCs w:val="24"/>
                <w:lang w:val="uk-UA" w:eastAsia="uk-UA"/>
              </w:rPr>
              <w:t>.</w:t>
            </w:r>
          </w:p>
          <w:p w14:paraId="2C97EE47" w14:textId="77777777" w:rsidR="00185353" w:rsidRDefault="00185353">
            <w:pPr>
              <w:pStyle w:val="af2"/>
              <w:tabs>
                <w:tab w:val="left" w:pos="180"/>
              </w:tabs>
              <w:spacing w:line="256" w:lineRule="auto"/>
              <w:ind w:left="-45"/>
              <w:rPr>
                <w:sz w:val="24"/>
                <w:szCs w:val="24"/>
                <w:lang w:eastAsia="uk-UA"/>
              </w:rPr>
            </w:pPr>
            <w:r>
              <w:rPr>
                <w:bCs/>
                <w:sz w:val="24"/>
                <w:szCs w:val="24"/>
                <w:lang w:eastAsia="uk-UA"/>
              </w:rPr>
              <w:t xml:space="preserve">5. Час </w:t>
            </w:r>
            <w:proofErr w:type="spellStart"/>
            <w:r>
              <w:rPr>
                <w:bCs/>
                <w:sz w:val="24"/>
                <w:szCs w:val="24"/>
                <w:lang w:eastAsia="uk-UA"/>
              </w:rPr>
              <w:t>проведення</w:t>
            </w:r>
            <w:proofErr w:type="spellEnd"/>
            <w:r>
              <w:rPr>
                <w:bCs/>
                <w:sz w:val="24"/>
                <w:szCs w:val="24"/>
                <w:lang w:eastAsia="uk-UA"/>
              </w:rPr>
              <w:t xml:space="preserve"> </w:t>
            </w:r>
            <w:proofErr w:type="spellStart"/>
            <w:r>
              <w:rPr>
                <w:bCs/>
                <w:sz w:val="24"/>
                <w:szCs w:val="24"/>
                <w:lang w:eastAsia="uk-UA"/>
              </w:rPr>
              <w:t>аналізу</w:t>
            </w:r>
            <w:proofErr w:type="spellEnd"/>
            <w:r>
              <w:rPr>
                <w:bCs/>
                <w:sz w:val="24"/>
                <w:szCs w:val="24"/>
                <w:lang w:eastAsia="uk-UA"/>
              </w:rPr>
              <w:t xml:space="preserve">: </w:t>
            </w:r>
            <w:r>
              <w:rPr>
                <w:bCs/>
                <w:sz w:val="24"/>
                <w:szCs w:val="24"/>
              </w:rPr>
              <w:t xml:space="preserve">не </w:t>
            </w:r>
            <w:proofErr w:type="spellStart"/>
            <w:r>
              <w:rPr>
                <w:bCs/>
                <w:sz w:val="24"/>
                <w:szCs w:val="24"/>
              </w:rPr>
              <w:t>більше</w:t>
            </w:r>
            <w:proofErr w:type="spellEnd"/>
            <w:r>
              <w:rPr>
                <w:bCs/>
                <w:sz w:val="24"/>
                <w:szCs w:val="24"/>
                <w:lang w:eastAsia="uk-UA"/>
              </w:rPr>
              <w:t xml:space="preserve"> 3</w:t>
            </w:r>
            <w:r>
              <w:rPr>
                <w:sz w:val="24"/>
                <w:szCs w:val="24"/>
                <w:lang w:eastAsia="uk-UA"/>
              </w:rPr>
              <w:t>-х годин.</w:t>
            </w:r>
          </w:p>
          <w:p w14:paraId="5B9CD85B" w14:textId="77777777" w:rsidR="00185353" w:rsidRDefault="00185353">
            <w:pPr>
              <w:pStyle w:val="af2"/>
              <w:tabs>
                <w:tab w:val="left" w:pos="180"/>
              </w:tabs>
              <w:spacing w:line="256" w:lineRule="auto"/>
              <w:ind w:left="-45"/>
              <w:rPr>
                <w:sz w:val="24"/>
                <w:szCs w:val="24"/>
                <w:lang w:eastAsia="uk-UA"/>
              </w:rPr>
            </w:pPr>
            <w:r>
              <w:rPr>
                <w:sz w:val="24"/>
                <w:szCs w:val="24"/>
              </w:rPr>
              <w:t>6</w:t>
            </w:r>
            <w:r>
              <w:rPr>
                <w:sz w:val="24"/>
                <w:szCs w:val="24"/>
                <w:lang w:val="uk-UA"/>
              </w:rPr>
              <w:t xml:space="preserve">. Тест-система повинна бути розрахована не менше, ніж на 96 лунок </w:t>
            </w:r>
            <w:proofErr w:type="spellStart"/>
            <w:r>
              <w:rPr>
                <w:sz w:val="24"/>
                <w:szCs w:val="24"/>
                <w:lang w:val="uk-UA"/>
              </w:rPr>
              <w:t>стрипової</w:t>
            </w:r>
            <w:proofErr w:type="spellEnd"/>
            <w:r>
              <w:rPr>
                <w:sz w:val="24"/>
                <w:szCs w:val="24"/>
                <w:lang w:val="uk-UA"/>
              </w:rPr>
              <w:t xml:space="preserve"> комплектації. </w:t>
            </w:r>
          </w:p>
          <w:p w14:paraId="2B250E9A" w14:textId="77777777" w:rsidR="00185353" w:rsidRDefault="00185353">
            <w:pPr>
              <w:pStyle w:val="af2"/>
              <w:tabs>
                <w:tab w:val="left" w:pos="180"/>
              </w:tabs>
              <w:spacing w:line="256" w:lineRule="auto"/>
              <w:ind w:left="-45"/>
              <w:jc w:val="both"/>
              <w:rPr>
                <w:sz w:val="24"/>
                <w:szCs w:val="24"/>
                <w:lang w:val="uk-UA"/>
              </w:rPr>
            </w:pPr>
            <w:r>
              <w:rPr>
                <w:spacing w:val="-1"/>
                <w:sz w:val="24"/>
                <w:szCs w:val="24"/>
                <w:lang w:val="uk-UA"/>
              </w:rPr>
              <w:t xml:space="preserve">7. </w:t>
            </w:r>
            <w:r>
              <w:rPr>
                <w:sz w:val="24"/>
                <w:szCs w:val="24"/>
                <w:lang w:val="uk-UA"/>
              </w:rPr>
              <w:t>Склад набору:</w:t>
            </w:r>
          </w:p>
          <w:p w14:paraId="47ADE0DE" w14:textId="77777777" w:rsidR="00185353" w:rsidRDefault="00185353">
            <w:pPr>
              <w:pStyle w:val="af2"/>
              <w:tabs>
                <w:tab w:val="left" w:pos="180"/>
              </w:tabs>
              <w:spacing w:line="256" w:lineRule="auto"/>
              <w:ind w:left="-45"/>
              <w:jc w:val="both"/>
              <w:rPr>
                <w:sz w:val="24"/>
                <w:szCs w:val="24"/>
                <w:lang w:val="uk-UA"/>
              </w:rPr>
            </w:pPr>
            <w:r>
              <w:rPr>
                <w:sz w:val="24"/>
                <w:szCs w:val="24"/>
                <w:lang w:val="uk-UA"/>
              </w:rPr>
              <w:t>-</w:t>
            </w:r>
            <w:proofErr w:type="spellStart"/>
            <w:r>
              <w:rPr>
                <w:sz w:val="24"/>
                <w:szCs w:val="24"/>
                <w:lang w:val="uk-UA"/>
              </w:rPr>
              <w:t>стрипований</w:t>
            </w:r>
            <w:proofErr w:type="spellEnd"/>
            <w:r>
              <w:rPr>
                <w:sz w:val="24"/>
                <w:szCs w:val="24"/>
                <w:lang w:val="uk-UA"/>
              </w:rPr>
              <w:t xml:space="preserve"> планшет, в лунках якого </w:t>
            </w:r>
            <w:proofErr w:type="spellStart"/>
            <w:r>
              <w:rPr>
                <w:sz w:val="24"/>
                <w:szCs w:val="24"/>
              </w:rPr>
              <w:t>сорбовані</w:t>
            </w:r>
            <w:proofErr w:type="spellEnd"/>
            <w:r>
              <w:rPr>
                <w:sz w:val="24"/>
                <w:szCs w:val="24"/>
              </w:rPr>
              <w:t xml:space="preserve"> </w:t>
            </w:r>
            <w:proofErr w:type="spellStart"/>
            <w:r>
              <w:rPr>
                <w:sz w:val="24"/>
                <w:szCs w:val="24"/>
              </w:rPr>
              <w:t>моноклональні</w:t>
            </w:r>
            <w:proofErr w:type="spellEnd"/>
            <w:r>
              <w:rPr>
                <w:sz w:val="24"/>
                <w:szCs w:val="24"/>
              </w:rPr>
              <w:t xml:space="preserve"> </w:t>
            </w:r>
            <w:proofErr w:type="spellStart"/>
            <w:r>
              <w:rPr>
                <w:sz w:val="24"/>
                <w:szCs w:val="24"/>
              </w:rPr>
              <w:t>антитіла</w:t>
            </w:r>
            <w:proofErr w:type="spellEnd"/>
            <w:r>
              <w:rPr>
                <w:sz w:val="24"/>
                <w:szCs w:val="24"/>
              </w:rPr>
              <w:t xml:space="preserve"> до </w:t>
            </w:r>
            <w:proofErr w:type="spellStart"/>
            <w:r>
              <w:rPr>
                <w:sz w:val="24"/>
                <w:szCs w:val="24"/>
              </w:rPr>
              <w:t>IgМ</w:t>
            </w:r>
            <w:proofErr w:type="spellEnd"/>
            <w:r>
              <w:rPr>
                <w:sz w:val="24"/>
                <w:szCs w:val="24"/>
              </w:rPr>
              <w:t xml:space="preserve"> </w:t>
            </w:r>
            <w:proofErr w:type="spellStart"/>
            <w:r>
              <w:rPr>
                <w:sz w:val="24"/>
                <w:szCs w:val="24"/>
              </w:rPr>
              <w:t>людини</w:t>
            </w:r>
            <w:proofErr w:type="spellEnd"/>
            <w:r>
              <w:rPr>
                <w:sz w:val="24"/>
                <w:szCs w:val="24"/>
                <w:lang w:val="uk-UA"/>
              </w:rPr>
              <w:t xml:space="preserve">; </w:t>
            </w:r>
          </w:p>
          <w:p w14:paraId="749883F4" w14:textId="77777777" w:rsidR="00185353" w:rsidRDefault="00185353">
            <w:pPr>
              <w:pStyle w:val="af2"/>
              <w:tabs>
                <w:tab w:val="left" w:pos="180"/>
              </w:tabs>
              <w:spacing w:line="256" w:lineRule="auto"/>
              <w:ind w:left="-45"/>
              <w:jc w:val="both"/>
              <w:rPr>
                <w:sz w:val="24"/>
                <w:szCs w:val="24"/>
                <w:lang w:val="uk-UA"/>
              </w:rPr>
            </w:pPr>
            <w:r>
              <w:rPr>
                <w:sz w:val="24"/>
                <w:szCs w:val="24"/>
                <w:lang w:val="uk-UA"/>
              </w:rPr>
              <w:t>- буферні розчини;</w:t>
            </w:r>
          </w:p>
          <w:p w14:paraId="1A0B29A5" w14:textId="77777777" w:rsidR="00185353" w:rsidRDefault="00185353">
            <w:pPr>
              <w:pStyle w:val="af2"/>
              <w:tabs>
                <w:tab w:val="left" w:pos="180"/>
              </w:tabs>
              <w:spacing w:line="256" w:lineRule="auto"/>
              <w:ind w:left="-45"/>
              <w:jc w:val="both"/>
              <w:rPr>
                <w:sz w:val="24"/>
                <w:szCs w:val="24"/>
                <w:lang w:val="uk-UA"/>
              </w:rPr>
            </w:pPr>
            <w:r>
              <w:rPr>
                <w:sz w:val="24"/>
                <w:szCs w:val="24"/>
                <w:lang w:val="uk-UA"/>
              </w:rPr>
              <w:t xml:space="preserve">- концентрат </w:t>
            </w:r>
            <w:proofErr w:type="spellStart"/>
            <w:r>
              <w:rPr>
                <w:sz w:val="24"/>
                <w:szCs w:val="24"/>
                <w:lang w:val="uk-UA"/>
              </w:rPr>
              <w:t>кон'югату</w:t>
            </w:r>
            <w:proofErr w:type="spellEnd"/>
            <w:r>
              <w:rPr>
                <w:sz w:val="24"/>
                <w:szCs w:val="24"/>
                <w:lang w:val="uk-UA"/>
              </w:rPr>
              <w:t>;</w:t>
            </w:r>
          </w:p>
          <w:p w14:paraId="3949581D" w14:textId="77777777" w:rsidR="00185353" w:rsidRDefault="00185353">
            <w:pPr>
              <w:pStyle w:val="af2"/>
              <w:tabs>
                <w:tab w:val="left" w:pos="180"/>
              </w:tabs>
              <w:spacing w:line="256" w:lineRule="auto"/>
              <w:ind w:left="-45"/>
              <w:jc w:val="both"/>
              <w:rPr>
                <w:sz w:val="24"/>
                <w:szCs w:val="24"/>
                <w:lang w:val="uk-UA"/>
              </w:rPr>
            </w:pPr>
            <w:r>
              <w:rPr>
                <w:sz w:val="24"/>
                <w:szCs w:val="24"/>
                <w:lang w:val="uk-UA"/>
              </w:rPr>
              <w:t>- розчин для промивання;</w:t>
            </w:r>
          </w:p>
          <w:p w14:paraId="4DC61AB7" w14:textId="77777777" w:rsidR="00185353" w:rsidRDefault="00185353">
            <w:pPr>
              <w:pStyle w:val="af2"/>
              <w:tabs>
                <w:tab w:val="left" w:pos="180"/>
              </w:tabs>
              <w:spacing w:line="256" w:lineRule="auto"/>
              <w:ind w:left="-45"/>
              <w:jc w:val="both"/>
              <w:rPr>
                <w:sz w:val="24"/>
                <w:szCs w:val="24"/>
                <w:lang w:val="uk-UA"/>
              </w:rPr>
            </w:pPr>
            <w:r>
              <w:rPr>
                <w:sz w:val="24"/>
                <w:szCs w:val="24"/>
                <w:lang w:val="uk-UA"/>
              </w:rPr>
              <w:t>- розчини для розведення зразків;</w:t>
            </w:r>
          </w:p>
          <w:p w14:paraId="43FBB193" w14:textId="77777777" w:rsidR="00185353" w:rsidRDefault="00185353">
            <w:pPr>
              <w:pStyle w:val="af2"/>
              <w:tabs>
                <w:tab w:val="left" w:pos="180"/>
              </w:tabs>
              <w:spacing w:line="256" w:lineRule="auto"/>
              <w:ind w:left="-45"/>
              <w:jc w:val="both"/>
              <w:rPr>
                <w:sz w:val="24"/>
                <w:szCs w:val="24"/>
                <w:lang w:val="uk-UA"/>
              </w:rPr>
            </w:pPr>
            <w:r>
              <w:rPr>
                <w:sz w:val="24"/>
                <w:szCs w:val="24"/>
                <w:lang w:val="uk-UA"/>
              </w:rPr>
              <w:t xml:space="preserve">- розчин для розведення </w:t>
            </w:r>
            <w:proofErr w:type="spellStart"/>
            <w:r>
              <w:rPr>
                <w:sz w:val="24"/>
                <w:szCs w:val="24"/>
                <w:lang w:val="uk-UA"/>
              </w:rPr>
              <w:t>кон</w:t>
            </w:r>
            <w:proofErr w:type="spellEnd"/>
            <w:r>
              <w:rPr>
                <w:sz w:val="24"/>
                <w:szCs w:val="24"/>
              </w:rPr>
              <w:t>’</w:t>
            </w:r>
            <w:proofErr w:type="spellStart"/>
            <w:r>
              <w:rPr>
                <w:sz w:val="24"/>
                <w:szCs w:val="24"/>
                <w:lang w:val="uk-UA"/>
              </w:rPr>
              <w:t>югату</w:t>
            </w:r>
            <w:proofErr w:type="spellEnd"/>
            <w:r>
              <w:rPr>
                <w:sz w:val="24"/>
                <w:szCs w:val="24"/>
                <w:lang w:val="uk-UA"/>
              </w:rPr>
              <w:t>;</w:t>
            </w:r>
          </w:p>
          <w:p w14:paraId="29D83F1A" w14:textId="77777777" w:rsidR="00185353" w:rsidRDefault="00185353">
            <w:pPr>
              <w:pStyle w:val="af2"/>
              <w:tabs>
                <w:tab w:val="left" w:pos="180"/>
              </w:tabs>
              <w:spacing w:line="256" w:lineRule="auto"/>
              <w:ind w:left="-45"/>
              <w:jc w:val="both"/>
              <w:rPr>
                <w:sz w:val="24"/>
                <w:szCs w:val="24"/>
                <w:lang w:val="uk-UA"/>
              </w:rPr>
            </w:pPr>
            <w:r>
              <w:rPr>
                <w:sz w:val="24"/>
                <w:szCs w:val="24"/>
                <w:lang w:val="uk-UA"/>
              </w:rPr>
              <w:t xml:space="preserve">- </w:t>
            </w:r>
            <w:proofErr w:type="spellStart"/>
            <w:r>
              <w:rPr>
                <w:sz w:val="24"/>
                <w:szCs w:val="24"/>
                <w:lang w:val="uk-UA"/>
              </w:rPr>
              <w:t>калібратор</w:t>
            </w:r>
            <w:proofErr w:type="spellEnd"/>
            <w:r>
              <w:rPr>
                <w:sz w:val="24"/>
                <w:szCs w:val="24"/>
                <w:lang w:val="uk-UA"/>
              </w:rPr>
              <w:t>;</w:t>
            </w:r>
          </w:p>
          <w:p w14:paraId="67F99518" w14:textId="77777777" w:rsidR="00185353" w:rsidRDefault="00185353">
            <w:pPr>
              <w:pStyle w:val="af2"/>
              <w:tabs>
                <w:tab w:val="left" w:pos="180"/>
              </w:tabs>
              <w:spacing w:line="256" w:lineRule="auto"/>
              <w:ind w:left="-45"/>
              <w:jc w:val="both"/>
              <w:rPr>
                <w:sz w:val="24"/>
                <w:szCs w:val="24"/>
                <w:lang w:val="uk-UA"/>
              </w:rPr>
            </w:pPr>
            <w:r>
              <w:rPr>
                <w:sz w:val="24"/>
                <w:szCs w:val="24"/>
                <w:lang w:val="uk-UA"/>
              </w:rPr>
              <w:t>- ТМБ - субстрат;</w:t>
            </w:r>
          </w:p>
          <w:p w14:paraId="6CD9B2F3" w14:textId="77777777" w:rsidR="00185353" w:rsidRDefault="00185353">
            <w:pPr>
              <w:pStyle w:val="af2"/>
              <w:tabs>
                <w:tab w:val="left" w:pos="180"/>
              </w:tabs>
              <w:spacing w:line="256" w:lineRule="auto"/>
              <w:ind w:left="-45"/>
              <w:jc w:val="both"/>
              <w:rPr>
                <w:sz w:val="24"/>
                <w:szCs w:val="24"/>
                <w:lang w:val="uk-UA"/>
              </w:rPr>
            </w:pPr>
            <w:r>
              <w:rPr>
                <w:sz w:val="24"/>
                <w:szCs w:val="24"/>
                <w:lang w:val="uk-UA"/>
              </w:rPr>
              <w:t>-стоп-реагент;</w:t>
            </w:r>
          </w:p>
          <w:p w14:paraId="76B3106E" w14:textId="77777777" w:rsidR="00185353" w:rsidRDefault="00185353">
            <w:pPr>
              <w:pStyle w:val="af2"/>
              <w:tabs>
                <w:tab w:val="left" w:pos="180"/>
              </w:tabs>
              <w:spacing w:line="256" w:lineRule="auto"/>
              <w:ind w:left="-45"/>
              <w:jc w:val="both"/>
              <w:rPr>
                <w:sz w:val="24"/>
                <w:szCs w:val="24"/>
                <w:lang w:val="uk-UA"/>
              </w:rPr>
            </w:pPr>
            <w:r>
              <w:rPr>
                <w:sz w:val="24"/>
                <w:szCs w:val="24"/>
                <w:lang w:val="uk-UA"/>
              </w:rPr>
              <w:t>-позитивний контроль;</w:t>
            </w:r>
          </w:p>
          <w:p w14:paraId="4E8A4B6A" w14:textId="77777777" w:rsidR="00185353" w:rsidRDefault="00185353">
            <w:pPr>
              <w:pStyle w:val="af2"/>
              <w:tabs>
                <w:tab w:val="left" w:pos="180"/>
              </w:tabs>
              <w:spacing w:line="256" w:lineRule="auto"/>
              <w:ind w:left="-45"/>
              <w:jc w:val="both"/>
              <w:rPr>
                <w:sz w:val="24"/>
                <w:szCs w:val="24"/>
                <w:lang w:val="de-DE"/>
              </w:rPr>
            </w:pPr>
            <w:r>
              <w:rPr>
                <w:sz w:val="24"/>
                <w:szCs w:val="24"/>
                <w:lang w:val="uk-UA"/>
              </w:rPr>
              <w:t>- негативний контроль.</w:t>
            </w:r>
          </w:p>
          <w:p w14:paraId="2A7BFA4D" w14:textId="77777777" w:rsidR="00185353" w:rsidRDefault="00185353">
            <w:pPr>
              <w:tabs>
                <w:tab w:val="left" w:pos="-45"/>
              </w:tabs>
              <w:spacing w:after="0" w:line="240" w:lineRule="auto"/>
              <w:jc w:val="both"/>
              <w:rPr>
                <w:rFonts w:ascii="Times New Roman" w:hAnsi="Times New Roman" w:cs="Times New Roman"/>
                <w:sz w:val="24"/>
                <w:szCs w:val="24"/>
                <w:lang w:val="ru-RU"/>
              </w:rPr>
            </w:pPr>
            <w:r>
              <w:rPr>
                <w:rFonts w:ascii="Times New Roman" w:hAnsi="Times New Roman" w:cs="Times New Roman"/>
                <w:spacing w:val="-1"/>
                <w:sz w:val="24"/>
                <w:szCs w:val="24"/>
              </w:rPr>
              <w:t xml:space="preserve">8. </w:t>
            </w:r>
            <w:proofErr w:type="spellStart"/>
            <w:r>
              <w:rPr>
                <w:rFonts w:ascii="Times New Roman" w:hAnsi="Times New Roman" w:cs="Times New Roman"/>
                <w:sz w:val="24"/>
                <w:szCs w:val="24"/>
                <w:lang w:val="ru-RU"/>
              </w:rPr>
              <w:t>Сумісність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стандартними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лабораторними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приладами</w:t>
            </w:r>
            <w:proofErr w:type="spellEnd"/>
            <w:r>
              <w:rPr>
                <w:rFonts w:ascii="Times New Roman" w:hAnsi="Times New Roman" w:cs="Times New Roman"/>
                <w:sz w:val="24"/>
                <w:szCs w:val="24"/>
                <w:lang w:val="ru-RU"/>
              </w:rPr>
              <w:t xml:space="preserve"> для ІФА-</w:t>
            </w:r>
            <w:proofErr w:type="spellStart"/>
            <w:r>
              <w:rPr>
                <w:rFonts w:ascii="Times New Roman" w:hAnsi="Times New Roman" w:cs="Times New Roman"/>
                <w:sz w:val="24"/>
                <w:szCs w:val="24"/>
                <w:lang w:val="ru-RU"/>
              </w:rPr>
              <w:t>аналізу</w:t>
            </w:r>
            <w:proofErr w:type="spellEnd"/>
            <w:r>
              <w:rPr>
                <w:rFonts w:ascii="Times New Roman" w:hAnsi="Times New Roman" w:cs="Times New Roman"/>
                <w:sz w:val="24"/>
                <w:szCs w:val="24"/>
                <w:lang w:val="ru-RU"/>
              </w:rPr>
              <w:t>.</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13E18D0" w14:textId="77777777" w:rsidR="00185353" w:rsidRDefault="00185353">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штука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4AD048" w14:textId="77777777" w:rsidR="00185353" w:rsidRDefault="00185353">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bCs/>
                <w:sz w:val="24"/>
                <w:szCs w:val="24"/>
              </w:rPr>
              <w:t>2</w:t>
            </w:r>
          </w:p>
        </w:tc>
      </w:tr>
      <w:tr w:rsidR="00185353" w14:paraId="06ED4033" w14:textId="77777777" w:rsidTr="00185353">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44846A23" w14:textId="77777777" w:rsidR="00185353" w:rsidRDefault="00185353">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3.</w:t>
            </w:r>
          </w:p>
        </w:tc>
        <w:tc>
          <w:tcPr>
            <w:tcW w:w="2496" w:type="dxa"/>
            <w:tcBorders>
              <w:top w:val="single" w:sz="4" w:space="0" w:color="auto"/>
              <w:left w:val="single" w:sz="4" w:space="0" w:color="auto"/>
              <w:bottom w:val="single" w:sz="4" w:space="0" w:color="auto"/>
              <w:right w:val="single" w:sz="4" w:space="0" w:color="auto"/>
            </w:tcBorders>
            <w:hideMark/>
          </w:tcPr>
          <w:p w14:paraId="26E8A379" w14:textId="77777777" w:rsidR="00185353" w:rsidRDefault="00185353">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 xml:space="preserve">Тест-система </w:t>
            </w:r>
            <w:proofErr w:type="spellStart"/>
            <w:r>
              <w:rPr>
                <w:rFonts w:ascii="Times New Roman" w:hAnsi="Times New Roman" w:cs="Times New Roman"/>
                <w:sz w:val="24"/>
                <w:szCs w:val="24"/>
              </w:rPr>
              <w:t>імуноферментна</w:t>
            </w:r>
            <w:proofErr w:type="spellEnd"/>
            <w:r>
              <w:rPr>
                <w:rFonts w:ascii="Times New Roman" w:hAnsi="Times New Roman" w:cs="Times New Roman"/>
                <w:sz w:val="24"/>
                <w:szCs w:val="24"/>
              </w:rPr>
              <w:t xml:space="preserve"> для визначення антигену </w:t>
            </w:r>
            <w:proofErr w:type="spellStart"/>
            <w:r>
              <w:rPr>
                <w:rFonts w:ascii="Times New Roman" w:hAnsi="Times New Roman" w:cs="Times New Roman"/>
                <w:sz w:val="24"/>
                <w:szCs w:val="24"/>
              </w:rPr>
              <w:t>ротавірусу</w:t>
            </w:r>
            <w:proofErr w:type="spellEnd"/>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p>
        </w:tc>
        <w:tc>
          <w:tcPr>
            <w:tcW w:w="8627" w:type="dxa"/>
            <w:tcBorders>
              <w:top w:val="single" w:sz="4" w:space="0" w:color="auto"/>
              <w:left w:val="single" w:sz="4" w:space="0" w:color="auto"/>
              <w:bottom w:val="single" w:sz="4" w:space="0" w:color="auto"/>
              <w:right w:val="single" w:sz="4" w:space="0" w:color="auto"/>
            </w:tcBorders>
            <w:hideMark/>
          </w:tcPr>
          <w:p w14:paraId="45D41BDE" w14:textId="77777777" w:rsidR="00185353" w:rsidRDefault="00185353" w:rsidP="00A95E47">
            <w:pPr>
              <w:pStyle w:val="af2"/>
              <w:numPr>
                <w:ilvl w:val="6"/>
                <w:numId w:val="3"/>
              </w:numPr>
              <w:tabs>
                <w:tab w:val="left" w:pos="180"/>
              </w:tabs>
              <w:spacing w:line="256" w:lineRule="auto"/>
              <w:ind w:left="0" w:hanging="25"/>
              <w:contextualSpacing/>
              <w:jc w:val="both"/>
              <w:rPr>
                <w:sz w:val="24"/>
                <w:szCs w:val="24"/>
              </w:rPr>
            </w:pPr>
            <w:r>
              <w:rPr>
                <w:sz w:val="24"/>
                <w:szCs w:val="24"/>
                <w:lang w:eastAsia="uk-UA"/>
              </w:rPr>
              <w:t xml:space="preserve">Тест-система </w:t>
            </w:r>
            <w:proofErr w:type="spellStart"/>
            <w:r>
              <w:rPr>
                <w:sz w:val="24"/>
                <w:szCs w:val="24"/>
                <w:lang w:eastAsia="uk-UA"/>
              </w:rPr>
              <w:t>призначена</w:t>
            </w:r>
            <w:proofErr w:type="spellEnd"/>
            <w:r>
              <w:rPr>
                <w:sz w:val="24"/>
                <w:szCs w:val="24"/>
                <w:lang w:eastAsia="uk-UA"/>
              </w:rPr>
              <w:t xml:space="preserve"> для</w:t>
            </w:r>
            <w:r>
              <w:rPr>
                <w:bCs/>
                <w:sz w:val="24"/>
                <w:szCs w:val="24"/>
                <w:lang w:eastAsia="uk-UA"/>
              </w:rPr>
              <w:t xml:space="preserve"> </w:t>
            </w:r>
            <w:proofErr w:type="spellStart"/>
            <w:r>
              <w:rPr>
                <w:sz w:val="24"/>
                <w:szCs w:val="24"/>
              </w:rPr>
              <w:t>якісного</w:t>
            </w:r>
            <w:proofErr w:type="spellEnd"/>
            <w:r>
              <w:rPr>
                <w:sz w:val="24"/>
                <w:szCs w:val="24"/>
                <w:lang w:val="de-DE"/>
              </w:rPr>
              <w:t xml:space="preserve"> </w:t>
            </w:r>
            <w:proofErr w:type="spellStart"/>
            <w:r>
              <w:rPr>
                <w:sz w:val="24"/>
                <w:szCs w:val="24"/>
              </w:rPr>
              <w:t>виявлення</w:t>
            </w:r>
            <w:proofErr w:type="spellEnd"/>
            <w:r>
              <w:rPr>
                <w:sz w:val="24"/>
                <w:szCs w:val="24"/>
                <w:lang w:val="de-DE"/>
              </w:rPr>
              <w:t xml:space="preserve"> </w:t>
            </w:r>
            <w:r>
              <w:rPr>
                <w:sz w:val="24"/>
                <w:szCs w:val="24"/>
              </w:rPr>
              <w:t>антигену</w:t>
            </w:r>
            <w:r>
              <w:rPr>
                <w:sz w:val="24"/>
                <w:szCs w:val="24"/>
                <w:lang w:val="de-DE"/>
              </w:rPr>
              <w:t xml:space="preserve"> </w:t>
            </w:r>
            <w:r>
              <w:rPr>
                <w:sz w:val="24"/>
                <w:szCs w:val="24"/>
                <w:lang w:val="en-US"/>
              </w:rPr>
              <w:t>VP</w:t>
            </w:r>
            <w:r w:rsidRPr="00185353">
              <w:rPr>
                <w:sz w:val="24"/>
                <w:szCs w:val="24"/>
              </w:rPr>
              <w:t xml:space="preserve"> </w:t>
            </w:r>
            <w:r>
              <w:rPr>
                <w:sz w:val="24"/>
                <w:szCs w:val="24"/>
              </w:rPr>
              <w:t>(</w:t>
            </w:r>
            <w:proofErr w:type="spellStart"/>
            <w:r>
              <w:rPr>
                <w:sz w:val="24"/>
                <w:szCs w:val="24"/>
              </w:rPr>
              <w:t>капсидного</w:t>
            </w:r>
            <w:proofErr w:type="spellEnd"/>
            <w:r>
              <w:rPr>
                <w:sz w:val="24"/>
                <w:szCs w:val="24"/>
              </w:rPr>
              <w:t xml:space="preserve"> </w:t>
            </w:r>
            <w:proofErr w:type="spellStart"/>
            <w:r>
              <w:rPr>
                <w:sz w:val="24"/>
                <w:szCs w:val="24"/>
              </w:rPr>
              <w:t>білка</w:t>
            </w:r>
            <w:proofErr w:type="spellEnd"/>
            <w:r>
              <w:rPr>
                <w:sz w:val="24"/>
                <w:szCs w:val="24"/>
              </w:rPr>
              <w:t xml:space="preserve">) </w:t>
            </w:r>
            <w:proofErr w:type="spellStart"/>
            <w:r>
              <w:rPr>
                <w:sz w:val="24"/>
                <w:szCs w:val="24"/>
              </w:rPr>
              <w:t>ротавірусу</w:t>
            </w:r>
            <w:proofErr w:type="spellEnd"/>
            <w:r>
              <w:rPr>
                <w:sz w:val="24"/>
                <w:szCs w:val="24"/>
                <w:lang w:val="de-DE"/>
              </w:rPr>
              <w:t xml:space="preserve"> </w:t>
            </w:r>
            <w:r>
              <w:rPr>
                <w:sz w:val="24"/>
                <w:szCs w:val="24"/>
              </w:rPr>
              <w:t>у</w:t>
            </w:r>
            <w:r>
              <w:rPr>
                <w:sz w:val="24"/>
                <w:szCs w:val="24"/>
                <w:lang w:val="de-DE"/>
              </w:rPr>
              <w:t xml:space="preserve"> </w:t>
            </w:r>
            <w:proofErr w:type="spellStart"/>
            <w:r>
              <w:rPr>
                <w:sz w:val="24"/>
                <w:szCs w:val="24"/>
              </w:rPr>
              <w:t>зразках</w:t>
            </w:r>
            <w:proofErr w:type="spellEnd"/>
            <w:r>
              <w:rPr>
                <w:sz w:val="24"/>
                <w:szCs w:val="24"/>
              </w:rPr>
              <w:t xml:space="preserve"> калу </w:t>
            </w:r>
            <w:proofErr w:type="spellStart"/>
            <w:r>
              <w:rPr>
                <w:sz w:val="24"/>
                <w:szCs w:val="24"/>
              </w:rPr>
              <w:t>людини</w:t>
            </w:r>
            <w:proofErr w:type="spellEnd"/>
            <w:r>
              <w:rPr>
                <w:sz w:val="24"/>
                <w:szCs w:val="24"/>
              </w:rPr>
              <w:t xml:space="preserve"> методом </w:t>
            </w:r>
            <w:proofErr w:type="spellStart"/>
            <w:r>
              <w:rPr>
                <w:sz w:val="24"/>
                <w:szCs w:val="24"/>
              </w:rPr>
              <w:t>імуноферментного</w:t>
            </w:r>
            <w:proofErr w:type="spellEnd"/>
            <w:r>
              <w:rPr>
                <w:sz w:val="24"/>
                <w:szCs w:val="24"/>
              </w:rPr>
              <w:t xml:space="preserve"> </w:t>
            </w:r>
            <w:proofErr w:type="spellStart"/>
            <w:r>
              <w:rPr>
                <w:sz w:val="24"/>
                <w:szCs w:val="24"/>
              </w:rPr>
              <w:t>аналізу</w:t>
            </w:r>
            <w:proofErr w:type="spellEnd"/>
            <w:r>
              <w:rPr>
                <w:sz w:val="24"/>
                <w:szCs w:val="24"/>
              </w:rPr>
              <w:t>.</w:t>
            </w:r>
          </w:p>
          <w:p w14:paraId="753DF55A" w14:textId="77777777" w:rsidR="00185353" w:rsidRDefault="00185353">
            <w:pPr>
              <w:pStyle w:val="af2"/>
              <w:tabs>
                <w:tab w:val="left" w:pos="180"/>
              </w:tabs>
              <w:spacing w:line="256" w:lineRule="auto"/>
              <w:ind w:left="0" w:hanging="25"/>
              <w:rPr>
                <w:sz w:val="24"/>
                <w:szCs w:val="24"/>
                <w:lang w:val="uk-UA" w:eastAsia="uk-UA"/>
              </w:rPr>
            </w:pPr>
            <w:r>
              <w:rPr>
                <w:bCs/>
                <w:color w:val="000000"/>
                <w:sz w:val="24"/>
                <w:szCs w:val="24"/>
                <w:lang w:val="uk-UA"/>
              </w:rPr>
              <w:t>2.</w:t>
            </w:r>
            <w:r>
              <w:rPr>
                <w:sz w:val="24"/>
                <w:szCs w:val="24"/>
                <w:lang w:val="uk-UA"/>
              </w:rPr>
              <w:t xml:space="preserve"> </w:t>
            </w:r>
            <w:r>
              <w:rPr>
                <w:bCs/>
                <w:sz w:val="24"/>
                <w:szCs w:val="24"/>
                <w:lang w:eastAsia="uk-UA"/>
              </w:rPr>
              <w:t xml:space="preserve">Тип </w:t>
            </w:r>
            <w:proofErr w:type="spellStart"/>
            <w:r>
              <w:rPr>
                <w:bCs/>
                <w:sz w:val="24"/>
                <w:szCs w:val="24"/>
                <w:lang w:eastAsia="uk-UA"/>
              </w:rPr>
              <w:t>зразка</w:t>
            </w:r>
            <w:proofErr w:type="spellEnd"/>
            <w:r>
              <w:rPr>
                <w:bCs/>
                <w:sz w:val="24"/>
                <w:szCs w:val="24"/>
                <w:lang w:eastAsia="uk-UA"/>
              </w:rPr>
              <w:t>:</w:t>
            </w:r>
            <w:r>
              <w:rPr>
                <w:sz w:val="24"/>
                <w:szCs w:val="24"/>
                <w:lang w:eastAsia="uk-UA"/>
              </w:rPr>
              <w:t xml:space="preserve"> </w:t>
            </w:r>
            <w:r>
              <w:rPr>
                <w:sz w:val="24"/>
                <w:szCs w:val="24"/>
                <w:lang w:val="uk-UA" w:eastAsia="uk-UA"/>
              </w:rPr>
              <w:t>кал людини.</w:t>
            </w:r>
          </w:p>
          <w:p w14:paraId="64FA7880" w14:textId="77777777" w:rsidR="00185353" w:rsidRDefault="00185353">
            <w:pPr>
              <w:pStyle w:val="af2"/>
              <w:tabs>
                <w:tab w:val="left" w:pos="180"/>
              </w:tabs>
              <w:spacing w:line="256" w:lineRule="auto"/>
              <w:ind w:left="0" w:hanging="25"/>
              <w:rPr>
                <w:sz w:val="24"/>
                <w:szCs w:val="24"/>
                <w:lang w:val="uk-UA" w:eastAsia="uk-UA"/>
              </w:rPr>
            </w:pPr>
            <w:r>
              <w:rPr>
                <w:bCs/>
                <w:sz w:val="24"/>
                <w:szCs w:val="24"/>
                <w:lang w:eastAsia="uk-UA"/>
              </w:rPr>
              <w:t>3.Чутливість</w:t>
            </w:r>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w:t>
            </w:r>
            <w:r>
              <w:rPr>
                <w:sz w:val="24"/>
                <w:szCs w:val="24"/>
                <w:lang w:val="uk-UA" w:eastAsia="uk-UA"/>
              </w:rPr>
              <w:t>8</w:t>
            </w:r>
            <w:r>
              <w:rPr>
                <w:sz w:val="24"/>
                <w:szCs w:val="24"/>
                <w:lang w:eastAsia="uk-UA"/>
              </w:rPr>
              <w:t>%</w:t>
            </w:r>
            <w:r>
              <w:rPr>
                <w:sz w:val="24"/>
                <w:szCs w:val="24"/>
                <w:lang w:val="uk-UA" w:eastAsia="uk-UA"/>
              </w:rPr>
              <w:t>.</w:t>
            </w:r>
          </w:p>
          <w:p w14:paraId="77EDBB9C" w14:textId="77777777" w:rsidR="00185353" w:rsidRDefault="00185353">
            <w:pPr>
              <w:pStyle w:val="af2"/>
              <w:tabs>
                <w:tab w:val="left" w:pos="180"/>
              </w:tabs>
              <w:spacing w:line="256" w:lineRule="auto"/>
              <w:ind w:left="0" w:hanging="25"/>
              <w:rPr>
                <w:sz w:val="24"/>
                <w:szCs w:val="24"/>
                <w:lang w:val="uk-UA" w:eastAsia="uk-UA"/>
              </w:rPr>
            </w:pPr>
            <w:r>
              <w:rPr>
                <w:bCs/>
                <w:sz w:val="24"/>
                <w:szCs w:val="24"/>
                <w:lang w:eastAsia="uk-UA"/>
              </w:rPr>
              <w:t xml:space="preserve">4. </w:t>
            </w:r>
            <w:proofErr w:type="spellStart"/>
            <w:r>
              <w:rPr>
                <w:bCs/>
                <w:sz w:val="24"/>
                <w:szCs w:val="24"/>
                <w:lang w:eastAsia="uk-UA"/>
              </w:rPr>
              <w:t>Специфічність</w:t>
            </w:r>
            <w:proofErr w:type="spellEnd"/>
            <w:r>
              <w:rPr>
                <w:sz w:val="24"/>
                <w:szCs w:val="24"/>
                <w:lang w:eastAsia="uk-UA"/>
              </w:rPr>
              <w:t xml:space="preserve">: не </w:t>
            </w:r>
            <w:proofErr w:type="spellStart"/>
            <w:r>
              <w:rPr>
                <w:sz w:val="24"/>
                <w:szCs w:val="24"/>
                <w:lang w:eastAsia="uk-UA"/>
              </w:rPr>
              <w:t>менше</w:t>
            </w:r>
            <w:proofErr w:type="spellEnd"/>
            <w:r>
              <w:rPr>
                <w:sz w:val="24"/>
                <w:szCs w:val="24"/>
                <w:lang w:eastAsia="uk-UA"/>
              </w:rPr>
              <w:t xml:space="preserve"> 99%</w:t>
            </w:r>
            <w:r>
              <w:rPr>
                <w:sz w:val="24"/>
                <w:szCs w:val="24"/>
                <w:lang w:val="uk-UA" w:eastAsia="uk-UA"/>
              </w:rPr>
              <w:t>.</w:t>
            </w:r>
          </w:p>
          <w:p w14:paraId="76434C33" w14:textId="77777777" w:rsidR="00185353" w:rsidRDefault="00185353">
            <w:pPr>
              <w:pStyle w:val="af2"/>
              <w:tabs>
                <w:tab w:val="left" w:pos="180"/>
              </w:tabs>
              <w:spacing w:line="256" w:lineRule="auto"/>
              <w:ind w:left="0" w:hanging="25"/>
              <w:rPr>
                <w:sz w:val="24"/>
                <w:szCs w:val="24"/>
                <w:lang w:eastAsia="uk-UA"/>
              </w:rPr>
            </w:pPr>
            <w:r>
              <w:rPr>
                <w:bCs/>
                <w:sz w:val="24"/>
                <w:szCs w:val="24"/>
                <w:lang w:eastAsia="uk-UA"/>
              </w:rPr>
              <w:t xml:space="preserve">5. Час </w:t>
            </w:r>
            <w:proofErr w:type="spellStart"/>
            <w:r>
              <w:rPr>
                <w:bCs/>
                <w:sz w:val="24"/>
                <w:szCs w:val="24"/>
                <w:lang w:eastAsia="uk-UA"/>
              </w:rPr>
              <w:t>проведення</w:t>
            </w:r>
            <w:proofErr w:type="spellEnd"/>
            <w:r>
              <w:rPr>
                <w:bCs/>
                <w:sz w:val="24"/>
                <w:szCs w:val="24"/>
                <w:lang w:eastAsia="uk-UA"/>
              </w:rPr>
              <w:t xml:space="preserve"> </w:t>
            </w:r>
            <w:proofErr w:type="spellStart"/>
            <w:r>
              <w:rPr>
                <w:bCs/>
                <w:sz w:val="24"/>
                <w:szCs w:val="24"/>
                <w:lang w:eastAsia="uk-UA"/>
              </w:rPr>
              <w:t>аналізу</w:t>
            </w:r>
            <w:proofErr w:type="spellEnd"/>
            <w:r>
              <w:rPr>
                <w:bCs/>
                <w:sz w:val="24"/>
                <w:szCs w:val="24"/>
                <w:lang w:eastAsia="uk-UA"/>
              </w:rPr>
              <w:t xml:space="preserve">: </w:t>
            </w:r>
            <w:r>
              <w:rPr>
                <w:bCs/>
                <w:sz w:val="24"/>
                <w:szCs w:val="24"/>
              </w:rPr>
              <w:t xml:space="preserve">не </w:t>
            </w:r>
            <w:proofErr w:type="spellStart"/>
            <w:r>
              <w:rPr>
                <w:bCs/>
                <w:sz w:val="24"/>
                <w:szCs w:val="24"/>
              </w:rPr>
              <w:t>більше</w:t>
            </w:r>
            <w:proofErr w:type="spellEnd"/>
            <w:r>
              <w:rPr>
                <w:bCs/>
                <w:sz w:val="24"/>
                <w:szCs w:val="24"/>
                <w:lang w:eastAsia="uk-UA"/>
              </w:rPr>
              <w:t xml:space="preserve"> 3</w:t>
            </w:r>
            <w:r>
              <w:rPr>
                <w:sz w:val="24"/>
                <w:szCs w:val="24"/>
                <w:lang w:eastAsia="uk-UA"/>
              </w:rPr>
              <w:t>-х годин.</w:t>
            </w:r>
          </w:p>
          <w:p w14:paraId="0ECF3C89" w14:textId="77777777" w:rsidR="00185353" w:rsidRDefault="00185353">
            <w:pPr>
              <w:pStyle w:val="af2"/>
              <w:tabs>
                <w:tab w:val="left" w:pos="180"/>
              </w:tabs>
              <w:spacing w:line="256" w:lineRule="auto"/>
              <w:ind w:left="0" w:hanging="25"/>
              <w:rPr>
                <w:sz w:val="24"/>
                <w:szCs w:val="24"/>
                <w:lang w:eastAsia="uk-UA"/>
              </w:rPr>
            </w:pPr>
            <w:r>
              <w:rPr>
                <w:sz w:val="24"/>
                <w:szCs w:val="24"/>
              </w:rPr>
              <w:lastRenderedPageBreak/>
              <w:t>6</w:t>
            </w:r>
            <w:r>
              <w:rPr>
                <w:sz w:val="24"/>
                <w:szCs w:val="24"/>
                <w:lang w:val="uk-UA"/>
              </w:rPr>
              <w:t xml:space="preserve">. Тест-система повинна бути розрахована не менше, ніж на 96 лунок </w:t>
            </w:r>
            <w:proofErr w:type="spellStart"/>
            <w:r>
              <w:rPr>
                <w:sz w:val="24"/>
                <w:szCs w:val="24"/>
                <w:lang w:val="uk-UA"/>
              </w:rPr>
              <w:t>стрипової</w:t>
            </w:r>
            <w:proofErr w:type="spellEnd"/>
            <w:r>
              <w:rPr>
                <w:sz w:val="24"/>
                <w:szCs w:val="24"/>
                <w:lang w:val="uk-UA"/>
              </w:rPr>
              <w:t xml:space="preserve"> комплектації. </w:t>
            </w:r>
          </w:p>
          <w:p w14:paraId="3F521EEC" w14:textId="77777777" w:rsidR="00185353" w:rsidRDefault="00185353">
            <w:pPr>
              <w:pStyle w:val="af2"/>
              <w:tabs>
                <w:tab w:val="left" w:pos="180"/>
              </w:tabs>
              <w:spacing w:line="256" w:lineRule="auto"/>
              <w:ind w:left="0" w:hanging="25"/>
              <w:jc w:val="both"/>
              <w:rPr>
                <w:sz w:val="24"/>
                <w:szCs w:val="24"/>
                <w:lang w:val="uk-UA"/>
              </w:rPr>
            </w:pPr>
            <w:r>
              <w:rPr>
                <w:spacing w:val="-1"/>
                <w:sz w:val="24"/>
                <w:szCs w:val="24"/>
                <w:lang w:val="uk-UA"/>
              </w:rPr>
              <w:t xml:space="preserve">7. </w:t>
            </w:r>
            <w:r>
              <w:rPr>
                <w:sz w:val="24"/>
                <w:szCs w:val="24"/>
                <w:lang w:val="uk-UA"/>
              </w:rPr>
              <w:t>Склад набору:</w:t>
            </w:r>
          </w:p>
          <w:p w14:paraId="4C7924B1" w14:textId="77777777" w:rsidR="00185353" w:rsidRDefault="00185353">
            <w:pPr>
              <w:pStyle w:val="af2"/>
              <w:tabs>
                <w:tab w:val="left" w:pos="180"/>
              </w:tabs>
              <w:spacing w:line="256" w:lineRule="auto"/>
              <w:ind w:left="0" w:hanging="25"/>
              <w:jc w:val="both"/>
              <w:rPr>
                <w:sz w:val="24"/>
                <w:szCs w:val="24"/>
                <w:lang w:val="uk-UA"/>
              </w:rPr>
            </w:pPr>
            <w:r>
              <w:rPr>
                <w:sz w:val="24"/>
                <w:szCs w:val="24"/>
                <w:lang w:val="uk-UA"/>
              </w:rPr>
              <w:t xml:space="preserve">- </w:t>
            </w:r>
            <w:proofErr w:type="spellStart"/>
            <w:r>
              <w:rPr>
                <w:sz w:val="24"/>
                <w:szCs w:val="24"/>
                <w:lang w:val="uk-UA"/>
              </w:rPr>
              <w:t>стрипований</w:t>
            </w:r>
            <w:proofErr w:type="spellEnd"/>
            <w:r>
              <w:rPr>
                <w:sz w:val="24"/>
                <w:szCs w:val="24"/>
                <w:lang w:val="uk-UA"/>
              </w:rPr>
              <w:t xml:space="preserve"> планшет, лунки якого покриті </w:t>
            </w:r>
            <w:proofErr w:type="spellStart"/>
            <w:r>
              <w:rPr>
                <w:sz w:val="24"/>
                <w:szCs w:val="24"/>
                <w:lang w:val="uk-UA"/>
              </w:rPr>
              <w:t>поліклональними</w:t>
            </w:r>
            <w:proofErr w:type="spellEnd"/>
            <w:r>
              <w:rPr>
                <w:sz w:val="24"/>
                <w:szCs w:val="24"/>
                <w:lang w:val="uk-UA"/>
              </w:rPr>
              <w:t xml:space="preserve"> антитілами проти </w:t>
            </w:r>
            <w:proofErr w:type="spellStart"/>
            <w:r>
              <w:rPr>
                <w:sz w:val="24"/>
                <w:szCs w:val="24"/>
                <w:lang w:val="uk-UA"/>
              </w:rPr>
              <w:t>ротавірусу</w:t>
            </w:r>
            <w:proofErr w:type="spellEnd"/>
            <w:r>
              <w:rPr>
                <w:sz w:val="24"/>
                <w:szCs w:val="24"/>
                <w:lang w:val="uk-UA"/>
              </w:rPr>
              <w:t xml:space="preserve">; </w:t>
            </w:r>
          </w:p>
          <w:p w14:paraId="5E8175C9" w14:textId="77777777" w:rsidR="00185353" w:rsidRDefault="00185353">
            <w:pPr>
              <w:pStyle w:val="af2"/>
              <w:tabs>
                <w:tab w:val="left" w:pos="180"/>
              </w:tabs>
              <w:spacing w:line="256" w:lineRule="auto"/>
              <w:ind w:left="0" w:hanging="25"/>
              <w:jc w:val="both"/>
              <w:rPr>
                <w:sz w:val="24"/>
                <w:szCs w:val="24"/>
                <w:lang w:val="uk-UA"/>
              </w:rPr>
            </w:pPr>
            <w:r>
              <w:rPr>
                <w:sz w:val="24"/>
                <w:szCs w:val="24"/>
                <w:lang w:val="uk-UA"/>
              </w:rPr>
              <w:t>- буферні розчини;</w:t>
            </w:r>
          </w:p>
          <w:p w14:paraId="279097E8" w14:textId="77777777" w:rsidR="00185353" w:rsidRDefault="00185353">
            <w:pPr>
              <w:pStyle w:val="af2"/>
              <w:tabs>
                <w:tab w:val="left" w:pos="180"/>
              </w:tabs>
              <w:spacing w:line="256" w:lineRule="auto"/>
              <w:ind w:left="0" w:hanging="25"/>
              <w:jc w:val="both"/>
              <w:rPr>
                <w:sz w:val="24"/>
                <w:szCs w:val="24"/>
                <w:lang w:val="uk-UA"/>
              </w:rPr>
            </w:pPr>
            <w:r>
              <w:rPr>
                <w:sz w:val="24"/>
                <w:szCs w:val="24"/>
                <w:lang w:val="uk-UA"/>
              </w:rPr>
              <w:t>-розчинник для зразків;</w:t>
            </w:r>
          </w:p>
          <w:p w14:paraId="71206ABB" w14:textId="77777777" w:rsidR="00185353" w:rsidRDefault="00185353">
            <w:pPr>
              <w:pStyle w:val="af2"/>
              <w:tabs>
                <w:tab w:val="left" w:pos="180"/>
              </w:tabs>
              <w:spacing w:line="256" w:lineRule="auto"/>
              <w:ind w:left="0" w:hanging="25"/>
              <w:jc w:val="both"/>
              <w:rPr>
                <w:sz w:val="24"/>
                <w:szCs w:val="24"/>
                <w:lang w:val="uk-UA"/>
              </w:rPr>
            </w:pPr>
            <w:r>
              <w:rPr>
                <w:sz w:val="24"/>
                <w:szCs w:val="24"/>
                <w:lang w:val="uk-UA"/>
              </w:rPr>
              <w:t>-</w:t>
            </w:r>
            <w:proofErr w:type="spellStart"/>
            <w:r>
              <w:rPr>
                <w:sz w:val="24"/>
                <w:szCs w:val="24"/>
                <w:lang w:val="uk-UA"/>
              </w:rPr>
              <w:t>кон'югат</w:t>
            </w:r>
            <w:proofErr w:type="spellEnd"/>
            <w:r>
              <w:rPr>
                <w:sz w:val="24"/>
                <w:szCs w:val="24"/>
                <w:lang w:val="uk-UA"/>
              </w:rPr>
              <w:t>;</w:t>
            </w:r>
          </w:p>
          <w:p w14:paraId="03AB84C5" w14:textId="77777777" w:rsidR="00185353" w:rsidRDefault="00185353">
            <w:pPr>
              <w:pStyle w:val="af2"/>
              <w:tabs>
                <w:tab w:val="left" w:pos="180"/>
              </w:tabs>
              <w:spacing w:line="256" w:lineRule="auto"/>
              <w:ind w:left="0" w:hanging="25"/>
              <w:jc w:val="both"/>
              <w:rPr>
                <w:sz w:val="24"/>
                <w:szCs w:val="24"/>
                <w:lang w:val="uk-UA"/>
              </w:rPr>
            </w:pPr>
            <w:r>
              <w:rPr>
                <w:sz w:val="24"/>
                <w:szCs w:val="24"/>
                <w:lang w:val="uk-UA"/>
              </w:rPr>
              <w:t>-субстрат;</w:t>
            </w:r>
          </w:p>
          <w:p w14:paraId="66111E5B" w14:textId="77777777" w:rsidR="00185353" w:rsidRDefault="00185353">
            <w:pPr>
              <w:pStyle w:val="af2"/>
              <w:tabs>
                <w:tab w:val="left" w:pos="180"/>
              </w:tabs>
              <w:spacing w:line="256" w:lineRule="auto"/>
              <w:ind w:left="0" w:hanging="25"/>
              <w:jc w:val="both"/>
              <w:rPr>
                <w:sz w:val="24"/>
                <w:szCs w:val="24"/>
                <w:lang w:val="uk-UA"/>
              </w:rPr>
            </w:pPr>
            <w:r>
              <w:rPr>
                <w:sz w:val="24"/>
                <w:szCs w:val="24"/>
                <w:lang w:val="uk-UA"/>
              </w:rPr>
              <w:t>-стоп-реагент;</w:t>
            </w:r>
          </w:p>
          <w:p w14:paraId="39C66A04" w14:textId="77777777" w:rsidR="00185353" w:rsidRDefault="00185353">
            <w:pPr>
              <w:pStyle w:val="af2"/>
              <w:tabs>
                <w:tab w:val="left" w:pos="180"/>
              </w:tabs>
              <w:spacing w:line="256" w:lineRule="auto"/>
              <w:ind w:left="0" w:hanging="25"/>
              <w:jc w:val="both"/>
              <w:rPr>
                <w:sz w:val="24"/>
                <w:szCs w:val="24"/>
                <w:lang w:val="uk-UA"/>
              </w:rPr>
            </w:pPr>
            <w:r>
              <w:rPr>
                <w:sz w:val="24"/>
                <w:szCs w:val="24"/>
                <w:lang w:val="uk-UA"/>
              </w:rPr>
              <w:t>- позитивний контроль;</w:t>
            </w:r>
          </w:p>
          <w:p w14:paraId="0BDDF6F2" w14:textId="77777777" w:rsidR="00185353" w:rsidRDefault="00185353">
            <w:pPr>
              <w:pStyle w:val="af2"/>
              <w:tabs>
                <w:tab w:val="left" w:pos="180"/>
              </w:tabs>
              <w:spacing w:line="256" w:lineRule="auto"/>
              <w:ind w:left="0" w:hanging="25"/>
              <w:jc w:val="both"/>
              <w:rPr>
                <w:sz w:val="24"/>
                <w:szCs w:val="24"/>
                <w:lang w:val="de-DE"/>
              </w:rPr>
            </w:pPr>
            <w:r>
              <w:rPr>
                <w:sz w:val="24"/>
                <w:szCs w:val="24"/>
                <w:lang w:val="uk-UA"/>
              </w:rPr>
              <w:t>- негативний контроль.</w:t>
            </w:r>
          </w:p>
          <w:p w14:paraId="5D574D12" w14:textId="77777777" w:rsidR="00185353" w:rsidRDefault="00185353">
            <w:pPr>
              <w:pStyle w:val="TableParagraph"/>
              <w:tabs>
                <w:tab w:val="left" w:pos="180"/>
              </w:tabs>
              <w:spacing w:line="240" w:lineRule="auto"/>
              <w:ind w:left="0" w:right="96" w:hanging="25"/>
              <w:jc w:val="both"/>
              <w:rPr>
                <w:rFonts w:ascii="Times New Roman" w:hAnsi="Times New Roman" w:cs="Times New Roman"/>
                <w:sz w:val="24"/>
                <w:szCs w:val="24"/>
                <w:lang w:val="ru-RU"/>
              </w:rPr>
            </w:pPr>
            <w:r>
              <w:rPr>
                <w:rFonts w:ascii="Times New Roman" w:hAnsi="Times New Roman" w:cs="Times New Roman"/>
                <w:spacing w:val="-1"/>
                <w:sz w:val="24"/>
                <w:szCs w:val="24"/>
                <w:lang w:val="uk-UA"/>
              </w:rPr>
              <w:t xml:space="preserve">8. </w:t>
            </w:r>
            <w:proofErr w:type="spellStart"/>
            <w:r>
              <w:rPr>
                <w:rFonts w:ascii="Times New Roman" w:hAnsi="Times New Roman" w:cs="Times New Roman"/>
                <w:sz w:val="24"/>
                <w:szCs w:val="24"/>
                <w:lang w:val="ru-RU"/>
              </w:rPr>
              <w:t>Сумісність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стандартними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лабораторними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приладами</w:t>
            </w:r>
            <w:proofErr w:type="spellEnd"/>
            <w:r>
              <w:rPr>
                <w:rFonts w:ascii="Times New Roman" w:hAnsi="Times New Roman" w:cs="Times New Roman"/>
                <w:sz w:val="24"/>
                <w:szCs w:val="24"/>
                <w:lang w:val="ru-RU"/>
              </w:rPr>
              <w:t xml:space="preserve"> для ІФА-</w:t>
            </w:r>
            <w:proofErr w:type="spellStart"/>
            <w:r>
              <w:rPr>
                <w:rFonts w:ascii="Times New Roman" w:hAnsi="Times New Roman" w:cs="Times New Roman"/>
                <w:sz w:val="24"/>
                <w:szCs w:val="24"/>
                <w:lang w:val="ru-RU"/>
              </w:rPr>
              <w:t>аналізу</w:t>
            </w:r>
            <w:proofErr w:type="spellEnd"/>
            <w:r>
              <w:rPr>
                <w:rFonts w:ascii="Times New Roman" w:hAnsi="Times New Roman" w:cs="Times New Roman"/>
                <w:sz w:val="24"/>
                <w:szCs w:val="24"/>
                <w:lang w:val="ru-RU"/>
              </w:rPr>
              <w:t>.</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9349D5A" w14:textId="77777777" w:rsidR="00185353" w:rsidRDefault="00185353">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lastRenderedPageBreak/>
              <w:t>штука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2858286" w14:textId="77777777" w:rsidR="00185353" w:rsidRDefault="00185353">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r>
    </w:tbl>
    <w:p w14:paraId="4D8F9147" w14:textId="77777777" w:rsidR="006E28E9" w:rsidRDefault="006E28E9" w:rsidP="006E28E9">
      <w:pPr>
        <w:spacing w:after="0" w:line="240" w:lineRule="auto"/>
        <w:jc w:val="both"/>
        <w:rPr>
          <w:rFonts w:ascii="Times New Roman" w:eastAsia="Times New Roman" w:hAnsi="Times New Roman" w:cs="Times New Roman"/>
          <w:color w:val="000000"/>
          <w:sz w:val="24"/>
          <w:szCs w:val="24"/>
        </w:rPr>
      </w:pPr>
    </w:p>
    <w:bookmarkEnd w:id="8"/>
    <w:p w14:paraId="004E8B24" w14:textId="77777777" w:rsidR="00626C9F" w:rsidRDefault="00626C9F" w:rsidP="007567F8">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603C88F1" w14:textId="77777777" w:rsidR="00626C9F" w:rsidRDefault="00626C9F" w:rsidP="007567F8">
      <w:pPr>
        <w:spacing w:after="0" w:line="240" w:lineRule="auto"/>
        <w:ind w:firstLine="709"/>
        <w:jc w:val="both"/>
        <w:rPr>
          <w:rFonts w:ascii="Times New Roman" w:hAnsi="Times New Roman"/>
          <w:sz w:val="24"/>
          <w:szCs w:val="24"/>
          <w:lang w:val="de-DE" w:eastAsia="de-DE"/>
        </w:rPr>
      </w:pPr>
      <w:r>
        <w:rPr>
          <w:rFonts w:ascii="Times New Roman" w:hAnsi="Times New Roman"/>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Pr>
          <w:rFonts w:ascii="Times New Roman" w:hAnsi="Times New Roman"/>
          <w:b/>
          <w:sz w:val="24"/>
          <w:szCs w:val="24"/>
        </w:rPr>
        <w:t xml:space="preserve"> «або еквівалент», </w:t>
      </w:r>
      <w:r>
        <w:rPr>
          <w:rFonts w:ascii="Times New Roman" w:hAnsi="Times New Roman"/>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0D5E6D7B" w14:textId="77777777" w:rsidR="00626C9F" w:rsidRDefault="00626C9F" w:rsidP="007567F8">
      <w:pPr>
        <w:tabs>
          <w:tab w:val="left" w:pos="142"/>
        </w:tabs>
        <w:spacing w:after="0" w:line="240" w:lineRule="auto"/>
        <w:ind w:left="142" w:firstLine="709"/>
        <w:jc w:val="both"/>
        <w:rPr>
          <w:rFonts w:ascii="Times New Roman" w:eastAsia="Calibri" w:hAnsi="Times New Roman"/>
          <w:sz w:val="24"/>
          <w:szCs w:val="24"/>
        </w:rPr>
      </w:pPr>
      <w:r>
        <w:rPr>
          <w:rFonts w:ascii="Times New Roman" w:hAnsi="Times New Roman"/>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Pr>
          <w:rFonts w:ascii="Times New Roman" w:hAnsi="Times New Roman"/>
          <w:sz w:val="24"/>
          <w:szCs w:val="24"/>
          <w:highlight w:val="white"/>
        </w:rPr>
        <w:t xml:space="preserve"> товару</w:t>
      </w:r>
      <w:r>
        <w:rPr>
          <w:rFonts w:ascii="Times New Roman" w:hAnsi="Times New Roman"/>
          <w:sz w:val="24"/>
          <w:szCs w:val="24"/>
        </w:rPr>
        <w:t xml:space="preserve"> (зокрема гарантійний лист) повної відповідності технічних характеристик запропонованого товару. </w:t>
      </w:r>
    </w:p>
    <w:p w14:paraId="7A9AC712" w14:textId="77777777" w:rsidR="00626C9F" w:rsidRDefault="00626C9F" w:rsidP="007567F8">
      <w:pPr>
        <w:tabs>
          <w:tab w:val="left" w:pos="142"/>
        </w:tabs>
        <w:spacing w:after="0" w:line="240" w:lineRule="auto"/>
        <w:ind w:firstLine="709"/>
        <w:jc w:val="center"/>
        <w:rPr>
          <w:rFonts w:ascii="Times New Roman" w:eastAsia="Times New Roman" w:hAnsi="Times New Roman"/>
          <w:b/>
          <w:sz w:val="24"/>
          <w:szCs w:val="24"/>
        </w:rPr>
      </w:pPr>
      <w:r>
        <w:rPr>
          <w:rFonts w:ascii="Times New Roman" w:hAnsi="Times New Roman"/>
          <w:b/>
          <w:sz w:val="24"/>
          <w:szCs w:val="24"/>
        </w:rPr>
        <w:t>Загальні вимоги до предмету закупівлі:</w:t>
      </w:r>
    </w:p>
    <w:p w14:paraId="1ED3F102" w14:textId="77777777" w:rsidR="00626C9F" w:rsidRDefault="00626C9F" w:rsidP="00A95E47">
      <w:pPr>
        <w:numPr>
          <w:ilvl w:val="0"/>
          <w:numId w:val="1"/>
        </w:numPr>
        <w:tabs>
          <w:tab w:val="left" w:pos="142"/>
          <w:tab w:val="left" w:pos="993"/>
        </w:tabs>
        <w:spacing w:after="0" w:line="240" w:lineRule="auto"/>
        <w:ind w:left="0" w:firstLine="709"/>
        <w:jc w:val="both"/>
        <w:rPr>
          <w:rFonts w:ascii="Times New Roman" w:hAnsi="Times New Roman"/>
          <w:sz w:val="24"/>
          <w:szCs w:val="24"/>
        </w:rPr>
      </w:pPr>
      <w:bookmarkStart w:id="11" w:name="_heading=h.30j0zll"/>
      <w:bookmarkEnd w:id="11"/>
      <w:r>
        <w:rPr>
          <w:rFonts w:ascii="Times New Roman" w:hAnsi="Times New Roman"/>
          <w:sz w:val="24"/>
          <w:szCs w:val="24"/>
        </w:rPr>
        <w:t>Товар, запропонований Учасником, повинен відповідати медико-технічним вимогам. 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таблиці з інформацією про запропонований товар.</w:t>
      </w:r>
    </w:p>
    <w:p w14:paraId="43D189C1" w14:textId="77777777" w:rsidR="00626C9F" w:rsidRDefault="00626C9F" w:rsidP="00A95E47">
      <w:pPr>
        <w:numPr>
          <w:ilvl w:val="0"/>
          <w:numId w:val="1"/>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589E9B83" w14:textId="77777777" w:rsidR="00626C9F" w:rsidRDefault="00626C9F" w:rsidP="00A95E47">
      <w:pPr>
        <w:numPr>
          <w:ilvl w:val="0"/>
          <w:numId w:val="1"/>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Термін придатності товару на момент передачі користувачу повинен становити не менше 75% від загального терміну придатності.</w:t>
      </w:r>
    </w:p>
    <w:p w14:paraId="57C0C7BB" w14:textId="77777777" w:rsidR="00626C9F" w:rsidRDefault="00626C9F" w:rsidP="00A95E47">
      <w:pPr>
        <w:numPr>
          <w:ilvl w:val="0"/>
          <w:numId w:val="1"/>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14:paraId="19BB344B" w14:textId="77777777" w:rsidR="00626C9F" w:rsidRDefault="00626C9F" w:rsidP="00A95E47">
      <w:pPr>
        <w:numPr>
          <w:ilvl w:val="0"/>
          <w:numId w:val="1"/>
        </w:numPr>
        <w:tabs>
          <w:tab w:val="left" w:pos="142"/>
          <w:tab w:val="left" w:pos="567"/>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Доставка товару повинна бути здійснена за </w:t>
      </w:r>
      <w:proofErr w:type="spellStart"/>
      <w:r>
        <w:rPr>
          <w:rFonts w:ascii="Times New Roman" w:hAnsi="Times New Roman"/>
          <w:sz w:val="24"/>
          <w:szCs w:val="24"/>
        </w:rPr>
        <w:t>адресою</w:t>
      </w:r>
      <w:proofErr w:type="spellEnd"/>
      <w:r>
        <w:rPr>
          <w:rFonts w:ascii="Times New Roman" w:hAnsi="Times New Roman"/>
          <w:sz w:val="24"/>
          <w:szCs w:val="24"/>
        </w:rPr>
        <w:t xml:space="preserve">: м. Київ, вул. Ярославська, 41. Завантажувальні-розвантажувальні роботи здійснюються транспортом Постачальника та за рахунок Постачальника. </w:t>
      </w:r>
    </w:p>
    <w:p w14:paraId="3DD1CF2D" w14:textId="77777777" w:rsidR="00626C9F" w:rsidRDefault="00626C9F" w:rsidP="007567F8">
      <w:pPr>
        <w:shd w:val="clear" w:color="auto" w:fill="FFFFFF"/>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 Зберігання та постачання товару повинно здійснюватися відповідно до вимог інструкції з використання. </w:t>
      </w:r>
    </w:p>
    <w:p w14:paraId="3505D873" w14:textId="77777777" w:rsidR="00626C9F" w:rsidRDefault="00626C9F" w:rsidP="007567F8">
      <w:pPr>
        <w:tabs>
          <w:tab w:val="left" w:pos="993"/>
        </w:tabs>
        <w:spacing w:after="0" w:line="240" w:lineRule="auto"/>
        <w:ind w:firstLine="709"/>
        <w:jc w:val="both"/>
        <w:rPr>
          <w:rFonts w:ascii="Times New Roman" w:hAnsi="Times New Roman"/>
          <w:sz w:val="24"/>
          <w:szCs w:val="24"/>
        </w:rPr>
      </w:pPr>
      <w:bookmarkStart w:id="12" w:name="_heading=h.1fob9te"/>
      <w:bookmarkEnd w:id="12"/>
      <w:r>
        <w:rPr>
          <w:rFonts w:ascii="Times New Roman" w:hAnsi="Times New Roman"/>
          <w:sz w:val="24"/>
          <w:szCs w:val="24"/>
        </w:rPr>
        <w:t>7. У разі поставки товару неналежної якості або товару, що не буде відповідати медико-технічним вимогам, учасник зобов’язується за свій рахунок протягом трьох робочих днів після отримання повідомлення замовник замінити неякісний товар на товар належної якості.</w:t>
      </w:r>
    </w:p>
    <w:p w14:paraId="3C4D8B38" w14:textId="77777777" w:rsidR="00626C9F" w:rsidRDefault="00626C9F" w:rsidP="007567F8">
      <w:pPr>
        <w:tabs>
          <w:tab w:val="left"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8.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05E2BC36" w14:textId="77777777" w:rsidR="00626C9F" w:rsidRDefault="00626C9F" w:rsidP="007567F8">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9. 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з медико-технічними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p w14:paraId="34AF4A49" w14:textId="77777777" w:rsidR="00DD0727" w:rsidRDefault="00DD0727" w:rsidP="007567F8">
      <w:pPr>
        <w:widowControl w:val="0"/>
        <w:autoSpaceDE w:val="0"/>
        <w:autoSpaceDN w:val="0"/>
        <w:adjustRightInd w:val="0"/>
        <w:spacing w:after="0" w:line="240" w:lineRule="auto"/>
        <w:ind w:left="284"/>
        <w:jc w:val="both"/>
        <w:rPr>
          <w:rFonts w:ascii="Times New Roman" w:hAnsi="Times New Roman"/>
          <w:color w:val="000000"/>
          <w:sz w:val="24"/>
          <w:szCs w:val="24"/>
          <w:lang w:eastAsia="ru-RU"/>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417"/>
        <w:gridCol w:w="1701"/>
        <w:gridCol w:w="1843"/>
        <w:gridCol w:w="2126"/>
        <w:gridCol w:w="1418"/>
        <w:gridCol w:w="1417"/>
        <w:gridCol w:w="993"/>
        <w:gridCol w:w="1842"/>
      </w:tblGrid>
      <w:tr w:rsidR="00DD0727" w14:paraId="5E756C52" w14:textId="77777777" w:rsidTr="00DD0727">
        <w:trPr>
          <w:trHeight w:val="418"/>
        </w:trPr>
        <w:tc>
          <w:tcPr>
            <w:tcW w:w="709" w:type="dxa"/>
            <w:vMerge w:val="restart"/>
            <w:tcBorders>
              <w:top w:val="single" w:sz="4" w:space="0" w:color="auto"/>
              <w:left w:val="single" w:sz="4" w:space="0" w:color="auto"/>
              <w:bottom w:val="single" w:sz="4" w:space="0" w:color="auto"/>
              <w:right w:val="single" w:sz="4" w:space="0" w:color="auto"/>
            </w:tcBorders>
            <w:hideMark/>
          </w:tcPr>
          <w:p w14:paraId="43C1A876" w14:textId="77777777" w:rsidR="00DD0727" w:rsidRDefault="00DD0727" w:rsidP="007567F8">
            <w:pPr>
              <w:spacing w:after="0" w:line="240" w:lineRule="auto"/>
              <w:ind w:right="133"/>
              <w:jc w:val="center"/>
              <w:textAlignment w:val="baseline"/>
              <w:rPr>
                <w:rFonts w:ascii="Times New Roman" w:eastAsia="Calibri" w:hAnsi="Times New Roman"/>
                <w:color w:val="000000"/>
                <w:sz w:val="20"/>
                <w:szCs w:val="20"/>
                <w:lang w:eastAsia="uk-UA"/>
              </w:rPr>
            </w:pPr>
            <w:r>
              <w:rPr>
                <w:rFonts w:ascii="Times New Roman" w:eastAsia="Calibri" w:hAnsi="Times New Roman"/>
                <w:color w:val="000000"/>
                <w:sz w:val="20"/>
                <w:lang w:eastAsia="uk-UA"/>
              </w:rPr>
              <w:t>№</w:t>
            </w:r>
          </w:p>
          <w:p w14:paraId="77689DD1"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з/п</w:t>
            </w:r>
          </w:p>
        </w:tc>
        <w:tc>
          <w:tcPr>
            <w:tcW w:w="6804" w:type="dxa"/>
            <w:gridSpan w:val="4"/>
            <w:tcBorders>
              <w:top w:val="single" w:sz="4" w:space="0" w:color="auto"/>
              <w:left w:val="single" w:sz="4" w:space="0" w:color="auto"/>
              <w:bottom w:val="single" w:sz="4" w:space="0" w:color="auto"/>
              <w:right w:val="single" w:sz="4" w:space="0" w:color="auto"/>
            </w:tcBorders>
            <w:hideMark/>
          </w:tcPr>
          <w:p w14:paraId="037B4ACC"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2BF12EEE"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документації</w:t>
            </w:r>
          </w:p>
        </w:tc>
        <w:tc>
          <w:tcPr>
            <w:tcW w:w="5954" w:type="dxa"/>
            <w:gridSpan w:val="4"/>
            <w:tcBorders>
              <w:top w:val="single" w:sz="4" w:space="0" w:color="auto"/>
              <w:left w:val="single" w:sz="4" w:space="0" w:color="auto"/>
              <w:bottom w:val="single" w:sz="4" w:space="0" w:color="auto"/>
              <w:right w:val="single" w:sz="4" w:space="0" w:color="auto"/>
            </w:tcBorders>
            <w:hideMark/>
          </w:tcPr>
          <w:p w14:paraId="5EA22A7D"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0E44E8F0"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пропозиції</w:t>
            </w:r>
          </w:p>
        </w:tc>
        <w:tc>
          <w:tcPr>
            <w:tcW w:w="1842" w:type="dxa"/>
            <w:tcBorders>
              <w:top w:val="single" w:sz="4" w:space="0" w:color="auto"/>
              <w:left w:val="single" w:sz="4" w:space="0" w:color="auto"/>
              <w:bottom w:val="single" w:sz="4" w:space="0" w:color="auto"/>
              <w:right w:val="single" w:sz="4" w:space="0" w:color="auto"/>
            </w:tcBorders>
            <w:hideMark/>
          </w:tcPr>
          <w:p w14:paraId="04A8E568" w14:textId="77777777" w:rsidR="00DD0727" w:rsidRDefault="00DD0727" w:rsidP="007567F8">
            <w:pPr>
              <w:spacing w:after="0" w:line="240" w:lineRule="auto"/>
              <w:ind w:right="-245"/>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Відповідність</w:t>
            </w:r>
          </w:p>
        </w:tc>
      </w:tr>
      <w:tr w:rsidR="00DD0727" w14:paraId="4A827A56" w14:textId="77777777" w:rsidTr="00DD0727">
        <w:trPr>
          <w:trHeight w:val="61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9C95FB4" w14:textId="77777777" w:rsidR="00DD0727" w:rsidRDefault="00DD0727" w:rsidP="007567F8">
            <w:pPr>
              <w:spacing w:after="0" w:line="240" w:lineRule="auto"/>
              <w:rPr>
                <w:rFonts w:ascii="Times New Roman" w:eastAsia="Calibri" w:hAnsi="Times New Roman" w:cs="Times New Roman"/>
                <w:color w:val="000000"/>
                <w:sz w:val="20"/>
                <w:lang w:val="de-DE" w:eastAsia="uk-UA"/>
              </w:rPr>
            </w:pPr>
          </w:p>
        </w:tc>
        <w:tc>
          <w:tcPr>
            <w:tcW w:w="1843" w:type="dxa"/>
            <w:tcBorders>
              <w:top w:val="single" w:sz="4" w:space="0" w:color="auto"/>
              <w:left w:val="single" w:sz="4" w:space="0" w:color="auto"/>
              <w:bottom w:val="single" w:sz="4" w:space="0" w:color="auto"/>
              <w:right w:val="single" w:sz="4" w:space="0" w:color="auto"/>
            </w:tcBorders>
            <w:hideMark/>
          </w:tcPr>
          <w:p w14:paraId="1D695509"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Найменування товару</w:t>
            </w:r>
          </w:p>
        </w:tc>
        <w:tc>
          <w:tcPr>
            <w:tcW w:w="1417" w:type="dxa"/>
            <w:tcBorders>
              <w:top w:val="single" w:sz="4" w:space="0" w:color="auto"/>
              <w:left w:val="single" w:sz="4" w:space="0" w:color="auto"/>
              <w:bottom w:val="single" w:sz="4" w:space="0" w:color="auto"/>
              <w:right w:val="single" w:sz="4" w:space="0" w:color="auto"/>
            </w:tcBorders>
            <w:hideMark/>
          </w:tcPr>
          <w:p w14:paraId="6CEFE92C"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Технічні характеристики товару</w:t>
            </w:r>
          </w:p>
        </w:tc>
        <w:tc>
          <w:tcPr>
            <w:tcW w:w="1701" w:type="dxa"/>
            <w:tcBorders>
              <w:top w:val="single" w:sz="4" w:space="0" w:color="auto"/>
              <w:left w:val="single" w:sz="4" w:space="0" w:color="auto"/>
              <w:bottom w:val="single" w:sz="4" w:space="0" w:color="auto"/>
              <w:right w:val="single" w:sz="4" w:space="0" w:color="auto"/>
            </w:tcBorders>
            <w:hideMark/>
          </w:tcPr>
          <w:p w14:paraId="4AD131F2"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5675FF95"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1843" w:type="dxa"/>
            <w:tcBorders>
              <w:top w:val="single" w:sz="4" w:space="0" w:color="auto"/>
              <w:left w:val="single" w:sz="4" w:space="0" w:color="auto"/>
              <w:bottom w:val="single" w:sz="4" w:space="0" w:color="auto"/>
              <w:right w:val="single" w:sz="4" w:space="0" w:color="auto"/>
            </w:tcBorders>
            <w:hideMark/>
          </w:tcPr>
          <w:p w14:paraId="07DADBD6"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2126" w:type="dxa"/>
            <w:tcBorders>
              <w:top w:val="single" w:sz="4" w:space="0" w:color="auto"/>
              <w:left w:val="single" w:sz="4" w:space="0" w:color="auto"/>
              <w:bottom w:val="single" w:sz="4" w:space="0" w:color="auto"/>
              <w:right w:val="single" w:sz="4" w:space="0" w:color="auto"/>
            </w:tcBorders>
            <w:hideMark/>
          </w:tcPr>
          <w:p w14:paraId="72305903"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val="ru-RU" w:eastAsia="uk-UA"/>
              </w:rPr>
            </w:pPr>
            <w:r>
              <w:rPr>
                <w:rFonts w:ascii="Times New Roman" w:eastAsia="Calibri" w:hAnsi="Times New Roman"/>
                <w:color w:val="000000"/>
                <w:sz w:val="20"/>
                <w:lang w:eastAsia="uk-UA"/>
              </w:rPr>
              <w:t>Найменування товару</w:t>
            </w:r>
          </w:p>
        </w:tc>
        <w:tc>
          <w:tcPr>
            <w:tcW w:w="1418" w:type="dxa"/>
            <w:tcBorders>
              <w:top w:val="single" w:sz="4" w:space="0" w:color="auto"/>
              <w:left w:val="single" w:sz="4" w:space="0" w:color="auto"/>
              <w:bottom w:val="single" w:sz="4" w:space="0" w:color="auto"/>
              <w:right w:val="single" w:sz="4" w:space="0" w:color="auto"/>
            </w:tcBorders>
            <w:hideMark/>
          </w:tcPr>
          <w:p w14:paraId="43D3B1BD"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val="de-DE" w:eastAsia="uk-UA"/>
              </w:rPr>
            </w:pPr>
            <w:r>
              <w:rPr>
                <w:rFonts w:ascii="Times New Roman" w:eastAsia="Calibri" w:hAnsi="Times New Roman"/>
                <w:color w:val="000000"/>
                <w:sz w:val="20"/>
                <w:lang w:eastAsia="uk-UA"/>
              </w:rPr>
              <w:t>Технічні характеристики товару</w:t>
            </w:r>
          </w:p>
        </w:tc>
        <w:tc>
          <w:tcPr>
            <w:tcW w:w="1417" w:type="dxa"/>
            <w:tcBorders>
              <w:top w:val="single" w:sz="4" w:space="0" w:color="auto"/>
              <w:left w:val="single" w:sz="4" w:space="0" w:color="auto"/>
              <w:bottom w:val="single" w:sz="4" w:space="0" w:color="auto"/>
              <w:right w:val="single" w:sz="4" w:space="0" w:color="auto"/>
            </w:tcBorders>
            <w:hideMark/>
          </w:tcPr>
          <w:p w14:paraId="2B567DFF"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302C6D6A"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993" w:type="dxa"/>
            <w:tcBorders>
              <w:top w:val="single" w:sz="4" w:space="0" w:color="auto"/>
              <w:left w:val="single" w:sz="4" w:space="0" w:color="auto"/>
              <w:bottom w:val="single" w:sz="4" w:space="0" w:color="auto"/>
              <w:right w:val="single" w:sz="4" w:space="0" w:color="auto"/>
            </w:tcBorders>
            <w:hideMark/>
          </w:tcPr>
          <w:p w14:paraId="336E43D1"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2C6745" w14:textId="77777777" w:rsidR="00DD0727" w:rsidRDefault="00DD0727" w:rsidP="007567F8">
            <w:pPr>
              <w:spacing w:after="0" w:line="240" w:lineRule="auto"/>
              <w:rPr>
                <w:rFonts w:ascii="Times New Roman" w:eastAsia="Calibri" w:hAnsi="Times New Roman" w:cs="Times New Roman"/>
                <w:color w:val="000000"/>
                <w:sz w:val="20"/>
                <w:lang w:val="de-DE" w:eastAsia="uk-UA"/>
              </w:rPr>
            </w:pPr>
          </w:p>
        </w:tc>
      </w:tr>
      <w:tr w:rsidR="00DD0727" w14:paraId="7D683B2A" w14:textId="77777777" w:rsidTr="00DD0727">
        <w:trPr>
          <w:trHeight w:val="613"/>
        </w:trPr>
        <w:tc>
          <w:tcPr>
            <w:tcW w:w="709" w:type="dxa"/>
            <w:tcBorders>
              <w:top w:val="single" w:sz="4" w:space="0" w:color="auto"/>
              <w:left w:val="single" w:sz="4" w:space="0" w:color="auto"/>
              <w:bottom w:val="single" w:sz="4" w:space="0" w:color="auto"/>
              <w:right w:val="single" w:sz="4" w:space="0" w:color="auto"/>
            </w:tcBorders>
            <w:vAlign w:val="center"/>
          </w:tcPr>
          <w:p w14:paraId="546D4DA8" w14:textId="3B88CB22" w:rsidR="00DD0727" w:rsidRPr="00DD0727" w:rsidRDefault="00DD0727" w:rsidP="007567F8">
            <w:pPr>
              <w:spacing w:after="0" w:line="240" w:lineRule="auto"/>
              <w:rPr>
                <w:rFonts w:ascii="Times New Roman" w:eastAsia="Calibri" w:hAnsi="Times New Roman" w:cs="Times New Roman"/>
                <w:color w:val="000000"/>
                <w:sz w:val="20"/>
                <w:lang w:eastAsia="uk-UA"/>
              </w:rPr>
            </w:pPr>
            <w:r>
              <w:rPr>
                <w:rFonts w:ascii="Times New Roman" w:eastAsia="Calibri" w:hAnsi="Times New Roman" w:cs="Times New Roman"/>
                <w:color w:val="000000"/>
                <w:sz w:val="20"/>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0491767"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0F137714"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p>
        </w:tc>
        <w:tc>
          <w:tcPr>
            <w:tcW w:w="1701" w:type="dxa"/>
            <w:tcBorders>
              <w:top w:val="single" w:sz="4" w:space="0" w:color="auto"/>
              <w:left w:val="single" w:sz="4" w:space="0" w:color="auto"/>
              <w:bottom w:val="single" w:sz="4" w:space="0" w:color="auto"/>
              <w:right w:val="single" w:sz="4" w:space="0" w:color="auto"/>
            </w:tcBorders>
          </w:tcPr>
          <w:p w14:paraId="78CBF7A1"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p>
        </w:tc>
        <w:tc>
          <w:tcPr>
            <w:tcW w:w="1843" w:type="dxa"/>
            <w:tcBorders>
              <w:top w:val="single" w:sz="4" w:space="0" w:color="auto"/>
              <w:left w:val="single" w:sz="4" w:space="0" w:color="auto"/>
              <w:bottom w:val="single" w:sz="4" w:space="0" w:color="auto"/>
              <w:right w:val="single" w:sz="4" w:space="0" w:color="auto"/>
            </w:tcBorders>
          </w:tcPr>
          <w:p w14:paraId="43E7E0FE" w14:textId="77777777" w:rsidR="00DD0727" w:rsidRDefault="00DD0727" w:rsidP="007567F8">
            <w:pPr>
              <w:spacing w:after="0" w:line="240" w:lineRule="auto"/>
              <w:ind w:right="-108"/>
              <w:jc w:val="center"/>
              <w:textAlignment w:val="baseline"/>
              <w:rPr>
                <w:rFonts w:ascii="Times New Roman" w:eastAsia="Calibri" w:hAnsi="Times New Roman"/>
                <w:sz w:val="20"/>
                <w:lang w:eastAsia="uk-UA"/>
              </w:rPr>
            </w:pPr>
          </w:p>
        </w:tc>
        <w:tc>
          <w:tcPr>
            <w:tcW w:w="2126" w:type="dxa"/>
            <w:tcBorders>
              <w:top w:val="single" w:sz="4" w:space="0" w:color="auto"/>
              <w:left w:val="single" w:sz="4" w:space="0" w:color="auto"/>
              <w:bottom w:val="single" w:sz="4" w:space="0" w:color="auto"/>
              <w:right w:val="single" w:sz="4" w:space="0" w:color="auto"/>
            </w:tcBorders>
          </w:tcPr>
          <w:p w14:paraId="31AF45EB"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p>
        </w:tc>
        <w:tc>
          <w:tcPr>
            <w:tcW w:w="1418" w:type="dxa"/>
            <w:tcBorders>
              <w:top w:val="single" w:sz="4" w:space="0" w:color="auto"/>
              <w:left w:val="single" w:sz="4" w:space="0" w:color="auto"/>
              <w:bottom w:val="single" w:sz="4" w:space="0" w:color="auto"/>
              <w:right w:val="single" w:sz="4" w:space="0" w:color="auto"/>
            </w:tcBorders>
          </w:tcPr>
          <w:p w14:paraId="2C1A1373"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7F68FCC3"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p>
        </w:tc>
        <w:tc>
          <w:tcPr>
            <w:tcW w:w="993" w:type="dxa"/>
            <w:tcBorders>
              <w:top w:val="single" w:sz="4" w:space="0" w:color="auto"/>
              <w:left w:val="single" w:sz="4" w:space="0" w:color="auto"/>
              <w:bottom w:val="single" w:sz="4" w:space="0" w:color="auto"/>
              <w:right w:val="single" w:sz="4" w:space="0" w:color="auto"/>
            </w:tcBorders>
          </w:tcPr>
          <w:p w14:paraId="79B5CACF" w14:textId="77777777" w:rsidR="00DD0727" w:rsidRDefault="00DD0727" w:rsidP="007567F8">
            <w:pPr>
              <w:spacing w:after="0" w:line="240" w:lineRule="auto"/>
              <w:ind w:right="-108"/>
              <w:jc w:val="center"/>
              <w:textAlignment w:val="baseline"/>
              <w:rPr>
                <w:rFonts w:ascii="Times New Roman" w:eastAsia="Calibri" w:hAnsi="Times New Roman"/>
                <w:sz w:val="20"/>
                <w:lang w:eastAsia="uk-UA"/>
              </w:rPr>
            </w:pPr>
          </w:p>
        </w:tc>
        <w:tc>
          <w:tcPr>
            <w:tcW w:w="1842" w:type="dxa"/>
            <w:tcBorders>
              <w:top w:val="single" w:sz="4" w:space="0" w:color="auto"/>
              <w:left w:val="single" w:sz="4" w:space="0" w:color="auto"/>
              <w:bottom w:val="single" w:sz="4" w:space="0" w:color="auto"/>
              <w:right w:val="single" w:sz="4" w:space="0" w:color="auto"/>
            </w:tcBorders>
            <w:vAlign w:val="center"/>
          </w:tcPr>
          <w:p w14:paraId="4E325EB6" w14:textId="77777777" w:rsidR="00DD0727" w:rsidRDefault="00DD0727" w:rsidP="007567F8">
            <w:pPr>
              <w:spacing w:after="0" w:line="240" w:lineRule="auto"/>
              <w:rPr>
                <w:rFonts w:ascii="Times New Roman" w:eastAsia="Calibri" w:hAnsi="Times New Roman" w:cs="Times New Roman"/>
                <w:color w:val="000000"/>
                <w:sz w:val="20"/>
                <w:lang w:val="de-DE" w:eastAsia="uk-UA"/>
              </w:rPr>
            </w:pPr>
          </w:p>
        </w:tc>
      </w:tr>
    </w:tbl>
    <w:p w14:paraId="23E3D979" w14:textId="77777777" w:rsidR="00DD0727" w:rsidRDefault="00DD0727" w:rsidP="007567F8">
      <w:pPr>
        <w:tabs>
          <w:tab w:val="left" w:pos="5245"/>
        </w:tabs>
        <w:spacing w:after="0" w:line="240" w:lineRule="auto"/>
        <w:ind w:firstLine="720"/>
        <w:jc w:val="both"/>
        <w:rPr>
          <w:rFonts w:ascii="Times New Roman" w:eastAsia="Calibri" w:hAnsi="Times New Roman"/>
          <w:b/>
          <w:color w:val="000000"/>
          <w:sz w:val="24"/>
          <w:szCs w:val="24"/>
          <w:lang w:val="ru-RU" w:eastAsia="uk-UA"/>
        </w:rPr>
      </w:pPr>
    </w:p>
    <w:bookmarkEnd w:id="9"/>
    <w:p w14:paraId="5CC3D344" w14:textId="77777777" w:rsidR="00626C9F" w:rsidRDefault="00626C9F" w:rsidP="007567F8">
      <w:pPr>
        <w:tabs>
          <w:tab w:val="left" w:pos="5245"/>
        </w:tabs>
        <w:spacing w:after="0" w:line="240" w:lineRule="auto"/>
        <w:ind w:firstLine="709"/>
        <w:jc w:val="both"/>
        <w:rPr>
          <w:rFonts w:ascii="Times New Roman" w:hAnsi="Times New Roman"/>
          <w:b/>
          <w:sz w:val="24"/>
          <w:szCs w:val="24"/>
          <w:lang w:val="ru-RU" w:eastAsia="ru-RU"/>
        </w:rPr>
      </w:pPr>
      <w:r>
        <w:rPr>
          <w:rFonts w:ascii="Times New Roman" w:hAnsi="Times New Roman"/>
          <w:b/>
          <w:sz w:val="24"/>
          <w:szCs w:val="24"/>
        </w:rPr>
        <w:t>На запропонований товар потрібно надати  наступні документи:</w:t>
      </w:r>
    </w:p>
    <w:p w14:paraId="5F8CB9A2"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lang w:val="de-DE" w:eastAsia="de-DE"/>
        </w:rPr>
      </w:pPr>
      <w:bookmarkStart w:id="13" w:name="_heading=h.3znysh7"/>
      <w:bookmarkEnd w:id="13"/>
      <w:r>
        <w:rPr>
          <w:rFonts w:ascii="Times New Roman" w:hAnsi="Times New Roman"/>
          <w:color w:val="000000"/>
          <w:sz w:val="24"/>
          <w:szCs w:val="24"/>
          <w:highlight w:val="white"/>
        </w:rPr>
        <w:t xml:space="preserve">1. </w:t>
      </w:r>
      <w:r>
        <w:rPr>
          <w:rFonts w:ascii="Times New Roman" w:hAnsi="Times New Roman"/>
          <w:sz w:val="24"/>
          <w:szCs w:val="24"/>
          <w:highlight w:val="white"/>
        </w:rPr>
        <w:t>П</w:t>
      </w:r>
      <w:r>
        <w:rPr>
          <w:rFonts w:ascii="Times New Roman" w:hAnsi="Times New Roman"/>
          <w:color w:val="000000"/>
          <w:sz w:val="24"/>
          <w:szCs w:val="24"/>
          <w:highlight w:val="white"/>
        </w:rPr>
        <w:t xml:space="preserve">редмет закупівлі (або його складова у випадку, якщо така складова входить до комплекту предмета закупівлі та є окремим медичним виробом) є медичним виробом або допоміжним засобом до нього у значенні Технічного регламенту, затвердженого Постановою КМУ від 02.10.2013 р. № 754 «Про затвердження Технічного регламенту щодо медичних виробів для діагностики </w:t>
      </w:r>
      <w:proofErr w:type="spellStart"/>
      <w:r>
        <w:rPr>
          <w:rFonts w:ascii="Times New Roman" w:hAnsi="Times New Roman"/>
          <w:color w:val="000000"/>
          <w:sz w:val="24"/>
          <w:szCs w:val="24"/>
          <w:highlight w:val="white"/>
        </w:rPr>
        <w:t>in</w:t>
      </w:r>
      <w:proofErr w:type="spellEnd"/>
      <w:r>
        <w:rPr>
          <w:rFonts w:ascii="Times New Roman" w:hAnsi="Times New Roman"/>
          <w:color w:val="000000"/>
          <w:sz w:val="24"/>
          <w:szCs w:val="24"/>
          <w:highlight w:val="white"/>
        </w:rPr>
        <w:t xml:space="preserve"> </w:t>
      </w:r>
      <w:proofErr w:type="spellStart"/>
      <w:r>
        <w:rPr>
          <w:rFonts w:ascii="Times New Roman" w:hAnsi="Times New Roman"/>
          <w:color w:val="000000"/>
          <w:sz w:val="24"/>
          <w:szCs w:val="24"/>
          <w:highlight w:val="white"/>
        </w:rPr>
        <w:t>vitro</w:t>
      </w:r>
      <w:proofErr w:type="spellEnd"/>
      <w:r>
        <w:rPr>
          <w:rFonts w:ascii="Times New Roman" w:hAnsi="Times New Roman"/>
          <w:color w:val="000000"/>
          <w:sz w:val="24"/>
          <w:szCs w:val="24"/>
          <w:highlight w:val="white"/>
        </w:rPr>
        <w:t>», Учасник має надати:</w:t>
      </w:r>
    </w:p>
    <w:p w14:paraId="34BA6534"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1.1. Копію декларації про відповідність запропонованого товару вимогам відповідного Технічного регламенту;</w:t>
      </w:r>
    </w:p>
    <w:p w14:paraId="6DC93E33"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або</w:t>
      </w:r>
    </w:p>
    <w:p w14:paraId="5C642136"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1.2. Копію сертифіката, що засвідчує відповідність запропонованого товару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наявності в залежності від виду медичних виробів).Сертифікат, що засвідчує відповідність запропонованого товару вимогам відповідного Технічного регламенту, подається Учасником у виданні (редакції), чинному на момент подання тендерної пропозиції, з урахуванням усіх змін, доповнень, оновлень, </w:t>
      </w:r>
      <w:proofErr w:type="spellStart"/>
      <w:r>
        <w:rPr>
          <w:rFonts w:ascii="Times New Roman" w:hAnsi="Times New Roman"/>
          <w:color w:val="000000"/>
          <w:sz w:val="24"/>
          <w:szCs w:val="24"/>
          <w:highlight w:val="white"/>
        </w:rPr>
        <w:t>перевипуску</w:t>
      </w:r>
      <w:proofErr w:type="spellEnd"/>
      <w:r>
        <w:rPr>
          <w:rFonts w:ascii="Times New Roman" w:hAnsi="Times New Roman"/>
          <w:color w:val="000000"/>
          <w:sz w:val="24"/>
          <w:szCs w:val="24"/>
          <w:highlight w:val="white"/>
        </w:rPr>
        <w:t xml:space="preserve"> тощо, які були внесені до такого сертифікату.</w:t>
      </w:r>
    </w:p>
    <w:p w14:paraId="085B0A09"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lastRenderedPageBreak/>
        <w:t>2. Документ, що підтверджує якість товару, виданий його виробником</w:t>
      </w:r>
      <w:r>
        <w:rPr>
          <w:rFonts w:ascii="Times New Roman" w:hAnsi="Times New Roman"/>
          <w:sz w:val="24"/>
          <w:szCs w:val="24"/>
        </w:rPr>
        <w:t xml:space="preserve"> </w:t>
      </w:r>
      <w:r>
        <w:rPr>
          <w:rFonts w:ascii="Times New Roman" w:hAnsi="Times New Roman"/>
          <w:color w:val="000000"/>
          <w:sz w:val="24"/>
          <w:szCs w:val="24"/>
          <w:highlight w:val="white"/>
        </w:rPr>
        <w:t xml:space="preserve">(сертифікат якості, або сертифікат аналізу, або інший документ) або документ, що підтверджує якість товару, виданий виробнику </w:t>
      </w:r>
      <w:r>
        <w:rPr>
          <w:rFonts w:ascii="Times New Roman" w:hAnsi="Times New Roman"/>
          <w:sz w:val="24"/>
          <w:szCs w:val="24"/>
        </w:rPr>
        <w:t>або офіційному представнику</w:t>
      </w:r>
      <w:r>
        <w:rPr>
          <w:rFonts w:ascii="Times New Roman" w:hAnsi="Times New Roman"/>
          <w:color w:val="000000"/>
          <w:sz w:val="24"/>
          <w:szCs w:val="24"/>
          <w:highlight w:val="white"/>
        </w:rPr>
        <w:t xml:space="preserve"> товару, уповноваженими на це органами, установами, організаціями.</w:t>
      </w:r>
    </w:p>
    <w:p w14:paraId="279CA096" w14:textId="77777777" w:rsidR="00626C9F" w:rsidRDefault="00626C9F" w:rsidP="007567F8">
      <w:pPr>
        <w:tabs>
          <w:tab w:val="left" w:pos="142"/>
        </w:tabs>
        <w:spacing w:after="0" w:line="240" w:lineRule="auto"/>
        <w:ind w:left="142" w:firstLine="567"/>
        <w:jc w:val="both"/>
        <w:rPr>
          <w:rFonts w:ascii="Times New Roman" w:hAnsi="Times New Roman"/>
          <w:sz w:val="24"/>
          <w:szCs w:val="24"/>
        </w:rPr>
      </w:pPr>
      <w:r>
        <w:rPr>
          <w:rFonts w:ascii="Times New Roman" w:hAnsi="Times New Roman"/>
          <w:sz w:val="24"/>
          <w:szCs w:val="24"/>
          <w:highlight w:val="white"/>
        </w:rPr>
        <w:t xml:space="preserve">3. </w:t>
      </w:r>
      <w:r>
        <w:rPr>
          <w:rFonts w:ascii="Times New Roman" w:hAnsi="Times New Roman"/>
          <w:sz w:val="24"/>
          <w:szCs w:val="24"/>
        </w:rPr>
        <w:t>Гарантійний лист виробника або офіційного представника на території України щодо можливості поставки запропонованого товару в необхідні строки.</w:t>
      </w:r>
    </w:p>
    <w:p w14:paraId="3EC95F80" w14:textId="77777777" w:rsidR="00626C9F" w:rsidRDefault="00626C9F" w:rsidP="007567F8">
      <w:pPr>
        <w:tabs>
          <w:tab w:val="left" w:pos="142"/>
        </w:tabs>
        <w:spacing w:after="0" w:line="240" w:lineRule="auto"/>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4. 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bookmarkEnd w:id="10"/>
    <w:p w14:paraId="0AAF7640" w14:textId="1E80A856" w:rsidR="00570486" w:rsidRPr="00B55FB1" w:rsidRDefault="00570486" w:rsidP="00EA6FFA">
      <w:pPr>
        <w:spacing w:after="0" w:line="240" w:lineRule="auto"/>
        <w:jc w:val="center"/>
        <w:rPr>
          <w:rFonts w:ascii="Times New Roman" w:eastAsia="Times New Roman" w:hAnsi="Times New Roman" w:cs="Times New Roman"/>
          <w:bCs/>
          <w:color w:val="000000"/>
          <w:spacing w:val="-5"/>
          <w:sz w:val="24"/>
          <w:szCs w:val="24"/>
          <w:lang w:eastAsia="ru-RU"/>
        </w:rPr>
      </w:pPr>
    </w:p>
    <w:sectPr w:rsidR="00570486" w:rsidRPr="00B55FB1"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F437A" w14:textId="77777777" w:rsidR="00F74278" w:rsidRDefault="00F74278" w:rsidP="0024553B">
      <w:pPr>
        <w:spacing w:after="0" w:line="240" w:lineRule="auto"/>
      </w:pPr>
      <w:r>
        <w:separator/>
      </w:r>
    </w:p>
  </w:endnote>
  <w:endnote w:type="continuationSeparator" w:id="0">
    <w:p w14:paraId="5D379383" w14:textId="77777777" w:rsidR="00F74278" w:rsidRDefault="00F74278"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CB86C" w14:textId="77777777" w:rsidR="00F74278" w:rsidRDefault="00F74278" w:rsidP="0024553B">
      <w:pPr>
        <w:spacing w:after="0" w:line="240" w:lineRule="auto"/>
      </w:pPr>
      <w:r>
        <w:separator/>
      </w:r>
    </w:p>
  </w:footnote>
  <w:footnote w:type="continuationSeparator" w:id="0">
    <w:p w14:paraId="4995B548" w14:textId="77777777" w:rsidR="00F74278" w:rsidRDefault="00F74278"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9B2392"/>
    <w:multiLevelType w:val="hybridMultilevel"/>
    <w:tmpl w:val="35BAA204"/>
    <w:lvl w:ilvl="0" w:tplc="E36E8008">
      <w:start w:val="1"/>
      <w:numFmt w:val="decimal"/>
      <w:lvlText w:val="%1."/>
      <w:lvlJc w:val="left"/>
      <w:pPr>
        <w:ind w:left="351" w:hanging="396"/>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94738"/>
    <w:rsid w:val="000B6D9F"/>
    <w:rsid w:val="000C4E15"/>
    <w:rsid w:val="000C6C98"/>
    <w:rsid w:val="000C70A6"/>
    <w:rsid w:val="000D5EF7"/>
    <w:rsid w:val="001055A1"/>
    <w:rsid w:val="00115D71"/>
    <w:rsid w:val="00127EDA"/>
    <w:rsid w:val="00140B58"/>
    <w:rsid w:val="00184881"/>
    <w:rsid w:val="00185353"/>
    <w:rsid w:val="001A6CCE"/>
    <w:rsid w:val="001B30E0"/>
    <w:rsid w:val="001C079C"/>
    <w:rsid w:val="001C1517"/>
    <w:rsid w:val="001C1668"/>
    <w:rsid w:val="001C6A9B"/>
    <w:rsid w:val="00200A3D"/>
    <w:rsid w:val="00204173"/>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53DF"/>
    <w:rsid w:val="00366514"/>
    <w:rsid w:val="00392139"/>
    <w:rsid w:val="00393926"/>
    <w:rsid w:val="003976BD"/>
    <w:rsid w:val="003B7146"/>
    <w:rsid w:val="003C0571"/>
    <w:rsid w:val="003C6B47"/>
    <w:rsid w:val="003E26E2"/>
    <w:rsid w:val="003E28F5"/>
    <w:rsid w:val="003E7975"/>
    <w:rsid w:val="00413BDD"/>
    <w:rsid w:val="0046165B"/>
    <w:rsid w:val="00461FF1"/>
    <w:rsid w:val="0047770A"/>
    <w:rsid w:val="00480BE3"/>
    <w:rsid w:val="00491A52"/>
    <w:rsid w:val="00497331"/>
    <w:rsid w:val="004A7184"/>
    <w:rsid w:val="004D5770"/>
    <w:rsid w:val="004E7378"/>
    <w:rsid w:val="004F57B0"/>
    <w:rsid w:val="00504D58"/>
    <w:rsid w:val="00516F67"/>
    <w:rsid w:val="0054119B"/>
    <w:rsid w:val="00554DF7"/>
    <w:rsid w:val="00570486"/>
    <w:rsid w:val="00590320"/>
    <w:rsid w:val="005A2A9B"/>
    <w:rsid w:val="005C400B"/>
    <w:rsid w:val="005C4484"/>
    <w:rsid w:val="005F6CE1"/>
    <w:rsid w:val="00607317"/>
    <w:rsid w:val="006146A1"/>
    <w:rsid w:val="00626C9F"/>
    <w:rsid w:val="006624B6"/>
    <w:rsid w:val="00686D05"/>
    <w:rsid w:val="00691987"/>
    <w:rsid w:val="00693C8B"/>
    <w:rsid w:val="006A54F2"/>
    <w:rsid w:val="006C75C1"/>
    <w:rsid w:val="006D3EBF"/>
    <w:rsid w:val="006D4F37"/>
    <w:rsid w:val="006E28E9"/>
    <w:rsid w:val="006F18EC"/>
    <w:rsid w:val="006F1B4C"/>
    <w:rsid w:val="00711D5F"/>
    <w:rsid w:val="00723EF9"/>
    <w:rsid w:val="00746B50"/>
    <w:rsid w:val="00753E02"/>
    <w:rsid w:val="007567F8"/>
    <w:rsid w:val="007622E0"/>
    <w:rsid w:val="00792FF3"/>
    <w:rsid w:val="007975BE"/>
    <w:rsid w:val="007A4A39"/>
    <w:rsid w:val="007B4812"/>
    <w:rsid w:val="007B5C52"/>
    <w:rsid w:val="007D7682"/>
    <w:rsid w:val="007E54F6"/>
    <w:rsid w:val="007E6230"/>
    <w:rsid w:val="007E68E4"/>
    <w:rsid w:val="007F5DCA"/>
    <w:rsid w:val="00803D2F"/>
    <w:rsid w:val="00812577"/>
    <w:rsid w:val="008201EB"/>
    <w:rsid w:val="00823139"/>
    <w:rsid w:val="0082548F"/>
    <w:rsid w:val="00837155"/>
    <w:rsid w:val="0084332E"/>
    <w:rsid w:val="00870D0C"/>
    <w:rsid w:val="00881B32"/>
    <w:rsid w:val="00882F7D"/>
    <w:rsid w:val="008A3D83"/>
    <w:rsid w:val="008F229E"/>
    <w:rsid w:val="00934D84"/>
    <w:rsid w:val="009423B4"/>
    <w:rsid w:val="009443DC"/>
    <w:rsid w:val="0095518A"/>
    <w:rsid w:val="00955A33"/>
    <w:rsid w:val="0098548C"/>
    <w:rsid w:val="009E1B95"/>
    <w:rsid w:val="009E64FE"/>
    <w:rsid w:val="009F4ACD"/>
    <w:rsid w:val="00A35A2E"/>
    <w:rsid w:val="00A35F17"/>
    <w:rsid w:val="00A420DA"/>
    <w:rsid w:val="00A52318"/>
    <w:rsid w:val="00A535E2"/>
    <w:rsid w:val="00A71EB1"/>
    <w:rsid w:val="00A775EB"/>
    <w:rsid w:val="00A95E47"/>
    <w:rsid w:val="00AC1C0E"/>
    <w:rsid w:val="00AC70C5"/>
    <w:rsid w:val="00B137D2"/>
    <w:rsid w:val="00B15CFB"/>
    <w:rsid w:val="00B215A9"/>
    <w:rsid w:val="00B26968"/>
    <w:rsid w:val="00B431E7"/>
    <w:rsid w:val="00B55FB1"/>
    <w:rsid w:val="00B66EF4"/>
    <w:rsid w:val="00B86AF8"/>
    <w:rsid w:val="00BD2D4B"/>
    <w:rsid w:val="00BE14D8"/>
    <w:rsid w:val="00BE1FF8"/>
    <w:rsid w:val="00BE2820"/>
    <w:rsid w:val="00C06B6A"/>
    <w:rsid w:val="00C12BB7"/>
    <w:rsid w:val="00C15F77"/>
    <w:rsid w:val="00C33F3D"/>
    <w:rsid w:val="00C37569"/>
    <w:rsid w:val="00C60DAA"/>
    <w:rsid w:val="00CA26DE"/>
    <w:rsid w:val="00CA5AC9"/>
    <w:rsid w:val="00CA68EE"/>
    <w:rsid w:val="00D14848"/>
    <w:rsid w:val="00D169A9"/>
    <w:rsid w:val="00D30B70"/>
    <w:rsid w:val="00D30E95"/>
    <w:rsid w:val="00D431D1"/>
    <w:rsid w:val="00D43D84"/>
    <w:rsid w:val="00D626B8"/>
    <w:rsid w:val="00D86D1C"/>
    <w:rsid w:val="00D9471A"/>
    <w:rsid w:val="00DA2762"/>
    <w:rsid w:val="00DB4528"/>
    <w:rsid w:val="00DD0727"/>
    <w:rsid w:val="00DD1D9E"/>
    <w:rsid w:val="00DF0278"/>
    <w:rsid w:val="00E047C4"/>
    <w:rsid w:val="00E244FD"/>
    <w:rsid w:val="00E33C93"/>
    <w:rsid w:val="00E41080"/>
    <w:rsid w:val="00E44481"/>
    <w:rsid w:val="00E45777"/>
    <w:rsid w:val="00E91074"/>
    <w:rsid w:val="00E92067"/>
    <w:rsid w:val="00E92B6E"/>
    <w:rsid w:val="00E97123"/>
    <w:rsid w:val="00EA49AB"/>
    <w:rsid w:val="00EA6D70"/>
    <w:rsid w:val="00EA6FFA"/>
    <w:rsid w:val="00EB19DC"/>
    <w:rsid w:val="00EC0F39"/>
    <w:rsid w:val="00ED0820"/>
    <w:rsid w:val="00ED08AF"/>
    <w:rsid w:val="00ED0C62"/>
    <w:rsid w:val="00F20508"/>
    <w:rsid w:val="00F43232"/>
    <w:rsid w:val="00F51FB3"/>
    <w:rsid w:val="00F532DE"/>
    <w:rsid w:val="00F74278"/>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68493135">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748506851">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771311947">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00570168">
      <w:bodyDiv w:val="1"/>
      <w:marLeft w:val="0"/>
      <w:marRight w:val="0"/>
      <w:marTop w:val="0"/>
      <w:marBottom w:val="0"/>
      <w:divBdr>
        <w:top w:val="none" w:sz="0" w:space="0" w:color="auto"/>
        <w:left w:val="none" w:sz="0" w:space="0" w:color="auto"/>
        <w:bottom w:val="none" w:sz="0" w:space="0" w:color="auto"/>
        <w:right w:val="none" w:sz="0" w:space="0" w:color="auto"/>
      </w:divBdr>
    </w:div>
    <w:div w:id="2066220615">
      <w:bodyDiv w:val="1"/>
      <w:marLeft w:val="0"/>
      <w:marRight w:val="0"/>
      <w:marTop w:val="0"/>
      <w:marBottom w:val="0"/>
      <w:divBdr>
        <w:top w:val="none" w:sz="0" w:space="0" w:color="auto"/>
        <w:left w:val="none" w:sz="0" w:space="0" w:color="auto"/>
        <w:bottom w:val="none" w:sz="0" w:space="0" w:color="auto"/>
        <w:right w:val="none" w:sz="0" w:space="0" w:color="auto"/>
      </w:divBdr>
    </w:div>
    <w:div w:id="21121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6</Pages>
  <Words>7449</Words>
  <Characters>4246</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92</cp:revision>
  <dcterms:created xsi:type="dcterms:W3CDTF">2023-09-14T08:37:00Z</dcterms:created>
  <dcterms:modified xsi:type="dcterms:W3CDTF">2025-10-03T12:20:00Z</dcterms:modified>
</cp:coreProperties>
</file>