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A93735" w:rsidRDefault="009443DC" w:rsidP="00A93735">
      <w:pPr>
        <w:shd w:val="clear" w:color="auto" w:fill="FFFFFF"/>
        <w:spacing w:after="0" w:line="240" w:lineRule="auto"/>
        <w:jc w:val="center"/>
        <w:rPr>
          <w:rFonts w:ascii="Times New Roman" w:eastAsia="Times New Roman" w:hAnsi="Times New Roman" w:cs="Times New Roman"/>
          <w:b/>
          <w:bCs/>
          <w:color w:val="000000"/>
          <w:sz w:val="24"/>
          <w:szCs w:val="24"/>
        </w:rPr>
      </w:pPr>
      <w:r w:rsidRPr="00A93735">
        <w:rPr>
          <w:rFonts w:ascii="Times New Roman" w:eastAsia="Times New Roman" w:hAnsi="Times New Roman" w:cs="Times New Roman"/>
          <w:b/>
          <w:bCs/>
          <w:color w:val="000000"/>
          <w:sz w:val="24"/>
          <w:szCs w:val="24"/>
        </w:rPr>
        <w:t>ДЕРЖАВНА УСТАНОВА</w:t>
      </w:r>
    </w:p>
    <w:p w14:paraId="591E4CF9" w14:textId="77777777" w:rsidR="009443DC" w:rsidRPr="00A93735" w:rsidRDefault="009443DC" w:rsidP="00A93735">
      <w:pPr>
        <w:shd w:val="clear" w:color="auto" w:fill="FFFFFF"/>
        <w:spacing w:after="0" w:line="240" w:lineRule="auto"/>
        <w:jc w:val="center"/>
        <w:rPr>
          <w:rFonts w:ascii="Times New Roman" w:eastAsia="Times New Roman" w:hAnsi="Times New Roman" w:cs="Times New Roman"/>
          <w:b/>
          <w:bCs/>
          <w:color w:val="000000"/>
          <w:sz w:val="24"/>
          <w:szCs w:val="24"/>
        </w:rPr>
      </w:pPr>
      <w:r w:rsidRPr="00A93735">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A93735" w:rsidRDefault="009443DC" w:rsidP="00A93735">
      <w:pPr>
        <w:shd w:val="clear" w:color="auto" w:fill="FFFFFF"/>
        <w:spacing w:after="0" w:line="240" w:lineRule="auto"/>
        <w:jc w:val="center"/>
        <w:rPr>
          <w:rFonts w:ascii="Times New Roman" w:eastAsia="Times New Roman" w:hAnsi="Times New Roman" w:cs="Times New Roman"/>
          <w:b/>
          <w:bCs/>
          <w:color w:val="000000"/>
          <w:sz w:val="24"/>
          <w:szCs w:val="24"/>
        </w:rPr>
      </w:pPr>
      <w:r w:rsidRPr="00A93735">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A93735" w:rsidRDefault="009443DC" w:rsidP="00A93735">
      <w:pPr>
        <w:shd w:val="clear" w:color="auto" w:fill="FFFFFF"/>
        <w:spacing w:after="0" w:line="240" w:lineRule="auto"/>
        <w:jc w:val="center"/>
        <w:rPr>
          <w:rFonts w:ascii="Times New Roman" w:eastAsia="Times New Roman" w:hAnsi="Times New Roman" w:cs="Times New Roman"/>
          <w:b/>
          <w:bCs/>
          <w:color w:val="000000"/>
          <w:sz w:val="24"/>
          <w:szCs w:val="24"/>
        </w:rPr>
      </w:pPr>
      <w:r w:rsidRPr="00A93735">
        <w:rPr>
          <w:rFonts w:ascii="Times New Roman" w:eastAsia="Times New Roman" w:hAnsi="Times New Roman" w:cs="Times New Roman"/>
          <w:b/>
          <w:bCs/>
          <w:color w:val="000000"/>
          <w:sz w:val="24"/>
          <w:szCs w:val="24"/>
        </w:rPr>
        <w:t>ЄДРПОУ 40524109</w:t>
      </w:r>
    </w:p>
    <w:p w14:paraId="11753B1F" w14:textId="77777777" w:rsidR="009443DC" w:rsidRPr="00A93735" w:rsidRDefault="009443DC" w:rsidP="00A93735">
      <w:pPr>
        <w:shd w:val="clear" w:color="auto" w:fill="FFFFFF"/>
        <w:spacing w:after="0" w:line="240" w:lineRule="auto"/>
        <w:jc w:val="center"/>
        <w:rPr>
          <w:rFonts w:ascii="Times New Roman" w:eastAsia="Times New Roman" w:hAnsi="Times New Roman" w:cs="Times New Roman"/>
          <w:b/>
          <w:bCs/>
          <w:color w:val="000000"/>
          <w:sz w:val="24"/>
          <w:szCs w:val="24"/>
        </w:rPr>
      </w:pPr>
      <w:r w:rsidRPr="00A93735">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A93735" w:rsidRDefault="002B72AC" w:rsidP="00A93735">
      <w:pPr>
        <w:spacing w:before="100" w:beforeAutospacing="1" w:after="0" w:line="240" w:lineRule="auto"/>
        <w:jc w:val="center"/>
        <w:rPr>
          <w:rFonts w:ascii="Times New Roman" w:hAnsi="Times New Roman" w:cs="Times New Roman"/>
          <w:b/>
          <w:bCs/>
          <w:sz w:val="24"/>
          <w:szCs w:val="24"/>
        </w:rPr>
      </w:pPr>
      <w:r w:rsidRPr="00A93735">
        <w:rPr>
          <w:rFonts w:ascii="Times New Roman" w:hAnsi="Times New Roman" w:cs="Times New Roman"/>
          <w:b/>
          <w:bCs/>
          <w:sz w:val="24"/>
          <w:szCs w:val="24"/>
        </w:rPr>
        <w:t xml:space="preserve">ОБҐРУНТУВАННЯ </w:t>
      </w:r>
    </w:p>
    <w:p w14:paraId="1C5309AC" w14:textId="7FC3B798" w:rsidR="009443DC" w:rsidRPr="00A93735" w:rsidRDefault="002B72AC" w:rsidP="00A93735">
      <w:pPr>
        <w:spacing w:after="0" w:line="240" w:lineRule="auto"/>
        <w:jc w:val="center"/>
        <w:rPr>
          <w:rFonts w:ascii="Times New Roman" w:hAnsi="Times New Roman" w:cs="Times New Roman"/>
          <w:b/>
          <w:bCs/>
          <w:sz w:val="24"/>
          <w:szCs w:val="24"/>
        </w:rPr>
      </w:pPr>
      <w:r w:rsidRPr="00A93735">
        <w:rPr>
          <w:rFonts w:ascii="Times New Roman" w:hAnsi="Times New Roman" w:cs="Times New Roman"/>
          <w:bCs/>
          <w:sz w:val="24"/>
          <w:szCs w:val="24"/>
        </w:rPr>
        <w:t>технічних та якісних характеристик</w:t>
      </w:r>
      <w:r w:rsidR="0084332E" w:rsidRPr="00A93735">
        <w:rPr>
          <w:rFonts w:ascii="Times New Roman" w:hAnsi="Times New Roman" w:cs="Times New Roman"/>
          <w:bCs/>
          <w:sz w:val="24"/>
          <w:szCs w:val="24"/>
        </w:rPr>
        <w:t xml:space="preserve"> закупівлі,</w:t>
      </w:r>
      <w:r w:rsidR="009443DC" w:rsidRPr="00A93735">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A93735">
        <w:rPr>
          <w:rFonts w:ascii="Times New Roman" w:hAnsi="Times New Roman" w:cs="Times New Roman"/>
          <w:bCs/>
          <w:sz w:val="24"/>
          <w:szCs w:val="24"/>
        </w:rPr>
        <w:t>:</w:t>
      </w:r>
      <w:r w:rsidRPr="00A93735">
        <w:rPr>
          <w:rFonts w:ascii="Times New Roman" w:hAnsi="Times New Roman" w:cs="Times New Roman"/>
          <w:b/>
          <w:bCs/>
          <w:sz w:val="24"/>
          <w:szCs w:val="24"/>
        </w:rPr>
        <w:t xml:space="preserve"> </w:t>
      </w:r>
    </w:p>
    <w:p w14:paraId="73363E23" w14:textId="1B731935" w:rsidR="00453C7F" w:rsidRPr="00A93735" w:rsidRDefault="00A93735" w:rsidP="00A93735">
      <w:pPr>
        <w:tabs>
          <w:tab w:val="center" w:pos="4680"/>
        </w:tabs>
        <w:suppressAutoHyphens/>
        <w:spacing w:after="0" w:line="240" w:lineRule="auto"/>
        <w:jc w:val="both"/>
        <w:rPr>
          <w:rFonts w:ascii="Times New Roman" w:hAnsi="Times New Roman" w:cs="Times New Roman"/>
          <w:b/>
          <w:sz w:val="24"/>
          <w:szCs w:val="24"/>
        </w:rPr>
      </w:pPr>
      <w:r w:rsidRPr="00A93735">
        <w:rPr>
          <w:rFonts w:ascii="Times New Roman" w:hAnsi="Times New Roman" w:cs="Times New Roman"/>
          <w:b/>
          <w:sz w:val="24"/>
          <w:szCs w:val="24"/>
          <w:lang w:eastAsia="ru-RU"/>
        </w:rPr>
        <w:t>ДК 021:2015:80510000-2: Послуги з професійної підготовки спеціалістів (</w:t>
      </w:r>
      <w:r w:rsidRPr="00A93735">
        <w:rPr>
          <w:rFonts w:ascii="Times New Roman" w:eastAsia="Times New Roman" w:hAnsi="Times New Roman" w:cs="Times New Roman"/>
          <w:b/>
          <w:bCs/>
          <w:iCs/>
          <w:color w:val="000000"/>
          <w:sz w:val="24"/>
          <w:szCs w:val="24"/>
        </w:rPr>
        <w:t xml:space="preserve">Проведення навчання спеціалістів </w:t>
      </w:r>
      <w:proofErr w:type="spellStart"/>
      <w:r w:rsidRPr="00A93735">
        <w:rPr>
          <w:rFonts w:ascii="Times New Roman" w:eastAsia="Times New Roman" w:hAnsi="Times New Roman" w:cs="Times New Roman"/>
          <w:b/>
          <w:bCs/>
          <w:iCs/>
          <w:color w:val="000000"/>
          <w:sz w:val="24"/>
          <w:szCs w:val="24"/>
        </w:rPr>
        <w:t>референс</w:t>
      </w:r>
      <w:proofErr w:type="spellEnd"/>
      <w:r w:rsidRPr="00A93735">
        <w:rPr>
          <w:rFonts w:ascii="Times New Roman" w:eastAsia="Times New Roman" w:hAnsi="Times New Roman" w:cs="Times New Roman"/>
          <w:b/>
          <w:bCs/>
          <w:iCs/>
          <w:color w:val="000000"/>
          <w:sz w:val="24"/>
          <w:szCs w:val="24"/>
        </w:rPr>
        <w:t xml:space="preserve">- лабораторії Центру щодо основ роботи провайдера перевірки професійного рівня згідно з вимогами стандарту </w:t>
      </w:r>
      <w:r w:rsidRPr="00A93735">
        <w:rPr>
          <w:rFonts w:ascii="Times New Roman" w:hAnsi="Times New Roman" w:cs="Times New Roman"/>
          <w:b/>
          <w:bCs/>
          <w:sz w:val="24"/>
          <w:szCs w:val="24"/>
          <w:lang w:eastAsia="ru-RU"/>
        </w:rPr>
        <w:t>ISO/IEC</w:t>
      </w:r>
      <w:r w:rsidRPr="00A93735">
        <w:rPr>
          <w:rFonts w:ascii="Times New Roman" w:eastAsia="Times New Roman" w:hAnsi="Times New Roman" w:cs="Times New Roman"/>
          <w:b/>
          <w:bCs/>
          <w:iCs/>
          <w:color w:val="000000"/>
          <w:sz w:val="24"/>
          <w:szCs w:val="24"/>
        </w:rPr>
        <w:t xml:space="preserve"> 17043:2023)</w:t>
      </w:r>
    </w:p>
    <w:p w14:paraId="3673CAB5" w14:textId="02FAAC46" w:rsidR="002B72AC" w:rsidRPr="00A93735" w:rsidRDefault="00453C7F" w:rsidP="00A93735">
      <w:pPr>
        <w:spacing w:after="0" w:line="240" w:lineRule="auto"/>
        <w:jc w:val="both"/>
        <w:rPr>
          <w:rStyle w:val="a3"/>
          <w:rFonts w:ascii="Times New Roman" w:eastAsia="Calibri" w:hAnsi="Times New Roman" w:cs="Times New Roman"/>
          <w:b/>
          <w:i w:val="0"/>
          <w:iCs w:val="0"/>
          <w:color w:val="000000"/>
          <w:sz w:val="24"/>
          <w:szCs w:val="24"/>
          <w:lang w:eastAsia="ru-RU"/>
        </w:rPr>
      </w:pPr>
      <w:r w:rsidRPr="00A93735">
        <w:rPr>
          <w:rStyle w:val="a3"/>
          <w:rFonts w:ascii="Times New Roman" w:hAnsi="Times New Roman" w:cs="Times New Roman"/>
          <w:bCs/>
          <w:sz w:val="24"/>
          <w:szCs w:val="24"/>
        </w:rPr>
        <w:t xml:space="preserve"> </w:t>
      </w:r>
      <w:r w:rsidR="002B72AC" w:rsidRPr="00A93735">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0B33FC6C" w14:textId="77777777" w:rsidR="007B5C52" w:rsidRPr="00A93735" w:rsidRDefault="007B5C52" w:rsidP="00A93735">
      <w:pPr>
        <w:spacing w:after="0" w:line="240" w:lineRule="auto"/>
        <w:jc w:val="both"/>
        <w:rPr>
          <w:rStyle w:val="a3"/>
          <w:rFonts w:ascii="Times New Roman" w:hAnsi="Times New Roman" w:cs="Times New Roman"/>
          <w:bCs/>
          <w:sz w:val="24"/>
          <w:szCs w:val="24"/>
        </w:rPr>
      </w:pPr>
    </w:p>
    <w:p w14:paraId="3B17C414" w14:textId="77777777" w:rsidR="001C1517" w:rsidRPr="00A93735" w:rsidRDefault="002B72AC" w:rsidP="00A93735">
      <w:pPr>
        <w:spacing w:after="0" w:line="240" w:lineRule="auto"/>
        <w:jc w:val="both"/>
        <w:rPr>
          <w:rStyle w:val="a3"/>
          <w:rFonts w:ascii="Times New Roman" w:hAnsi="Times New Roman" w:cs="Times New Roman"/>
          <w:i w:val="0"/>
          <w:iCs w:val="0"/>
          <w:sz w:val="24"/>
          <w:szCs w:val="24"/>
        </w:rPr>
      </w:pPr>
      <w:r w:rsidRPr="00A93735">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A93735">
        <w:rPr>
          <w:rStyle w:val="a3"/>
          <w:rFonts w:ascii="Times New Roman" w:hAnsi="Times New Roman" w:cs="Times New Roman"/>
          <w:i w:val="0"/>
          <w:iCs w:val="0"/>
          <w:sz w:val="24"/>
          <w:szCs w:val="24"/>
        </w:rPr>
        <w:t xml:space="preserve"> </w:t>
      </w:r>
    </w:p>
    <w:p w14:paraId="60780591" w14:textId="77777777" w:rsidR="001C1517" w:rsidRPr="00A93735" w:rsidRDefault="0084332E" w:rsidP="00A93735">
      <w:pPr>
        <w:spacing w:after="0" w:line="240" w:lineRule="auto"/>
        <w:jc w:val="both"/>
        <w:rPr>
          <w:rStyle w:val="a3"/>
          <w:rFonts w:ascii="Times New Roman" w:hAnsi="Times New Roman" w:cs="Times New Roman"/>
          <w:i w:val="0"/>
          <w:iCs w:val="0"/>
          <w:sz w:val="24"/>
          <w:szCs w:val="24"/>
        </w:rPr>
      </w:pPr>
      <w:r w:rsidRPr="00A93735">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A93735" w:rsidRDefault="001C1517" w:rsidP="00A93735">
      <w:pPr>
        <w:spacing w:after="0" w:line="240" w:lineRule="auto"/>
        <w:jc w:val="both"/>
        <w:rPr>
          <w:rStyle w:val="a3"/>
          <w:rFonts w:ascii="Times New Roman" w:hAnsi="Times New Roman" w:cs="Times New Roman"/>
          <w:i w:val="0"/>
          <w:iCs w:val="0"/>
          <w:sz w:val="24"/>
          <w:szCs w:val="24"/>
        </w:rPr>
      </w:pPr>
      <w:r w:rsidRPr="00A93735">
        <w:rPr>
          <w:rStyle w:val="a3"/>
          <w:rFonts w:ascii="Times New Roman" w:hAnsi="Times New Roman" w:cs="Times New Roman"/>
          <w:i w:val="0"/>
          <w:iCs w:val="0"/>
          <w:sz w:val="24"/>
          <w:szCs w:val="24"/>
        </w:rPr>
        <w:t>Місцезнаходження:</w:t>
      </w:r>
      <w:r w:rsidR="0084332E" w:rsidRPr="00A93735">
        <w:rPr>
          <w:rStyle w:val="a3"/>
          <w:rFonts w:ascii="Times New Roman" w:hAnsi="Times New Roman" w:cs="Times New Roman"/>
          <w:i w:val="0"/>
          <w:iCs w:val="0"/>
          <w:sz w:val="24"/>
          <w:szCs w:val="24"/>
        </w:rPr>
        <w:t xml:space="preserve"> 04071, Київська </w:t>
      </w:r>
      <w:proofErr w:type="spellStart"/>
      <w:r w:rsidR="0084332E" w:rsidRPr="00A93735">
        <w:rPr>
          <w:rStyle w:val="a3"/>
          <w:rFonts w:ascii="Times New Roman" w:hAnsi="Times New Roman" w:cs="Times New Roman"/>
          <w:i w:val="0"/>
          <w:iCs w:val="0"/>
          <w:sz w:val="24"/>
          <w:szCs w:val="24"/>
        </w:rPr>
        <w:t>обл</w:t>
      </w:r>
      <w:proofErr w:type="spellEnd"/>
      <w:r w:rsidR="0084332E" w:rsidRPr="00A93735">
        <w:rPr>
          <w:rStyle w:val="a3"/>
          <w:rFonts w:ascii="Times New Roman" w:hAnsi="Times New Roman" w:cs="Times New Roman"/>
          <w:i w:val="0"/>
          <w:iCs w:val="0"/>
          <w:sz w:val="24"/>
          <w:szCs w:val="24"/>
        </w:rPr>
        <w:t>.,м.</w:t>
      </w:r>
      <w:r w:rsidRPr="00A93735">
        <w:rPr>
          <w:rStyle w:val="a3"/>
          <w:rFonts w:ascii="Times New Roman" w:hAnsi="Times New Roman" w:cs="Times New Roman"/>
          <w:i w:val="0"/>
          <w:iCs w:val="0"/>
          <w:sz w:val="24"/>
          <w:szCs w:val="24"/>
        </w:rPr>
        <w:t xml:space="preserve"> </w:t>
      </w:r>
      <w:r w:rsidR="0084332E" w:rsidRPr="00A93735">
        <w:rPr>
          <w:rStyle w:val="a3"/>
          <w:rFonts w:ascii="Times New Roman" w:hAnsi="Times New Roman" w:cs="Times New Roman"/>
          <w:i w:val="0"/>
          <w:iCs w:val="0"/>
          <w:sz w:val="24"/>
          <w:szCs w:val="24"/>
        </w:rPr>
        <w:t>Київ, вул. Ярославська, 41,</w:t>
      </w:r>
    </w:p>
    <w:p w14:paraId="022F0C78" w14:textId="7159004C" w:rsidR="001C1517" w:rsidRPr="00A93735" w:rsidRDefault="0084332E" w:rsidP="00A93735">
      <w:pPr>
        <w:spacing w:after="0" w:line="240" w:lineRule="auto"/>
        <w:jc w:val="both"/>
        <w:rPr>
          <w:rStyle w:val="a3"/>
          <w:rFonts w:ascii="Times New Roman" w:hAnsi="Times New Roman" w:cs="Times New Roman"/>
          <w:i w:val="0"/>
          <w:iCs w:val="0"/>
          <w:sz w:val="24"/>
          <w:szCs w:val="24"/>
        </w:rPr>
      </w:pPr>
      <w:r w:rsidRPr="00A93735">
        <w:rPr>
          <w:rStyle w:val="a3"/>
          <w:rFonts w:ascii="Times New Roman" w:hAnsi="Times New Roman" w:cs="Times New Roman"/>
          <w:i w:val="0"/>
          <w:iCs w:val="0"/>
          <w:sz w:val="24"/>
          <w:szCs w:val="24"/>
        </w:rPr>
        <w:t>ЄДРПОУ 40524109,</w:t>
      </w:r>
    </w:p>
    <w:p w14:paraId="13345633" w14:textId="7E6D6A54" w:rsidR="002B72AC" w:rsidRPr="00A93735" w:rsidRDefault="0084332E" w:rsidP="00A93735">
      <w:pPr>
        <w:spacing w:after="0" w:line="240" w:lineRule="auto"/>
        <w:jc w:val="both"/>
        <w:rPr>
          <w:rFonts w:ascii="Times New Roman" w:eastAsia="Times New Roman" w:hAnsi="Times New Roman" w:cs="Times New Roman"/>
          <w:i/>
          <w:iCs/>
          <w:color w:val="000000"/>
          <w:sz w:val="24"/>
          <w:szCs w:val="24"/>
          <w:lang w:eastAsia="uk-UA"/>
        </w:rPr>
      </w:pPr>
      <w:r w:rsidRPr="00A93735">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A93735">
        <w:rPr>
          <w:rStyle w:val="a3"/>
          <w:rFonts w:ascii="Times New Roman" w:hAnsi="Times New Roman" w:cs="Times New Roman"/>
          <w:i w:val="0"/>
          <w:iCs w:val="0"/>
          <w:sz w:val="24"/>
          <w:szCs w:val="24"/>
        </w:rPr>
        <w:t>.</w:t>
      </w:r>
    </w:p>
    <w:p w14:paraId="24B3CE4E" w14:textId="3BC5975C" w:rsidR="000D5EF7" w:rsidRPr="00A93735" w:rsidRDefault="002B72AC" w:rsidP="00A93735">
      <w:pPr>
        <w:spacing w:before="100" w:beforeAutospacing="1" w:after="100" w:afterAutospacing="1" w:line="240" w:lineRule="auto"/>
        <w:jc w:val="both"/>
        <w:rPr>
          <w:rFonts w:ascii="Times New Roman" w:hAnsi="Times New Roman" w:cs="Times New Roman"/>
          <w:sz w:val="24"/>
          <w:szCs w:val="24"/>
        </w:rPr>
      </w:pPr>
      <w:r w:rsidRPr="00A93735">
        <w:rPr>
          <w:rFonts w:ascii="Times New Roman" w:eastAsia="Times New Roman" w:hAnsi="Times New Roman" w:cs="Times New Roman"/>
          <w:b/>
          <w:bCs/>
          <w:iCs/>
          <w:color w:val="000000"/>
          <w:sz w:val="24"/>
          <w:szCs w:val="24"/>
        </w:rPr>
        <w:t xml:space="preserve">Назва предмета закупівлі </w:t>
      </w:r>
      <w:r w:rsidRPr="00A93735">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93735">
        <w:rPr>
          <w:rFonts w:ascii="Times New Roman" w:hAnsi="Times New Roman" w:cs="Times New Roman"/>
          <w:sz w:val="24"/>
          <w:szCs w:val="24"/>
        </w:rPr>
        <w:t xml:space="preserve"> </w:t>
      </w:r>
      <w:r w:rsidR="00A93735" w:rsidRPr="00A93735">
        <w:rPr>
          <w:rFonts w:ascii="Times New Roman" w:hAnsi="Times New Roman" w:cs="Times New Roman"/>
          <w:b/>
          <w:sz w:val="24"/>
          <w:szCs w:val="24"/>
          <w:lang w:eastAsia="ru-RU"/>
        </w:rPr>
        <w:t>ДК 021:2015:80510000-2: Послуги з професійної підготовки спеціалістів (</w:t>
      </w:r>
      <w:r w:rsidR="00A93735" w:rsidRPr="00A93735">
        <w:rPr>
          <w:rFonts w:ascii="Times New Roman" w:eastAsia="Times New Roman" w:hAnsi="Times New Roman" w:cs="Times New Roman"/>
          <w:b/>
          <w:bCs/>
          <w:iCs/>
          <w:color w:val="000000"/>
          <w:sz w:val="24"/>
          <w:szCs w:val="24"/>
        </w:rPr>
        <w:t xml:space="preserve">Проведення навчання спеціалістів </w:t>
      </w:r>
      <w:proofErr w:type="spellStart"/>
      <w:r w:rsidR="00A93735" w:rsidRPr="00A93735">
        <w:rPr>
          <w:rFonts w:ascii="Times New Roman" w:eastAsia="Times New Roman" w:hAnsi="Times New Roman" w:cs="Times New Roman"/>
          <w:b/>
          <w:bCs/>
          <w:iCs/>
          <w:color w:val="000000"/>
          <w:sz w:val="24"/>
          <w:szCs w:val="24"/>
        </w:rPr>
        <w:t>референс</w:t>
      </w:r>
      <w:proofErr w:type="spellEnd"/>
      <w:r w:rsidR="00A93735" w:rsidRPr="00A93735">
        <w:rPr>
          <w:rFonts w:ascii="Times New Roman" w:eastAsia="Times New Roman" w:hAnsi="Times New Roman" w:cs="Times New Roman"/>
          <w:b/>
          <w:bCs/>
          <w:iCs/>
          <w:color w:val="000000"/>
          <w:sz w:val="24"/>
          <w:szCs w:val="24"/>
        </w:rPr>
        <w:t xml:space="preserve">- лабораторії Центру щодо основ роботи провайдера перевірки професійного рівня згідно з вимогами стандарту </w:t>
      </w:r>
      <w:r w:rsidR="00A93735" w:rsidRPr="00A93735">
        <w:rPr>
          <w:rFonts w:ascii="Times New Roman" w:hAnsi="Times New Roman" w:cs="Times New Roman"/>
          <w:b/>
          <w:bCs/>
          <w:sz w:val="24"/>
          <w:szCs w:val="24"/>
          <w:lang w:eastAsia="ru-RU"/>
        </w:rPr>
        <w:t>ISO/IEC</w:t>
      </w:r>
      <w:r w:rsidR="00A93735" w:rsidRPr="00A93735">
        <w:rPr>
          <w:rFonts w:ascii="Times New Roman" w:eastAsia="Times New Roman" w:hAnsi="Times New Roman" w:cs="Times New Roman"/>
          <w:b/>
          <w:bCs/>
          <w:iCs/>
          <w:color w:val="000000"/>
          <w:sz w:val="24"/>
          <w:szCs w:val="24"/>
        </w:rPr>
        <w:t xml:space="preserve"> 17043:2023)</w:t>
      </w:r>
      <w:r w:rsidR="000D5EF7" w:rsidRPr="00A93735">
        <w:rPr>
          <w:rFonts w:ascii="Times New Roman" w:eastAsia="Calibri" w:hAnsi="Times New Roman" w:cs="Times New Roman"/>
          <w:b/>
          <w:color w:val="000000"/>
          <w:sz w:val="24"/>
          <w:szCs w:val="24"/>
          <w:lang w:eastAsia="ru-RU"/>
        </w:rPr>
        <w:t>.</w:t>
      </w:r>
      <w:r w:rsidR="000D5EF7" w:rsidRPr="00A93735">
        <w:rPr>
          <w:rFonts w:ascii="Times New Roman" w:hAnsi="Times New Roman" w:cs="Times New Roman"/>
          <w:sz w:val="24"/>
          <w:szCs w:val="24"/>
        </w:rPr>
        <w:t xml:space="preserve"> </w:t>
      </w:r>
    </w:p>
    <w:p w14:paraId="039A125F" w14:textId="49FDB273" w:rsidR="006D3EBF" w:rsidRPr="00A93735" w:rsidRDefault="002B72AC" w:rsidP="00A93735">
      <w:pPr>
        <w:spacing w:before="100" w:beforeAutospacing="1" w:after="100" w:afterAutospacing="1" w:line="240" w:lineRule="auto"/>
        <w:jc w:val="both"/>
        <w:rPr>
          <w:rFonts w:ascii="Times New Roman" w:hAnsi="Times New Roman" w:cs="Times New Roman"/>
          <w:sz w:val="24"/>
          <w:szCs w:val="24"/>
        </w:rPr>
      </w:pPr>
      <w:r w:rsidRPr="00A93735">
        <w:rPr>
          <w:rFonts w:ascii="Times New Roman" w:hAnsi="Times New Roman" w:cs="Times New Roman"/>
          <w:b/>
          <w:sz w:val="24"/>
          <w:szCs w:val="24"/>
        </w:rPr>
        <w:t>Вид та ідентифікатор процедури закупівлі</w:t>
      </w:r>
      <w:r w:rsidRPr="00A93735">
        <w:rPr>
          <w:rFonts w:ascii="Times New Roman" w:hAnsi="Times New Roman" w:cs="Times New Roman"/>
          <w:b/>
          <w:bCs/>
          <w:sz w:val="24"/>
          <w:szCs w:val="24"/>
        </w:rPr>
        <w:t>:</w:t>
      </w:r>
      <w:r w:rsidRPr="00A93735">
        <w:rPr>
          <w:rFonts w:ascii="Times New Roman" w:hAnsi="Times New Roman" w:cs="Times New Roman"/>
          <w:sz w:val="24"/>
          <w:szCs w:val="24"/>
        </w:rPr>
        <w:t xml:space="preserve"> </w:t>
      </w:r>
      <w:r w:rsidR="0084332E" w:rsidRPr="00A93735">
        <w:rPr>
          <w:rFonts w:ascii="Times New Roman" w:hAnsi="Times New Roman" w:cs="Times New Roman"/>
          <w:sz w:val="24"/>
          <w:szCs w:val="24"/>
        </w:rPr>
        <w:t>Відкриті торги</w:t>
      </w:r>
      <w:r w:rsidR="007B5C52" w:rsidRPr="00A93735">
        <w:rPr>
          <w:rFonts w:ascii="Times New Roman" w:hAnsi="Times New Roman" w:cs="Times New Roman"/>
          <w:sz w:val="24"/>
          <w:szCs w:val="24"/>
        </w:rPr>
        <w:t xml:space="preserve"> особливостям</w:t>
      </w:r>
      <w:r w:rsidR="0098548C" w:rsidRPr="00A93735">
        <w:rPr>
          <w:rFonts w:ascii="Times New Roman" w:hAnsi="Times New Roman" w:cs="Times New Roman"/>
          <w:sz w:val="24"/>
          <w:szCs w:val="24"/>
        </w:rPr>
        <w:t>и</w:t>
      </w:r>
      <w:r w:rsidR="006D3EBF" w:rsidRPr="00A93735">
        <w:rPr>
          <w:rFonts w:ascii="Times New Roman" w:hAnsi="Times New Roman" w:cs="Times New Roman"/>
          <w:sz w:val="24"/>
          <w:szCs w:val="24"/>
        </w:rPr>
        <w:t xml:space="preserve"> </w:t>
      </w:r>
    </w:p>
    <w:p w14:paraId="640757F7" w14:textId="3C23232A" w:rsidR="00ED0C62" w:rsidRPr="00A93735" w:rsidRDefault="00E56E5B" w:rsidP="00A93735">
      <w:pPr>
        <w:spacing w:after="0" w:line="240" w:lineRule="auto"/>
        <w:jc w:val="both"/>
        <w:rPr>
          <w:rFonts w:ascii="Times New Roman" w:hAnsi="Times New Roman" w:cs="Times New Roman"/>
          <w:sz w:val="24"/>
          <w:szCs w:val="24"/>
        </w:rPr>
      </w:pPr>
      <w:r w:rsidRPr="00E56E5B">
        <w:rPr>
          <w:rFonts w:ascii="Times New Roman" w:hAnsi="Times New Roman" w:cs="Times New Roman"/>
          <w:sz w:val="24"/>
          <w:szCs w:val="24"/>
        </w:rPr>
        <w:t>UA-2026-01-12-004658-a</w:t>
      </w:r>
      <w:bookmarkStart w:id="0" w:name="_GoBack"/>
      <w:bookmarkEnd w:id="0"/>
    </w:p>
    <w:p w14:paraId="4E9336F8" w14:textId="6690ACAA" w:rsidR="002B72AC" w:rsidRPr="004E3372" w:rsidRDefault="002B72AC" w:rsidP="00A93735">
      <w:pPr>
        <w:spacing w:after="0" w:line="240" w:lineRule="auto"/>
        <w:jc w:val="both"/>
        <w:rPr>
          <w:rFonts w:ascii="Times New Roman" w:eastAsia="Calibri" w:hAnsi="Times New Roman" w:cs="Times New Roman"/>
          <w:sz w:val="24"/>
          <w:szCs w:val="24"/>
        </w:rPr>
      </w:pPr>
      <w:r w:rsidRPr="00A93735">
        <w:rPr>
          <w:rFonts w:ascii="Times New Roman" w:hAnsi="Times New Roman" w:cs="Times New Roman"/>
          <w:b/>
          <w:sz w:val="24"/>
          <w:szCs w:val="24"/>
        </w:rPr>
        <w:t>Очікувана вартість та обґрунтування очікуваної вартості предмета закупівлі</w:t>
      </w:r>
      <w:r w:rsidRPr="00A93735">
        <w:rPr>
          <w:rFonts w:ascii="Times New Roman" w:hAnsi="Times New Roman" w:cs="Times New Roman"/>
          <w:b/>
          <w:bCs/>
          <w:sz w:val="24"/>
          <w:szCs w:val="24"/>
        </w:rPr>
        <w:t>:</w:t>
      </w:r>
      <w:r w:rsidRPr="00A93735">
        <w:rPr>
          <w:rFonts w:ascii="Times New Roman" w:hAnsi="Times New Roman" w:cs="Times New Roman"/>
          <w:sz w:val="24"/>
          <w:szCs w:val="24"/>
        </w:rPr>
        <w:t xml:space="preserve"> </w:t>
      </w:r>
      <w:r w:rsidR="0024553B" w:rsidRPr="00A93735">
        <w:rPr>
          <w:rFonts w:ascii="Times New Roman" w:hAnsi="Times New Roman" w:cs="Times New Roman"/>
          <w:sz w:val="24"/>
          <w:szCs w:val="24"/>
        </w:rPr>
        <w:br/>
      </w:r>
      <w:r w:rsidR="004E3372">
        <w:rPr>
          <w:rFonts w:ascii="Times New Roman" w:eastAsia="Calibri" w:hAnsi="Times New Roman" w:cs="Times New Roman"/>
          <w:sz w:val="24"/>
          <w:szCs w:val="24"/>
        </w:rPr>
        <w:t>190 </w:t>
      </w:r>
      <w:r w:rsidR="004E3372" w:rsidRPr="004E3372">
        <w:rPr>
          <w:rFonts w:ascii="Times New Roman" w:eastAsia="Calibri" w:hAnsi="Times New Roman" w:cs="Times New Roman"/>
          <w:sz w:val="24"/>
          <w:szCs w:val="24"/>
        </w:rPr>
        <w:t>000,00</w:t>
      </w:r>
      <w:r w:rsidR="00A93735" w:rsidRPr="004E3372">
        <w:rPr>
          <w:rFonts w:ascii="Times New Roman" w:eastAsia="Calibri" w:hAnsi="Times New Roman" w:cs="Times New Roman"/>
          <w:sz w:val="24"/>
          <w:szCs w:val="24"/>
        </w:rPr>
        <w:t xml:space="preserve"> </w:t>
      </w:r>
      <w:r w:rsidR="00461FF1" w:rsidRPr="004E3372">
        <w:rPr>
          <w:rFonts w:ascii="Times New Roman" w:hAnsi="Times New Roman" w:cs="Times New Roman"/>
          <w:sz w:val="24"/>
          <w:szCs w:val="24"/>
        </w:rPr>
        <w:t xml:space="preserve">грн </w:t>
      </w:r>
      <w:r w:rsidR="006315C5" w:rsidRPr="004E3372">
        <w:rPr>
          <w:rFonts w:ascii="Times New Roman" w:hAnsi="Times New Roman" w:cs="Times New Roman"/>
          <w:sz w:val="24"/>
          <w:szCs w:val="24"/>
        </w:rPr>
        <w:t>бе</w:t>
      </w:r>
      <w:r w:rsidR="007B4812" w:rsidRPr="004E3372">
        <w:rPr>
          <w:rFonts w:ascii="Times New Roman" w:hAnsi="Times New Roman" w:cs="Times New Roman"/>
          <w:sz w:val="24"/>
          <w:szCs w:val="24"/>
        </w:rPr>
        <w:t>з</w:t>
      </w:r>
      <w:r w:rsidR="00461FF1" w:rsidRPr="004E3372">
        <w:rPr>
          <w:rFonts w:ascii="Times New Roman" w:hAnsi="Times New Roman" w:cs="Times New Roman"/>
          <w:sz w:val="24"/>
          <w:szCs w:val="24"/>
        </w:rPr>
        <w:t xml:space="preserve"> ПДВ</w:t>
      </w:r>
      <w:r w:rsidR="002B2BDA" w:rsidRPr="004E3372">
        <w:rPr>
          <w:rFonts w:ascii="Times New Roman" w:eastAsia="Times New Roman" w:hAnsi="Times New Roman" w:cs="Times New Roman"/>
          <w:bCs/>
          <w:sz w:val="24"/>
          <w:szCs w:val="24"/>
          <w:lang w:eastAsia="uk-UA"/>
        </w:rPr>
        <w:t>.</w:t>
      </w:r>
      <w:r w:rsidRPr="004E3372">
        <w:rPr>
          <w:rFonts w:ascii="Times New Roman" w:hAnsi="Times New Roman" w:cs="Times New Roman"/>
          <w:sz w:val="24"/>
          <w:szCs w:val="24"/>
        </w:rPr>
        <w:t xml:space="preserve"> </w:t>
      </w:r>
      <w:r w:rsidRPr="004E3372">
        <w:rPr>
          <w:rFonts w:ascii="Times New Roman" w:eastAsia="Calibri" w:hAnsi="Times New Roman" w:cs="Times New Roman"/>
          <w:sz w:val="24"/>
          <w:szCs w:val="24"/>
        </w:rPr>
        <w:t xml:space="preserve">Визначення очікуваної вартості предмета закупівлі </w:t>
      </w:r>
      <w:r w:rsidR="00FA72FC" w:rsidRPr="004E3372">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4E3372">
        <w:rPr>
          <w:rFonts w:ascii="Times New Roman" w:eastAsia="Calibri" w:hAnsi="Times New Roman" w:cs="Times New Roman"/>
          <w:sz w:val="24"/>
          <w:szCs w:val="24"/>
        </w:rPr>
        <w:t xml:space="preserve"> </w:t>
      </w:r>
      <w:r w:rsidRPr="004E3372">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4E3372">
        <w:rPr>
          <w:rFonts w:ascii="Times New Roman" w:eastAsia="Calibri" w:hAnsi="Times New Roman" w:cs="Times New Roman"/>
          <w:sz w:val="24"/>
          <w:szCs w:val="24"/>
        </w:rPr>
        <w:t>закупівель</w:t>
      </w:r>
      <w:proofErr w:type="spellEnd"/>
      <w:r w:rsidRPr="004E3372">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4E3372" w:rsidRDefault="0024553B" w:rsidP="00A93735">
      <w:pPr>
        <w:spacing w:after="0" w:line="240" w:lineRule="auto"/>
        <w:jc w:val="both"/>
        <w:rPr>
          <w:rFonts w:ascii="Times New Roman" w:eastAsia="Calibri" w:hAnsi="Times New Roman" w:cs="Times New Roman"/>
          <w:sz w:val="24"/>
          <w:szCs w:val="24"/>
        </w:rPr>
      </w:pPr>
    </w:p>
    <w:p w14:paraId="00B0AB3A" w14:textId="1BE34C66" w:rsidR="002B72AC" w:rsidRPr="00A93735" w:rsidRDefault="002B72AC" w:rsidP="00A93735">
      <w:pPr>
        <w:spacing w:after="0" w:line="240" w:lineRule="auto"/>
        <w:jc w:val="both"/>
        <w:rPr>
          <w:rFonts w:ascii="Times New Roman" w:eastAsia="Times New Roman" w:hAnsi="Times New Roman" w:cs="Times New Roman"/>
          <w:bCs/>
          <w:sz w:val="24"/>
          <w:szCs w:val="24"/>
          <w:lang w:eastAsia="uk-UA"/>
        </w:rPr>
      </w:pPr>
      <w:r w:rsidRPr="004E3372">
        <w:rPr>
          <w:rFonts w:ascii="Times New Roman" w:eastAsia="Times New Roman" w:hAnsi="Times New Roman" w:cs="Times New Roman"/>
          <w:b/>
          <w:bCs/>
          <w:sz w:val="24"/>
          <w:szCs w:val="24"/>
          <w:lang w:eastAsia="uk-UA"/>
        </w:rPr>
        <w:t>Розмір бюджетного призначення</w:t>
      </w:r>
      <w:r w:rsidR="008201EB" w:rsidRPr="004E3372">
        <w:rPr>
          <w:rFonts w:ascii="Times New Roman" w:eastAsia="Times New Roman" w:hAnsi="Times New Roman" w:cs="Times New Roman"/>
          <w:b/>
          <w:bCs/>
          <w:sz w:val="24"/>
          <w:szCs w:val="24"/>
          <w:lang w:eastAsia="uk-UA"/>
        </w:rPr>
        <w:t xml:space="preserve">: </w:t>
      </w:r>
      <w:r w:rsidR="004E3372" w:rsidRPr="004E3372">
        <w:rPr>
          <w:rFonts w:ascii="Times New Roman" w:eastAsia="Calibri" w:hAnsi="Times New Roman" w:cs="Times New Roman"/>
          <w:sz w:val="24"/>
          <w:szCs w:val="24"/>
        </w:rPr>
        <w:t xml:space="preserve">190 000,00 </w:t>
      </w:r>
      <w:r w:rsidR="00686D05" w:rsidRPr="004E3372">
        <w:rPr>
          <w:rFonts w:ascii="Times New Roman" w:hAnsi="Times New Roman" w:cs="Times New Roman"/>
          <w:sz w:val="24"/>
          <w:szCs w:val="24"/>
        </w:rPr>
        <w:t xml:space="preserve">грн </w:t>
      </w:r>
      <w:r w:rsidR="006315C5" w:rsidRPr="004E3372">
        <w:rPr>
          <w:rFonts w:ascii="Times New Roman" w:hAnsi="Times New Roman" w:cs="Times New Roman"/>
          <w:sz w:val="24"/>
          <w:szCs w:val="24"/>
        </w:rPr>
        <w:t>бе</w:t>
      </w:r>
      <w:r w:rsidR="007B4812" w:rsidRPr="004E3372">
        <w:rPr>
          <w:rFonts w:ascii="Times New Roman" w:hAnsi="Times New Roman" w:cs="Times New Roman"/>
          <w:sz w:val="24"/>
          <w:szCs w:val="24"/>
        </w:rPr>
        <w:t>з</w:t>
      </w:r>
      <w:r w:rsidR="00686D05" w:rsidRPr="004E3372">
        <w:rPr>
          <w:rFonts w:ascii="Times New Roman" w:hAnsi="Times New Roman" w:cs="Times New Roman"/>
          <w:sz w:val="24"/>
          <w:szCs w:val="24"/>
        </w:rPr>
        <w:t xml:space="preserve"> ПДВ</w:t>
      </w:r>
      <w:r w:rsidR="002C7992" w:rsidRPr="004E3372">
        <w:rPr>
          <w:rFonts w:ascii="Times New Roman" w:eastAsia="Times New Roman" w:hAnsi="Times New Roman" w:cs="Times New Roman"/>
          <w:bCs/>
          <w:sz w:val="24"/>
          <w:szCs w:val="24"/>
          <w:lang w:eastAsia="uk-UA"/>
        </w:rPr>
        <w:t>.</w:t>
      </w:r>
    </w:p>
    <w:p w14:paraId="1ACA8B59" w14:textId="264C7F29" w:rsidR="006315C5" w:rsidRPr="00A93735" w:rsidRDefault="00A71EB1" w:rsidP="00A93735">
      <w:pPr>
        <w:spacing w:after="0" w:line="240" w:lineRule="auto"/>
        <w:jc w:val="both"/>
        <w:rPr>
          <w:rFonts w:ascii="Times New Roman" w:eastAsia="Calibri" w:hAnsi="Times New Roman" w:cs="Times New Roman"/>
          <w:bCs/>
          <w:sz w:val="24"/>
          <w:szCs w:val="24"/>
        </w:rPr>
      </w:pPr>
      <w:r w:rsidRPr="00A93735">
        <w:rPr>
          <w:rFonts w:ascii="Times New Roman" w:eastAsia="Times New Roman" w:hAnsi="Times New Roman" w:cs="Times New Roman"/>
          <w:bCs/>
          <w:iCs/>
          <w:color w:val="000000"/>
          <w:sz w:val="24"/>
          <w:szCs w:val="24"/>
          <w:lang w:eastAsia="uk-UA"/>
        </w:rPr>
        <w:t xml:space="preserve">Джерело фінансування – </w:t>
      </w:r>
      <w:r w:rsidR="006315C5" w:rsidRPr="00A93735">
        <w:rPr>
          <w:rFonts w:ascii="Times New Roman" w:eastAsia="Calibri" w:hAnsi="Times New Roman" w:cs="Times New Roman"/>
          <w:bCs/>
          <w:sz w:val="24"/>
          <w:szCs w:val="24"/>
        </w:rPr>
        <w:t>кошти міжнародної технічної допомоги, виділені за проектом 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7EEF8683" w14:textId="56411B8B" w:rsidR="00226C86" w:rsidRPr="00A93735" w:rsidRDefault="00EC0F39" w:rsidP="00A93735">
      <w:pPr>
        <w:spacing w:after="0" w:line="240" w:lineRule="auto"/>
        <w:jc w:val="both"/>
        <w:rPr>
          <w:rFonts w:ascii="Times New Roman" w:hAnsi="Times New Roman" w:cs="Times New Roman"/>
          <w:b/>
          <w:sz w:val="24"/>
          <w:szCs w:val="24"/>
        </w:rPr>
      </w:pPr>
      <w:r w:rsidRPr="00A93735">
        <w:rPr>
          <w:rFonts w:ascii="Times New Roman" w:hAnsi="Times New Roman" w:cs="Times New Roman"/>
          <w:b/>
          <w:sz w:val="24"/>
          <w:szCs w:val="24"/>
        </w:rPr>
        <w:t xml:space="preserve"> </w:t>
      </w:r>
      <w:r w:rsidR="002B72AC" w:rsidRPr="00A93735">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085B4964" w:rsidR="00590320" w:rsidRPr="00A93735" w:rsidRDefault="00590320" w:rsidP="00A93735">
      <w:pPr>
        <w:spacing w:after="0" w:line="240" w:lineRule="auto"/>
        <w:jc w:val="both"/>
        <w:rPr>
          <w:rFonts w:ascii="Times New Roman" w:hAnsi="Times New Roman" w:cs="Times New Roman"/>
          <w:b/>
          <w:sz w:val="24"/>
          <w:szCs w:val="24"/>
        </w:rPr>
      </w:pPr>
      <w:r w:rsidRPr="00A93735">
        <w:rPr>
          <w:rFonts w:ascii="Times New Roman" w:hAnsi="Times New Roman" w:cs="Times New Roman"/>
          <w:b/>
          <w:sz w:val="24"/>
          <w:szCs w:val="24"/>
        </w:rPr>
        <w:t xml:space="preserve">Кількість – </w:t>
      </w:r>
      <w:r w:rsidR="000C70A6" w:rsidRPr="00A93735">
        <w:rPr>
          <w:rFonts w:ascii="Times New Roman" w:hAnsi="Times New Roman" w:cs="Times New Roman"/>
          <w:b/>
          <w:sz w:val="24"/>
          <w:szCs w:val="24"/>
        </w:rPr>
        <w:t>згідно</w:t>
      </w:r>
      <w:r w:rsidR="00570486" w:rsidRPr="00A93735">
        <w:rPr>
          <w:rFonts w:ascii="Times New Roman" w:hAnsi="Times New Roman" w:cs="Times New Roman"/>
          <w:b/>
          <w:sz w:val="24"/>
          <w:szCs w:val="24"/>
        </w:rPr>
        <w:t xml:space="preserve"> з</w:t>
      </w:r>
      <w:r w:rsidR="000C70A6" w:rsidRPr="00A93735">
        <w:rPr>
          <w:rFonts w:ascii="Times New Roman" w:hAnsi="Times New Roman" w:cs="Times New Roman"/>
          <w:b/>
          <w:sz w:val="24"/>
          <w:szCs w:val="24"/>
        </w:rPr>
        <w:t xml:space="preserve"> медико-технічни</w:t>
      </w:r>
      <w:r w:rsidR="00570486" w:rsidRPr="00A93735">
        <w:rPr>
          <w:rFonts w:ascii="Times New Roman" w:hAnsi="Times New Roman" w:cs="Times New Roman"/>
          <w:b/>
          <w:sz w:val="24"/>
          <w:szCs w:val="24"/>
        </w:rPr>
        <w:t>ми</w:t>
      </w:r>
      <w:r w:rsidR="000C70A6" w:rsidRPr="00A93735">
        <w:rPr>
          <w:rFonts w:ascii="Times New Roman" w:hAnsi="Times New Roman" w:cs="Times New Roman"/>
          <w:b/>
          <w:sz w:val="24"/>
          <w:szCs w:val="24"/>
        </w:rPr>
        <w:t xml:space="preserve"> вимог</w:t>
      </w:r>
      <w:r w:rsidR="00570486" w:rsidRPr="00A93735">
        <w:rPr>
          <w:rFonts w:ascii="Times New Roman" w:hAnsi="Times New Roman" w:cs="Times New Roman"/>
          <w:b/>
          <w:sz w:val="24"/>
          <w:szCs w:val="24"/>
        </w:rPr>
        <w:t>ами</w:t>
      </w:r>
      <w:r w:rsidR="000C70A6" w:rsidRPr="00A93735">
        <w:rPr>
          <w:rFonts w:ascii="Times New Roman" w:hAnsi="Times New Roman" w:cs="Times New Roman"/>
          <w:b/>
          <w:sz w:val="24"/>
          <w:szCs w:val="24"/>
        </w:rPr>
        <w:t>.</w:t>
      </w:r>
    </w:p>
    <w:p w14:paraId="14A58F76" w14:textId="22A66D89" w:rsidR="002B72AC" w:rsidRPr="00A93735" w:rsidRDefault="002B72AC" w:rsidP="00A93735">
      <w:pPr>
        <w:spacing w:after="0" w:line="240" w:lineRule="auto"/>
        <w:jc w:val="both"/>
        <w:rPr>
          <w:rFonts w:ascii="Times New Roman" w:hAnsi="Times New Roman" w:cs="Times New Roman"/>
          <w:sz w:val="24"/>
          <w:szCs w:val="24"/>
        </w:rPr>
      </w:pPr>
      <w:r w:rsidRPr="00A93735">
        <w:rPr>
          <w:rFonts w:ascii="Times New Roman" w:hAnsi="Times New Roman" w:cs="Times New Roman"/>
          <w:sz w:val="24"/>
          <w:szCs w:val="24"/>
        </w:rPr>
        <w:t xml:space="preserve">Термін </w:t>
      </w:r>
      <w:r w:rsidR="00A72EB9" w:rsidRPr="00A93735">
        <w:rPr>
          <w:rFonts w:ascii="Times New Roman" w:hAnsi="Times New Roman" w:cs="Times New Roman"/>
          <w:sz w:val="24"/>
          <w:szCs w:val="24"/>
        </w:rPr>
        <w:t>надання послуг</w:t>
      </w:r>
      <w:r w:rsidRPr="00A93735">
        <w:rPr>
          <w:rFonts w:ascii="Times New Roman" w:hAnsi="Times New Roman" w:cs="Times New Roman"/>
          <w:sz w:val="24"/>
          <w:szCs w:val="24"/>
        </w:rPr>
        <w:t>— з дати укладання договору</w:t>
      </w:r>
      <w:r w:rsidR="00366514" w:rsidRPr="00A93735">
        <w:rPr>
          <w:rFonts w:ascii="Times New Roman" w:hAnsi="Times New Roman" w:cs="Times New Roman"/>
          <w:sz w:val="24"/>
          <w:szCs w:val="24"/>
        </w:rPr>
        <w:t xml:space="preserve"> </w:t>
      </w:r>
      <w:r w:rsidR="00A71EB1" w:rsidRPr="00A93735">
        <w:rPr>
          <w:rFonts w:ascii="Times New Roman" w:hAnsi="Times New Roman" w:cs="Times New Roman"/>
          <w:sz w:val="24"/>
          <w:szCs w:val="24"/>
        </w:rPr>
        <w:t>д</w:t>
      </w:r>
      <w:r w:rsidR="00366514" w:rsidRPr="00A93735">
        <w:rPr>
          <w:rFonts w:ascii="Times New Roman" w:hAnsi="Times New Roman" w:cs="Times New Roman"/>
          <w:sz w:val="24"/>
          <w:szCs w:val="24"/>
        </w:rPr>
        <w:t xml:space="preserve">о </w:t>
      </w:r>
      <w:r w:rsidR="003F6F57" w:rsidRPr="003F6F57">
        <w:rPr>
          <w:rFonts w:ascii="Times New Roman" w:hAnsi="Times New Roman" w:cs="Times New Roman"/>
          <w:sz w:val="24"/>
          <w:szCs w:val="24"/>
        </w:rPr>
        <w:t>31</w:t>
      </w:r>
      <w:r w:rsidR="006315C5" w:rsidRPr="003F6F57">
        <w:rPr>
          <w:rFonts w:ascii="Times New Roman" w:hAnsi="Times New Roman" w:cs="Times New Roman"/>
          <w:sz w:val="24"/>
          <w:szCs w:val="24"/>
          <w:lang w:val="ru-RU"/>
        </w:rPr>
        <w:t xml:space="preserve"> </w:t>
      </w:r>
      <w:r w:rsidR="00A93735" w:rsidRPr="003F6F57">
        <w:rPr>
          <w:rFonts w:ascii="Times New Roman" w:hAnsi="Times New Roman" w:cs="Times New Roman"/>
          <w:sz w:val="24"/>
          <w:szCs w:val="24"/>
          <w:lang w:val="ru-RU"/>
        </w:rPr>
        <w:t>березня</w:t>
      </w:r>
      <w:r w:rsidR="006315C5" w:rsidRPr="003F6F57">
        <w:rPr>
          <w:rFonts w:ascii="Times New Roman" w:hAnsi="Times New Roman" w:cs="Times New Roman"/>
          <w:sz w:val="24"/>
          <w:szCs w:val="24"/>
          <w:lang w:val="ru-RU"/>
        </w:rPr>
        <w:t xml:space="preserve"> 2026 року.</w:t>
      </w:r>
    </w:p>
    <w:p w14:paraId="2E7D6EF9" w14:textId="01741C43" w:rsidR="002B72AC" w:rsidRPr="00A93735" w:rsidRDefault="002B72AC" w:rsidP="00A93735">
      <w:pPr>
        <w:spacing w:after="0" w:line="240" w:lineRule="auto"/>
        <w:jc w:val="both"/>
        <w:rPr>
          <w:rFonts w:ascii="Times New Roman" w:hAnsi="Times New Roman" w:cs="Times New Roman"/>
          <w:sz w:val="24"/>
          <w:szCs w:val="24"/>
        </w:rPr>
      </w:pPr>
      <w:r w:rsidRPr="00A93735">
        <w:rPr>
          <w:rFonts w:ascii="Times New Roman" w:hAnsi="Times New Roman" w:cs="Times New Roman"/>
          <w:sz w:val="24"/>
          <w:szCs w:val="24"/>
        </w:rPr>
        <w:t xml:space="preserve">Якісні та технічні характеристики заявленої кількості </w:t>
      </w:r>
      <w:r w:rsidR="00A72EB9" w:rsidRPr="00A93735">
        <w:rPr>
          <w:rFonts w:ascii="Times New Roman" w:hAnsi="Times New Roman" w:cs="Times New Roman"/>
          <w:sz w:val="24"/>
          <w:szCs w:val="24"/>
        </w:rPr>
        <w:t>послуг</w:t>
      </w:r>
      <w:r w:rsidRPr="00A93735">
        <w:rPr>
          <w:rFonts w:ascii="Times New Roman" w:hAnsi="Times New Roman" w:cs="Times New Roman"/>
          <w:sz w:val="24"/>
          <w:szCs w:val="24"/>
        </w:rPr>
        <w:t xml:space="preserve"> визначені з урахуванням реальних потреб </w:t>
      </w:r>
      <w:r w:rsidR="00FF2C21" w:rsidRPr="00A93735">
        <w:rPr>
          <w:rFonts w:ascii="Times New Roman" w:hAnsi="Times New Roman" w:cs="Times New Roman"/>
          <w:sz w:val="24"/>
          <w:szCs w:val="24"/>
        </w:rPr>
        <w:t>установи</w:t>
      </w:r>
      <w:r w:rsidRPr="00A93735">
        <w:rPr>
          <w:rFonts w:ascii="Times New Roman" w:hAnsi="Times New Roman" w:cs="Times New Roman"/>
          <w:sz w:val="24"/>
          <w:szCs w:val="24"/>
        </w:rPr>
        <w:t xml:space="preserve"> та оптимального співвідношення ціни та якості. </w:t>
      </w:r>
      <w:r w:rsidR="00226C86" w:rsidRPr="00A93735">
        <w:rPr>
          <w:rFonts w:ascii="Times New Roman" w:hAnsi="Times New Roman" w:cs="Times New Roman"/>
          <w:sz w:val="24"/>
          <w:szCs w:val="24"/>
        </w:rPr>
        <w:t xml:space="preserve">Технічні та якісні </w:t>
      </w:r>
      <w:r w:rsidR="00226C86" w:rsidRPr="00A93735">
        <w:rPr>
          <w:rFonts w:ascii="Times New Roman" w:hAnsi="Times New Roman" w:cs="Times New Roman"/>
          <w:sz w:val="24"/>
          <w:szCs w:val="24"/>
        </w:rPr>
        <w:lastRenderedPageBreak/>
        <w:t xml:space="preserve">характеристики предмета закупівлі визначено з урахуванням діючих </w:t>
      </w:r>
      <w:r w:rsidR="005F6CE1" w:rsidRPr="00A93735">
        <w:rPr>
          <w:rFonts w:ascii="Times New Roman" w:hAnsi="Times New Roman" w:cs="Times New Roman"/>
          <w:sz w:val="24"/>
          <w:szCs w:val="24"/>
        </w:rPr>
        <w:t>нормативно-правовим актам</w:t>
      </w:r>
      <w:r w:rsidR="00226C86" w:rsidRPr="00A93735">
        <w:rPr>
          <w:rFonts w:ascii="Times New Roman" w:hAnsi="Times New Roman" w:cs="Times New Roman"/>
          <w:sz w:val="24"/>
          <w:szCs w:val="24"/>
        </w:rPr>
        <w:t>, яким повинен відповідати відповідний вид товару.</w:t>
      </w:r>
    </w:p>
    <w:p w14:paraId="52DE8A8F" w14:textId="5724BE2D" w:rsidR="00A71EB1" w:rsidRPr="00A93735" w:rsidRDefault="002B72AC" w:rsidP="00A93735">
      <w:pPr>
        <w:spacing w:after="0" w:line="240" w:lineRule="auto"/>
        <w:jc w:val="both"/>
        <w:rPr>
          <w:rFonts w:ascii="Times New Roman" w:hAnsi="Times New Roman" w:cs="Times New Roman"/>
          <w:sz w:val="24"/>
          <w:szCs w:val="24"/>
        </w:rPr>
        <w:sectPr w:rsidR="00A71EB1" w:rsidRPr="00A93735">
          <w:pgSz w:w="11906" w:h="16838"/>
          <w:pgMar w:top="850" w:right="850" w:bottom="850" w:left="1417" w:header="708" w:footer="708" w:gutter="0"/>
          <w:cols w:space="708"/>
          <w:docGrid w:linePitch="360"/>
        </w:sectPr>
      </w:pPr>
      <w:r w:rsidRPr="00A93735">
        <w:rPr>
          <w:rFonts w:ascii="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w:t>
      </w:r>
    </w:p>
    <w:p w14:paraId="5CEB5794" w14:textId="77777777" w:rsidR="00B55FB1" w:rsidRPr="00A93735" w:rsidRDefault="00B55FB1" w:rsidP="00A93735">
      <w:pPr>
        <w:spacing w:after="0" w:line="240" w:lineRule="auto"/>
        <w:rPr>
          <w:rFonts w:ascii="Times New Roman" w:hAnsi="Times New Roman" w:cs="Times New Roman"/>
          <w:b/>
          <w:bCs/>
          <w:color w:val="000000"/>
          <w:sz w:val="24"/>
          <w:szCs w:val="24"/>
          <w:lang w:eastAsia="ru-RU"/>
        </w:rPr>
      </w:pPr>
    </w:p>
    <w:p w14:paraId="7065D8A4" w14:textId="77777777" w:rsidR="002833C6" w:rsidRPr="00A93735" w:rsidRDefault="002833C6" w:rsidP="00A93735">
      <w:pPr>
        <w:spacing w:after="0" w:line="240" w:lineRule="auto"/>
        <w:rPr>
          <w:rFonts w:ascii="Times New Roman" w:hAnsi="Times New Roman" w:cs="Times New Roman"/>
          <w:b/>
          <w:bCs/>
          <w:color w:val="000000" w:themeColor="text1"/>
          <w:sz w:val="24"/>
          <w:szCs w:val="24"/>
          <w:lang w:eastAsia="ru-RU"/>
        </w:rPr>
      </w:pPr>
      <w:bookmarkStart w:id="1" w:name="_Hlk160711902"/>
      <w:bookmarkStart w:id="2" w:name="_Hlk164851757"/>
    </w:p>
    <w:bookmarkEnd w:id="1"/>
    <w:bookmarkEnd w:id="2"/>
    <w:p w14:paraId="1E4392CD" w14:textId="77777777" w:rsidR="00A93735" w:rsidRPr="00A93735" w:rsidRDefault="00A93735" w:rsidP="00A93735">
      <w:pPr>
        <w:spacing w:after="0" w:line="240" w:lineRule="auto"/>
        <w:jc w:val="center"/>
        <w:rPr>
          <w:rFonts w:ascii="Times New Roman" w:hAnsi="Times New Roman" w:cs="Times New Roman"/>
          <w:b/>
          <w:bCs/>
          <w:color w:val="000000"/>
          <w:sz w:val="24"/>
          <w:szCs w:val="24"/>
          <w:lang w:eastAsia="ru-RU"/>
        </w:rPr>
      </w:pPr>
      <w:r w:rsidRPr="00A93735">
        <w:rPr>
          <w:rFonts w:ascii="Times New Roman" w:hAnsi="Times New Roman" w:cs="Times New Roman"/>
          <w:b/>
          <w:bCs/>
          <w:color w:val="000000"/>
          <w:sz w:val="24"/>
          <w:szCs w:val="24"/>
          <w:lang w:eastAsia="ru-RU"/>
        </w:rPr>
        <w:t>ІНФОРМАЦІЯ ПРО НЕОБХІДНІ ТЕХНІЧНІ, ЯКІСНІ ТА КІЛЬКІСНІ ХАРАКТЕРИСТИКИ ПРЕДМЕТА ЗАКУПІВЛІ</w:t>
      </w:r>
    </w:p>
    <w:p w14:paraId="629753B1" w14:textId="77777777" w:rsidR="003F6F57" w:rsidRDefault="003F6F57" w:rsidP="003F6F57">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за</w:t>
      </w:r>
    </w:p>
    <w:p w14:paraId="62729779" w14:textId="77777777" w:rsidR="003F6F57" w:rsidRDefault="003F6F57" w:rsidP="003F6F5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ДК 021:2015:80510000-2: Послуги з професійної підготовки спеціалістів (</w:t>
      </w:r>
      <w:r>
        <w:rPr>
          <w:rFonts w:ascii="Times New Roman" w:eastAsia="Times New Roman" w:hAnsi="Times New Roman"/>
          <w:b/>
          <w:bCs/>
          <w:iCs/>
          <w:color w:val="000000"/>
          <w:sz w:val="24"/>
          <w:szCs w:val="24"/>
        </w:rPr>
        <w:t xml:space="preserve">Проведення навчання спеціалістів </w:t>
      </w:r>
      <w:proofErr w:type="spellStart"/>
      <w:r>
        <w:rPr>
          <w:rFonts w:ascii="Times New Roman" w:eastAsia="Times New Roman" w:hAnsi="Times New Roman"/>
          <w:b/>
          <w:bCs/>
          <w:iCs/>
          <w:color w:val="000000"/>
          <w:sz w:val="24"/>
          <w:szCs w:val="24"/>
        </w:rPr>
        <w:t>референс</w:t>
      </w:r>
      <w:proofErr w:type="spellEnd"/>
      <w:r>
        <w:rPr>
          <w:rFonts w:ascii="Times New Roman" w:eastAsia="Times New Roman" w:hAnsi="Times New Roman"/>
          <w:b/>
          <w:bCs/>
          <w:iCs/>
          <w:color w:val="000000"/>
          <w:sz w:val="24"/>
          <w:szCs w:val="24"/>
        </w:rPr>
        <w:t xml:space="preserve">- лабораторії Центру щодо основ роботи провайдера перевірки професійного рівня згідно з вимогами стандарту </w:t>
      </w:r>
      <w:r>
        <w:rPr>
          <w:rFonts w:ascii="Times New Roman" w:hAnsi="Times New Roman"/>
          <w:b/>
          <w:bCs/>
          <w:sz w:val="24"/>
          <w:szCs w:val="24"/>
          <w:lang w:eastAsia="ru-RU"/>
        </w:rPr>
        <w:t>ISO/IEC</w:t>
      </w:r>
      <w:r>
        <w:rPr>
          <w:rFonts w:ascii="Times New Roman" w:eastAsia="Times New Roman" w:hAnsi="Times New Roman"/>
          <w:b/>
          <w:bCs/>
          <w:iCs/>
          <w:color w:val="000000"/>
          <w:sz w:val="24"/>
          <w:szCs w:val="24"/>
        </w:rPr>
        <w:t xml:space="preserve"> 17043:2023)</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3F6F57" w14:paraId="0FAB8588" w14:textId="77777777" w:rsidTr="003F6F57">
        <w:trPr>
          <w:trHeight w:val="675"/>
        </w:trPr>
        <w:tc>
          <w:tcPr>
            <w:tcW w:w="2552" w:type="dxa"/>
            <w:tcBorders>
              <w:top w:val="single" w:sz="4" w:space="0" w:color="auto"/>
              <w:left w:val="single" w:sz="4" w:space="0" w:color="auto"/>
              <w:bottom w:val="single" w:sz="4" w:space="0" w:color="auto"/>
              <w:right w:val="single" w:sz="4" w:space="0" w:color="auto"/>
            </w:tcBorders>
            <w:hideMark/>
          </w:tcPr>
          <w:p w14:paraId="6129E58E" w14:textId="77777777" w:rsidR="003F6F57" w:rsidRDefault="003F6F57">
            <w:pPr>
              <w:tabs>
                <w:tab w:val="left" w:pos="0"/>
                <w:tab w:val="center" w:pos="4153"/>
                <w:tab w:val="right" w:pos="8306"/>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Назва послуги</w:t>
            </w:r>
          </w:p>
        </w:tc>
        <w:tc>
          <w:tcPr>
            <w:tcW w:w="7371" w:type="dxa"/>
            <w:tcBorders>
              <w:top w:val="single" w:sz="4" w:space="0" w:color="auto"/>
              <w:left w:val="single" w:sz="4" w:space="0" w:color="auto"/>
              <w:bottom w:val="single" w:sz="4" w:space="0" w:color="auto"/>
              <w:right w:val="single" w:sz="4" w:space="0" w:color="auto"/>
            </w:tcBorders>
          </w:tcPr>
          <w:p w14:paraId="1F58684E" w14:textId="77777777" w:rsidR="003F6F57" w:rsidRDefault="003F6F57">
            <w:pPr>
              <w:spacing w:after="0" w:line="240" w:lineRule="auto"/>
              <w:jc w:val="both"/>
              <w:rPr>
                <w:rFonts w:ascii="Times New Roman" w:eastAsia="Times New Roman" w:hAnsi="Times New Roman"/>
                <w:bCs/>
                <w:iCs/>
                <w:color w:val="000000"/>
                <w:sz w:val="24"/>
                <w:szCs w:val="24"/>
              </w:rPr>
            </w:pPr>
            <w:r>
              <w:rPr>
                <w:rFonts w:ascii="Times New Roman" w:eastAsia="Times New Roman" w:hAnsi="Times New Roman"/>
                <w:bCs/>
                <w:iCs/>
                <w:color w:val="000000"/>
                <w:sz w:val="24"/>
                <w:szCs w:val="24"/>
              </w:rPr>
              <w:t xml:space="preserve">Проведення навчання спеціалістів </w:t>
            </w:r>
            <w:proofErr w:type="spellStart"/>
            <w:r>
              <w:rPr>
                <w:rFonts w:ascii="Times New Roman" w:eastAsia="Times New Roman" w:hAnsi="Times New Roman"/>
                <w:bCs/>
                <w:iCs/>
                <w:color w:val="000000"/>
                <w:sz w:val="24"/>
                <w:szCs w:val="24"/>
              </w:rPr>
              <w:t>референс</w:t>
            </w:r>
            <w:proofErr w:type="spellEnd"/>
            <w:r>
              <w:rPr>
                <w:rFonts w:ascii="Times New Roman" w:eastAsia="Times New Roman" w:hAnsi="Times New Roman"/>
                <w:bCs/>
                <w:iCs/>
                <w:color w:val="000000"/>
                <w:sz w:val="24"/>
                <w:szCs w:val="24"/>
              </w:rPr>
              <w:t xml:space="preserve">- лабораторії Центру щодо основ роботи провайдера перевірки професійного рівня згідно з вимогами стандарту </w:t>
            </w:r>
            <w:r>
              <w:rPr>
                <w:rFonts w:ascii="Times New Roman" w:hAnsi="Times New Roman"/>
                <w:bCs/>
                <w:sz w:val="24"/>
                <w:szCs w:val="24"/>
                <w:lang w:eastAsia="ru-RU"/>
              </w:rPr>
              <w:t>ISO/IEC</w:t>
            </w:r>
            <w:r>
              <w:rPr>
                <w:rFonts w:ascii="Times New Roman" w:eastAsia="Times New Roman" w:hAnsi="Times New Roman"/>
                <w:bCs/>
                <w:iCs/>
                <w:color w:val="000000"/>
                <w:sz w:val="24"/>
                <w:szCs w:val="24"/>
              </w:rPr>
              <w:t xml:space="preserve"> 17043:2023</w:t>
            </w:r>
          </w:p>
          <w:p w14:paraId="1DA64B82" w14:textId="77777777" w:rsidR="003F6F57" w:rsidRDefault="003F6F57">
            <w:pPr>
              <w:spacing w:after="0" w:line="240" w:lineRule="auto"/>
              <w:jc w:val="both"/>
              <w:rPr>
                <w:rFonts w:ascii="Times New Roman" w:eastAsia="Times New Roman" w:hAnsi="Times New Roman"/>
                <w:b/>
                <w:bCs/>
                <w:iCs/>
                <w:color w:val="000000"/>
                <w:sz w:val="24"/>
                <w:szCs w:val="24"/>
              </w:rPr>
            </w:pPr>
          </w:p>
        </w:tc>
      </w:tr>
      <w:tr w:rsidR="003F6F57" w14:paraId="0662A099" w14:textId="77777777" w:rsidTr="003F6F57">
        <w:trPr>
          <w:trHeight w:val="293"/>
        </w:trPr>
        <w:tc>
          <w:tcPr>
            <w:tcW w:w="2552" w:type="dxa"/>
            <w:tcBorders>
              <w:top w:val="single" w:sz="4" w:space="0" w:color="auto"/>
              <w:left w:val="single" w:sz="4" w:space="0" w:color="auto"/>
              <w:bottom w:val="single" w:sz="4" w:space="0" w:color="auto"/>
              <w:right w:val="single" w:sz="4" w:space="0" w:color="auto"/>
            </w:tcBorders>
            <w:hideMark/>
          </w:tcPr>
          <w:p w14:paraId="422E7AF0" w14:textId="77777777" w:rsidR="003F6F57" w:rsidRDefault="003F6F57">
            <w:pPr>
              <w:tabs>
                <w:tab w:val="left" w:pos="0"/>
                <w:tab w:val="center" w:pos="4153"/>
                <w:tab w:val="right" w:pos="8306"/>
              </w:tabs>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Вид предмету закупівлі: </w:t>
            </w:r>
          </w:p>
        </w:tc>
        <w:tc>
          <w:tcPr>
            <w:tcW w:w="7371" w:type="dxa"/>
            <w:tcBorders>
              <w:top w:val="single" w:sz="4" w:space="0" w:color="auto"/>
              <w:left w:val="single" w:sz="4" w:space="0" w:color="auto"/>
              <w:bottom w:val="single" w:sz="4" w:space="0" w:color="auto"/>
              <w:right w:val="single" w:sz="4" w:space="0" w:color="auto"/>
            </w:tcBorders>
            <w:hideMark/>
          </w:tcPr>
          <w:p w14:paraId="0C2F1C70" w14:textId="77777777" w:rsidR="003F6F57" w:rsidRDefault="003F6F57">
            <w:pPr>
              <w:spacing w:after="0" w:line="240" w:lineRule="auto"/>
              <w:jc w:val="both"/>
              <w:rPr>
                <w:rFonts w:ascii="Times New Roman" w:eastAsia="Calibri" w:hAnsi="Times New Roman"/>
                <w:sz w:val="24"/>
                <w:szCs w:val="24"/>
                <w:lang w:eastAsia="ru-RU"/>
              </w:rPr>
            </w:pPr>
            <w:r>
              <w:rPr>
                <w:rFonts w:ascii="Times New Roman" w:hAnsi="Times New Roman"/>
                <w:sz w:val="24"/>
                <w:szCs w:val="24"/>
                <w:lang w:eastAsia="ru-RU"/>
              </w:rPr>
              <w:t>Послуга</w:t>
            </w:r>
          </w:p>
        </w:tc>
      </w:tr>
      <w:tr w:rsidR="003F6F57" w14:paraId="4EFDAFF1" w14:textId="77777777" w:rsidTr="003F6F57">
        <w:trPr>
          <w:trHeight w:val="293"/>
        </w:trPr>
        <w:tc>
          <w:tcPr>
            <w:tcW w:w="2552" w:type="dxa"/>
            <w:tcBorders>
              <w:top w:val="single" w:sz="4" w:space="0" w:color="auto"/>
              <w:left w:val="single" w:sz="4" w:space="0" w:color="auto"/>
              <w:bottom w:val="single" w:sz="4" w:space="0" w:color="auto"/>
              <w:right w:val="single" w:sz="4" w:space="0" w:color="auto"/>
            </w:tcBorders>
            <w:hideMark/>
          </w:tcPr>
          <w:p w14:paraId="10B7D1FF" w14:textId="77777777" w:rsidR="003F6F57" w:rsidRDefault="003F6F57">
            <w:pPr>
              <w:tabs>
                <w:tab w:val="left" w:pos="0"/>
                <w:tab w:val="center" w:pos="4153"/>
                <w:tab w:val="right" w:pos="8306"/>
              </w:tabs>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Класифікатор та його відповідний код:</w:t>
            </w:r>
          </w:p>
        </w:tc>
        <w:tc>
          <w:tcPr>
            <w:tcW w:w="7371" w:type="dxa"/>
            <w:tcBorders>
              <w:top w:val="single" w:sz="4" w:space="0" w:color="auto"/>
              <w:left w:val="single" w:sz="4" w:space="0" w:color="auto"/>
              <w:bottom w:val="single" w:sz="4" w:space="0" w:color="auto"/>
              <w:right w:val="single" w:sz="4" w:space="0" w:color="auto"/>
            </w:tcBorders>
            <w:hideMark/>
          </w:tcPr>
          <w:p w14:paraId="76FFD0E4" w14:textId="77777777" w:rsidR="003F6F57" w:rsidRDefault="003F6F57">
            <w:pPr>
              <w:spacing w:after="0" w:line="240" w:lineRule="auto"/>
              <w:jc w:val="both"/>
              <w:rPr>
                <w:rFonts w:ascii="Times New Roman" w:eastAsia="Calibri" w:hAnsi="Times New Roman"/>
                <w:sz w:val="24"/>
                <w:szCs w:val="24"/>
                <w:lang w:eastAsia="ru-RU"/>
              </w:rPr>
            </w:pPr>
            <w:r>
              <w:rPr>
                <w:rFonts w:ascii="Times New Roman" w:hAnsi="Times New Roman"/>
                <w:sz w:val="24"/>
                <w:szCs w:val="24"/>
                <w:lang w:eastAsia="ru-RU"/>
              </w:rPr>
              <w:t xml:space="preserve">ДК 021:2015:80510000-2: Послуги з професійної підготовки спеціалістів </w:t>
            </w:r>
          </w:p>
        </w:tc>
      </w:tr>
      <w:tr w:rsidR="003F6F57" w14:paraId="554E0FA0" w14:textId="77777777" w:rsidTr="003F6F57">
        <w:trPr>
          <w:trHeight w:val="2311"/>
        </w:trPr>
        <w:tc>
          <w:tcPr>
            <w:tcW w:w="2552" w:type="dxa"/>
            <w:tcBorders>
              <w:top w:val="single" w:sz="4" w:space="0" w:color="auto"/>
              <w:left w:val="single" w:sz="4" w:space="0" w:color="auto"/>
              <w:bottom w:val="single" w:sz="4" w:space="0" w:color="auto"/>
              <w:right w:val="single" w:sz="4" w:space="0" w:color="auto"/>
            </w:tcBorders>
            <w:hideMark/>
          </w:tcPr>
          <w:p w14:paraId="755386CA" w14:textId="77777777" w:rsidR="003F6F57" w:rsidRDefault="003F6F57">
            <w:pPr>
              <w:tabs>
                <w:tab w:val="left" w:pos="0"/>
                <w:tab w:val="center" w:pos="4153"/>
                <w:tab w:val="right" w:pos="8306"/>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Опис предмета закупівлі та вимоги</w:t>
            </w:r>
          </w:p>
        </w:tc>
        <w:tc>
          <w:tcPr>
            <w:tcW w:w="7371" w:type="dxa"/>
            <w:tcBorders>
              <w:top w:val="single" w:sz="4" w:space="0" w:color="auto"/>
              <w:left w:val="single" w:sz="4" w:space="0" w:color="auto"/>
              <w:bottom w:val="single" w:sz="4" w:space="0" w:color="auto"/>
              <w:right w:val="single" w:sz="4" w:space="0" w:color="auto"/>
            </w:tcBorders>
            <w:hideMark/>
          </w:tcPr>
          <w:p w14:paraId="2066F636" w14:textId="77777777" w:rsidR="003F6F57" w:rsidRDefault="003F6F57">
            <w:pPr>
              <w:spacing w:after="0" w:line="240" w:lineRule="auto"/>
              <w:jc w:val="both"/>
              <w:rPr>
                <w:rFonts w:ascii="Times New Roman" w:eastAsia="Calibri" w:hAnsi="Times New Roman"/>
                <w:sz w:val="24"/>
                <w:szCs w:val="24"/>
                <w:lang w:eastAsia="ru-RU"/>
              </w:rPr>
            </w:pPr>
            <w:r>
              <w:rPr>
                <w:rFonts w:ascii="Times New Roman" w:hAnsi="Times New Roman"/>
                <w:sz w:val="24"/>
                <w:szCs w:val="24"/>
                <w:lang w:eastAsia="ru-RU"/>
              </w:rPr>
              <w:t xml:space="preserve">Предметом закупівлі є </w:t>
            </w:r>
            <w:r>
              <w:rPr>
                <w:rFonts w:ascii="Times New Roman" w:hAnsi="Times New Roman"/>
                <w:bCs/>
                <w:sz w:val="24"/>
                <w:szCs w:val="24"/>
                <w:lang w:eastAsia="ru-RU"/>
              </w:rPr>
              <w:t>надання послуг з проведення навчання (тренінгу)</w:t>
            </w:r>
            <w:r>
              <w:rPr>
                <w:rFonts w:ascii="Times New Roman" w:hAnsi="Times New Roman"/>
                <w:sz w:val="24"/>
                <w:szCs w:val="24"/>
                <w:lang w:eastAsia="ru-RU"/>
              </w:rPr>
              <w:t xml:space="preserve"> для спеціалістів </w:t>
            </w:r>
            <w:proofErr w:type="spellStart"/>
            <w:r>
              <w:rPr>
                <w:rFonts w:ascii="Times New Roman" w:hAnsi="Times New Roman"/>
                <w:sz w:val="24"/>
                <w:szCs w:val="24"/>
                <w:lang w:eastAsia="ru-RU"/>
              </w:rPr>
              <w:t>референс</w:t>
            </w:r>
            <w:proofErr w:type="spellEnd"/>
            <w:r>
              <w:rPr>
                <w:rFonts w:ascii="Times New Roman" w:hAnsi="Times New Roman"/>
                <w:sz w:val="24"/>
                <w:szCs w:val="24"/>
                <w:lang w:eastAsia="ru-RU"/>
              </w:rPr>
              <w:t xml:space="preserve">-лабораторій Центру з метою формування та поглиблення </w:t>
            </w:r>
            <w:proofErr w:type="spellStart"/>
            <w:r>
              <w:rPr>
                <w:rFonts w:ascii="Times New Roman" w:hAnsi="Times New Roman"/>
                <w:sz w:val="24"/>
                <w:szCs w:val="24"/>
                <w:lang w:eastAsia="ru-RU"/>
              </w:rPr>
              <w:t>компетентностей</w:t>
            </w:r>
            <w:proofErr w:type="spellEnd"/>
            <w:r>
              <w:rPr>
                <w:rFonts w:ascii="Times New Roman" w:hAnsi="Times New Roman"/>
                <w:sz w:val="24"/>
                <w:szCs w:val="24"/>
                <w:lang w:eastAsia="ru-RU"/>
              </w:rPr>
              <w:t xml:space="preserve"> щодо </w:t>
            </w:r>
            <w:r>
              <w:rPr>
                <w:rFonts w:ascii="Times New Roman" w:hAnsi="Times New Roman"/>
                <w:bCs/>
                <w:sz w:val="24"/>
                <w:szCs w:val="24"/>
                <w:lang w:eastAsia="ru-RU"/>
              </w:rPr>
              <w:t>організації, впровадження та функціонування діяльності провайдера перевірки професійного рівня (ППР/ППК)</w:t>
            </w:r>
            <w:r>
              <w:rPr>
                <w:rFonts w:ascii="Times New Roman" w:hAnsi="Times New Roman"/>
                <w:sz w:val="24"/>
                <w:szCs w:val="24"/>
                <w:lang w:eastAsia="ru-RU"/>
              </w:rPr>
              <w:t xml:space="preserve"> відповідно до вимог міжнародного стандарту </w:t>
            </w:r>
            <w:r>
              <w:rPr>
                <w:rFonts w:ascii="Times New Roman" w:hAnsi="Times New Roman"/>
                <w:bCs/>
                <w:sz w:val="24"/>
                <w:szCs w:val="24"/>
                <w:lang w:eastAsia="ru-RU"/>
              </w:rPr>
              <w:t>ISO/IEC 17043:2023 «Оцінювання відповідності. Загальні вимоги до компетентності провайдерів перевірки професійного рівня»</w:t>
            </w:r>
            <w:r>
              <w:rPr>
                <w:rFonts w:ascii="Times New Roman" w:hAnsi="Times New Roman"/>
                <w:sz w:val="24"/>
                <w:szCs w:val="24"/>
                <w:lang w:eastAsia="ru-RU"/>
              </w:rPr>
              <w:t>.</w:t>
            </w:r>
          </w:p>
          <w:p w14:paraId="29002ECA" w14:textId="77777777" w:rsidR="003F6F57" w:rsidRDefault="003F6F5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Навчання має бути орієнтоване на:</w:t>
            </w:r>
          </w:p>
          <w:p w14:paraId="070FC591" w14:textId="77777777" w:rsidR="003F6F57" w:rsidRDefault="003F6F57" w:rsidP="003F6F57">
            <w:pPr>
              <w:numPr>
                <w:ilvl w:val="0"/>
                <w:numId w:val="49"/>
              </w:numPr>
              <w:tabs>
                <w:tab w:val="num" w:pos="458"/>
              </w:tabs>
              <w:spacing w:after="0" w:line="240" w:lineRule="auto"/>
              <w:ind w:left="458" w:hanging="425"/>
              <w:jc w:val="both"/>
              <w:rPr>
                <w:rFonts w:ascii="Times New Roman" w:hAnsi="Times New Roman"/>
                <w:sz w:val="24"/>
                <w:szCs w:val="24"/>
                <w:lang w:eastAsia="ru-RU"/>
              </w:rPr>
            </w:pPr>
            <w:r>
              <w:rPr>
                <w:rFonts w:ascii="Times New Roman" w:hAnsi="Times New Roman"/>
                <w:sz w:val="24"/>
                <w:szCs w:val="24"/>
                <w:lang w:eastAsia="ru-RU"/>
              </w:rPr>
              <w:t xml:space="preserve">підготовку фахівців до виконання функцій </w:t>
            </w:r>
            <w:r>
              <w:rPr>
                <w:rFonts w:ascii="Times New Roman" w:hAnsi="Times New Roman"/>
                <w:bCs/>
                <w:sz w:val="24"/>
                <w:szCs w:val="24"/>
                <w:lang w:eastAsia="ru-RU"/>
              </w:rPr>
              <w:t>провайдера перевірки професійного рівня</w:t>
            </w:r>
            <w:r>
              <w:rPr>
                <w:rFonts w:ascii="Times New Roman" w:hAnsi="Times New Roman"/>
                <w:sz w:val="24"/>
                <w:szCs w:val="24"/>
                <w:lang w:eastAsia="ru-RU"/>
              </w:rPr>
              <w:t>;</w:t>
            </w:r>
          </w:p>
          <w:p w14:paraId="031AF869" w14:textId="77777777" w:rsidR="003F6F57" w:rsidRDefault="003F6F57" w:rsidP="003F6F57">
            <w:pPr>
              <w:numPr>
                <w:ilvl w:val="0"/>
                <w:numId w:val="49"/>
              </w:numPr>
              <w:tabs>
                <w:tab w:val="num" w:pos="458"/>
              </w:tabs>
              <w:spacing w:after="0" w:line="240" w:lineRule="auto"/>
              <w:ind w:left="458" w:hanging="425"/>
              <w:jc w:val="both"/>
              <w:rPr>
                <w:rFonts w:ascii="Times New Roman" w:hAnsi="Times New Roman"/>
                <w:sz w:val="24"/>
                <w:szCs w:val="24"/>
                <w:lang w:eastAsia="ru-RU"/>
              </w:rPr>
            </w:pPr>
            <w:r>
              <w:rPr>
                <w:rFonts w:ascii="Times New Roman" w:hAnsi="Times New Roman"/>
                <w:sz w:val="24"/>
                <w:szCs w:val="24"/>
                <w:lang w:eastAsia="ru-RU"/>
              </w:rPr>
              <w:t xml:space="preserve">забезпечення розуміння принципів планування, організації та проведення </w:t>
            </w:r>
            <w:r>
              <w:rPr>
                <w:rFonts w:ascii="Times New Roman" w:hAnsi="Times New Roman"/>
                <w:bCs/>
                <w:sz w:val="24"/>
                <w:szCs w:val="24"/>
                <w:lang w:eastAsia="ru-RU"/>
              </w:rPr>
              <w:t>раундів програм перевірки професійного рівня (ППК)</w:t>
            </w:r>
            <w:r>
              <w:rPr>
                <w:rFonts w:ascii="Times New Roman" w:hAnsi="Times New Roman"/>
                <w:sz w:val="24"/>
                <w:szCs w:val="24"/>
                <w:lang w:eastAsia="ru-RU"/>
              </w:rPr>
              <w:t>;</w:t>
            </w:r>
          </w:p>
          <w:p w14:paraId="3CB8987B" w14:textId="77777777" w:rsidR="003F6F57" w:rsidRDefault="003F6F57" w:rsidP="003F6F57">
            <w:pPr>
              <w:numPr>
                <w:ilvl w:val="0"/>
                <w:numId w:val="49"/>
              </w:numPr>
              <w:tabs>
                <w:tab w:val="num" w:pos="458"/>
              </w:tabs>
              <w:spacing w:after="0" w:line="240" w:lineRule="auto"/>
              <w:ind w:left="458" w:hanging="425"/>
              <w:jc w:val="both"/>
              <w:rPr>
                <w:rFonts w:ascii="Times New Roman" w:hAnsi="Times New Roman"/>
                <w:sz w:val="24"/>
                <w:szCs w:val="24"/>
                <w:lang w:eastAsia="ru-RU"/>
              </w:rPr>
            </w:pPr>
            <w:r>
              <w:rPr>
                <w:rFonts w:ascii="Times New Roman" w:hAnsi="Times New Roman"/>
                <w:sz w:val="24"/>
                <w:szCs w:val="24"/>
                <w:lang w:eastAsia="ru-RU"/>
              </w:rPr>
              <w:t xml:space="preserve">формування практичних навичок розроблення та реалізації процедур, </w:t>
            </w:r>
            <w:r>
              <w:rPr>
                <w:rFonts w:ascii="Times New Roman" w:hAnsi="Times New Roman"/>
                <w:bCs/>
                <w:sz w:val="24"/>
                <w:szCs w:val="24"/>
                <w:lang w:eastAsia="ru-RU"/>
              </w:rPr>
              <w:t>схем (програм) перевірки професійного рівня</w:t>
            </w:r>
            <w:r>
              <w:rPr>
                <w:rFonts w:ascii="Times New Roman" w:hAnsi="Times New Roman"/>
                <w:sz w:val="24"/>
                <w:szCs w:val="24"/>
                <w:lang w:eastAsia="ru-RU"/>
              </w:rPr>
              <w:t xml:space="preserve"> відповідно до вимог ISO/IEC 17043:2023.</w:t>
            </w:r>
          </w:p>
          <w:p w14:paraId="10BE7357" w14:textId="77777777" w:rsidR="003F6F57" w:rsidRDefault="003F6F57">
            <w:pPr>
              <w:spacing w:after="0" w:line="240" w:lineRule="auto"/>
              <w:ind w:left="33"/>
              <w:jc w:val="both"/>
              <w:rPr>
                <w:rFonts w:ascii="Times New Roman" w:hAnsi="Times New Roman"/>
                <w:sz w:val="24"/>
                <w:szCs w:val="24"/>
                <w:lang w:eastAsia="ru-RU"/>
              </w:rPr>
            </w:pPr>
            <w:r>
              <w:rPr>
                <w:rFonts w:ascii="Times New Roman" w:hAnsi="Times New Roman"/>
                <w:sz w:val="24"/>
                <w:szCs w:val="24"/>
                <w:lang w:eastAsia="ru-RU"/>
              </w:rPr>
              <w:t xml:space="preserve">Навчання також може бути корисним для лабораторій, зацікавлених у </w:t>
            </w:r>
            <w:r>
              <w:rPr>
                <w:rFonts w:ascii="Times New Roman" w:hAnsi="Times New Roman"/>
                <w:bCs/>
                <w:sz w:val="24"/>
                <w:szCs w:val="24"/>
                <w:lang w:eastAsia="ru-RU"/>
              </w:rPr>
              <w:t>поглибленому розумінні механізмів та процедур перевірки професійного рівня</w:t>
            </w:r>
            <w:r>
              <w:rPr>
                <w:rFonts w:ascii="Times New Roman" w:hAnsi="Times New Roman"/>
                <w:sz w:val="24"/>
                <w:szCs w:val="24"/>
                <w:lang w:eastAsia="ru-RU"/>
              </w:rPr>
              <w:t>.</w:t>
            </w:r>
          </w:p>
          <w:p w14:paraId="755B941D" w14:textId="77777777" w:rsidR="003F6F57" w:rsidRDefault="003F6F5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Навчання (тренінг) має проходити не менше, ніж 3 робочі дні.</w:t>
            </w:r>
          </w:p>
        </w:tc>
      </w:tr>
      <w:tr w:rsidR="003F6F57" w14:paraId="51C39FCF" w14:textId="77777777" w:rsidTr="003F6F57">
        <w:trPr>
          <w:trHeight w:val="293"/>
        </w:trPr>
        <w:tc>
          <w:tcPr>
            <w:tcW w:w="2552" w:type="dxa"/>
            <w:tcBorders>
              <w:top w:val="single" w:sz="4" w:space="0" w:color="auto"/>
              <w:left w:val="single" w:sz="4" w:space="0" w:color="auto"/>
              <w:bottom w:val="single" w:sz="4" w:space="0" w:color="auto"/>
              <w:right w:val="single" w:sz="4" w:space="0" w:color="auto"/>
            </w:tcBorders>
            <w:hideMark/>
          </w:tcPr>
          <w:p w14:paraId="2EBA46F7" w14:textId="77777777" w:rsidR="003F6F57" w:rsidRDefault="003F6F57">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Кількість учасників навчання</w:t>
            </w:r>
          </w:p>
        </w:tc>
        <w:tc>
          <w:tcPr>
            <w:tcW w:w="7371" w:type="dxa"/>
            <w:tcBorders>
              <w:top w:val="single" w:sz="4" w:space="0" w:color="auto"/>
              <w:left w:val="single" w:sz="4" w:space="0" w:color="auto"/>
              <w:bottom w:val="single" w:sz="4" w:space="0" w:color="auto"/>
              <w:right w:val="single" w:sz="4" w:space="0" w:color="auto"/>
            </w:tcBorders>
            <w:hideMark/>
          </w:tcPr>
          <w:p w14:paraId="3B414367" w14:textId="77777777" w:rsidR="003F6F57" w:rsidRDefault="003F6F5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25 осіб</w:t>
            </w:r>
          </w:p>
        </w:tc>
      </w:tr>
      <w:tr w:rsidR="003F6F57" w14:paraId="00FA95E0" w14:textId="77777777" w:rsidTr="003F6F57">
        <w:trPr>
          <w:trHeight w:val="293"/>
        </w:trPr>
        <w:tc>
          <w:tcPr>
            <w:tcW w:w="2552" w:type="dxa"/>
            <w:tcBorders>
              <w:top w:val="single" w:sz="4" w:space="0" w:color="auto"/>
              <w:left w:val="single" w:sz="4" w:space="0" w:color="auto"/>
              <w:bottom w:val="single" w:sz="4" w:space="0" w:color="auto"/>
              <w:right w:val="single" w:sz="4" w:space="0" w:color="auto"/>
            </w:tcBorders>
            <w:hideMark/>
          </w:tcPr>
          <w:p w14:paraId="58D6966C" w14:textId="77777777" w:rsidR="003F6F57" w:rsidRDefault="003F6F57">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Вимоги до навчальної програми</w:t>
            </w:r>
          </w:p>
        </w:tc>
        <w:tc>
          <w:tcPr>
            <w:tcW w:w="7371" w:type="dxa"/>
            <w:tcBorders>
              <w:top w:val="single" w:sz="4" w:space="0" w:color="auto"/>
              <w:left w:val="single" w:sz="4" w:space="0" w:color="auto"/>
              <w:bottom w:val="single" w:sz="4" w:space="0" w:color="auto"/>
              <w:right w:val="single" w:sz="4" w:space="0" w:color="auto"/>
            </w:tcBorders>
            <w:hideMark/>
          </w:tcPr>
          <w:p w14:paraId="3B559F5A" w14:textId="77777777" w:rsidR="003F6F57" w:rsidRDefault="003F6F5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 межах навчальної програми мають бути розглянуті, зокрема, такі питання:</w:t>
            </w:r>
          </w:p>
          <w:p w14:paraId="5ECF0BAC" w14:textId="77777777" w:rsidR="003F6F57" w:rsidRDefault="003F6F57" w:rsidP="003F6F57">
            <w:pPr>
              <w:numPr>
                <w:ilvl w:val="0"/>
                <w:numId w:val="49"/>
              </w:numPr>
              <w:tabs>
                <w:tab w:val="num" w:pos="458"/>
              </w:tabs>
              <w:spacing w:after="0" w:line="240" w:lineRule="auto"/>
              <w:ind w:left="458" w:hanging="425"/>
              <w:jc w:val="both"/>
              <w:rPr>
                <w:rFonts w:ascii="Times New Roman" w:hAnsi="Times New Roman"/>
                <w:sz w:val="24"/>
                <w:szCs w:val="24"/>
                <w:lang w:eastAsia="ru-RU"/>
              </w:rPr>
            </w:pPr>
            <w:r>
              <w:rPr>
                <w:rFonts w:ascii="Times New Roman" w:hAnsi="Times New Roman"/>
                <w:sz w:val="24"/>
                <w:szCs w:val="24"/>
                <w:lang w:eastAsia="ru-RU"/>
              </w:rPr>
              <w:t>основні положення та вимоги стандарту ISO/IEC 17043:2023;</w:t>
            </w:r>
          </w:p>
          <w:p w14:paraId="47FFA65E" w14:textId="77777777" w:rsidR="003F6F57" w:rsidRDefault="003F6F57" w:rsidP="003F6F57">
            <w:pPr>
              <w:numPr>
                <w:ilvl w:val="0"/>
                <w:numId w:val="49"/>
              </w:numPr>
              <w:tabs>
                <w:tab w:val="num" w:pos="458"/>
              </w:tabs>
              <w:spacing w:after="0" w:line="240" w:lineRule="auto"/>
              <w:ind w:left="458" w:hanging="425"/>
              <w:jc w:val="both"/>
              <w:rPr>
                <w:rFonts w:ascii="Times New Roman" w:hAnsi="Times New Roman"/>
                <w:sz w:val="24"/>
                <w:szCs w:val="24"/>
                <w:lang w:eastAsia="ru-RU"/>
              </w:rPr>
            </w:pPr>
            <w:r>
              <w:rPr>
                <w:rFonts w:ascii="Times New Roman" w:hAnsi="Times New Roman"/>
                <w:sz w:val="24"/>
                <w:szCs w:val="24"/>
                <w:lang w:eastAsia="ru-RU"/>
              </w:rPr>
              <w:t>організаційна структура та відповідальність провайдера ППК;</w:t>
            </w:r>
          </w:p>
          <w:p w14:paraId="359E38AB" w14:textId="77777777" w:rsidR="003F6F57" w:rsidRDefault="003F6F57" w:rsidP="003F6F57">
            <w:pPr>
              <w:numPr>
                <w:ilvl w:val="0"/>
                <w:numId w:val="49"/>
              </w:numPr>
              <w:tabs>
                <w:tab w:val="num" w:pos="458"/>
              </w:tabs>
              <w:spacing w:after="0" w:line="240" w:lineRule="auto"/>
              <w:ind w:left="458" w:hanging="425"/>
              <w:jc w:val="both"/>
              <w:rPr>
                <w:rFonts w:ascii="Times New Roman" w:hAnsi="Times New Roman"/>
                <w:sz w:val="24"/>
                <w:szCs w:val="24"/>
                <w:lang w:eastAsia="ru-RU"/>
              </w:rPr>
            </w:pPr>
            <w:r>
              <w:rPr>
                <w:rFonts w:ascii="Times New Roman" w:hAnsi="Times New Roman"/>
                <w:sz w:val="24"/>
                <w:szCs w:val="24"/>
                <w:lang w:eastAsia="ru-RU"/>
              </w:rPr>
              <w:t>планування та управління раундами перевірки професійного рівня;</w:t>
            </w:r>
          </w:p>
          <w:p w14:paraId="11F0CDC4" w14:textId="77777777" w:rsidR="003F6F57" w:rsidRDefault="003F6F57" w:rsidP="003F6F57">
            <w:pPr>
              <w:numPr>
                <w:ilvl w:val="0"/>
                <w:numId w:val="49"/>
              </w:numPr>
              <w:tabs>
                <w:tab w:val="num" w:pos="458"/>
              </w:tabs>
              <w:spacing w:after="0" w:line="240" w:lineRule="auto"/>
              <w:ind w:left="458" w:hanging="425"/>
              <w:jc w:val="both"/>
              <w:rPr>
                <w:rFonts w:ascii="Times New Roman" w:hAnsi="Times New Roman"/>
                <w:sz w:val="24"/>
                <w:szCs w:val="24"/>
                <w:lang w:eastAsia="ru-RU"/>
              </w:rPr>
            </w:pPr>
            <w:r>
              <w:rPr>
                <w:rFonts w:ascii="Times New Roman" w:hAnsi="Times New Roman"/>
                <w:sz w:val="24"/>
                <w:szCs w:val="24"/>
                <w:lang w:eastAsia="ru-RU"/>
              </w:rPr>
              <w:t>розроблення схем (програм) перевірки професійного рівня;</w:t>
            </w:r>
          </w:p>
          <w:p w14:paraId="5E12A348" w14:textId="77777777" w:rsidR="003F6F57" w:rsidRDefault="003F6F57" w:rsidP="003F6F57">
            <w:pPr>
              <w:numPr>
                <w:ilvl w:val="0"/>
                <w:numId w:val="49"/>
              </w:numPr>
              <w:tabs>
                <w:tab w:val="num" w:pos="458"/>
              </w:tabs>
              <w:spacing w:after="0" w:line="240" w:lineRule="auto"/>
              <w:ind w:left="458" w:hanging="425"/>
              <w:jc w:val="both"/>
              <w:rPr>
                <w:rFonts w:ascii="Times New Roman" w:hAnsi="Times New Roman"/>
                <w:sz w:val="24"/>
                <w:szCs w:val="24"/>
                <w:lang w:eastAsia="ru-RU"/>
              </w:rPr>
            </w:pPr>
            <w:r>
              <w:rPr>
                <w:rFonts w:ascii="Times New Roman" w:hAnsi="Times New Roman"/>
                <w:sz w:val="24"/>
                <w:szCs w:val="24"/>
                <w:lang w:eastAsia="ru-RU"/>
              </w:rPr>
              <w:t>вимоги до забезпечення неупередженості, конфіденційності та компетентності;</w:t>
            </w:r>
          </w:p>
          <w:p w14:paraId="0C0EDB26" w14:textId="77777777" w:rsidR="003F6F57" w:rsidRDefault="003F6F57" w:rsidP="003F6F57">
            <w:pPr>
              <w:numPr>
                <w:ilvl w:val="0"/>
                <w:numId w:val="49"/>
              </w:numPr>
              <w:tabs>
                <w:tab w:val="num" w:pos="458"/>
              </w:tabs>
              <w:spacing w:after="0" w:line="240" w:lineRule="auto"/>
              <w:ind w:left="458" w:hanging="425"/>
              <w:jc w:val="both"/>
              <w:rPr>
                <w:rFonts w:ascii="Times New Roman" w:hAnsi="Times New Roman"/>
                <w:sz w:val="24"/>
                <w:szCs w:val="24"/>
                <w:lang w:eastAsia="ru-RU"/>
              </w:rPr>
            </w:pPr>
            <w:r>
              <w:rPr>
                <w:rFonts w:ascii="Times New Roman" w:hAnsi="Times New Roman"/>
                <w:sz w:val="24"/>
                <w:szCs w:val="24"/>
                <w:lang w:eastAsia="ru-RU"/>
              </w:rPr>
              <w:t>управління ризиками в діяльності провайдера ППК;</w:t>
            </w:r>
          </w:p>
          <w:p w14:paraId="30F9FA0D" w14:textId="77777777" w:rsidR="003F6F57" w:rsidRDefault="003F6F57" w:rsidP="003F6F57">
            <w:pPr>
              <w:numPr>
                <w:ilvl w:val="0"/>
                <w:numId w:val="49"/>
              </w:numPr>
              <w:tabs>
                <w:tab w:val="num" w:pos="458"/>
              </w:tabs>
              <w:spacing w:after="0" w:line="240" w:lineRule="auto"/>
              <w:ind w:left="458" w:hanging="425"/>
              <w:jc w:val="both"/>
              <w:rPr>
                <w:rFonts w:ascii="Times New Roman" w:hAnsi="Times New Roman"/>
                <w:sz w:val="24"/>
                <w:szCs w:val="24"/>
                <w:lang w:eastAsia="ru-RU"/>
              </w:rPr>
            </w:pPr>
            <w:r>
              <w:rPr>
                <w:rFonts w:ascii="Times New Roman" w:hAnsi="Times New Roman"/>
                <w:sz w:val="24"/>
                <w:szCs w:val="24"/>
                <w:lang w:eastAsia="ru-RU"/>
              </w:rPr>
              <w:t>аналіз результатів, звітування та оцінювання результативності програм ППК.</w:t>
            </w:r>
          </w:p>
        </w:tc>
      </w:tr>
      <w:tr w:rsidR="003F6F57" w14:paraId="190E8865" w14:textId="77777777" w:rsidTr="003F6F57">
        <w:trPr>
          <w:trHeight w:val="293"/>
        </w:trPr>
        <w:tc>
          <w:tcPr>
            <w:tcW w:w="2552" w:type="dxa"/>
            <w:tcBorders>
              <w:top w:val="single" w:sz="4" w:space="0" w:color="auto"/>
              <w:left w:val="single" w:sz="4" w:space="0" w:color="auto"/>
              <w:bottom w:val="single" w:sz="4" w:space="0" w:color="auto"/>
              <w:right w:val="single" w:sz="4" w:space="0" w:color="auto"/>
            </w:tcBorders>
            <w:hideMark/>
          </w:tcPr>
          <w:p w14:paraId="28545AFD" w14:textId="77777777" w:rsidR="003F6F57" w:rsidRDefault="003F6F57">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Вимоги до форми навчання</w:t>
            </w:r>
          </w:p>
        </w:tc>
        <w:tc>
          <w:tcPr>
            <w:tcW w:w="7371" w:type="dxa"/>
            <w:tcBorders>
              <w:top w:val="single" w:sz="4" w:space="0" w:color="auto"/>
              <w:left w:val="single" w:sz="4" w:space="0" w:color="auto"/>
              <w:bottom w:val="single" w:sz="4" w:space="0" w:color="auto"/>
              <w:right w:val="single" w:sz="4" w:space="0" w:color="auto"/>
            </w:tcBorders>
            <w:hideMark/>
          </w:tcPr>
          <w:p w14:paraId="4733609F" w14:textId="77777777" w:rsidR="003F6F57" w:rsidRDefault="003F6F5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Програма повинна передбачати очно-дистанційну (онлайн) форму навчання</w:t>
            </w:r>
          </w:p>
        </w:tc>
      </w:tr>
      <w:tr w:rsidR="003F6F57" w14:paraId="521E3F2D" w14:textId="77777777" w:rsidTr="003F6F57">
        <w:trPr>
          <w:trHeight w:val="293"/>
        </w:trPr>
        <w:tc>
          <w:tcPr>
            <w:tcW w:w="2552" w:type="dxa"/>
            <w:tcBorders>
              <w:top w:val="single" w:sz="4" w:space="0" w:color="auto"/>
              <w:left w:val="single" w:sz="4" w:space="0" w:color="auto"/>
              <w:bottom w:val="single" w:sz="4" w:space="0" w:color="auto"/>
              <w:right w:val="single" w:sz="4" w:space="0" w:color="auto"/>
            </w:tcBorders>
            <w:hideMark/>
          </w:tcPr>
          <w:p w14:paraId="5D935791" w14:textId="77777777" w:rsidR="003F6F57" w:rsidRDefault="003F6F57">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lastRenderedPageBreak/>
              <w:t>Вимоги до оцінки програм та до сертифікатів про успішне завершення програми</w:t>
            </w:r>
          </w:p>
        </w:tc>
        <w:tc>
          <w:tcPr>
            <w:tcW w:w="7371" w:type="dxa"/>
            <w:tcBorders>
              <w:top w:val="single" w:sz="4" w:space="0" w:color="auto"/>
              <w:left w:val="single" w:sz="4" w:space="0" w:color="auto"/>
              <w:bottom w:val="single" w:sz="4" w:space="0" w:color="auto"/>
              <w:right w:val="single" w:sz="4" w:space="0" w:color="auto"/>
            </w:tcBorders>
          </w:tcPr>
          <w:p w14:paraId="78933D73" w14:textId="77777777" w:rsidR="003F6F57" w:rsidRDefault="003F6F5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 результатами здійсненої підготовки фахівців, Виконавець зобов’язується видати сертифікати встановленого зразку, що засвідчує успішно проведену ППК відповідно до вимог ISO 17043:2023</w:t>
            </w:r>
          </w:p>
          <w:p w14:paraId="43A95492" w14:textId="77777777" w:rsidR="003F6F57" w:rsidRDefault="003F6F57">
            <w:pPr>
              <w:spacing w:after="0" w:line="240" w:lineRule="auto"/>
              <w:jc w:val="both"/>
              <w:rPr>
                <w:rFonts w:ascii="Times New Roman" w:eastAsia="Times New Roman" w:hAnsi="Times New Roman"/>
                <w:color w:val="000000"/>
                <w:sz w:val="24"/>
                <w:szCs w:val="24"/>
              </w:rPr>
            </w:pPr>
          </w:p>
        </w:tc>
      </w:tr>
      <w:tr w:rsidR="003F6F57" w14:paraId="7E887EE1" w14:textId="77777777" w:rsidTr="003F6F57">
        <w:trPr>
          <w:trHeight w:val="293"/>
        </w:trPr>
        <w:tc>
          <w:tcPr>
            <w:tcW w:w="2552" w:type="dxa"/>
            <w:tcBorders>
              <w:top w:val="single" w:sz="4" w:space="0" w:color="auto"/>
              <w:left w:val="single" w:sz="4" w:space="0" w:color="auto"/>
              <w:bottom w:val="single" w:sz="4" w:space="0" w:color="auto"/>
              <w:right w:val="single" w:sz="4" w:space="0" w:color="auto"/>
            </w:tcBorders>
            <w:hideMark/>
          </w:tcPr>
          <w:p w14:paraId="6D6A8EE4" w14:textId="77777777" w:rsidR="003F6F57" w:rsidRDefault="003F6F57">
            <w:pPr>
              <w:spacing w:after="0" w:line="240" w:lineRule="auto"/>
              <w:jc w:val="both"/>
              <w:rPr>
                <w:rFonts w:ascii="Times New Roman" w:eastAsia="Calibri" w:hAnsi="Times New Roman"/>
                <w:b/>
                <w:sz w:val="24"/>
                <w:szCs w:val="24"/>
                <w:lang w:eastAsia="ru-RU"/>
              </w:rPr>
            </w:pPr>
            <w:r>
              <w:rPr>
                <w:rFonts w:ascii="Times New Roman" w:hAnsi="Times New Roman"/>
                <w:b/>
                <w:sz w:val="24"/>
                <w:szCs w:val="24"/>
                <w:lang w:eastAsia="ru-RU"/>
              </w:rPr>
              <w:t>Строк надання Послуг</w:t>
            </w:r>
          </w:p>
        </w:tc>
        <w:tc>
          <w:tcPr>
            <w:tcW w:w="7371" w:type="dxa"/>
            <w:tcBorders>
              <w:top w:val="single" w:sz="4" w:space="0" w:color="auto"/>
              <w:left w:val="single" w:sz="4" w:space="0" w:color="auto"/>
              <w:bottom w:val="single" w:sz="4" w:space="0" w:color="auto"/>
              <w:right w:val="single" w:sz="4" w:space="0" w:color="auto"/>
            </w:tcBorders>
            <w:hideMark/>
          </w:tcPr>
          <w:p w14:paraId="2BF8B019" w14:textId="77777777" w:rsidR="003F6F57" w:rsidRDefault="003F6F5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Виконавець надає послуги до 31 березня  2026 року</w:t>
            </w:r>
          </w:p>
        </w:tc>
      </w:tr>
      <w:tr w:rsidR="003F6F57" w14:paraId="18324FED" w14:textId="77777777" w:rsidTr="003F6F57">
        <w:trPr>
          <w:trHeight w:val="293"/>
        </w:trPr>
        <w:tc>
          <w:tcPr>
            <w:tcW w:w="2552" w:type="dxa"/>
            <w:tcBorders>
              <w:top w:val="single" w:sz="4" w:space="0" w:color="auto"/>
              <w:left w:val="single" w:sz="4" w:space="0" w:color="auto"/>
              <w:bottom w:val="single" w:sz="4" w:space="0" w:color="auto"/>
              <w:right w:val="single" w:sz="4" w:space="0" w:color="auto"/>
            </w:tcBorders>
            <w:hideMark/>
          </w:tcPr>
          <w:p w14:paraId="557868BC" w14:textId="77777777" w:rsidR="003F6F57" w:rsidRDefault="003F6F57">
            <w:pPr>
              <w:spacing w:after="0" w:line="240" w:lineRule="auto"/>
              <w:jc w:val="both"/>
              <w:rPr>
                <w:rFonts w:ascii="Times New Roman" w:hAnsi="Times New Roman"/>
                <w:b/>
                <w:sz w:val="24"/>
                <w:szCs w:val="24"/>
                <w:lang w:val="ru-RU" w:eastAsia="ru-RU"/>
              </w:rPr>
            </w:pPr>
            <w:r>
              <w:rPr>
                <w:rFonts w:ascii="Times New Roman" w:hAnsi="Times New Roman"/>
                <w:b/>
                <w:sz w:val="24"/>
                <w:szCs w:val="24"/>
                <w:lang w:eastAsia="ru-RU"/>
              </w:rPr>
              <w:t>Умови надання Послуг</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756DCD3" w14:textId="77777777" w:rsidR="003F6F57" w:rsidRDefault="003F6F57">
            <w:pPr>
              <w:pStyle w:val="14"/>
              <w:spacing w:line="276" w:lineRule="auto"/>
              <w:jc w:val="both"/>
              <w:rPr>
                <w:rFonts w:eastAsia="Calibri"/>
                <w:szCs w:val="24"/>
              </w:rPr>
            </w:pPr>
            <w:proofErr w:type="spellStart"/>
            <w:r>
              <w:rPr>
                <w:rFonts w:eastAsia="Calibri"/>
                <w:szCs w:val="24"/>
              </w:rPr>
              <w:t>Послуги</w:t>
            </w:r>
            <w:proofErr w:type="spellEnd"/>
            <w:r>
              <w:rPr>
                <w:rFonts w:eastAsia="Calibri"/>
                <w:szCs w:val="24"/>
              </w:rPr>
              <w:t xml:space="preserve"> </w:t>
            </w:r>
            <w:proofErr w:type="spellStart"/>
            <w:r>
              <w:rPr>
                <w:rFonts w:eastAsia="Calibri"/>
                <w:szCs w:val="24"/>
              </w:rPr>
              <w:t>повинні</w:t>
            </w:r>
            <w:proofErr w:type="spellEnd"/>
            <w:r>
              <w:rPr>
                <w:rFonts w:eastAsia="Calibri"/>
                <w:szCs w:val="24"/>
              </w:rPr>
              <w:t xml:space="preserve"> </w:t>
            </w:r>
            <w:proofErr w:type="spellStart"/>
            <w:r>
              <w:rPr>
                <w:rFonts w:eastAsia="Calibri"/>
                <w:szCs w:val="24"/>
              </w:rPr>
              <w:t>відповідати</w:t>
            </w:r>
            <w:proofErr w:type="spellEnd"/>
            <w:r>
              <w:rPr>
                <w:rFonts w:eastAsia="Calibri"/>
                <w:szCs w:val="24"/>
              </w:rPr>
              <w:t xml:space="preserve"> видам </w:t>
            </w:r>
            <w:proofErr w:type="spellStart"/>
            <w:r>
              <w:rPr>
                <w:rFonts w:eastAsia="Calibri"/>
                <w:szCs w:val="24"/>
              </w:rPr>
              <w:t>діяльності</w:t>
            </w:r>
            <w:proofErr w:type="spellEnd"/>
            <w:r>
              <w:rPr>
                <w:rFonts w:eastAsia="Calibri"/>
                <w:szCs w:val="24"/>
              </w:rPr>
              <w:t xml:space="preserve"> </w:t>
            </w:r>
            <w:proofErr w:type="spellStart"/>
            <w:r>
              <w:rPr>
                <w:rFonts w:eastAsia="Calibri"/>
                <w:szCs w:val="24"/>
              </w:rPr>
              <w:t>Виконавця</w:t>
            </w:r>
            <w:proofErr w:type="spellEnd"/>
            <w:r>
              <w:rPr>
                <w:rFonts w:eastAsia="Calibri"/>
                <w:szCs w:val="24"/>
              </w:rPr>
              <w:t xml:space="preserve">, </w:t>
            </w:r>
            <w:proofErr w:type="spellStart"/>
            <w:r>
              <w:rPr>
                <w:rFonts w:eastAsia="Calibri"/>
                <w:szCs w:val="24"/>
              </w:rPr>
              <w:t>передбаченим</w:t>
            </w:r>
            <w:proofErr w:type="spellEnd"/>
            <w:r>
              <w:rPr>
                <w:rFonts w:eastAsia="Calibri"/>
                <w:szCs w:val="24"/>
              </w:rPr>
              <w:t xml:space="preserve"> </w:t>
            </w:r>
            <w:proofErr w:type="spellStart"/>
            <w:r>
              <w:rPr>
                <w:rFonts w:eastAsia="Calibri"/>
                <w:szCs w:val="24"/>
              </w:rPr>
              <w:t>його</w:t>
            </w:r>
            <w:proofErr w:type="spellEnd"/>
            <w:r>
              <w:rPr>
                <w:rFonts w:eastAsia="Calibri"/>
                <w:szCs w:val="24"/>
              </w:rPr>
              <w:t xml:space="preserve"> статутом та документами </w:t>
            </w:r>
            <w:proofErr w:type="spellStart"/>
            <w:r>
              <w:rPr>
                <w:rFonts w:eastAsia="Calibri"/>
                <w:szCs w:val="24"/>
              </w:rPr>
              <w:t>дозвільного</w:t>
            </w:r>
            <w:proofErr w:type="spellEnd"/>
            <w:r>
              <w:rPr>
                <w:rFonts w:eastAsia="Calibri"/>
                <w:szCs w:val="24"/>
              </w:rPr>
              <w:t xml:space="preserve"> характеру.</w:t>
            </w:r>
          </w:p>
          <w:p w14:paraId="2A624D0A" w14:textId="77777777" w:rsidR="003F6F57" w:rsidRDefault="003F6F57">
            <w:pPr>
              <w:spacing w:after="0" w:line="240" w:lineRule="auto"/>
              <w:jc w:val="both"/>
              <w:rPr>
                <w:rFonts w:ascii="Times New Roman" w:eastAsia="Calibri" w:hAnsi="Times New Roman"/>
                <w:sz w:val="24"/>
                <w:szCs w:val="24"/>
                <w:lang w:eastAsia="ru-RU"/>
              </w:rPr>
            </w:pPr>
            <w:r>
              <w:rPr>
                <w:rFonts w:ascii="Times New Roman" w:hAnsi="Times New Roman"/>
                <w:sz w:val="24"/>
                <w:szCs w:val="24"/>
                <w:lang w:eastAsia="ru-RU"/>
              </w:rPr>
              <w:t>На момент надання Послуг, Виконавець повинен мати всі необхідні дозволи, свідоцтва та інші документи, наявність яких є обов’язковою згідно законодавства України.</w:t>
            </w:r>
          </w:p>
        </w:tc>
      </w:tr>
    </w:tbl>
    <w:p w14:paraId="5055E87A" w14:textId="5D310206" w:rsidR="006315C5" w:rsidRPr="00A93735" w:rsidRDefault="006315C5" w:rsidP="003F6F57">
      <w:pPr>
        <w:tabs>
          <w:tab w:val="left" w:pos="851"/>
        </w:tabs>
        <w:suppressAutoHyphens/>
        <w:spacing w:after="0" w:line="240" w:lineRule="auto"/>
        <w:contextualSpacing/>
        <w:jc w:val="right"/>
        <w:rPr>
          <w:rFonts w:ascii="Times New Roman" w:eastAsia="Calibri" w:hAnsi="Times New Roman" w:cs="Times New Roman"/>
          <w:bCs/>
          <w:sz w:val="24"/>
          <w:szCs w:val="24"/>
          <w:lang w:eastAsia="ru-RU"/>
        </w:rPr>
      </w:pPr>
      <w:r w:rsidRPr="00A93735">
        <w:rPr>
          <w:rFonts w:ascii="Times New Roman" w:eastAsia="Times New Roman" w:hAnsi="Times New Roman" w:cs="Times New Roman"/>
          <w:sz w:val="24"/>
          <w:szCs w:val="24"/>
          <w:lang w:eastAsia="ru-RU"/>
        </w:rPr>
        <w:tab/>
      </w:r>
      <w:r w:rsidRPr="00A93735">
        <w:rPr>
          <w:rFonts w:ascii="Times New Roman" w:eastAsia="Times New Roman" w:hAnsi="Times New Roman" w:cs="Times New Roman"/>
          <w:sz w:val="24"/>
          <w:szCs w:val="24"/>
          <w:lang w:eastAsia="ru-RU"/>
        </w:rPr>
        <w:tab/>
      </w:r>
      <w:r w:rsidRPr="00A93735">
        <w:rPr>
          <w:rFonts w:ascii="Times New Roman" w:eastAsia="Times New Roman" w:hAnsi="Times New Roman" w:cs="Times New Roman"/>
          <w:sz w:val="24"/>
          <w:szCs w:val="24"/>
          <w:lang w:eastAsia="ru-RU"/>
        </w:rPr>
        <w:tab/>
      </w:r>
      <w:r w:rsidRPr="00A93735">
        <w:rPr>
          <w:rFonts w:ascii="Times New Roman" w:eastAsia="Times New Roman" w:hAnsi="Times New Roman" w:cs="Times New Roman"/>
          <w:sz w:val="24"/>
          <w:szCs w:val="24"/>
          <w:lang w:eastAsia="ru-RU"/>
        </w:rPr>
        <w:tab/>
      </w:r>
      <w:r w:rsidRPr="00A93735">
        <w:rPr>
          <w:rFonts w:ascii="Times New Roman" w:eastAsia="Times New Roman" w:hAnsi="Times New Roman" w:cs="Times New Roman"/>
          <w:sz w:val="24"/>
          <w:szCs w:val="24"/>
          <w:lang w:eastAsia="ru-RU"/>
        </w:rPr>
        <w:tab/>
      </w:r>
    </w:p>
    <w:p w14:paraId="4DE28CEA" w14:textId="77777777" w:rsidR="006E28E9" w:rsidRPr="00A93735" w:rsidRDefault="006E28E9" w:rsidP="00A93735">
      <w:pPr>
        <w:spacing w:after="0" w:line="240" w:lineRule="auto"/>
        <w:jc w:val="center"/>
        <w:rPr>
          <w:rFonts w:ascii="Times New Roman" w:hAnsi="Times New Roman" w:cs="Times New Roman"/>
          <w:b/>
          <w:color w:val="000000" w:themeColor="text1"/>
          <w:sz w:val="24"/>
          <w:szCs w:val="24"/>
          <w:lang w:eastAsia="ru-RU"/>
        </w:rPr>
      </w:pPr>
    </w:p>
    <w:sectPr w:rsidR="006E28E9" w:rsidRPr="00A93735" w:rsidSect="003F6F5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FE874" w14:textId="77777777" w:rsidR="00E12841" w:rsidRDefault="00E12841" w:rsidP="0024553B">
      <w:pPr>
        <w:spacing w:after="0" w:line="240" w:lineRule="auto"/>
      </w:pPr>
      <w:r>
        <w:separator/>
      </w:r>
    </w:p>
  </w:endnote>
  <w:endnote w:type="continuationSeparator" w:id="0">
    <w:p w14:paraId="74A4DA58" w14:textId="77777777" w:rsidR="00E12841" w:rsidRDefault="00E12841"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iberation Serif">
    <w:panose1 w:val="00000000000000000000"/>
    <w:charset w:val="00"/>
    <w:family w:val="roman"/>
    <w:notTrueType/>
    <w:pitch w:val="default"/>
  </w:font>
  <w:font w:name="Noto Sans Symbols">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25474" w14:textId="77777777" w:rsidR="00E12841" w:rsidRDefault="00E12841" w:rsidP="0024553B">
      <w:pPr>
        <w:spacing w:after="0" w:line="240" w:lineRule="auto"/>
      </w:pPr>
      <w:r>
        <w:separator/>
      </w:r>
    </w:p>
  </w:footnote>
  <w:footnote w:type="continuationSeparator" w:id="0">
    <w:p w14:paraId="22558DA6" w14:textId="77777777" w:rsidR="00E12841" w:rsidRDefault="00E12841"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64709"/>
    <w:multiLevelType w:val="hybridMultilevel"/>
    <w:tmpl w:val="FB2425F8"/>
    <w:lvl w:ilvl="0" w:tplc="1F8CAD5A">
      <w:start w:val="1"/>
      <w:numFmt w:val="decimal"/>
      <w:lvlText w:val="%1."/>
      <w:lvlJc w:val="left"/>
      <w:pPr>
        <w:ind w:left="1636" w:hanging="360"/>
      </w:pPr>
      <w:rPr>
        <w:rFonts w:eastAsia="Tahoma"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06B759C1"/>
    <w:multiLevelType w:val="hybridMultilevel"/>
    <w:tmpl w:val="A91AB3D0"/>
    <w:lvl w:ilvl="0" w:tplc="CADA8A5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C9315F"/>
    <w:multiLevelType w:val="hybridMultilevel"/>
    <w:tmpl w:val="8892D76A"/>
    <w:lvl w:ilvl="0" w:tplc="A1E45A3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AC01CF0"/>
    <w:multiLevelType w:val="multilevel"/>
    <w:tmpl w:val="B386C412"/>
    <w:lvl w:ilvl="0">
      <w:start w:val="1"/>
      <w:numFmt w:val="decimal"/>
      <w:lvlText w:val="%1."/>
      <w:lvlJc w:val="left"/>
      <w:pPr>
        <w:ind w:left="928"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6C3CBD"/>
    <w:multiLevelType w:val="multilevel"/>
    <w:tmpl w:val="CD8E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438F1"/>
    <w:multiLevelType w:val="multilevel"/>
    <w:tmpl w:val="53067510"/>
    <w:lvl w:ilvl="0">
      <w:start w:val="7"/>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3B71613"/>
    <w:multiLevelType w:val="hybridMultilevel"/>
    <w:tmpl w:val="F96C3D7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52865F4"/>
    <w:multiLevelType w:val="hybridMultilevel"/>
    <w:tmpl w:val="5B24DC06"/>
    <w:lvl w:ilvl="0" w:tplc="7F04298A">
      <w:start w:val="1"/>
      <w:numFmt w:val="decimal"/>
      <w:lvlText w:val="%1."/>
      <w:lvlJc w:val="left"/>
      <w:pPr>
        <w:ind w:left="502"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FD6A4F"/>
    <w:multiLevelType w:val="hybridMultilevel"/>
    <w:tmpl w:val="4356BC62"/>
    <w:lvl w:ilvl="0" w:tplc="1778D754">
      <w:start w:val="1"/>
      <w:numFmt w:val="decimal"/>
      <w:lvlText w:val="%1."/>
      <w:lvlJc w:val="left"/>
      <w:pPr>
        <w:ind w:left="1137" w:hanging="5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107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11" w15:restartNumberingAfterBreak="0">
    <w:nsid w:val="1EFE303E"/>
    <w:multiLevelType w:val="multilevel"/>
    <w:tmpl w:val="FDA8D58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881"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F86F8C"/>
    <w:multiLevelType w:val="hybridMultilevel"/>
    <w:tmpl w:val="F58CC18C"/>
    <w:lvl w:ilvl="0" w:tplc="B5366C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2400402D"/>
    <w:multiLevelType w:val="hybridMultilevel"/>
    <w:tmpl w:val="F6722FC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8405CDD"/>
    <w:multiLevelType w:val="multilevel"/>
    <w:tmpl w:val="ABF6A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A0066"/>
    <w:multiLevelType w:val="multilevel"/>
    <w:tmpl w:val="DCDCA64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44E2F"/>
    <w:multiLevelType w:val="hybridMultilevel"/>
    <w:tmpl w:val="4030DCA0"/>
    <w:lvl w:ilvl="0" w:tplc="33FCAA50">
      <w:start w:val="1"/>
      <w:numFmt w:val="decimal"/>
      <w:lvlText w:val="%1."/>
      <w:lvlJc w:val="left"/>
      <w:pPr>
        <w:ind w:left="389" w:hanging="360"/>
      </w:pPr>
      <w:rPr>
        <w:rFonts w:eastAsiaTheme="minorHAnsi"/>
      </w:rPr>
    </w:lvl>
    <w:lvl w:ilvl="1" w:tplc="04220019">
      <w:start w:val="1"/>
      <w:numFmt w:val="lowerLetter"/>
      <w:lvlText w:val="%2."/>
      <w:lvlJc w:val="left"/>
      <w:pPr>
        <w:ind w:left="1109" w:hanging="360"/>
      </w:pPr>
    </w:lvl>
    <w:lvl w:ilvl="2" w:tplc="0422001B">
      <w:start w:val="1"/>
      <w:numFmt w:val="lowerRoman"/>
      <w:lvlText w:val="%3."/>
      <w:lvlJc w:val="right"/>
      <w:pPr>
        <w:ind w:left="1829" w:hanging="180"/>
      </w:pPr>
    </w:lvl>
    <w:lvl w:ilvl="3" w:tplc="0422000F">
      <w:start w:val="1"/>
      <w:numFmt w:val="decimal"/>
      <w:lvlText w:val="%4."/>
      <w:lvlJc w:val="left"/>
      <w:pPr>
        <w:ind w:left="2549" w:hanging="360"/>
      </w:pPr>
    </w:lvl>
    <w:lvl w:ilvl="4" w:tplc="04220019">
      <w:start w:val="1"/>
      <w:numFmt w:val="lowerLetter"/>
      <w:lvlText w:val="%5."/>
      <w:lvlJc w:val="left"/>
      <w:pPr>
        <w:ind w:left="3269" w:hanging="360"/>
      </w:pPr>
    </w:lvl>
    <w:lvl w:ilvl="5" w:tplc="0422001B">
      <w:start w:val="1"/>
      <w:numFmt w:val="lowerRoman"/>
      <w:lvlText w:val="%6."/>
      <w:lvlJc w:val="right"/>
      <w:pPr>
        <w:ind w:left="3989" w:hanging="180"/>
      </w:pPr>
    </w:lvl>
    <w:lvl w:ilvl="6" w:tplc="0422000F">
      <w:start w:val="1"/>
      <w:numFmt w:val="decimal"/>
      <w:lvlText w:val="%7."/>
      <w:lvlJc w:val="left"/>
      <w:pPr>
        <w:ind w:left="4709" w:hanging="360"/>
      </w:pPr>
    </w:lvl>
    <w:lvl w:ilvl="7" w:tplc="04220019">
      <w:start w:val="1"/>
      <w:numFmt w:val="lowerLetter"/>
      <w:lvlText w:val="%8."/>
      <w:lvlJc w:val="left"/>
      <w:pPr>
        <w:ind w:left="5429" w:hanging="360"/>
      </w:pPr>
    </w:lvl>
    <w:lvl w:ilvl="8" w:tplc="0422001B">
      <w:start w:val="1"/>
      <w:numFmt w:val="lowerRoman"/>
      <w:lvlText w:val="%9."/>
      <w:lvlJc w:val="right"/>
      <w:pPr>
        <w:ind w:left="6149" w:hanging="180"/>
      </w:pPr>
    </w:lvl>
  </w:abstractNum>
  <w:abstractNum w:abstractNumId="17" w15:restartNumberingAfterBreak="0">
    <w:nsid w:val="30F27EB9"/>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8" w15:restartNumberingAfterBreak="0">
    <w:nsid w:val="32FC2378"/>
    <w:multiLevelType w:val="hybridMultilevel"/>
    <w:tmpl w:val="B08C5B7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37A43F11"/>
    <w:multiLevelType w:val="multilevel"/>
    <w:tmpl w:val="F7727C1C"/>
    <w:lvl w:ilvl="0">
      <w:start w:val="11"/>
      <w:numFmt w:val="decimal"/>
      <w:lvlText w:val="%1."/>
      <w:lvlJc w:val="left"/>
      <w:pPr>
        <w:ind w:left="644" w:hanging="360"/>
      </w:pPr>
      <w:rPr>
        <w:b/>
      </w:rPr>
    </w:lvl>
    <w:lvl w:ilvl="1">
      <w:start w:val="10"/>
      <w:numFmt w:val="decimal"/>
      <w:isLgl/>
      <w:lvlText w:val="%1.%2"/>
      <w:lvlJc w:val="left"/>
      <w:pPr>
        <w:ind w:left="824" w:hanging="540"/>
      </w:pPr>
      <w:rPr>
        <w:rFonts w:eastAsia="Arial Unicode MS"/>
      </w:rPr>
    </w:lvl>
    <w:lvl w:ilvl="2">
      <w:start w:val="1"/>
      <w:numFmt w:val="decimal"/>
      <w:isLgl/>
      <w:lvlText w:val="%1.%2.%3"/>
      <w:lvlJc w:val="left"/>
      <w:pPr>
        <w:ind w:left="1004" w:hanging="720"/>
      </w:pPr>
      <w:rPr>
        <w:rFonts w:eastAsia="Arial Unicode MS"/>
      </w:rPr>
    </w:lvl>
    <w:lvl w:ilvl="3">
      <w:start w:val="1"/>
      <w:numFmt w:val="decimal"/>
      <w:isLgl/>
      <w:lvlText w:val="%1.%2.%3.%4"/>
      <w:lvlJc w:val="left"/>
      <w:pPr>
        <w:ind w:left="1004" w:hanging="720"/>
      </w:pPr>
      <w:rPr>
        <w:rFonts w:eastAsia="Arial Unicode MS"/>
      </w:rPr>
    </w:lvl>
    <w:lvl w:ilvl="4">
      <w:start w:val="1"/>
      <w:numFmt w:val="decimal"/>
      <w:isLgl/>
      <w:lvlText w:val="%1.%2.%3.%4.%5"/>
      <w:lvlJc w:val="left"/>
      <w:pPr>
        <w:ind w:left="1364" w:hanging="1080"/>
      </w:pPr>
      <w:rPr>
        <w:rFonts w:eastAsia="Arial Unicode MS"/>
      </w:rPr>
    </w:lvl>
    <w:lvl w:ilvl="5">
      <w:start w:val="1"/>
      <w:numFmt w:val="decimal"/>
      <w:isLgl/>
      <w:lvlText w:val="%1.%2.%3.%4.%5.%6"/>
      <w:lvlJc w:val="left"/>
      <w:pPr>
        <w:ind w:left="1364" w:hanging="1080"/>
      </w:pPr>
      <w:rPr>
        <w:rFonts w:eastAsia="Arial Unicode MS"/>
      </w:rPr>
    </w:lvl>
    <w:lvl w:ilvl="6">
      <w:start w:val="1"/>
      <w:numFmt w:val="decimal"/>
      <w:isLgl/>
      <w:lvlText w:val="%1.%2.%3.%4.%5.%6.%7"/>
      <w:lvlJc w:val="left"/>
      <w:pPr>
        <w:ind w:left="1724" w:hanging="1440"/>
      </w:pPr>
      <w:rPr>
        <w:rFonts w:eastAsia="Arial Unicode MS"/>
      </w:rPr>
    </w:lvl>
    <w:lvl w:ilvl="7">
      <w:start w:val="1"/>
      <w:numFmt w:val="decimal"/>
      <w:isLgl/>
      <w:lvlText w:val="%1.%2.%3.%4.%5.%6.%7.%8"/>
      <w:lvlJc w:val="left"/>
      <w:pPr>
        <w:ind w:left="1724" w:hanging="1440"/>
      </w:pPr>
      <w:rPr>
        <w:rFonts w:eastAsia="Arial Unicode MS"/>
      </w:rPr>
    </w:lvl>
    <w:lvl w:ilvl="8">
      <w:start w:val="1"/>
      <w:numFmt w:val="decimal"/>
      <w:isLgl/>
      <w:lvlText w:val="%1.%2.%3.%4.%5.%6.%7.%8.%9"/>
      <w:lvlJc w:val="left"/>
      <w:pPr>
        <w:ind w:left="2084" w:hanging="1800"/>
      </w:pPr>
      <w:rPr>
        <w:rFonts w:eastAsia="Arial Unicode MS"/>
      </w:rPr>
    </w:lvl>
  </w:abstractNum>
  <w:abstractNum w:abstractNumId="20" w15:restartNumberingAfterBreak="0">
    <w:nsid w:val="41424CAC"/>
    <w:multiLevelType w:val="hybridMultilevel"/>
    <w:tmpl w:val="EFA887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91E4FB5"/>
    <w:multiLevelType w:val="hybridMultilevel"/>
    <w:tmpl w:val="2584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4DB55D72"/>
    <w:multiLevelType w:val="hybridMultilevel"/>
    <w:tmpl w:val="76869778"/>
    <w:lvl w:ilvl="0" w:tplc="5DE69946">
      <w:numFmt w:val="bullet"/>
      <w:lvlText w:val="-"/>
      <w:lvlJc w:val="left"/>
      <w:pPr>
        <w:ind w:left="720" w:hanging="360"/>
      </w:pPr>
      <w:rPr>
        <w:rFonts w:ascii="Arial" w:eastAsia="Liberation Serif"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54016EC1"/>
    <w:multiLevelType w:val="hybridMultilevel"/>
    <w:tmpl w:val="78F61862"/>
    <w:lvl w:ilvl="0" w:tplc="13422A1A">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27" w15:restartNumberingAfterBreak="0">
    <w:nsid w:val="557B07D1"/>
    <w:multiLevelType w:val="hybridMultilevel"/>
    <w:tmpl w:val="5410565E"/>
    <w:lvl w:ilvl="0" w:tplc="A782BC6E">
      <w:start w:val="1"/>
      <w:numFmt w:val="decimal"/>
      <w:lvlText w:val="%1."/>
      <w:lvlJc w:val="left"/>
      <w:pPr>
        <w:ind w:left="1467" w:hanging="90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8655E84"/>
    <w:multiLevelType w:val="hybridMultilevel"/>
    <w:tmpl w:val="F7B8DA9A"/>
    <w:lvl w:ilvl="0" w:tplc="0CB6E6DA">
      <w:start w:val="2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9FD012B"/>
    <w:multiLevelType w:val="multilevel"/>
    <w:tmpl w:val="757A3C96"/>
    <w:lvl w:ilvl="0">
      <w:start w:val="6"/>
      <w:numFmt w:val="decimal"/>
      <w:lvlText w:val="%1."/>
      <w:lvlJc w:val="left"/>
      <w:pPr>
        <w:ind w:left="720" w:hanging="360"/>
      </w:pPr>
      <w:rPr>
        <w:b/>
      </w:rPr>
    </w:lvl>
    <w:lvl w:ilvl="1">
      <w:start w:val="1"/>
      <w:numFmt w:val="decimal"/>
      <w:isLgl/>
      <w:lvlText w:val="%1.%2."/>
      <w:lvlJc w:val="left"/>
      <w:pPr>
        <w:ind w:left="720" w:hanging="360"/>
      </w:pPr>
      <w:rPr>
        <w:b w:val="0"/>
        <w:i w:val="0"/>
        <w:color w:val="000000" w:themeColor="text1"/>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1" w15:restartNumberingAfterBreak="0">
    <w:nsid w:val="5A302BF8"/>
    <w:multiLevelType w:val="hybridMultilevel"/>
    <w:tmpl w:val="B28AC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5D3A3E5B"/>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33"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3C71726"/>
    <w:multiLevelType w:val="hybridMultilevel"/>
    <w:tmpl w:val="E880FB22"/>
    <w:lvl w:ilvl="0" w:tplc="FF32A838">
      <w:start w:val="1"/>
      <w:numFmt w:val="decimal"/>
      <w:lvlText w:val="%1."/>
      <w:lvlJc w:val="left"/>
      <w:pPr>
        <w:ind w:left="315" w:hanging="360"/>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35" w15:restartNumberingAfterBreak="0">
    <w:nsid w:val="6D19300C"/>
    <w:multiLevelType w:val="hybridMultilevel"/>
    <w:tmpl w:val="F6722FC2"/>
    <w:lvl w:ilvl="0" w:tplc="D47C11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6E5D413A"/>
    <w:multiLevelType w:val="hybridMultilevel"/>
    <w:tmpl w:val="B32E89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1CA31CC"/>
    <w:multiLevelType w:val="hybridMultilevel"/>
    <w:tmpl w:val="0096F930"/>
    <w:lvl w:ilvl="0" w:tplc="A3A09C6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2CC5A45"/>
    <w:multiLevelType w:val="hybridMultilevel"/>
    <w:tmpl w:val="34503738"/>
    <w:lvl w:ilvl="0" w:tplc="919C905A">
      <w:start w:val="23"/>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abstractNum w:abstractNumId="39" w15:restartNumberingAfterBreak="0">
    <w:nsid w:val="74930011"/>
    <w:multiLevelType w:val="multilevel"/>
    <w:tmpl w:val="8F14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B5F4354"/>
    <w:multiLevelType w:val="multilevel"/>
    <w:tmpl w:val="739ED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E043FBC"/>
    <w:multiLevelType w:val="hybridMultilevel"/>
    <w:tmpl w:val="566CE5F6"/>
    <w:lvl w:ilvl="0" w:tplc="79CCF010">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43" w15:restartNumberingAfterBreak="0">
    <w:nsid w:val="7F2A3C48"/>
    <w:multiLevelType w:val="hybridMultilevel"/>
    <w:tmpl w:val="300E0F1E"/>
    <w:lvl w:ilvl="0" w:tplc="E7C2C3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8"/>
  </w:num>
  <w:num w:numId="2">
    <w:abstractNumId w:val="29"/>
  </w:num>
  <w:num w:numId="3">
    <w:abstractNumId w:val="5"/>
  </w:num>
  <w:num w:numId="4">
    <w:abstractNumId w:val="11"/>
  </w:num>
  <w:num w:numId="5">
    <w:abstractNumId w:val="41"/>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0"/>
  </w:num>
  <w:num w:numId="14">
    <w:abstractNumId w:val="2"/>
  </w:num>
  <w:num w:numId="15">
    <w:abstractNumId w:val="23"/>
  </w:num>
  <w:num w:numId="16">
    <w:abstractNumId w:val="28"/>
  </w:num>
  <w:num w:numId="17">
    <w:abstractNumId w:val="33"/>
  </w:num>
  <w:num w:numId="18">
    <w:abstractNumId w:val="25"/>
  </w:num>
  <w:num w:numId="19">
    <w:abstractNumId w:val="9"/>
  </w:num>
  <w:num w:numId="20">
    <w:abstractNumId w:val="35"/>
  </w:num>
  <w:num w:numId="21">
    <w:abstractNumId w:val="13"/>
  </w:num>
  <w:num w:numId="22">
    <w:abstractNumId w:val="7"/>
  </w:num>
  <w:num w:numId="23">
    <w:abstractNumId w:val="20"/>
  </w:num>
  <w:num w:numId="24">
    <w:abstractNumId w:val="42"/>
  </w:num>
  <w:num w:numId="25">
    <w:abstractNumId w:val="26"/>
  </w:num>
  <w:num w:numId="26">
    <w:abstractNumId w:val="12"/>
  </w:num>
  <w:num w:numId="27">
    <w:abstractNumId w:val="27"/>
  </w:num>
  <w:num w:numId="28">
    <w:abstractNumId w:val="3"/>
  </w:num>
  <w:num w:numId="29">
    <w:abstractNumId w:val="43"/>
  </w:num>
  <w:num w:numId="30">
    <w:abstractNumId w:val="37"/>
  </w:num>
  <w:num w:numId="31">
    <w:abstractNumId w:val="2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40"/>
  </w:num>
  <w:num w:numId="35">
    <w:abstractNumId w:val="32"/>
  </w:num>
  <w:num w:numId="36">
    <w:abstractNumId w:val="17"/>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4"/>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2474"/>
    <w:rsid w:val="00011F48"/>
    <w:rsid w:val="0002264E"/>
    <w:rsid w:val="000430FE"/>
    <w:rsid w:val="0004602D"/>
    <w:rsid w:val="00094738"/>
    <w:rsid w:val="000B6D9F"/>
    <w:rsid w:val="000C04DA"/>
    <w:rsid w:val="000C4E15"/>
    <w:rsid w:val="000C6C98"/>
    <w:rsid w:val="000C70A6"/>
    <w:rsid w:val="000D5EF7"/>
    <w:rsid w:val="001055A1"/>
    <w:rsid w:val="00115D71"/>
    <w:rsid w:val="00127EDA"/>
    <w:rsid w:val="00140B58"/>
    <w:rsid w:val="00184881"/>
    <w:rsid w:val="001B30E0"/>
    <w:rsid w:val="001C1517"/>
    <w:rsid w:val="001C1668"/>
    <w:rsid w:val="001C6A9B"/>
    <w:rsid w:val="00200A3D"/>
    <w:rsid w:val="00226C86"/>
    <w:rsid w:val="0024553B"/>
    <w:rsid w:val="00277EC5"/>
    <w:rsid w:val="002833C6"/>
    <w:rsid w:val="002855F6"/>
    <w:rsid w:val="002B2BDA"/>
    <w:rsid w:val="002B6E58"/>
    <w:rsid w:val="002B72AC"/>
    <w:rsid w:val="002C519E"/>
    <w:rsid w:val="002C7992"/>
    <w:rsid w:val="002D034A"/>
    <w:rsid w:val="002E2676"/>
    <w:rsid w:val="002F70F7"/>
    <w:rsid w:val="0032269D"/>
    <w:rsid w:val="00341EB7"/>
    <w:rsid w:val="003453DF"/>
    <w:rsid w:val="00366514"/>
    <w:rsid w:val="00392139"/>
    <w:rsid w:val="00393926"/>
    <w:rsid w:val="003B7146"/>
    <w:rsid w:val="003C0571"/>
    <w:rsid w:val="003C6B47"/>
    <w:rsid w:val="003E26E2"/>
    <w:rsid w:val="003E28F5"/>
    <w:rsid w:val="003E7975"/>
    <w:rsid w:val="003F6F57"/>
    <w:rsid w:val="00413BDD"/>
    <w:rsid w:val="00453C7F"/>
    <w:rsid w:val="0046165B"/>
    <w:rsid w:val="00461FF1"/>
    <w:rsid w:val="00480BE3"/>
    <w:rsid w:val="00491A52"/>
    <w:rsid w:val="00497331"/>
    <w:rsid w:val="004A7184"/>
    <w:rsid w:val="004D5770"/>
    <w:rsid w:val="004E3372"/>
    <w:rsid w:val="004E7378"/>
    <w:rsid w:val="004F57B0"/>
    <w:rsid w:val="00504D58"/>
    <w:rsid w:val="00516F67"/>
    <w:rsid w:val="0054119B"/>
    <w:rsid w:val="00570486"/>
    <w:rsid w:val="00590320"/>
    <w:rsid w:val="005C400B"/>
    <w:rsid w:val="005C4484"/>
    <w:rsid w:val="005F6CE1"/>
    <w:rsid w:val="00607317"/>
    <w:rsid w:val="006315C5"/>
    <w:rsid w:val="006624B6"/>
    <w:rsid w:val="00686D05"/>
    <w:rsid w:val="00691987"/>
    <w:rsid w:val="00693C8B"/>
    <w:rsid w:val="006A54F2"/>
    <w:rsid w:val="006C75C1"/>
    <w:rsid w:val="006D3EBF"/>
    <w:rsid w:val="006D4F37"/>
    <w:rsid w:val="006E28E9"/>
    <w:rsid w:val="006F1B4C"/>
    <w:rsid w:val="00711D5F"/>
    <w:rsid w:val="00723EF9"/>
    <w:rsid w:val="00746B50"/>
    <w:rsid w:val="00753E02"/>
    <w:rsid w:val="007622E0"/>
    <w:rsid w:val="00792FF3"/>
    <w:rsid w:val="007975BE"/>
    <w:rsid w:val="007A4A39"/>
    <w:rsid w:val="007B4812"/>
    <w:rsid w:val="007B5C52"/>
    <w:rsid w:val="007D7682"/>
    <w:rsid w:val="007E54F6"/>
    <w:rsid w:val="007E6230"/>
    <w:rsid w:val="007E68E4"/>
    <w:rsid w:val="007F5DCA"/>
    <w:rsid w:val="00803D2F"/>
    <w:rsid w:val="008201EB"/>
    <w:rsid w:val="00823139"/>
    <w:rsid w:val="0082548F"/>
    <w:rsid w:val="00837155"/>
    <w:rsid w:val="0084332E"/>
    <w:rsid w:val="00870D0C"/>
    <w:rsid w:val="00881B32"/>
    <w:rsid w:val="00882F7D"/>
    <w:rsid w:val="008F229E"/>
    <w:rsid w:val="00934D84"/>
    <w:rsid w:val="009423B4"/>
    <w:rsid w:val="009443DC"/>
    <w:rsid w:val="0095518A"/>
    <w:rsid w:val="0098548C"/>
    <w:rsid w:val="009E1B95"/>
    <w:rsid w:val="009E64FE"/>
    <w:rsid w:val="00A35A2E"/>
    <w:rsid w:val="00A35F17"/>
    <w:rsid w:val="00A420DA"/>
    <w:rsid w:val="00A52318"/>
    <w:rsid w:val="00A535E2"/>
    <w:rsid w:val="00A71EB1"/>
    <w:rsid w:val="00A72EB9"/>
    <w:rsid w:val="00A775EB"/>
    <w:rsid w:val="00A93735"/>
    <w:rsid w:val="00AC1C0E"/>
    <w:rsid w:val="00AC70C5"/>
    <w:rsid w:val="00B137D2"/>
    <w:rsid w:val="00B15CFB"/>
    <w:rsid w:val="00B215A9"/>
    <w:rsid w:val="00B431E7"/>
    <w:rsid w:val="00B55FB1"/>
    <w:rsid w:val="00B66EF4"/>
    <w:rsid w:val="00B86AF8"/>
    <w:rsid w:val="00BE1FF8"/>
    <w:rsid w:val="00BE2820"/>
    <w:rsid w:val="00C06B6A"/>
    <w:rsid w:val="00C12BB7"/>
    <w:rsid w:val="00C15F77"/>
    <w:rsid w:val="00C33F3D"/>
    <w:rsid w:val="00C37569"/>
    <w:rsid w:val="00C60DAA"/>
    <w:rsid w:val="00CA68EE"/>
    <w:rsid w:val="00D14848"/>
    <w:rsid w:val="00D169A9"/>
    <w:rsid w:val="00D30B70"/>
    <w:rsid w:val="00D30E95"/>
    <w:rsid w:val="00D431D1"/>
    <w:rsid w:val="00D43D84"/>
    <w:rsid w:val="00D626B8"/>
    <w:rsid w:val="00D86D1C"/>
    <w:rsid w:val="00D9471A"/>
    <w:rsid w:val="00DA2762"/>
    <w:rsid w:val="00DA590F"/>
    <w:rsid w:val="00DB4528"/>
    <w:rsid w:val="00DD1D9E"/>
    <w:rsid w:val="00DF0278"/>
    <w:rsid w:val="00E047C4"/>
    <w:rsid w:val="00E12841"/>
    <w:rsid w:val="00E244FD"/>
    <w:rsid w:val="00E41080"/>
    <w:rsid w:val="00E44481"/>
    <w:rsid w:val="00E45777"/>
    <w:rsid w:val="00E56E5B"/>
    <w:rsid w:val="00E91074"/>
    <w:rsid w:val="00E92067"/>
    <w:rsid w:val="00E92B6E"/>
    <w:rsid w:val="00E97123"/>
    <w:rsid w:val="00EA49AB"/>
    <w:rsid w:val="00EA6FFA"/>
    <w:rsid w:val="00EB19DC"/>
    <w:rsid w:val="00EC0F39"/>
    <w:rsid w:val="00ED0820"/>
    <w:rsid w:val="00ED0C62"/>
    <w:rsid w:val="00F20508"/>
    <w:rsid w:val="00F43232"/>
    <w:rsid w:val="00F532DE"/>
    <w:rsid w:val="00F850DA"/>
    <w:rsid w:val="00F9238C"/>
    <w:rsid w:val="00F95C4B"/>
    <w:rsid w:val="00FA72FC"/>
    <w:rsid w:val="00FB20BF"/>
    <w:rsid w:val="00FB481B"/>
    <w:rsid w:val="00FB6F3E"/>
    <w:rsid w:val="00FC6FE9"/>
    <w:rsid w:val="00FD6743"/>
    <w:rsid w:val="00FE68ED"/>
    <w:rsid w:val="00FF1AA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EBRD List,Список уровня 2,название табл/рис,заголовок 1.1,Elenco Normale,References,Number Bullets,List Paragraph (numbered (a)),Chapter10,----,1 Буллет,List Paragraph,List Paragraph_Num123,En tête 1,Литература,Bullet Number,Bullet 1,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uiPriority w:val="99"/>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ий текст Знак"/>
    <w:basedOn w:val="a0"/>
    <w:link w:val="af7"/>
    <w:uiPriority w:val="99"/>
    <w:semiHidden/>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ітки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semiHidden/>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7E6230"/>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E9206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uiPriority w:val="99"/>
    <w:semiHidden/>
    <w:unhideWhenUsed/>
    <w:qFormat/>
    <w:rsid w:val="00EC0F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semiHidden/>
    <w:locked/>
    <w:rsid w:val="002833C6"/>
    <w:rPr>
      <w:rFonts w:ascii="Times New Roman" w:eastAsia="Times New Roman" w:hAnsi="Times New Roman" w:cs="Times New Roman"/>
      <w:sz w:val="24"/>
      <w:szCs w:val="24"/>
      <w:lang w:val="uk-UA" w:eastAsia="uk-UA"/>
    </w:rPr>
  </w:style>
  <w:style w:type="paragraph" w:customStyle="1" w:styleId="TableParagraph">
    <w:name w:val="Table Paragraph"/>
    <w:basedOn w:val="a"/>
    <w:rsid w:val="00B215A9"/>
    <w:pPr>
      <w:widowControl w:val="0"/>
      <w:suppressAutoHyphens/>
      <w:spacing w:after="0" w:line="227" w:lineRule="exact"/>
      <w:ind w:left="103"/>
      <w:jc w:val="center"/>
    </w:pPr>
    <w:rPr>
      <w:rFonts w:ascii="Arial" w:eastAsia="Arial" w:hAnsi="Arial" w:cs="Arial"/>
      <w:lang w:val="en-US"/>
    </w:rPr>
  </w:style>
  <w:style w:type="paragraph" w:customStyle="1" w:styleId="Default">
    <w:name w:val="Default"/>
    <w:uiPriority w:val="99"/>
    <w:rsid w:val="006315C5"/>
    <w:pPr>
      <w:autoSpaceDE w:val="0"/>
      <w:autoSpaceDN w:val="0"/>
      <w:adjustRightInd w:val="0"/>
      <w:spacing w:after="0" w:line="240" w:lineRule="auto"/>
    </w:pPr>
    <w:rPr>
      <w:rFonts w:ascii="Times New Roman" w:hAnsi="Times New Roman" w:cs="Times New Roman"/>
      <w:color w:val="000000"/>
      <w:sz w:val="24"/>
      <w:szCs w:val="24"/>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498">
      <w:bodyDiv w:val="1"/>
      <w:marLeft w:val="0"/>
      <w:marRight w:val="0"/>
      <w:marTop w:val="0"/>
      <w:marBottom w:val="0"/>
      <w:divBdr>
        <w:top w:val="none" w:sz="0" w:space="0" w:color="auto"/>
        <w:left w:val="none" w:sz="0" w:space="0" w:color="auto"/>
        <w:bottom w:val="none" w:sz="0" w:space="0" w:color="auto"/>
        <w:right w:val="none" w:sz="0" w:space="0" w:color="auto"/>
      </w:divBdr>
    </w:div>
    <w:div w:id="113720140">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201408263">
      <w:bodyDiv w:val="1"/>
      <w:marLeft w:val="0"/>
      <w:marRight w:val="0"/>
      <w:marTop w:val="0"/>
      <w:marBottom w:val="0"/>
      <w:divBdr>
        <w:top w:val="none" w:sz="0" w:space="0" w:color="auto"/>
        <w:left w:val="none" w:sz="0" w:space="0" w:color="auto"/>
        <w:bottom w:val="none" w:sz="0" w:space="0" w:color="auto"/>
        <w:right w:val="none" w:sz="0" w:space="0" w:color="auto"/>
      </w:divBdr>
    </w:div>
    <w:div w:id="228808920">
      <w:bodyDiv w:val="1"/>
      <w:marLeft w:val="0"/>
      <w:marRight w:val="0"/>
      <w:marTop w:val="0"/>
      <w:marBottom w:val="0"/>
      <w:divBdr>
        <w:top w:val="none" w:sz="0" w:space="0" w:color="auto"/>
        <w:left w:val="none" w:sz="0" w:space="0" w:color="auto"/>
        <w:bottom w:val="none" w:sz="0" w:space="0" w:color="auto"/>
        <w:right w:val="none" w:sz="0" w:space="0" w:color="auto"/>
      </w:divBdr>
    </w:div>
    <w:div w:id="272565688">
      <w:bodyDiv w:val="1"/>
      <w:marLeft w:val="0"/>
      <w:marRight w:val="0"/>
      <w:marTop w:val="0"/>
      <w:marBottom w:val="0"/>
      <w:divBdr>
        <w:top w:val="none" w:sz="0" w:space="0" w:color="auto"/>
        <w:left w:val="none" w:sz="0" w:space="0" w:color="auto"/>
        <w:bottom w:val="none" w:sz="0" w:space="0" w:color="auto"/>
        <w:right w:val="none" w:sz="0" w:space="0" w:color="auto"/>
      </w:divBdr>
    </w:div>
    <w:div w:id="285357079">
      <w:bodyDiv w:val="1"/>
      <w:marLeft w:val="0"/>
      <w:marRight w:val="0"/>
      <w:marTop w:val="0"/>
      <w:marBottom w:val="0"/>
      <w:divBdr>
        <w:top w:val="none" w:sz="0" w:space="0" w:color="auto"/>
        <w:left w:val="none" w:sz="0" w:space="0" w:color="auto"/>
        <w:bottom w:val="none" w:sz="0" w:space="0" w:color="auto"/>
        <w:right w:val="none" w:sz="0" w:space="0" w:color="auto"/>
      </w:divBdr>
    </w:div>
    <w:div w:id="377704308">
      <w:bodyDiv w:val="1"/>
      <w:marLeft w:val="0"/>
      <w:marRight w:val="0"/>
      <w:marTop w:val="0"/>
      <w:marBottom w:val="0"/>
      <w:divBdr>
        <w:top w:val="none" w:sz="0" w:space="0" w:color="auto"/>
        <w:left w:val="none" w:sz="0" w:space="0" w:color="auto"/>
        <w:bottom w:val="none" w:sz="0" w:space="0" w:color="auto"/>
        <w:right w:val="none" w:sz="0" w:space="0" w:color="auto"/>
      </w:divBdr>
    </w:div>
    <w:div w:id="389033688">
      <w:bodyDiv w:val="1"/>
      <w:marLeft w:val="0"/>
      <w:marRight w:val="0"/>
      <w:marTop w:val="0"/>
      <w:marBottom w:val="0"/>
      <w:divBdr>
        <w:top w:val="none" w:sz="0" w:space="0" w:color="auto"/>
        <w:left w:val="none" w:sz="0" w:space="0" w:color="auto"/>
        <w:bottom w:val="none" w:sz="0" w:space="0" w:color="auto"/>
        <w:right w:val="none" w:sz="0" w:space="0" w:color="auto"/>
      </w:divBdr>
    </w:div>
    <w:div w:id="674697956">
      <w:bodyDiv w:val="1"/>
      <w:marLeft w:val="0"/>
      <w:marRight w:val="0"/>
      <w:marTop w:val="0"/>
      <w:marBottom w:val="0"/>
      <w:divBdr>
        <w:top w:val="none" w:sz="0" w:space="0" w:color="auto"/>
        <w:left w:val="none" w:sz="0" w:space="0" w:color="auto"/>
        <w:bottom w:val="none" w:sz="0" w:space="0" w:color="auto"/>
        <w:right w:val="none" w:sz="0" w:space="0" w:color="auto"/>
      </w:divBdr>
    </w:div>
    <w:div w:id="681401382">
      <w:bodyDiv w:val="1"/>
      <w:marLeft w:val="0"/>
      <w:marRight w:val="0"/>
      <w:marTop w:val="0"/>
      <w:marBottom w:val="0"/>
      <w:divBdr>
        <w:top w:val="none" w:sz="0" w:space="0" w:color="auto"/>
        <w:left w:val="none" w:sz="0" w:space="0" w:color="auto"/>
        <w:bottom w:val="none" w:sz="0" w:space="0" w:color="auto"/>
        <w:right w:val="none" w:sz="0" w:space="0" w:color="auto"/>
      </w:divBdr>
    </w:div>
    <w:div w:id="697387497">
      <w:bodyDiv w:val="1"/>
      <w:marLeft w:val="0"/>
      <w:marRight w:val="0"/>
      <w:marTop w:val="0"/>
      <w:marBottom w:val="0"/>
      <w:divBdr>
        <w:top w:val="none" w:sz="0" w:space="0" w:color="auto"/>
        <w:left w:val="none" w:sz="0" w:space="0" w:color="auto"/>
        <w:bottom w:val="none" w:sz="0" w:space="0" w:color="auto"/>
        <w:right w:val="none" w:sz="0" w:space="0" w:color="auto"/>
      </w:divBdr>
    </w:div>
    <w:div w:id="857351861">
      <w:bodyDiv w:val="1"/>
      <w:marLeft w:val="0"/>
      <w:marRight w:val="0"/>
      <w:marTop w:val="0"/>
      <w:marBottom w:val="0"/>
      <w:divBdr>
        <w:top w:val="none" w:sz="0" w:space="0" w:color="auto"/>
        <w:left w:val="none" w:sz="0" w:space="0" w:color="auto"/>
        <w:bottom w:val="none" w:sz="0" w:space="0" w:color="auto"/>
        <w:right w:val="none" w:sz="0" w:space="0" w:color="auto"/>
      </w:divBdr>
    </w:div>
    <w:div w:id="892620716">
      <w:bodyDiv w:val="1"/>
      <w:marLeft w:val="0"/>
      <w:marRight w:val="0"/>
      <w:marTop w:val="0"/>
      <w:marBottom w:val="0"/>
      <w:divBdr>
        <w:top w:val="none" w:sz="0" w:space="0" w:color="auto"/>
        <w:left w:val="none" w:sz="0" w:space="0" w:color="auto"/>
        <w:bottom w:val="none" w:sz="0" w:space="0" w:color="auto"/>
        <w:right w:val="none" w:sz="0" w:space="0" w:color="auto"/>
      </w:divBdr>
    </w:div>
    <w:div w:id="963458996">
      <w:bodyDiv w:val="1"/>
      <w:marLeft w:val="0"/>
      <w:marRight w:val="0"/>
      <w:marTop w:val="0"/>
      <w:marBottom w:val="0"/>
      <w:divBdr>
        <w:top w:val="none" w:sz="0" w:space="0" w:color="auto"/>
        <w:left w:val="none" w:sz="0" w:space="0" w:color="auto"/>
        <w:bottom w:val="none" w:sz="0" w:space="0" w:color="auto"/>
        <w:right w:val="none" w:sz="0" w:space="0" w:color="auto"/>
      </w:divBdr>
    </w:div>
    <w:div w:id="1027802461">
      <w:bodyDiv w:val="1"/>
      <w:marLeft w:val="0"/>
      <w:marRight w:val="0"/>
      <w:marTop w:val="0"/>
      <w:marBottom w:val="0"/>
      <w:divBdr>
        <w:top w:val="none" w:sz="0" w:space="0" w:color="auto"/>
        <w:left w:val="none" w:sz="0" w:space="0" w:color="auto"/>
        <w:bottom w:val="none" w:sz="0" w:space="0" w:color="auto"/>
        <w:right w:val="none" w:sz="0" w:space="0" w:color="auto"/>
      </w:divBdr>
    </w:div>
    <w:div w:id="1051465967">
      <w:bodyDiv w:val="1"/>
      <w:marLeft w:val="0"/>
      <w:marRight w:val="0"/>
      <w:marTop w:val="0"/>
      <w:marBottom w:val="0"/>
      <w:divBdr>
        <w:top w:val="none" w:sz="0" w:space="0" w:color="auto"/>
        <w:left w:val="none" w:sz="0" w:space="0" w:color="auto"/>
        <w:bottom w:val="none" w:sz="0" w:space="0" w:color="auto"/>
        <w:right w:val="none" w:sz="0" w:space="0" w:color="auto"/>
      </w:divBdr>
    </w:div>
    <w:div w:id="1085761170">
      <w:bodyDiv w:val="1"/>
      <w:marLeft w:val="0"/>
      <w:marRight w:val="0"/>
      <w:marTop w:val="0"/>
      <w:marBottom w:val="0"/>
      <w:divBdr>
        <w:top w:val="none" w:sz="0" w:space="0" w:color="auto"/>
        <w:left w:val="none" w:sz="0" w:space="0" w:color="auto"/>
        <w:bottom w:val="none" w:sz="0" w:space="0" w:color="auto"/>
        <w:right w:val="none" w:sz="0" w:space="0" w:color="auto"/>
      </w:divBdr>
    </w:div>
    <w:div w:id="1088576791">
      <w:bodyDiv w:val="1"/>
      <w:marLeft w:val="0"/>
      <w:marRight w:val="0"/>
      <w:marTop w:val="0"/>
      <w:marBottom w:val="0"/>
      <w:divBdr>
        <w:top w:val="none" w:sz="0" w:space="0" w:color="auto"/>
        <w:left w:val="none" w:sz="0" w:space="0" w:color="auto"/>
        <w:bottom w:val="none" w:sz="0" w:space="0" w:color="auto"/>
        <w:right w:val="none" w:sz="0" w:space="0" w:color="auto"/>
      </w:divBdr>
    </w:div>
    <w:div w:id="1148981585">
      <w:bodyDiv w:val="1"/>
      <w:marLeft w:val="0"/>
      <w:marRight w:val="0"/>
      <w:marTop w:val="0"/>
      <w:marBottom w:val="0"/>
      <w:divBdr>
        <w:top w:val="none" w:sz="0" w:space="0" w:color="auto"/>
        <w:left w:val="none" w:sz="0" w:space="0" w:color="auto"/>
        <w:bottom w:val="none" w:sz="0" w:space="0" w:color="auto"/>
        <w:right w:val="none" w:sz="0" w:space="0" w:color="auto"/>
      </w:divBdr>
    </w:div>
    <w:div w:id="1233157127">
      <w:bodyDiv w:val="1"/>
      <w:marLeft w:val="0"/>
      <w:marRight w:val="0"/>
      <w:marTop w:val="0"/>
      <w:marBottom w:val="0"/>
      <w:divBdr>
        <w:top w:val="none" w:sz="0" w:space="0" w:color="auto"/>
        <w:left w:val="none" w:sz="0" w:space="0" w:color="auto"/>
        <w:bottom w:val="none" w:sz="0" w:space="0" w:color="auto"/>
        <w:right w:val="none" w:sz="0" w:space="0" w:color="auto"/>
      </w:divBdr>
    </w:div>
    <w:div w:id="1248808653">
      <w:bodyDiv w:val="1"/>
      <w:marLeft w:val="0"/>
      <w:marRight w:val="0"/>
      <w:marTop w:val="0"/>
      <w:marBottom w:val="0"/>
      <w:divBdr>
        <w:top w:val="none" w:sz="0" w:space="0" w:color="auto"/>
        <w:left w:val="none" w:sz="0" w:space="0" w:color="auto"/>
        <w:bottom w:val="none" w:sz="0" w:space="0" w:color="auto"/>
        <w:right w:val="none" w:sz="0" w:space="0" w:color="auto"/>
      </w:divBdr>
    </w:div>
    <w:div w:id="1360624142">
      <w:bodyDiv w:val="1"/>
      <w:marLeft w:val="0"/>
      <w:marRight w:val="0"/>
      <w:marTop w:val="0"/>
      <w:marBottom w:val="0"/>
      <w:divBdr>
        <w:top w:val="none" w:sz="0" w:space="0" w:color="auto"/>
        <w:left w:val="none" w:sz="0" w:space="0" w:color="auto"/>
        <w:bottom w:val="none" w:sz="0" w:space="0" w:color="auto"/>
        <w:right w:val="none" w:sz="0" w:space="0" w:color="auto"/>
      </w:divBdr>
    </w:div>
    <w:div w:id="1404328867">
      <w:bodyDiv w:val="1"/>
      <w:marLeft w:val="0"/>
      <w:marRight w:val="0"/>
      <w:marTop w:val="0"/>
      <w:marBottom w:val="0"/>
      <w:divBdr>
        <w:top w:val="none" w:sz="0" w:space="0" w:color="auto"/>
        <w:left w:val="none" w:sz="0" w:space="0" w:color="auto"/>
        <w:bottom w:val="none" w:sz="0" w:space="0" w:color="auto"/>
        <w:right w:val="none" w:sz="0" w:space="0" w:color="auto"/>
      </w:divBdr>
    </w:div>
    <w:div w:id="1492790374">
      <w:bodyDiv w:val="1"/>
      <w:marLeft w:val="0"/>
      <w:marRight w:val="0"/>
      <w:marTop w:val="0"/>
      <w:marBottom w:val="0"/>
      <w:divBdr>
        <w:top w:val="none" w:sz="0" w:space="0" w:color="auto"/>
        <w:left w:val="none" w:sz="0" w:space="0" w:color="auto"/>
        <w:bottom w:val="none" w:sz="0" w:space="0" w:color="auto"/>
        <w:right w:val="none" w:sz="0" w:space="0" w:color="auto"/>
      </w:divBdr>
    </w:div>
    <w:div w:id="1519345268">
      <w:bodyDiv w:val="1"/>
      <w:marLeft w:val="0"/>
      <w:marRight w:val="0"/>
      <w:marTop w:val="0"/>
      <w:marBottom w:val="0"/>
      <w:divBdr>
        <w:top w:val="none" w:sz="0" w:space="0" w:color="auto"/>
        <w:left w:val="none" w:sz="0" w:space="0" w:color="auto"/>
        <w:bottom w:val="none" w:sz="0" w:space="0" w:color="auto"/>
        <w:right w:val="none" w:sz="0" w:space="0" w:color="auto"/>
      </w:divBdr>
    </w:div>
    <w:div w:id="1526675952">
      <w:bodyDiv w:val="1"/>
      <w:marLeft w:val="0"/>
      <w:marRight w:val="0"/>
      <w:marTop w:val="0"/>
      <w:marBottom w:val="0"/>
      <w:divBdr>
        <w:top w:val="none" w:sz="0" w:space="0" w:color="auto"/>
        <w:left w:val="none" w:sz="0" w:space="0" w:color="auto"/>
        <w:bottom w:val="none" w:sz="0" w:space="0" w:color="auto"/>
        <w:right w:val="none" w:sz="0" w:space="0" w:color="auto"/>
      </w:divBdr>
    </w:div>
    <w:div w:id="1619557396">
      <w:bodyDiv w:val="1"/>
      <w:marLeft w:val="0"/>
      <w:marRight w:val="0"/>
      <w:marTop w:val="0"/>
      <w:marBottom w:val="0"/>
      <w:divBdr>
        <w:top w:val="none" w:sz="0" w:space="0" w:color="auto"/>
        <w:left w:val="none" w:sz="0" w:space="0" w:color="auto"/>
        <w:bottom w:val="none" w:sz="0" w:space="0" w:color="auto"/>
        <w:right w:val="none" w:sz="0" w:space="0" w:color="auto"/>
      </w:divBdr>
    </w:div>
    <w:div w:id="1679306641">
      <w:bodyDiv w:val="1"/>
      <w:marLeft w:val="0"/>
      <w:marRight w:val="0"/>
      <w:marTop w:val="0"/>
      <w:marBottom w:val="0"/>
      <w:divBdr>
        <w:top w:val="none" w:sz="0" w:space="0" w:color="auto"/>
        <w:left w:val="none" w:sz="0" w:space="0" w:color="auto"/>
        <w:bottom w:val="none" w:sz="0" w:space="0" w:color="auto"/>
        <w:right w:val="none" w:sz="0" w:space="0" w:color="auto"/>
      </w:divBdr>
    </w:div>
    <w:div w:id="1809974235">
      <w:bodyDiv w:val="1"/>
      <w:marLeft w:val="0"/>
      <w:marRight w:val="0"/>
      <w:marTop w:val="0"/>
      <w:marBottom w:val="0"/>
      <w:divBdr>
        <w:top w:val="none" w:sz="0" w:space="0" w:color="auto"/>
        <w:left w:val="none" w:sz="0" w:space="0" w:color="auto"/>
        <w:bottom w:val="none" w:sz="0" w:space="0" w:color="auto"/>
        <w:right w:val="none" w:sz="0" w:space="0" w:color="auto"/>
      </w:divBdr>
    </w:div>
    <w:div w:id="1950430004">
      <w:bodyDiv w:val="1"/>
      <w:marLeft w:val="0"/>
      <w:marRight w:val="0"/>
      <w:marTop w:val="0"/>
      <w:marBottom w:val="0"/>
      <w:divBdr>
        <w:top w:val="none" w:sz="0" w:space="0" w:color="auto"/>
        <w:left w:val="none" w:sz="0" w:space="0" w:color="auto"/>
        <w:bottom w:val="none" w:sz="0" w:space="0" w:color="auto"/>
        <w:right w:val="none" w:sz="0" w:space="0" w:color="auto"/>
      </w:divBdr>
    </w:div>
    <w:div w:id="1985810464">
      <w:bodyDiv w:val="1"/>
      <w:marLeft w:val="0"/>
      <w:marRight w:val="0"/>
      <w:marTop w:val="0"/>
      <w:marBottom w:val="0"/>
      <w:divBdr>
        <w:top w:val="none" w:sz="0" w:space="0" w:color="auto"/>
        <w:left w:val="none" w:sz="0" w:space="0" w:color="auto"/>
        <w:bottom w:val="none" w:sz="0" w:space="0" w:color="auto"/>
        <w:right w:val="none" w:sz="0" w:space="0" w:color="auto"/>
      </w:divBdr>
    </w:div>
    <w:div w:id="204632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4</Pages>
  <Words>4082</Words>
  <Characters>2327</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Крістіна Пчелінцева</cp:lastModifiedBy>
  <cp:revision>79</cp:revision>
  <dcterms:created xsi:type="dcterms:W3CDTF">2023-09-14T08:37:00Z</dcterms:created>
  <dcterms:modified xsi:type="dcterms:W3CDTF">2026-01-12T11:08:00Z</dcterms:modified>
</cp:coreProperties>
</file>