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64BB5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color w:val="000000"/>
          <w:sz w:val="28"/>
          <w:szCs w:val="28"/>
          <w:u w:color="000000"/>
          <w:bdr w:val="nil"/>
          <w:lang w:val="ru-RU"/>
        </w:rPr>
      </w:pPr>
      <w:r w:rsidRPr="003D24BA">
        <w:rPr>
          <w:rFonts w:ascii="Times New Roman" w:hAnsi="Times New Roman"/>
          <w:noProof/>
          <w:color w:val="000000"/>
          <w:sz w:val="28"/>
          <w:szCs w:val="28"/>
          <w:u w:color="000000"/>
          <w:bdr w:val="nil"/>
        </w:rPr>
        <w:drawing>
          <wp:inline distT="0" distB="0" distL="0" distR="0" wp14:anchorId="1B2282FD" wp14:editId="1607E699">
            <wp:extent cx="419100" cy="609600"/>
            <wp:effectExtent l="0" t="0" r="0" b="0"/>
            <wp:docPr id="2" name="Рисунок 2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30B9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ДЕРЖАВНА УСТАНОВА</w:t>
      </w:r>
    </w:p>
    <w:p w14:paraId="6F911E78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 xml:space="preserve">«ЦЕНТР ГРОМАДСЬКОГО ЗДОРОВ’Я </w:t>
      </w:r>
    </w:p>
    <w:p w14:paraId="2D4AC5B3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МІНІСТЕРСТВА ОХОРОНИ ЗДОРОВ’Я УКРАЇНИ»</w:t>
      </w:r>
    </w:p>
    <w:p w14:paraId="288F3148" w14:textId="17B98C01" w:rsidR="00773679" w:rsidRPr="00664B33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вул. Ярославська, 41, м. Київ, 04071, 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тел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. (044) </w:t>
      </w:r>
      <w:r w:rsidR="00FD494F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336-56-89</w:t>
      </w:r>
    </w:p>
    <w:p w14:paraId="1862550D" w14:textId="77777777" w:rsidR="00773679" w:rsidRPr="00773679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E-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mail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: info@phc.org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.</w:t>
      </w:r>
      <w:proofErr w:type="spellStart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ua</w:t>
      </w:r>
      <w:proofErr w:type="spellEnd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,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код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ЄДРПОУ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40524109</w:t>
      </w:r>
    </w:p>
    <w:p w14:paraId="0F65888D" w14:textId="77777777" w:rsidR="003E41D3" w:rsidRPr="003C1C77" w:rsidRDefault="004C076D" w:rsidP="003E41D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C77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  <w:r w:rsidR="00773679" w:rsidRPr="003C1C77">
        <w:rPr>
          <w:rFonts w:ascii="Times New Roman" w:eastAsia="Times New Roman" w:hAnsi="Times New Roman" w:cs="Times New Roman"/>
          <w:b/>
          <w:sz w:val="28"/>
          <w:szCs w:val="28"/>
        </w:rPr>
        <w:t>ЗАКУПІВЛІ</w:t>
      </w:r>
    </w:p>
    <w:p w14:paraId="45343EDF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технічних та якісних характеристик закупівлі паперу, розміру бюджетного призначення, очікуваної вартості</w:t>
      </w:r>
    </w:p>
    <w:p w14:paraId="005CCCF4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предмета закупівлі</w:t>
      </w:r>
    </w:p>
    <w:p w14:paraId="032F5B40" w14:textId="77777777" w:rsidR="003E41D3" w:rsidRPr="003E41D3" w:rsidRDefault="003E41D3" w:rsidP="003E41D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ACC58FA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(оприлюднюється на виконання постанови КМУ № 710 від 11.10.2016 «Про ефективне використання</w:t>
      </w:r>
    </w:p>
    <w:p w14:paraId="1C7E55EA" w14:textId="77777777" w:rsidR="00773679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 xml:space="preserve">державних коштів» (зі змінами)) </w:t>
      </w:r>
      <w:r w:rsidR="004C076D" w:rsidRPr="003E41D3">
        <w:rPr>
          <w:rFonts w:ascii="Times New Roman" w:hAnsi="Times New Roman"/>
          <w:color w:val="000000"/>
          <w:sz w:val="20"/>
          <w:szCs w:val="20"/>
        </w:rPr>
        <w:t>розміру бюджетного призначення, очікуваної вартості предмета закупівлі</w:t>
      </w:r>
    </w:p>
    <w:p w14:paraId="35B2A329" w14:textId="3804981A" w:rsidR="00DD61B0" w:rsidRPr="00225E0E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25E0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Державна установа «Центр громадського здоров’я Міністерства охорони здоров’я України»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вул. Ярославська, 41, м.</w:t>
      </w:r>
      <w:r w:rsidR="00742AA4" w:rsidRPr="00225E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Київ, 04071, код за ЄДРПОУ</w:t>
      </w:r>
      <w:r w:rsidR="007F03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40524109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категорія замовника - </w:t>
      </w:r>
      <w:r w:rsidR="00280468" w:rsidRPr="00225E0E">
        <w:rPr>
          <w:rFonts w:ascii="Times New Roman" w:hAnsi="Times New Roman"/>
          <w:color w:val="000000"/>
          <w:sz w:val="24"/>
          <w:szCs w:val="24"/>
        </w:rPr>
        <w:t>ю</w:t>
      </w:r>
      <w:r w:rsidR="00A37298" w:rsidRPr="00225E0E">
        <w:rPr>
          <w:rFonts w:ascii="Times New Roman" w:hAnsi="Times New Roman"/>
          <w:color w:val="000000"/>
          <w:sz w:val="24"/>
          <w:szCs w:val="24"/>
        </w:rPr>
        <w:t>ридична особа, яка забезпечує потреби держави або територіальної громади.</w:t>
      </w:r>
    </w:p>
    <w:p w14:paraId="212A3BBB" w14:textId="75289277" w:rsidR="00280468" w:rsidRPr="00595A02" w:rsidRDefault="004C076D" w:rsidP="008E3CF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5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ДК 021:2015: 85140000-2 Послуги у сфері охорони здоров’я різні (</w:t>
      </w:r>
      <w:r w:rsidR="00EB73D2" w:rsidRPr="00EB73D2">
        <w:rPr>
          <w:rFonts w:ascii="Times New Roman" w:eastAsia="Times New Roman" w:hAnsi="Times New Roman" w:cs="Times New Roman"/>
          <w:sz w:val="24"/>
          <w:szCs w:val="24"/>
        </w:rPr>
        <w:t xml:space="preserve">Послуги із збору та аналізу даних щодо профілактики, діагностики та лікування ВІЛ-інфекції у </w:t>
      </w:r>
      <w:r w:rsidR="0093203D" w:rsidRPr="0093203D">
        <w:rPr>
          <w:rFonts w:ascii="Times New Roman" w:eastAsia="Times New Roman" w:hAnsi="Times New Roman" w:cs="Times New Roman"/>
          <w:sz w:val="24"/>
          <w:szCs w:val="24"/>
        </w:rPr>
        <w:t>Харківській</w:t>
      </w:r>
      <w:r w:rsidR="00EB73D2" w:rsidRPr="00EB73D2">
        <w:rPr>
          <w:rFonts w:ascii="Times New Roman" w:eastAsia="Times New Roman" w:hAnsi="Times New Roman" w:cs="Times New Roman"/>
          <w:sz w:val="24"/>
          <w:szCs w:val="24"/>
        </w:rPr>
        <w:t xml:space="preserve"> області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6C0E" w:rsidRPr="00595A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42349F" w14:textId="53273193" w:rsidR="00DD61B0" w:rsidRPr="003B4D4C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1B04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закупівлі:</w:t>
      </w:r>
      <w:r w:rsidRPr="00E91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1E2">
        <w:rPr>
          <w:rFonts w:ascii="Times New Roman" w:eastAsia="Times New Roman" w:hAnsi="Times New Roman" w:cs="Times New Roman"/>
          <w:sz w:val="24"/>
          <w:szCs w:val="24"/>
        </w:rPr>
        <w:t xml:space="preserve">за процедурою </w:t>
      </w:r>
      <w:r w:rsidR="00280468" w:rsidRPr="00E91B04">
        <w:rPr>
          <w:rFonts w:ascii="Times New Roman" w:eastAsia="Times New Roman" w:hAnsi="Times New Roman" w:cs="Times New Roman"/>
          <w:sz w:val="24"/>
          <w:szCs w:val="24"/>
        </w:rPr>
        <w:t>відкриті торги з особливостями</w:t>
      </w:r>
      <w:r w:rsidR="001D08F3" w:rsidRPr="002C3AA3">
        <w:rPr>
          <w:rFonts w:ascii="Times New Roman" w:eastAsia="Times New Roman" w:hAnsi="Times New Roman" w:cs="Times New Roman"/>
          <w:sz w:val="24"/>
          <w:szCs w:val="24"/>
        </w:rPr>
        <w:t>:</w:t>
      </w:r>
      <w:r w:rsidR="00280468" w:rsidRPr="002C3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4D4C" w:rsidRPr="003B4D4C">
        <w:rPr>
          <w:rFonts w:ascii="Times New Roman" w:eastAsia="Times New Roman" w:hAnsi="Times New Roman" w:cs="Times New Roman"/>
          <w:b/>
          <w:sz w:val="24"/>
          <w:szCs w:val="24"/>
        </w:rPr>
        <w:t>UA-2026-01-31-000025-a</w:t>
      </w:r>
      <w:r w:rsidR="003B4D4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2E9A0BD" w14:textId="77777777" w:rsidR="00742AA4" w:rsidRPr="00DF3632" w:rsidRDefault="004C076D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DF3632">
        <w:rPr>
          <w:b/>
        </w:rPr>
        <w:t>Очікувана вартість та обґрунтування очікуваної вартості предмета закупівлі:</w:t>
      </w:r>
      <w:r w:rsidRPr="00DF3632">
        <w:t xml:space="preserve"> </w:t>
      </w:r>
    </w:p>
    <w:p w14:paraId="55925C8B" w14:textId="10CE5083" w:rsidR="00C17F7A" w:rsidRPr="00206BE3" w:rsidRDefault="00742AA4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908A9">
        <w:t>Державна установа «Центр громадського здоров’я Міністерства охорони здоров’я України</w:t>
      </w:r>
      <w:r w:rsidR="00504383" w:rsidRPr="009908A9">
        <w:t>»</w:t>
      </w:r>
      <w:r w:rsidRPr="009908A9">
        <w:t xml:space="preserve"> (далі – Центр) </w:t>
      </w:r>
      <w:r w:rsidR="00CB7AC8" w:rsidRPr="009908A9">
        <w:t xml:space="preserve">за </w:t>
      </w:r>
      <w:r w:rsidR="00CB7AC8" w:rsidRPr="009908A9">
        <w:rPr>
          <w:color w:val="000000"/>
        </w:rPr>
        <w:t xml:space="preserve">кошти </w:t>
      </w:r>
      <w:r w:rsidR="002758E4" w:rsidRPr="009908A9">
        <w:rPr>
          <w:color w:val="000000"/>
        </w:rPr>
        <w:t>міжнародної технічної допомоги, виділені за про</w:t>
      </w:r>
      <w:r w:rsidR="009908A9" w:rsidRPr="009908A9">
        <w:rPr>
          <w:color w:val="000000"/>
        </w:rPr>
        <w:t>е</w:t>
      </w:r>
      <w:r w:rsidR="002758E4" w:rsidRPr="009908A9">
        <w:rPr>
          <w:color w:val="000000"/>
        </w:rPr>
        <w:t>ктом</w:t>
      </w:r>
      <w:r w:rsidR="00CD5015" w:rsidRPr="009908A9">
        <w:rPr>
          <w:color w:val="000000"/>
        </w:rPr>
        <w:t xml:space="preserve"> </w:t>
      </w:r>
      <w:r w:rsidR="009908A9" w:rsidRPr="009908A9">
        <w:rPr>
          <w:color w:val="000000"/>
        </w:rPr>
        <w:t xml:space="preserve">«Посилення лікування ВІЛ-інфекції, спроможності лабораторної мережі, замісної підтримуючої </w:t>
      </w:r>
      <w:r w:rsidR="009908A9" w:rsidRPr="00206BE3">
        <w:rPr>
          <w:color w:val="000000"/>
        </w:rPr>
        <w:t>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</w:t>
      </w:r>
      <w:r w:rsidR="009908A9" w:rsidRPr="00206BE3">
        <w:t xml:space="preserve"> </w:t>
      </w:r>
      <w:r w:rsidR="00A55A7F" w:rsidRPr="00206BE3">
        <w:t xml:space="preserve">здійснює закупівлю </w:t>
      </w:r>
      <w:r w:rsidR="00CD5015" w:rsidRPr="00206BE3">
        <w:t>послуг</w:t>
      </w:r>
      <w:r w:rsidR="008F47A0" w:rsidRPr="00206BE3">
        <w:t xml:space="preserve"> </w:t>
      </w:r>
      <w:r w:rsidR="008F47A0" w:rsidRPr="00206BE3">
        <w:rPr>
          <w:bCs/>
          <w:lang w:eastAsia="ru-RU"/>
        </w:rPr>
        <w:t>із збору та аналізу даних щодо профілактики, діагностики та лікування ВІЛ-інфекції</w:t>
      </w:r>
      <w:r w:rsidR="008F47A0" w:rsidRPr="00206BE3">
        <w:t xml:space="preserve"> </w:t>
      </w:r>
      <w:r w:rsidR="00892E16" w:rsidRPr="00206BE3">
        <w:t xml:space="preserve">у </w:t>
      </w:r>
      <w:r w:rsidR="0093203D" w:rsidRPr="0093203D">
        <w:rPr>
          <w:bCs/>
        </w:rPr>
        <w:t>Харківській</w:t>
      </w:r>
      <w:r w:rsidR="00892E16" w:rsidRPr="00206BE3">
        <w:t xml:space="preserve"> області </w:t>
      </w:r>
      <w:r w:rsidR="00A55A7F" w:rsidRPr="00206BE3">
        <w:t>з урахуванням особливостей предмета закупівлі</w:t>
      </w:r>
      <w:r w:rsidR="00C17F7A" w:rsidRPr="00206BE3">
        <w:t xml:space="preserve">, </w:t>
      </w:r>
      <w:r w:rsidR="00C1000E" w:rsidRPr="00206BE3">
        <w:t>для якого на сьогодні відсутні</w:t>
      </w:r>
      <w:r w:rsidR="00A97FEE" w:rsidRPr="00206BE3">
        <w:t xml:space="preserve"> </w:t>
      </w:r>
      <w:r w:rsidR="00C1000E" w:rsidRPr="00206BE3">
        <w:t xml:space="preserve">напрацьовані </w:t>
      </w:r>
      <w:r w:rsidR="00A97FEE" w:rsidRPr="00206BE3">
        <w:t>механізм</w:t>
      </w:r>
      <w:r w:rsidR="00C1000E" w:rsidRPr="00206BE3">
        <w:t>и</w:t>
      </w:r>
      <w:r w:rsidR="00A97FEE" w:rsidRPr="00206BE3">
        <w:t xml:space="preserve"> реалізаці</w:t>
      </w:r>
      <w:r w:rsidR="00A55A7F" w:rsidRPr="00206BE3">
        <w:t>ї</w:t>
      </w:r>
      <w:r w:rsidR="00C17F7A" w:rsidRPr="00206BE3">
        <w:t>, а також сформован</w:t>
      </w:r>
      <w:r w:rsidR="00A55A7F" w:rsidRPr="00206BE3">
        <w:t>ий</w:t>
      </w:r>
      <w:r w:rsidR="00C17F7A" w:rsidRPr="00206BE3">
        <w:t xml:space="preserve"> рин</w:t>
      </w:r>
      <w:r w:rsidR="00A55A7F" w:rsidRPr="00206BE3">
        <w:t>ок</w:t>
      </w:r>
      <w:r w:rsidR="00C17F7A" w:rsidRPr="00206BE3">
        <w:t xml:space="preserve"> відповідних послуг в Україні.</w:t>
      </w:r>
      <w:r w:rsidR="00A55A7F" w:rsidRPr="00206BE3">
        <w:t xml:space="preserve"> </w:t>
      </w:r>
      <w:r w:rsidR="00C17F7A" w:rsidRPr="00206BE3">
        <w:t xml:space="preserve">Зазначені послуги раніше не надавалися у системному </w:t>
      </w:r>
      <w:r w:rsidR="00C1000E" w:rsidRPr="00206BE3">
        <w:t>форматі та не належать до типових або стандартних послуг,</w:t>
      </w:r>
      <w:r w:rsidR="00C17F7A" w:rsidRPr="00206BE3">
        <w:t xml:space="preserve"> у зв’язку з чим відсутні прямі ринкові аналоги та можливість застосування порівняльного аналізу цін за результатами попередніх </w:t>
      </w:r>
      <w:proofErr w:type="spellStart"/>
      <w:r w:rsidR="00C17F7A" w:rsidRPr="00206BE3">
        <w:t>закупівель</w:t>
      </w:r>
      <w:proofErr w:type="spellEnd"/>
      <w:r w:rsidR="00C17F7A" w:rsidRPr="00206BE3">
        <w:t>.</w:t>
      </w:r>
      <w:r w:rsidR="00547B62" w:rsidRPr="00206BE3">
        <w:t xml:space="preserve"> </w:t>
      </w:r>
      <w:r w:rsidR="00C1000E" w:rsidRPr="00206BE3">
        <w:t xml:space="preserve"> </w:t>
      </w:r>
    </w:p>
    <w:p w14:paraId="3C3F296B" w14:textId="77777777" w:rsidR="00230A83" w:rsidRPr="00206BE3" w:rsidRDefault="00C17F7A" w:rsidP="00230A83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206BE3">
        <w:t xml:space="preserve">Очікувана вартість </w:t>
      </w:r>
      <w:r w:rsidR="00C1000E" w:rsidRPr="00206BE3">
        <w:t xml:space="preserve">предмета закупівлі визначена </w:t>
      </w:r>
      <w:r w:rsidRPr="00206BE3">
        <w:t>із застосуванням розрахунково-аналітичного методу, що ґрунтується на</w:t>
      </w:r>
      <w:r w:rsidR="00A55A7F" w:rsidRPr="00206BE3">
        <w:t xml:space="preserve"> </w:t>
      </w:r>
      <w:r w:rsidRPr="00206BE3">
        <w:t>декомпозиції предмета закупівлі на окремі складові та етапи виконання</w:t>
      </w:r>
      <w:r w:rsidR="00C1000E" w:rsidRPr="00206BE3">
        <w:t xml:space="preserve"> </w:t>
      </w:r>
      <w:r w:rsidR="009908A9" w:rsidRPr="00206BE3">
        <w:t>послуг</w:t>
      </w:r>
      <w:r w:rsidRPr="00206BE3">
        <w:t xml:space="preserve">, </w:t>
      </w:r>
      <w:r w:rsidR="00C1000E" w:rsidRPr="00206BE3">
        <w:t>визначення необхідних людських, експертних та аналітичних ресурсів, оцінку трудомісткості кожного етапу, а також аналіз вартості суміжних та функціонально подібних послуг у сфері громадського здоров’я</w:t>
      </w:r>
      <w:r w:rsidR="00230A83" w:rsidRPr="00206BE3">
        <w:t xml:space="preserve"> та інфекційного контролю. Детальний розрахунок калькуляції вартості послуг, з урахуванням обсягів, витрат на оплату </w:t>
      </w:r>
      <w:r w:rsidR="00230A83" w:rsidRPr="00206BE3">
        <w:lastRenderedPageBreak/>
        <w:t>праці, нарахувань, адміністративних та інших супутніх витрат, наведено у Довідці про проведений розрахунок калькуляції вартості послуг, підготовленій Відділом бухгалтерського обліку та фінансово-економічного забезпечення, що є Додатком 1 до цього обґрунтування.</w:t>
      </w:r>
    </w:p>
    <w:p w14:paraId="7020D421" w14:textId="5E24C144" w:rsidR="00C1000E" w:rsidRPr="00206BE3" w:rsidRDefault="00C1000E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206BE3">
        <w:t>Під час формування очікуваної вартості було залучено профільних</w:t>
      </w:r>
      <w:r w:rsidR="00A97FEE" w:rsidRPr="00206BE3">
        <w:t xml:space="preserve"> експертів з епідеміології ВІЛ</w:t>
      </w:r>
      <w:r w:rsidRPr="00206BE3">
        <w:t>, здійснено аналіз наявних епідеміологічних, програмних та лабораторних даних, а також застосовано спеціалізовані методики оцінки нещодавньої ВІЛ-інфекції, що використовуються у міжнародній практиці громадського здоров’я.</w:t>
      </w:r>
      <w:r w:rsidR="00A97FEE" w:rsidRPr="00206BE3">
        <w:t xml:space="preserve"> </w:t>
      </w:r>
    </w:p>
    <w:p w14:paraId="2DC4D2A1" w14:textId="717EE96C" w:rsidR="00C1000E" w:rsidRDefault="00C17F7A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206BE3">
        <w:t xml:space="preserve">Закупівля здійснюється за рахунок </w:t>
      </w:r>
      <w:proofErr w:type="spellStart"/>
      <w:r w:rsidRPr="00206BE3">
        <w:t>проєктних</w:t>
      </w:r>
      <w:proofErr w:type="spellEnd"/>
      <w:r w:rsidRPr="00206BE3">
        <w:t xml:space="preserve"> коштів, що </w:t>
      </w:r>
      <w:r w:rsidR="00C1000E" w:rsidRPr="00206BE3">
        <w:t xml:space="preserve">обумовлює </w:t>
      </w:r>
      <w:r w:rsidRPr="00206BE3">
        <w:t>обмежені строки реалізації</w:t>
      </w:r>
      <w:r w:rsidR="00547B62" w:rsidRPr="00206BE3">
        <w:t>,</w:t>
      </w:r>
      <w:r w:rsidR="006B6FB0" w:rsidRPr="00206BE3">
        <w:t xml:space="preserve"> </w:t>
      </w:r>
      <w:r w:rsidRPr="00206BE3">
        <w:t>підвищені вимоги до якості, обґрунтованості та практичної придатності результатів</w:t>
      </w:r>
      <w:r w:rsidR="00547B62" w:rsidRPr="00206BE3">
        <w:t>,</w:t>
      </w:r>
      <w:r w:rsidR="006B6FB0" w:rsidRPr="00206BE3">
        <w:rPr>
          <w:color w:val="000000"/>
        </w:rPr>
        <w:t xml:space="preserve"> </w:t>
      </w:r>
      <w:r w:rsidR="00302DF8" w:rsidRPr="00206BE3">
        <w:rPr>
          <w:color w:val="000000"/>
        </w:rPr>
        <w:t xml:space="preserve">а також </w:t>
      </w:r>
      <w:r w:rsidR="00C1000E" w:rsidRPr="00206BE3">
        <w:t>необхідність оперативного реагування системи громадського здоров’я на епідеміологічні виклики з метою посилення контролю за епідемією ВІЛ-інфекції</w:t>
      </w:r>
      <w:r w:rsidR="00A3001B" w:rsidRPr="00206BE3">
        <w:t xml:space="preserve"> у </w:t>
      </w:r>
      <w:r w:rsidR="0093203D" w:rsidRPr="0093203D">
        <w:rPr>
          <w:bCs/>
        </w:rPr>
        <w:t>Харківській</w:t>
      </w:r>
      <w:r w:rsidR="00A3001B" w:rsidRPr="0093203D">
        <w:t xml:space="preserve"> </w:t>
      </w:r>
      <w:r w:rsidR="00A3001B" w:rsidRPr="00206BE3">
        <w:t>області</w:t>
      </w:r>
      <w:r w:rsidR="00C1000E" w:rsidRPr="00206BE3">
        <w:t xml:space="preserve"> та впровадження ефективних заходів із запобігання новим випадкам інфікування на національному та регіональному</w:t>
      </w:r>
      <w:r w:rsidR="00C1000E">
        <w:t xml:space="preserve"> рівнях.</w:t>
      </w:r>
    </w:p>
    <w:p w14:paraId="6BCDA5C3" w14:textId="77777777" w:rsidR="00CF0956" w:rsidRDefault="00CF0956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tbl>
      <w:tblPr>
        <w:tblW w:w="9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851"/>
        <w:gridCol w:w="1275"/>
        <w:gridCol w:w="1276"/>
      </w:tblGrid>
      <w:tr w:rsidR="00477ABD" w14:paraId="7DF4F6D3" w14:textId="77777777" w:rsidTr="00FA79F1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0C47BC6B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37140EF1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 послуги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78E04A0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Кількість послуг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3E543622" w14:textId="77777777" w:rsidR="00477ABD" w:rsidRPr="009645EE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Ціна за одиницю (грн, без ПДВ*)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3FAD7F2F" w14:textId="77777777" w:rsidR="00477ABD" w:rsidRPr="616CFC03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Загальна вартість (грн, без ПДВ*)</w:t>
            </w:r>
          </w:p>
        </w:tc>
      </w:tr>
      <w:tr w:rsidR="00477ABD" w14:paraId="64EF36AD" w14:textId="77777777" w:rsidTr="00FA79F1">
        <w:trPr>
          <w:trHeight w:val="585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39AE0B2B" w14:textId="77777777" w:rsidR="00477ABD" w:rsidRPr="616CFC03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BE338D" w14:paraId="3D9904FE" w14:textId="77777777" w:rsidTr="00BE338D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1184AE" w14:textId="77777777" w:rsidR="00BE338D" w:rsidRDefault="00BE338D" w:rsidP="00BE338D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1BEE63" w14:textId="77777777" w:rsidR="00BE338D" w:rsidRDefault="00BE338D" w:rsidP="00BE338D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52A60" w14:textId="1CA434A9" w:rsidR="00BE338D" w:rsidRPr="00477ABD" w:rsidRDefault="00BE338D" w:rsidP="00BE33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3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7799F" w14:textId="77777777" w:rsidR="00BE338D" w:rsidRPr="00505126" w:rsidRDefault="00BE338D" w:rsidP="00BE33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18CF2" w14:textId="04F819D3" w:rsidR="00BE338D" w:rsidRPr="616CFC03" w:rsidRDefault="00BE338D" w:rsidP="00BE33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3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153371,60</w:t>
            </w:r>
          </w:p>
        </w:tc>
      </w:tr>
      <w:tr w:rsidR="00BE338D" w14:paraId="6E84162A" w14:textId="77777777" w:rsidTr="00BE338D">
        <w:trPr>
          <w:trHeight w:val="60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615F76" w14:textId="77777777" w:rsidR="00BE338D" w:rsidRDefault="00BE338D" w:rsidP="00BE338D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C980DE1" w14:textId="77777777" w:rsidR="00BE338D" w:rsidRDefault="00BE338D" w:rsidP="00BE338D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моніторингових візитів до закладів охорони здоров’я, які надають медичні послуги за пакетом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Діагностика, лікування та супровід осіб із ВІЛ (та підозрою на ВІЛ)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594CAD" w14:textId="1F9805AB" w:rsidR="00BE338D" w:rsidRPr="00477ABD" w:rsidRDefault="00BE338D" w:rsidP="00BE33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3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DF5DD2" w14:textId="77777777" w:rsidR="00BE338D" w:rsidRPr="00505126" w:rsidRDefault="00BE338D" w:rsidP="00BE33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18712,38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EF403" w14:textId="4619B45A" w:rsidR="00BE338D" w:rsidRPr="616CFC03" w:rsidRDefault="00BE338D" w:rsidP="00BE33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3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261973,32</w:t>
            </w:r>
          </w:p>
        </w:tc>
      </w:tr>
      <w:tr w:rsidR="00BE338D" w14:paraId="7B794BEA" w14:textId="77777777" w:rsidTr="00BE338D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534BDB" w14:textId="77777777" w:rsidR="00BE338D" w:rsidRDefault="00BE338D" w:rsidP="00BE338D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92017B" w14:textId="77777777" w:rsidR="00BE338D" w:rsidRDefault="00BE338D" w:rsidP="00BE338D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F74E5" w14:textId="71F81F01" w:rsidR="00BE338D" w:rsidRPr="00477ABD" w:rsidRDefault="00BE338D" w:rsidP="00BE33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3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444B4A" w14:textId="77777777" w:rsidR="00BE338D" w:rsidRPr="00505126" w:rsidRDefault="00BE338D" w:rsidP="00BE33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12780,95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9150C" w14:textId="2AE53E53" w:rsidR="00BE338D" w:rsidRPr="616CFC03" w:rsidRDefault="00BE338D" w:rsidP="00BE33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3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38342,85</w:t>
            </w:r>
          </w:p>
        </w:tc>
      </w:tr>
      <w:tr w:rsidR="00BE338D" w14:paraId="3A0BDD87" w14:textId="77777777" w:rsidTr="00BE338D">
        <w:trPr>
          <w:trHeight w:val="6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62590C" w14:textId="77777777" w:rsidR="00BE338D" w:rsidRDefault="00BE338D" w:rsidP="00BE338D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FF2A1B" w14:textId="77777777" w:rsidR="00BE338D" w:rsidRDefault="00BE338D" w:rsidP="00BE338D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забезпечення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антиретровірусною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терапією людей, які живуть з ВІЛ відповідно до Форми звітності «Звіт про надання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FF1450" w14:textId="2BE50C95" w:rsidR="00BE338D" w:rsidRPr="00477ABD" w:rsidRDefault="00BE338D" w:rsidP="00BE33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3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BB3E59" w14:textId="77777777" w:rsidR="00BE338D" w:rsidRPr="00505126" w:rsidRDefault="00BE338D" w:rsidP="00BE33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3846B" w14:textId="61192AAC" w:rsidR="00BE338D" w:rsidRPr="616CFC03" w:rsidRDefault="00BE338D" w:rsidP="00BE33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3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BE338D" w14:paraId="4A5D2E13" w14:textId="77777777" w:rsidTr="00BE338D">
        <w:trPr>
          <w:trHeight w:val="9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3E6A04" w14:textId="77777777" w:rsidR="00BE338D" w:rsidRDefault="00BE338D" w:rsidP="00BE338D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97623D3" w14:textId="77777777" w:rsidR="00BE338D" w:rsidRDefault="00BE338D" w:rsidP="00BE338D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за ____ квартал 20 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491F9B" w14:textId="32CA32BE" w:rsidR="00BE338D" w:rsidRPr="00477ABD" w:rsidRDefault="00BE338D" w:rsidP="00BE33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3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4E61DC" w14:textId="77777777" w:rsidR="00BE338D" w:rsidRPr="00505126" w:rsidRDefault="00BE338D" w:rsidP="00BE33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2556,19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D2BFC" w14:textId="5AD9197F" w:rsidR="00BE338D" w:rsidRPr="616CFC03" w:rsidRDefault="00BE338D" w:rsidP="00BE33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3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7668,57</w:t>
            </w:r>
          </w:p>
        </w:tc>
      </w:tr>
      <w:tr w:rsidR="00BE338D" w14:paraId="258AA0E5" w14:textId="77777777" w:rsidTr="00BE338D">
        <w:trPr>
          <w:trHeight w:val="5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BD6C56" w14:textId="77777777" w:rsidR="00BE338D" w:rsidRDefault="00BE338D" w:rsidP="00BE338D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F20C7D" w14:textId="77777777" w:rsidR="00BE338D" w:rsidRDefault="00BE338D" w:rsidP="00BE338D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D5EAF5" w14:textId="10922143" w:rsidR="00BE338D" w:rsidRPr="00477ABD" w:rsidRDefault="00BE338D" w:rsidP="00BE33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3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A380C8" w14:textId="77777777" w:rsidR="00BE338D" w:rsidRPr="00505126" w:rsidRDefault="00BE338D" w:rsidP="00BE33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8946,67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0794F" w14:textId="746722DE" w:rsidR="00BE338D" w:rsidRPr="616CFC03" w:rsidRDefault="00BE338D" w:rsidP="00BE33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3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26840,01</w:t>
            </w:r>
          </w:p>
        </w:tc>
      </w:tr>
      <w:tr w:rsidR="00BE338D" w14:paraId="268BA905" w14:textId="77777777" w:rsidTr="00BE338D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4B38D2" w14:textId="77777777" w:rsidR="00BE338D" w:rsidRDefault="00BE338D" w:rsidP="00BE338D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CFC302" w14:textId="77777777" w:rsidR="00BE338D" w:rsidRDefault="00BE338D" w:rsidP="00BE338D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78DAB8" w14:textId="58D77B9A" w:rsidR="00BE338D" w:rsidRPr="00477ABD" w:rsidRDefault="00BE338D" w:rsidP="00BE33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3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6BD17C" w14:textId="77777777" w:rsidR="00BE338D" w:rsidRPr="00505126" w:rsidRDefault="00BE338D" w:rsidP="00BE33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6390,48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059A3" w14:textId="400B243C" w:rsidR="00BE338D" w:rsidRPr="616CFC03" w:rsidRDefault="00BE338D" w:rsidP="00BE33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3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19171,44</w:t>
            </w:r>
          </w:p>
        </w:tc>
      </w:tr>
      <w:tr w:rsidR="00BE338D" w14:paraId="468C8055" w14:textId="77777777" w:rsidTr="00BE338D">
        <w:trPr>
          <w:trHeight w:val="100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DFE062" w14:textId="77777777" w:rsidR="00BE338D" w:rsidRDefault="00BE338D" w:rsidP="00BE338D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AFF8F3" w14:textId="77777777" w:rsidR="00BE338D" w:rsidRDefault="00BE338D" w:rsidP="00BE338D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антиретровірусних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EE6AF4" w14:textId="6AAC2270" w:rsidR="00BE338D" w:rsidRPr="00477ABD" w:rsidRDefault="00BE338D" w:rsidP="00BE33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3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89E2F7" w14:textId="77777777" w:rsidR="00BE338D" w:rsidRPr="00505126" w:rsidRDefault="00BE338D" w:rsidP="00BE33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8 028,04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4ECC8" w14:textId="0FB8EDB9" w:rsidR="00BE338D" w:rsidRPr="616CFC03" w:rsidRDefault="00BE338D" w:rsidP="00BE33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3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64224,32</w:t>
            </w:r>
          </w:p>
        </w:tc>
      </w:tr>
      <w:tr w:rsidR="00BE338D" w14:paraId="21030533" w14:textId="77777777" w:rsidTr="00BE338D">
        <w:trPr>
          <w:trHeight w:val="43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42841" w14:textId="77777777" w:rsidR="00BE338D" w:rsidRDefault="00BE338D" w:rsidP="00BE338D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290440" w14:textId="77777777" w:rsidR="00BE338D" w:rsidRDefault="00BE338D" w:rsidP="00BE338D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9505C1" w14:textId="103CECB1" w:rsidR="00BE338D" w:rsidRPr="00477ABD" w:rsidRDefault="00BE338D" w:rsidP="00BE33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3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0ABCA4" w14:textId="77777777" w:rsidR="00BE338D" w:rsidRPr="00505126" w:rsidRDefault="00BE338D" w:rsidP="00BE33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15 446,58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3BF6A" w14:textId="2E425722" w:rsidR="00BE338D" w:rsidRPr="616CFC03" w:rsidRDefault="00BE338D" w:rsidP="00BE33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3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46339,74</w:t>
            </w:r>
          </w:p>
        </w:tc>
      </w:tr>
      <w:tr w:rsidR="00BE338D" w14:paraId="589231C6" w14:textId="77777777" w:rsidTr="00BE338D">
        <w:trPr>
          <w:trHeight w:val="6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EB3824" w14:textId="77777777" w:rsidR="00BE338D" w:rsidRDefault="00BE338D" w:rsidP="00BE338D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D582E9" w14:textId="77777777" w:rsidR="00BE338D" w:rsidRDefault="00BE338D" w:rsidP="00BE338D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0C0992" w14:textId="18EEC519" w:rsidR="00BE338D" w:rsidRPr="00477ABD" w:rsidRDefault="00BE338D" w:rsidP="00BE33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3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D81994" w14:textId="77777777" w:rsidR="00BE338D" w:rsidRPr="00505126" w:rsidRDefault="00BE338D" w:rsidP="00BE33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479,29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A2033" w14:textId="4AFF7A36" w:rsidR="00BE338D" w:rsidRPr="616CFC03" w:rsidRDefault="00BE338D" w:rsidP="00BE33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3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3834,32</w:t>
            </w:r>
          </w:p>
        </w:tc>
      </w:tr>
      <w:tr w:rsidR="00BE338D" w14:paraId="56FDEDA6" w14:textId="77777777" w:rsidTr="00BE338D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8C4C79" w14:textId="77777777" w:rsidR="00BE338D" w:rsidRDefault="00BE338D" w:rsidP="00BE338D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5EAC1A" w14:textId="77777777" w:rsidR="00BE338D" w:rsidRDefault="00BE338D" w:rsidP="00BE338D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D3BE2" w14:textId="377E3049" w:rsidR="00BE338D" w:rsidRPr="00477ABD" w:rsidRDefault="00BE338D" w:rsidP="00BE33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3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EF3028" w14:textId="77777777" w:rsidR="00BE338D" w:rsidRPr="00505126" w:rsidRDefault="00BE338D" w:rsidP="00BE33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74D51" w14:textId="14CF3E2B" w:rsidR="00BE338D" w:rsidRPr="616CFC03" w:rsidRDefault="00BE338D" w:rsidP="00BE33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3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477ABD" w14:paraId="59B9031F" w14:textId="77777777" w:rsidTr="00FA79F1">
        <w:trPr>
          <w:trHeight w:val="334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692CF3F" w14:textId="77777777" w:rsidR="00477ABD" w:rsidRDefault="00477ABD" w:rsidP="00FA79F1">
            <w:pPr>
              <w:spacing w:after="0"/>
              <w:jc w:val="center"/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9258AD7" w14:textId="77777777" w:rsidR="00477ABD" w:rsidRDefault="00477ABD" w:rsidP="00FA79F1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ВСЬОГО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04C239D" w14:textId="77777777" w:rsidR="00477ABD" w:rsidRDefault="00477ABD" w:rsidP="00FA79F1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3FEF8C8" w14:textId="77777777" w:rsidR="00477ABD" w:rsidRPr="00505126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87399,63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079AD3B9" w14:textId="7C742CBA" w:rsidR="00477ABD" w:rsidRPr="00BE338D" w:rsidRDefault="00BE338D" w:rsidP="00BE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703564,25</w:t>
            </w:r>
          </w:p>
        </w:tc>
      </w:tr>
    </w:tbl>
    <w:p w14:paraId="27C03908" w14:textId="77777777" w:rsidR="00CF0956" w:rsidRDefault="00CF0956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9F67F" w14:textId="667D3879" w:rsidR="001B1E47" w:rsidRPr="003B4D4C" w:rsidRDefault="00302DF8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D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раховуючи </w:t>
      </w:r>
      <w:r w:rsidRPr="00206BE3">
        <w:rPr>
          <w:rFonts w:ascii="Times New Roman" w:eastAsia="Times New Roman" w:hAnsi="Times New Roman" w:cs="Times New Roman"/>
          <w:sz w:val="24"/>
          <w:szCs w:val="24"/>
        </w:rPr>
        <w:t xml:space="preserve">вищезазначене, а також </w:t>
      </w:r>
      <w:r w:rsidR="001B1E47" w:rsidRPr="00206BE3">
        <w:rPr>
          <w:rFonts w:ascii="Times New Roman" w:eastAsia="Times New Roman" w:hAnsi="Times New Roman" w:cs="Times New Roman"/>
          <w:sz w:val="24"/>
          <w:szCs w:val="24"/>
        </w:rPr>
        <w:t>розмір коштів виділених за про</w:t>
      </w:r>
      <w:r w:rsidR="009908A9" w:rsidRPr="00206BE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B1E47" w:rsidRPr="00206BE3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206BE3">
        <w:rPr>
          <w:rFonts w:ascii="Times New Roman" w:eastAsia="Times New Roman" w:hAnsi="Times New Roman" w:cs="Times New Roman"/>
          <w:sz w:val="24"/>
          <w:szCs w:val="24"/>
        </w:rPr>
        <w:t>ом,</w:t>
      </w:r>
      <w:r w:rsidR="001B1E47" w:rsidRPr="00206BE3">
        <w:rPr>
          <w:rFonts w:ascii="Times New Roman" w:eastAsia="Times New Roman" w:hAnsi="Times New Roman" w:cs="Times New Roman"/>
          <w:sz w:val="24"/>
          <w:szCs w:val="24"/>
        </w:rPr>
        <w:t xml:space="preserve"> очікувана вартість даної закупівлі становить </w:t>
      </w:r>
      <w:r w:rsidR="0093203D" w:rsidRPr="00A632CA">
        <w:rPr>
          <w:rFonts w:ascii="Times New Roman" w:eastAsia="Times New Roman" w:hAnsi="Times New Roman" w:cs="Times New Roman"/>
          <w:b/>
          <w:bCs/>
          <w:sz w:val="25"/>
          <w:szCs w:val="25"/>
        </w:rPr>
        <w:t>703 </w:t>
      </w:r>
      <w:r w:rsidR="0093203D" w:rsidRPr="003B4D4C">
        <w:rPr>
          <w:rFonts w:ascii="Times New Roman" w:eastAsia="Times New Roman" w:hAnsi="Times New Roman" w:cs="Times New Roman"/>
          <w:b/>
          <w:bCs/>
          <w:sz w:val="25"/>
          <w:szCs w:val="25"/>
        </w:rPr>
        <w:t>564,25</w:t>
      </w:r>
      <w:r w:rsidR="0093203D" w:rsidRPr="003B4D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грн (Сімсот три тисячі п’ятсот шістдесят чотири гривні, 25 копійок)</w:t>
      </w:r>
      <w:r w:rsidR="0093203D" w:rsidRPr="003B4D4C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="002758E4" w:rsidRPr="003B4D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без ПДВ.</w:t>
      </w:r>
    </w:p>
    <w:p w14:paraId="07D9B1D1" w14:textId="45874A02" w:rsidR="00547B62" w:rsidRPr="003B4D4C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2F1992" w14:textId="2BE44C31" w:rsidR="00547B62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4D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Розмір бюджетного призначення: </w:t>
      </w:r>
      <w:r w:rsidR="0093203D" w:rsidRPr="003B4D4C">
        <w:rPr>
          <w:rFonts w:ascii="Times New Roman" w:eastAsia="Times New Roman" w:hAnsi="Times New Roman" w:cs="Times New Roman"/>
          <w:b/>
          <w:bCs/>
          <w:sz w:val="25"/>
          <w:szCs w:val="25"/>
        </w:rPr>
        <w:t>703</w:t>
      </w:r>
      <w:bookmarkStart w:id="0" w:name="_GoBack"/>
      <w:bookmarkEnd w:id="0"/>
      <w:r w:rsidR="0093203D" w:rsidRPr="00A632CA">
        <w:rPr>
          <w:rFonts w:ascii="Times New Roman" w:eastAsia="Times New Roman" w:hAnsi="Times New Roman" w:cs="Times New Roman"/>
          <w:b/>
          <w:bCs/>
          <w:sz w:val="25"/>
          <w:szCs w:val="25"/>
        </w:rPr>
        <w:t> 564,25</w:t>
      </w:r>
      <w:r w:rsidR="00892E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F0956">
        <w:rPr>
          <w:rFonts w:ascii="Times New Roman" w:eastAsia="Times New Roman" w:hAnsi="Times New Roman" w:cs="Times New Roman"/>
          <w:b/>
          <w:bCs/>
          <w:sz w:val="24"/>
          <w:szCs w:val="24"/>
        </w:rPr>
        <w:t>грн без ПДВ.</w:t>
      </w:r>
    </w:p>
    <w:p w14:paraId="0BB9E3C0" w14:textId="0B4AA21C" w:rsidR="00547B62" w:rsidRPr="00302DF8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Джерело фінансування – </w:t>
      </w:r>
      <w:r w:rsidR="00230A83" w:rsidRPr="00230A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кошти міжнародної технічної допомоги, виділені за проектом 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(CDC).</w:t>
      </w:r>
    </w:p>
    <w:p w14:paraId="27EDC90F" w14:textId="77777777" w:rsidR="001B1E47" w:rsidRPr="00547CE8" w:rsidRDefault="001B1E47" w:rsidP="008E3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52257" w14:textId="3320EC0A" w:rsidR="00207E5B" w:rsidRPr="00207E5B" w:rsidRDefault="004C076D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5B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="00DF183F" w:rsidRPr="00207E5B">
        <w:rPr>
          <w:rFonts w:ascii="Times New Roman" w:eastAsia="Times New Roman" w:hAnsi="Times New Roman" w:cs="Times New Roman"/>
          <w:sz w:val="24"/>
          <w:szCs w:val="24"/>
        </w:rPr>
        <w:t>Термін надання послуг -</w:t>
      </w:r>
      <w:r w:rsidR="000120A8" w:rsidRPr="0020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з дня укладання договору до 20 вересня 2026 року та відповідно до Додатку № </w:t>
      </w:r>
      <w:r w:rsidR="00892E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 «Графік надання послуг» до Технічної специфікації. Послуги можуть бути надані достроково за письмовою згодою Замовника. </w:t>
      </w:r>
    </w:p>
    <w:p w14:paraId="5D648CC1" w14:textId="77777777" w:rsidR="00C939FE" w:rsidRPr="00225E0E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Технічні та якісні характеристики предмета закупівлі визначено відповідно до потреб Центру з дотриманням норм та принципів Закону України «Про публічні закупівлі».</w:t>
      </w:r>
    </w:p>
    <w:p w14:paraId="7578AD90" w14:textId="7B1313CF" w:rsidR="00C939FE" w:rsidRPr="00A3001B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Інформація про технічні, якісні та інші харак</w:t>
      </w:r>
      <w:r w:rsidR="00F04B4C" w:rsidRPr="00225E0E">
        <w:rPr>
          <w:rFonts w:ascii="Times New Roman" w:eastAsia="Times New Roman" w:hAnsi="Times New Roman" w:cs="Times New Roman"/>
          <w:sz w:val="24"/>
          <w:szCs w:val="24"/>
        </w:rPr>
        <w:t xml:space="preserve">теристики предмета закупівлі є </w:t>
      </w:r>
      <w:r w:rsidR="00302DF8">
        <w:rPr>
          <w:rFonts w:ascii="Times New Roman" w:eastAsia="Times New Roman" w:hAnsi="Times New Roman" w:cs="Times New Roman"/>
          <w:sz w:val="24"/>
          <w:szCs w:val="24"/>
        </w:rPr>
        <w:t>додатком 4 до</w:t>
      </w:r>
      <w:r w:rsidR="00275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>тендерної документації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, який </w:t>
      </w:r>
      <w:r w:rsidR="00230A83" w:rsidRPr="00505FFE">
        <w:rPr>
          <w:rFonts w:ascii="Times New Roman" w:eastAsia="Times New Roman" w:hAnsi="Times New Roman" w:cs="Times New Roman"/>
          <w:sz w:val="24"/>
          <w:szCs w:val="24"/>
        </w:rPr>
        <w:t>розроблено за безпосередньої участі працівників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230A83" w:rsidRPr="00AD7476">
        <w:rPr>
          <w:rFonts w:ascii="Times New Roman" w:hAnsi="Times New Roman" w:cs="Times New Roman"/>
          <w:color w:val="000000" w:themeColor="text1"/>
          <w:sz w:val="24"/>
          <w:szCs w:val="24"/>
        </w:rPr>
        <w:t>ідділ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у управління та протидії ВІЛ-інфекції.</w:t>
      </w:r>
    </w:p>
    <w:p w14:paraId="31A76B45" w14:textId="77777777" w:rsidR="00CA3501" w:rsidRPr="00225E0E" w:rsidRDefault="00CA3501" w:rsidP="00F04B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274AA" w14:textId="2771E7BB" w:rsidR="006D2BA2" w:rsidRDefault="006D2BA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D538007" w14:textId="34426A7E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lastRenderedPageBreak/>
        <w:t>Додаток № 1</w:t>
      </w:r>
    </w:p>
    <w:p w14:paraId="24513B78" w14:textId="0CDFA0D7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t>до обґрунтування закупівлі</w:t>
      </w:r>
    </w:p>
    <w:p w14:paraId="57D3C17B" w14:textId="10C6EEA7" w:rsidR="00DD61B0" w:rsidRDefault="00DD61B0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3EC44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ДОВІДКА</w:t>
      </w:r>
    </w:p>
    <w:p w14:paraId="6D2BBB27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проведений розрахунок калькуляції вартості послуг</w:t>
      </w:r>
    </w:p>
    <w:p w14:paraId="41B7A7D3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№ 1 від 08.01.2026</w:t>
      </w:r>
    </w:p>
    <w:p w14:paraId="3DAE2FC8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6BD53C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запит відділу управління та протидії ВІЛ-інфекції в рамках підготовки до проведення закупівлі послуг у сфері охорони здоров’я різні (Послуги із збору та аналізу даних щодо профілактики, діагностики та лікування ВІЛ-інфекції) відділом бухгалтерського обліку та фінансово-економічного забезпечення було здійснено розрахунок калькуляції вартості відповідних послуг з метою визначення їх очікуваної вартості для оголошення процедури закупівлі.</w:t>
      </w:r>
    </w:p>
    <w:p w14:paraId="69E046D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калькуляції вартості послуг проведено з урахуванням вимог чинного законодавства України, зокрема Закону України «Про публічні закупівлі», Закону України «Про ціни і ціноутворення», а також відповідних нормативно-правових актів та методичних рекомендацій, що регулюють порядок формування вартості послуг.</w:t>
      </w:r>
    </w:p>
    <w:p w14:paraId="5C0BBE50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Калькуляція сформована на підставі:</w:t>
      </w:r>
    </w:p>
    <w:p w14:paraId="4990F31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планових обсягів надання послуг;</w:t>
      </w:r>
    </w:p>
    <w:p w14:paraId="58CA354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економічно обґрунтованих витрат, необхідних для їх надання;</w:t>
      </w:r>
    </w:p>
    <w:p w14:paraId="606BF8E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прямих витрат, пов’язаних з виконанням послуг;</w:t>
      </w:r>
    </w:p>
    <w:p w14:paraId="2937C02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загальновиробничих та адміністративних витрат, розрахованих відповідно до встановленої методики розподілу;</w:t>
      </w:r>
    </w:p>
    <w:p w14:paraId="5AD29D8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інших витрат, безпосередньо пов’язаних з процесом надання послуг.</w:t>
      </w:r>
    </w:p>
    <w:p w14:paraId="5CF1772A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Для проведення обрахунку калькуляції вартості кожної складової послуги використані наступні дані, що деталізовано нижче.</w:t>
      </w:r>
    </w:p>
    <w:p w14:paraId="36757886" w14:textId="77777777" w:rsidR="006D2BA2" w:rsidRPr="006D2BA2" w:rsidRDefault="006D2BA2" w:rsidP="006D2BA2">
      <w:pPr>
        <w:pStyle w:val="aa"/>
        <w:numPr>
          <w:ilvl w:val="0"/>
          <w:numId w:val="2"/>
        </w:numPr>
        <w:spacing w:after="0"/>
        <w:ind w:left="106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</w:rPr>
        <w:t>Вартість послуги із збору та аналізу даних щодо профілактики, діагностики та лікування ВІЛ-інфекції складається з:</w:t>
      </w:r>
    </w:p>
    <w:p w14:paraId="539D8698" w14:textId="77777777" w:rsidR="006D2BA2" w:rsidRPr="006D2BA2" w:rsidRDefault="006D2BA2" w:rsidP="006D2BA2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414DDC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color w:val="333333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 на </w:t>
      </w:r>
      <w:r w:rsidRPr="006D2BA2">
        <w:rPr>
          <w:rFonts w:ascii="Times New Roman" w:eastAsia="Times New Roman" w:hAnsi="Times New Roman" w:cs="Times New Roman"/>
          <w:b/>
          <w:bCs/>
          <w:i/>
          <w:iCs/>
          <w:lang w:val="ru"/>
        </w:rPr>
        <w:t>о</w:t>
      </w: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плату праці</w:t>
      </w:r>
      <w:r w:rsidRPr="006D2BA2">
        <w:rPr>
          <w:rFonts w:ascii="Times New Roman" w:eastAsia="Times New Roman" w:hAnsi="Times New Roman" w:cs="Times New Roman"/>
        </w:rPr>
        <w:t xml:space="preserve">: витрати на виплату заробітної плати та єдиного соціального внеску на загальнообов'язкове державне соціальне страхування для визначення розміру витрат на оплату праці лікарів застосовано вимоги Постанови КМУ № 2 від 12.01.2022 зі змінами та доповненнями. Витрати на сплату єдиного соціального внеску включено в калькуляцію з врахуванням вимог Закону України «Про збір та облік єдиного внеску на загальнообов'язкове державне соціальне страхування» від </w:t>
      </w:r>
      <w:r w:rsidRPr="006D2BA2">
        <w:rPr>
          <w:rFonts w:ascii="Times New Roman" w:eastAsia="Times New Roman" w:hAnsi="Times New Roman" w:cs="Times New Roman"/>
          <w:color w:val="333333"/>
        </w:rPr>
        <w:t xml:space="preserve">8 липня 2010 року № 2464-VI, зі змінами. В розрахунку включено години роботи відповідних фахівців які безпосередньо залучені до надання послуги.  </w:t>
      </w:r>
    </w:p>
    <w:p w14:paraId="2D54C631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lang w:val="ru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Накладні витрати:</w:t>
      </w:r>
      <w:r w:rsidRPr="006D2BA2">
        <w:rPr>
          <w:rFonts w:ascii="Times New Roman" w:eastAsia="Times New Roman" w:hAnsi="Times New Roman" w:cs="Times New Roman"/>
        </w:rPr>
        <w:t xml:space="preserve"> витрати на покриття витрат на управління та обслуговування (оренда, комунальні послуги, зарплата адміністративного персоналу та допоміжних працівників, амортизація обладнання тощо) в розмірі 10% від витрат на оплату праці</w:t>
      </w:r>
      <w:r w:rsidRPr="006D2BA2">
        <w:rPr>
          <w:rFonts w:ascii="Times New Roman" w:eastAsia="Times New Roman" w:hAnsi="Times New Roman" w:cs="Times New Roman"/>
          <w:lang w:val="ru"/>
        </w:rPr>
        <w:t xml:space="preserve">. </w:t>
      </w:r>
    </w:p>
    <w:p w14:paraId="28441467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Витрати на оплату моніторингових візитів: </w:t>
      </w:r>
      <w:r w:rsidRPr="006D2BA2">
        <w:rPr>
          <w:rFonts w:ascii="Times New Roman" w:eastAsia="Times New Roman" w:hAnsi="Times New Roman" w:cs="Times New Roman"/>
        </w:rPr>
        <w:t xml:space="preserve">включають оплату добових витрат, витрат на проїзд, та компенсацію проживання в готелі. </w:t>
      </w:r>
    </w:p>
    <w:p w14:paraId="56CF7BA6" w14:textId="77777777" w:rsidR="006D2BA2" w:rsidRPr="006D2BA2" w:rsidRDefault="006D2BA2" w:rsidP="006D2BA2">
      <w:pPr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C76D0A" w14:textId="77777777" w:rsidR="006D2BA2" w:rsidRPr="006D2BA2" w:rsidRDefault="006D2BA2" w:rsidP="006D2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AEFB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підставі проведеного розрахунку визначено вартості окремо за кожну одиницю послуги, що представлені нижче:</w:t>
      </w:r>
    </w:p>
    <w:p w14:paraId="2CEEEE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3C3B9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. 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</w:r>
    </w:p>
    <w:p w14:paraId="52C79BE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вартості послуг здійснено виходячи з щомісячного надання послуги із залученням 3 лікарів, які працюють по 2 дні по 4 години кожен. Загальна трудомісткість становить 8 годин на одного фахівця. Вартість однієї години роботи визначена на основі місячної заробітної плати лікаря 20 000,00 грн.</w:t>
      </w:r>
    </w:p>
    <w:p w14:paraId="4EB3AF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послуги на місяць становить 3 834,29 грн, у тому числі: винагорода виконавців — 2 857,14 грн, ЄСВ — 628,57 грн. Загальні витрати на оплату праці становлять 3 485,71 грн. Додатково включено накладні та супутні витрати у розмірі 348,58 грн.</w:t>
      </w:r>
    </w:p>
    <w:p w14:paraId="5E6C13A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39DE4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</w:r>
    </w:p>
    <w:p w14:paraId="0E104A7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4 лікарів, які здійснюють моніторингові візити тривалістю 1 день (8 годин) кожен. Вартість години роботи визначена виходячи з місячної заробітної плати лікаря 20 000,00 грн.</w:t>
      </w:r>
    </w:p>
    <w:p w14:paraId="2206866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на місяць становить 18 712,38 грн, у тому числі: винагорода виконавців — 4647,62 грн, ЄСВ — 464,76,00 грн. Загальні витрати на оплату праці становлять 5112,38 грн. Додатково включено накладні та супутні витрати в розмірі 464,76 грн, та компенсацію добових витрат і проїзду, у розмірі 13600,00 грн.</w:t>
      </w:r>
    </w:p>
    <w:p w14:paraId="6F5E49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41FC0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</w:r>
    </w:p>
    <w:p w14:paraId="716ED8E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5 днів по 8 годин. Загальна трудомісткість становить 40 годин. Вартість години роботи визначена виходячи з місячної заробітної плати лікаря 20 000,00 грн.</w:t>
      </w:r>
    </w:p>
    <w:p w14:paraId="44833A5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12 780,95 грн, у тому числі: винагорода виконавців — 9 523,81 грн, ЄСВ — 2 095,24 грн. Загальні витрати на оплату праці становлять 11 619,05 грн. Накладні та супутні витрати становлять 1 161,90 грн.</w:t>
      </w:r>
    </w:p>
    <w:p w14:paraId="7962906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4A5CA4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забезпечення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антиретровірусною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терапією людей, які живуть з ВІЛ відповідно до Форми звітності «Звіт про надання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терапії людям, які живуть з ВІЛ».</w:t>
      </w:r>
    </w:p>
    <w:p w14:paraId="20D0D36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 кожен.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064BB9E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222729A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75027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 відповідно до форми звітності «Звіт про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ВІЛ-інфекції».</w:t>
      </w:r>
    </w:p>
    <w:p w14:paraId="4AEC8E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7024E88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2 556,19 грн, у тому числі: винагорода виконавця — 1 904,76 грн, ЄСВ — 419,05 грн. Загальні витрати на оплату праці становлять 2 323,81 грн. Накладні та супутні витрати становлять 232,38 грн.</w:t>
      </w:r>
    </w:p>
    <w:p w14:paraId="52FA27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C3FE6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аналізу та заповнення форми звітності «Звіт про осіб зі станами та хворобами, що зумовлені вірусом імунодефіциту людини (ВІЛ)».</w:t>
      </w:r>
    </w:p>
    <w:p w14:paraId="3703D8C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фахівців, які працюють 7 днів по 4 години. Загальна трудомісткість становить 28 годин. Вартість години роботи визначена виходячи з місячної заробітної плати лікаря 20 000,00 грн.</w:t>
      </w:r>
    </w:p>
    <w:p w14:paraId="299F89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8 946,67 грн, у тому числі: винагорода виконавців — 6 666,67 грн, ЄСВ — 1 466,67 грн. Загальні витрати на оплату праці становлять 8 133,34 грн. Накладні та супутні витрати складають 813,33 грн.</w:t>
      </w:r>
    </w:p>
    <w:p w14:paraId="6875886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FFEEC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</w:r>
    </w:p>
    <w:p w14:paraId="18791E9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осіб, які працюють 5 днів по 4 години. Загальна трудомісткість становить 20 годин. Вартість години роботи визначена виходячи з місячної заробітної плати лікаря 20 000,00 грн.</w:t>
      </w:r>
    </w:p>
    <w:p w14:paraId="7996705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6 390,48 грн, у тому числі: винагорода виконавців — 4 761,90 грн, ЄСВ — 1 047,62 грн. Загальні витрати на оплату праці становлять 5 809,52 грн. Накладні та супутні витрати складають 580,95 грн.</w:t>
      </w:r>
    </w:p>
    <w:p w14:paraId="1B5FFD3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81F1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зі збору та аналізу інформації щодо руху, використання та залишків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антиретровірусних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</w:r>
    </w:p>
    <w:p w14:paraId="301BE45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13DA1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 та 1 медичної сестри, які працюють 5 днів по 6 годин. Загальна трудомісткість кожного фахівця становить 30 годин. Вартість години роботи визначена виходячи з місячної заробітної плати лікаря 20 000,00 грн., медичної сестри 13500,00 грн.</w:t>
      </w:r>
    </w:p>
    <w:p w14:paraId="49A166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8 028,04 грн, у тому числі: винагорода виконавців — 5 982,14 грн, ЄСВ — 1 316,08 грн. Загальні витрати на оплату праці становлять 7 298,22 грн. Накладні та супутні витрати складають 729,82 грн.</w:t>
      </w:r>
    </w:p>
    <w:p w14:paraId="4FDFD8D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8F9E8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зі збору та аналізу інформації щодо руху, використання та залишків швидких тестів на ВІЛ, включно з формуванням потреби.</w:t>
      </w:r>
    </w:p>
    <w:p w14:paraId="75C09D3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3 лікарів та 2 фахівців, які працюють 5 днів по 5 годин. Загальна трудомісткість лікарів становить 25 годин, загальна трудомісткість фахівців – 25 годин. Вартість години роботи визначена виходячи з місячної заробітної плати лікаря 20 000,00 грн., фахівця 8647,00 грн.</w:t>
      </w:r>
    </w:p>
    <w:p w14:paraId="795D405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15446,58 грн, у тому числі: винагорода виконавців — 11 510,12 грн, ЄСВ — 2 532,22 грн. Загальні витрати на оплату праці становлять 14 042,34 грн. Накладні та супутні витрати складають 1404,24 грн.</w:t>
      </w:r>
    </w:p>
    <w:p w14:paraId="097959B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747A4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</w:r>
    </w:p>
    <w:p w14:paraId="0284E99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3 дні по 1 годині. Загальна трудомісткість становить 3 години. Вартість години роботи визначена виходячи з місячної заробітної плати лікаря 20 000,00 грн.</w:t>
      </w:r>
    </w:p>
    <w:p w14:paraId="400204D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479,29 грн, у тому числі: винагорода виконавця — 357,14 грн, ЄСВ — 78,57 грн. Загальні витрати на оплату праці становлять 435,71 грн. Накладні та супутні витрати складають 43,58 грн.</w:t>
      </w:r>
    </w:p>
    <w:p w14:paraId="2881AFA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3BDB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доконтактної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</w:t>
      </w:r>
    </w:p>
    <w:p w14:paraId="1D6B39C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35949B5A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49204F9D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716" w:type="dxa"/>
        <w:tblInd w:w="-10" w:type="dxa"/>
        <w:tblLook w:val="04A0" w:firstRow="1" w:lastRow="0" w:firstColumn="1" w:lastColumn="0" w:noHBand="0" w:noVBand="1"/>
      </w:tblPr>
      <w:tblGrid>
        <w:gridCol w:w="526"/>
        <w:gridCol w:w="6498"/>
        <w:gridCol w:w="1275"/>
        <w:gridCol w:w="1417"/>
      </w:tblGrid>
      <w:tr w:rsidR="006D2BA2" w:rsidRPr="006D2BA2" w14:paraId="5EA97C72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779B1ED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4F9F72B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 послуги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48BEBC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Кількість послуг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6E15C95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Всього, грн</w:t>
            </w:r>
          </w:p>
        </w:tc>
      </w:tr>
      <w:tr w:rsidR="006D2BA2" w:rsidRPr="006D2BA2" w14:paraId="5F538FAB" w14:textId="77777777" w:rsidTr="006D2BA2">
        <w:trPr>
          <w:trHeight w:val="585"/>
        </w:trPr>
        <w:tc>
          <w:tcPr>
            <w:tcW w:w="9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71803B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6D2BA2" w:rsidRPr="006D2BA2" w14:paraId="223D330D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BB8D8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3252C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9EA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64D49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3834,29</w:t>
            </w:r>
          </w:p>
        </w:tc>
      </w:tr>
      <w:tr w:rsidR="006D2BA2" w:rsidRPr="006D2BA2" w14:paraId="04E30B9A" w14:textId="77777777" w:rsidTr="006D2BA2">
        <w:trPr>
          <w:trHeight w:val="6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DC2D0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B90F75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2DD2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A553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18712,38</w:t>
            </w:r>
          </w:p>
        </w:tc>
      </w:tr>
      <w:tr w:rsidR="006D2BA2" w:rsidRPr="006D2BA2" w14:paraId="5F35D55E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40BB6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6261E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5345B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76E0E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12780,95</w:t>
            </w:r>
          </w:p>
        </w:tc>
      </w:tr>
      <w:tr w:rsidR="006D2BA2" w:rsidRPr="006D2BA2" w14:paraId="47266DD5" w14:textId="77777777" w:rsidTr="006D2BA2">
        <w:trPr>
          <w:trHeight w:val="6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75F8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28727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забезпечення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антиретровірусною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терапією людей, які живуть з ВІЛ відповідно до Форми звітності «Звіт </w:t>
            </w: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 надання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D2B5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33FE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56370C71" w14:textId="77777777" w:rsidTr="006D2BA2">
        <w:trPr>
          <w:trHeight w:val="9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506F1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C21EEB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за ____ квартал 20 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8F03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5505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2556,19</w:t>
            </w:r>
          </w:p>
        </w:tc>
      </w:tr>
      <w:tr w:rsidR="006D2BA2" w:rsidRPr="006D2BA2" w14:paraId="47E44CFD" w14:textId="77777777" w:rsidTr="006D2BA2">
        <w:trPr>
          <w:trHeight w:val="55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51CC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8E9E7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22BB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33E28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8946,67</w:t>
            </w:r>
          </w:p>
        </w:tc>
      </w:tr>
      <w:tr w:rsidR="006D2BA2" w:rsidRPr="006D2BA2" w14:paraId="68CC01F1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A692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51EE1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8B7A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AA22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6390,48</w:t>
            </w:r>
          </w:p>
        </w:tc>
      </w:tr>
      <w:tr w:rsidR="006D2BA2" w:rsidRPr="006D2BA2" w14:paraId="1AFFD37D" w14:textId="77777777" w:rsidTr="006D2BA2">
        <w:trPr>
          <w:trHeight w:val="100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36ED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700459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антиретровірусних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63A6D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05790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8 028,04</w:t>
            </w:r>
          </w:p>
        </w:tc>
      </w:tr>
      <w:tr w:rsidR="006D2BA2" w:rsidRPr="006D2BA2" w14:paraId="6DFA8A3F" w14:textId="77777777" w:rsidTr="006D2BA2">
        <w:trPr>
          <w:trHeight w:val="43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6117C2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D953E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74AA6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B8D61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15 446,58</w:t>
            </w:r>
          </w:p>
        </w:tc>
      </w:tr>
      <w:tr w:rsidR="006D2BA2" w:rsidRPr="006D2BA2" w14:paraId="4349149B" w14:textId="77777777" w:rsidTr="006D2BA2">
        <w:trPr>
          <w:trHeight w:val="6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674D1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0C5F5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B2C8F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D4EB06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479,29</w:t>
            </w:r>
          </w:p>
        </w:tc>
      </w:tr>
      <w:tr w:rsidR="006D2BA2" w:rsidRPr="006D2BA2" w14:paraId="65B504A3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A84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A41A0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63283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CB47D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0172B8CD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C7FCA43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7D7F5F8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1A7FB8C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30DF4BF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87399,63</w:t>
            </w:r>
          </w:p>
        </w:tc>
      </w:tr>
    </w:tbl>
    <w:p w14:paraId="2928311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991CB9" w14:textId="7D2970A3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Дана довідка складена для використання у складі документів, що обґрунтовують формування очікуваної вартості предмета закупівлі.</w:t>
      </w:r>
    </w:p>
    <w:p w14:paraId="40EFB066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4A1BBC" w14:textId="7003074F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Фахівець з фінансового забезпечення </w:t>
      </w:r>
    </w:p>
    <w:p w14:paraId="7316E23F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Відділу бухгалтерського обліку та </w:t>
      </w:r>
    </w:p>
    <w:p w14:paraId="4FF27AC1" w14:textId="77777777" w:rsidR="006D2BA2" w:rsidRPr="006D2BA2" w:rsidRDefault="006D2BA2" w:rsidP="006D2B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фінансово-економічного забезпечення</w:t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Наталія ТОРЯНИК</w:t>
      </w:r>
      <w:r w:rsidRPr="006D2BA2">
        <w:rPr>
          <w:rFonts w:ascii="Times New Roman" w:hAnsi="Times New Roman" w:cs="Times New Roman"/>
          <w:sz w:val="24"/>
          <w:szCs w:val="24"/>
        </w:rPr>
        <w:br/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BA2">
        <w:rPr>
          <w:rFonts w:ascii="Times New Roman" w:hAnsi="Times New Roman" w:cs="Times New Roman"/>
          <w:sz w:val="24"/>
          <w:szCs w:val="24"/>
        </w:rPr>
        <w:br/>
      </w:r>
    </w:p>
    <w:p w14:paraId="245C1F4C" w14:textId="77777777" w:rsidR="006D2BA2" w:rsidRPr="006D2BA2" w:rsidRDefault="006D2BA2" w:rsidP="006D2BA2">
      <w:pPr>
        <w:rPr>
          <w:rFonts w:ascii="Times New Roman" w:hAnsi="Times New Roman" w:cs="Times New Roman"/>
          <w:sz w:val="24"/>
          <w:szCs w:val="24"/>
        </w:rPr>
      </w:pPr>
    </w:p>
    <w:p w14:paraId="3ABE432D" w14:textId="77777777" w:rsidR="006D2BA2" w:rsidRPr="006D2BA2" w:rsidRDefault="006D2BA2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D2BA2" w:rsidRPr="006D2B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6D2A7"/>
    <w:multiLevelType w:val="hybridMultilevel"/>
    <w:tmpl w:val="908829F2"/>
    <w:lvl w:ilvl="0" w:tplc="A32096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60C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C7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0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4D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2B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2A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AD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2D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81C8"/>
    <w:multiLevelType w:val="hybridMultilevel"/>
    <w:tmpl w:val="9A508C9A"/>
    <w:lvl w:ilvl="0" w:tplc="6D5258AE">
      <w:start w:val="1"/>
      <w:numFmt w:val="decimal"/>
      <w:lvlText w:val="%1."/>
      <w:lvlJc w:val="left"/>
      <w:pPr>
        <w:ind w:left="720" w:hanging="360"/>
      </w:pPr>
    </w:lvl>
    <w:lvl w:ilvl="1" w:tplc="6B5291FC">
      <w:start w:val="1"/>
      <w:numFmt w:val="lowerLetter"/>
      <w:lvlText w:val="%2."/>
      <w:lvlJc w:val="left"/>
      <w:pPr>
        <w:ind w:left="1440" w:hanging="360"/>
      </w:pPr>
    </w:lvl>
    <w:lvl w:ilvl="2" w:tplc="FFC23FE0">
      <w:start w:val="1"/>
      <w:numFmt w:val="lowerRoman"/>
      <w:lvlText w:val="%3."/>
      <w:lvlJc w:val="right"/>
      <w:pPr>
        <w:ind w:left="2160" w:hanging="180"/>
      </w:pPr>
    </w:lvl>
    <w:lvl w:ilvl="3" w:tplc="01DA5D9A">
      <w:start w:val="1"/>
      <w:numFmt w:val="decimal"/>
      <w:lvlText w:val="%4."/>
      <w:lvlJc w:val="left"/>
      <w:pPr>
        <w:ind w:left="2880" w:hanging="360"/>
      </w:pPr>
    </w:lvl>
    <w:lvl w:ilvl="4" w:tplc="6980D4C2">
      <w:start w:val="1"/>
      <w:numFmt w:val="lowerLetter"/>
      <w:lvlText w:val="%5."/>
      <w:lvlJc w:val="left"/>
      <w:pPr>
        <w:ind w:left="3600" w:hanging="360"/>
      </w:pPr>
    </w:lvl>
    <w:lvl w:ilvl="5" w:tplc="C78A8C00">
      <w:start w:val="1"/>
      <w:numFmt w:val="lowerRoman"/>
      <w:lvlText w:val="%6."/>
      <w:lvlJc w:val="right"/>
      <w:pPr>
        <w:ind w:left="4320" w:hanging="180"/>
      </w:pPr>
    </w:lvl>
    <w:lvl w:ilvl="6" w:tplc="7D6043AA">
      <w:start w:val="1"/>
      <w:numFmt w:val="decimal"/>
      <w:lvlText w:val="%7."/>
      <w:lvlJc w:val="left"/>
      <w:pPr>
        <w:ind w:left="5040" w:hanging="360"/>
      </w:pPr>
    </w:lvl>
    <w:lvl w:ilvl="7" w:tplc="3FE4936C">
      <w:start w:val="1"/>
      <w:numFmt w:val="lowerLetter"/>
      <w:lvlText w:val="%8."/>
      <w:lvlJc w:val="left"/>
      <w:pPr>
        <w:ind w:left="5760" w:hanging="360"/>
      </w:pPr>
    </w:lvl>
    <w:lvl w:ilvl="8" w:tplc="1D9072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B0"/>
    <w:rsid w:val="00010DA6"/>
    <w:rsid w:val="000120A8"/>
    <w:rsid w:val="000343D5"/>
    <w:rsid w:val="000563DE"/>
    <w:rsid w:val="00072EE7"/>
    <w:rsid w:val="00084581"/>
    <w:rsid w:val="000860FC"/>
    <w:rsid w:val="00091CF4"/>
    <w:rsid w:val="000E44CB"/>
    <w:rsid w:val="001010F8"/>
    <w:rsid w:val="00130629"/>
    <w:rsid w:val="001B1E47"/>
    <w:rsid w:val="001D08F3"/>
    <w:rsid w:val="001D3D41"/>
    <w:rsid w:val="00206BE3"/>
    <w:rsid w:val="00207E5B"/>
    <w:rsid w:val="00225E0E"/>
    <w:rsid w:val="00230A83"/>
    <w:rsid w:val="00256C11"/>
    <w:rsid w:val="002758E4"/>
    <w:rsid w:val="00280468"/>
    <w:rsid w:val="002807C8"/>
    <w:rsid w:val="002C3AA3"/>
    <w:rsid w:val="002E3844"/>
    <w:rsid w:val="00302DF8"/>
    <w:rsid w:val="00305043"/>
    <w:rsid w:val="00370F3F"/>
    <w:rsid w:val="0038331A"/>
    <w:rsid w:val="00383D38"/>
    <w:rsid w:val="003B4D4C"/>
    <w:rsid w:val="003C1C77"/>
    <w:rsid w:val="003E41D3"/>
    <w:rsid w:val="0044191E"/>
    <w:rsid w:val="00443723"/>
    <w:rsid w:val="00477ABD"/>
    <w:rsid w:val="004C076D"/>
    <w:rsid w:val="004C1042"/>
    <w:rsid w:val="004E2563"/>
    <w:rsid w:val="004F3E29"/>
    <w:rsid w:val="00501292"/>
    <w:rsid w:val="005026C0"/>
    <w:rsid w:val="00504383"/>
    <w:rsid w:val="005452F2"/>
    <w:rsid w:val="00547B62"/>
    <w:rsid w:val="00547CA8"/>
    <w:rsid w:val="00547CE8"/>
    <w:rsid w:val="005512FA"/>
    <w:rsid w:val="00595A02"/>
    <w:rsid w:val="005C7C1E"/>
    <w:rsid w:val="005D1D91"/>
    <w:rsid w:val="005E5C50"/>
    <w:rsid w:val="00616237"/>
    <w:rsid w:val="00624749"/>
    <w:rsid w:val="006510CE"/>
    <w:rsid w:val="006574B7"/>
    <w:rsid w:val="006B6FB0"/>
    <w:rsid w:val="006D2BA2"/>
    <w:rsid w:val="006E6E6B"/>
    <w:rsid w:val="006E77D2"/>
    <w:rsid w:val="00727534"/>
    <w:rsid w:val="007411E2"/>
    <w:rsid w:val="00742AA4"/>
    <w:rsid w:val="00752F28"/>
    <w:rsid w:val="00773679"/>
    <w:rsid w:val="0078659C"/>
    <w:rsid w:val="007A3987"/>
    <w:rsid w:val="007A3F38"/>
    <w:rsid w:val="007C4F52"/>
    <w:rsid w:val="007E7D7F"/>
    <w:rsid w:val="007F035E"/>
    <w:rsid w:val="007F47DE"/>
    <w:rsid w:val="00827E33"/>
    <w:rsid w:val="0087045B"/>
    <w:rsid w:val="00892202"/>
    <w:rsid w:val="00892E16"/>
    <w:rsid w:val="00892F9D"/>
    <w:rsid w:val="008E3CF6"/>
    <w:rsid w:val="008F47A0"/>
    <w:rsid w:val="0093203D"/>
    <w:rsid w:val="009577FE"/>
    <w:rsid w:val="009908A9"/>
    <w:rsid w:val="009E6C0E"/>
    <w:rsid w:val="00A12986"/>
    <w:rsid w:val="00A3001B"/>
    <w:rsid w:val="00A37298"/>
    <w:rsid w:val="00A55A7F"/>
    <w:rsid w:val="00A81DD9"/>
    <w:rsid w:val="00A91284"/>
    <w:rsid w:val="00A92395"/>
    <w:rsid w:val="00A97FEE"/>
    <w:rsid w:val="00AA72A8"/>
    <w:rsid w:val="00AC544A"/>
    <w:rsid w:val="00AF1A4A"/>
    <w:rsid w:val="00B07E4E"/>
    <w:rsid w:val="00BC2229"/>
    <w:rsid w:val="00BD3174"/>
    <w:rsid w:val="00BE338D"/>
    <w:rsid w:val="00C0233C"/>
    <w:rsid w:val="00C1000E"/>
    <w:rsid w:val="00C17F7A"/>
    <w:rsid w:val="00C53BA3"/>
    <w:rsid w:val="00C60FAB"/>
    <w:rsid w:val="00C939FE"/>
    <w:rsid w:val="00CA3501"/>
    <w:rsid w:val="00CA37A6"/>
    <w:rsid w:val="00CB7AC8"/>
    <w:rsid w:val="00CD5015"/>
    <w:rsid w:val="00CF0956"/>
    <w:rsid w:val="00CF23CA"/>
    <w:rsid w:val="00D71972"/>
    <w:rsid w:val="00DA3AE0"/>
    <w:rsid w:val="00DD006C"/>
    <w:rsid w:val="00DD61B0"/>
    <w:rsid w:val="00DF183F"/>
    <w:rsid w:val="00DF3632"/>
    <w:rsid w:val="00E76CE5"/>
    <w:rsid w:val="00E91B04"/>
    <w:rsid w:val="00EB4087"/>
    <w:rsid w:val="00EB73D2"/>
    <w:rsid w:val="00F04B4C"/>
    <w:rsid w:val="00F753CB"/>
    <w:rsid w:val="00FD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B868"/>
  <w15:docId w15:val="{E71E08E4-EE5D-456D-AA83-9E5AD143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BA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rvps2">
    <w:name w:val="rvps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42AA4"/>
  </w:style>
  <w:style w:type="character" w:customStyle="1" w:styleId="rvts40">
    <w:name w:val="rvts40"/>
    <w:basedOn w:val="a0"/>
    <w:rsid w:val="00742AA4"/>
  </w:style>
  <w:style w:type="paragraph" w:customStyle="1" w:styleId="rvps14">
    <w:name w:val="rvps14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E44CB"/>
    <w:rPr>
      <w:b/>
      <w:bCs/>
    </w:rPr>
  </w:style>
  <w:style w:type="character" w:customStyle="1" w:styleId="nr-t">
    <w:name w:val="nr-t"/>
    <w:basedOn w:val="a0"/>
    <w:rsid w:val="00443723"/>
  </w:style>
  <w:style w:type="character" w:styleId="a9">
    <w:name w:val="Hyperlink"/>
    <w:basedOn w:val="a0"/>
    <w:uiPriority w:val="99"/>
    <w:semiHidden/>
    <w:unhideWhenUsed/>
    <w:rsid w:val="00E91B04"/>
    <w:rPr>
      <w:color w:val="0000FF"/>
      <w:u w:val="single"/>
    </w:rPr>
  </w:style>
  <w:style w:type="character" w:customStyle="1" w:styleId="normaltextrun">
    <w:name w:val="normaltextrun"/>
    <w:basedOn w:val="a0"/>
    <w:rsid w:val="006B6FB0"/>
  </w:style>
  <w:style w:type="character" w:customStyle="1" w:styleId="eop">
    <w:name w:val="eop"/>
    <w:basedOn w:val="a0"/>
    <w:rsid w:val="006B6FB0"/>
  </w:style>
  <w:style w:type="paragraph" w:styleId="aa">
    <w:name w:val="List Paragraph"/>
    <w:basedOn w:val="a"/>
    <w:uiPriority w:val="34"/>
    <w:qFormat/>
    <w:rsid w:val="006D2BA2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765ECF-867D-457E-8DD4-45823E11B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2526</TotalTime>
  <Pages>8</Pages>
  <Words>12898</Words>
  <Characters>7352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Кароліна Вращук-Килинч</cp:lastModifiedBy>
  <cp:revision>76</cp:revision>
  <dcterms:created xsi:type="dcterms:W3CDTF">2023-12-26T11:45:00Z</dcterms:created>
  <dcterms:modified xsi:type="dcterms:W3CDTF">2026-01-30T23:18:00Z</dcterms:modified>
</cp:coreProperties>
</file>