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60925" w:rsidRDefault="001E561E" w:rsidP="001E561E">
      <w:pPr>
        <w:spacing w:after="0" w:line="360" w:lineRule="auto"/>
        <w:jc w:val="center"/>
        <w:rPr>
          <w:rFonts w:ascii="Times New Roman" w:hAnsi="Times New Roman"/>
          <w:sz w:val="24"/>
          <w:szCs w:val="24"/>
          <w:lang w:val="ru-RU" w:eastAsia="ru-RU"/>
        </w:rPr>
      </w:pPr>
      <w:r w:rsidRPr="00960925">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ДЕРЖАВНА УСТАНОВА</w:t>
      </w:r>
    </w:p>
    <w:p w14:paraId="10DEB4B2"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 xml:space="preserve">«ЦЕНТР ГРОМАДСЬКОГО ЗДОРОВ’Я </w:t>
      </w:r>
    </w:p>
    <w:p w14:paraId="4AC6C81C"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МІНІСТЕРСТВА ОХОРОНИ ЗДОРОВ’Я УКРАЇНИ»</w:t>
      </w:r>
    </w:p>
    <w:p w14:paraId="46F7C3E5" w14:textId="77777777" w:rsidR="004A2E11" w:rsidRPr="00960925" w:rsidRDefault="004A2E11" w:rsidP="004A2E11">
      <w:pPr>
        <w:spacing w:after="0" w:line="240" w:lineRule="auto"/>
        <w:jc w:val="center"/>
        <w:rPr>
          <w:rFonts w:ascii="Times New Roman" w:hAnsi="Times New Roman"/>
          <w:sz w:val="24"/>
          <w:szCs w:val="24"/>
        </w:rPr>
      </w:pPr>
      <w:r w:rsidRPr="00960925">
        <w:rPr>
          <w:rFonts w:ascii="Times New Roman" w:hAnsi="Times New Roman"/>
          <w:sz w:val="24"/>
          <w:szCs w:val="24"/>
        </w:rPr>
        <w:t>вул. Ярославська, 41, м. Київ</w:t>
      </w:r>
      <w:r w:rsidR="00B552B9" w:rsidRPr="00960925">
        <w:rPr>
          <w:rFonts w:ascii="Times New Roman" w:hAnsi="Times New Roman"/>
          <w:sz w:val="24"/>
          <w:szCs w:val="24"/>
        </w:rPr>
        <w:t xml:space="preserve">,  04071, </w:t>
      </w:r>
      <w:proofErr w:type="spellStart"/>
      <w:r w:rsidR="00B552B9" w:rsidRPr="00960925">
        <w:rPr>
          <w:rFonts w:ascii="Times New Roman" w:hAnsi="Times New Roman"/>
          <w:sz w:val="24"/>
          <w:szCs w:val="24"/>
        </w:rPr>
        <w:t>тел</w:t>
      </w:r>
      <w:proofErr w:type="spellEnd"/>
      <w:r w:rsidR="00B552B9" w:rsidRPr="00960925">
        <w:rPr>
          <w:rFonts w:ascii="Times New Roman" w:hAnsi="Times New Roman"/>
          <w:sz w:val="24"/>
          <w:szCs w:val="24"/>
        </w:rPr>
        <w:t>. (044) 425-43-54</w:t>
      </w:r>
    </w:p>
    <w:p w14:paraId="2A230D59" w14:textId="77777777" w:rsidR="004A2E11" w:rsidRPr="00960925" w:rsidRDefault="004A2E11" w:rsidP="004A2E11">
      <w:pPr>
        <w:pBdr>
          <w:bottom w:val="single" w:sz="12" w:space="1" w:color="auto"/>
        </w:pBdr>
        <w:spacing w:after="0" w:line="240" w:lineRule="auto"/>
        <w:jc w:val="center"/>
        <w:rPr>
          <w:rFonts w:ascii="Times New Roman" w:hAnsi="Times New Roman"/>
          <w:sz w:val="24"/>
          <w:szCs w:val="24"/>
        </w:rPr>
      </w:pPr>
      <w:r w:rsidRPr="00960925">
        <w:rPr>
          <w:rFonts w:ascii="Times New Roman" w:hAnsi="Times New Roman"/>
          <w:sz w:val="24"/>
          <w:szCs w:val="24"/>
        </w:rPr>
        <w:t>E-</w:t>
      </w:r>
      <w:proofErr w:type="spellStart"/>
      <w:r w:rsidRPr="00960925">
        <w:rPr>
          <w:rFonts w:ascii="Times New Roman" w:hAnsi="Times New Roman"/>
          <w:sz w:val="24"/>
          <w:szCs w:val="24"/>
        </w:rPr>
        <w:t>mail</w:t>
      </w:r>
      <w:proofErr w:type="spellEnd"/>
      <w:r w:rsidRPr="00960925">
        <w:rPr>
          <w:rFonts w:ascii="Times New Roman" w:hAnsi="Times New Roman"/>
          <w:sz w:val="24"/>
          <w:szCs w:val="24"/>
        </w:rPr>
        <w:t xml:space="preserve">: </w:t>
      </w:r>
      <w:r w:rsidRPr="00960925">
        <w:rPr>
          <w:rFonts w:ascii="Times New Roman" w:hAnsi="Times New Roman"/>
          <w:sz w:val="24"/>
          <w:szCs w:val="24"/>
          <w:lang w:val="en-US"/>
        </w:rPr>
        <w:t>info</w:t>
      </w:r>
      <w:r w:rsidRPr="00960925">
        <w:rPr>
          <w:rFonts w:ascii="Times New Roman" w:hAnsi="Times New Roman"/>
          <w:sz w:val="24"/>
          <w:szCs w:val="24"/>
        </w:rPr>
        <w:t>@</w:t>
      </w:r>
      <w:r w:rsidRPr="00960925">
        <w:rPr>
          <w:rFonts w:ascii="Times New Roman" w:hAnsi="Times New Roman"/>
          <w:sz w:val="24"/>
          <w:szCs w:val="24"/>
          <w:lang w:val="en-US"/>
        </w:rPr>
        <w:t>phc.org.ua</w:t>
      </w:r>
      <w:r w:rsidRPr="00960925">
        <w:rPr>
          <w:rFonts w:ascii="Times New Roman" w:hAnsi="Times New Roman"/>
          <w:sz w:val="24"/>
          <w:szCs w:val="24"/>
        </w:rPr>
        <w:t>, код ЄДРПОУ 40524109</w:t>
      </w:r>
    </w:p>
    <w:p w14:paraId="1DC3CB0D" w14:textId="77777777" w:rsidR="00541841" w:rsidRPr="00960925"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953C1" w14:paraId="607C1B57" w14:textId="77777777" w:rsidTr="0063183F">
        <w:tc>
          <w:tcPr>
            <w:tcW w:w="9602" w:type="dxa"/>
          </w:tcPr>
          <w:p w14:paraId="7B5182A4" w14:textId="1A5D0DD8" w:rsidR="00541841" w:rsidRPr="00960925" w:rsidRDefault="00541841" w:rsidP="00F54A4C">
            <w:pPr>
              <w:spacing w:after="0" w:line="240" w:lineRule="auto"/>
              <w:rPr>
                <w:rFonts w:ascii="Times New Roman" w:hAnsi="Times New Roman"/>
                <w:iCs/>
                <w:sz w:val="24"/>
                <w:szCs w:val="24"/>
              </w:rPr>
            </w:pPr>
            <w:r w:rsidRPr="00960925">
              <w:rPr>
                <w:rFonts w:ascii="Times New Roman" w:hAnsi="Times New Roman"/>
                <w:iCs/>
                <w:sz w:val="24"/>
                <w:szCs w:val="24"/>
              </w:rPr>
              <w:t xml:space="preserve">    </w:t>
            </w:r>
          </w:p>
          <w:p w14:paraId="010DD461"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ЗАТВЕРДЖЕНО</w:t>
            </w:r>
          </w:p>
          <w:p w14:paraId="0A993807"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Рішенням тендерного комітету</w:t>
            </w:r>
          </w:p>
          <w:p w14:paraId="33070D28" w14:textId="28B73798"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від "</w:t>
            </w:r>
            <w:r w:rsidR="00960925" w:rsidRPr="003953C1">
              <w:rPr>
                <w:rFonts w:ascii="Times New Roman" w:hAnsi="Times New Roman"/>
                <w:iCs/>
                <w:sz w:val="24"/>
                <w:szCs w:val="24"/>
              </w:rPr>
              <w:t>0</w:t>
            </w:r>
            <w:r w:rsidR="003953C1">
              <w:rPr>
                <w:rFonts w:ascii="Times New Roman" w:hAnsi="Times New Roman"/>
                <w:iCs/>
                <w:sz w:val="24"/>
                <w:szCs w:val="24"/>
              </w:rPr>
              <w:t>8</w:t>
            </w:r>
            <w:r w:rsidRPr="003953C1">
              <w:rPr>
                <w:rFonts w:ascii="Times New Roman" w:hAnsi="Times New Roman"/>
                <w:iCs/>
                <w:sz w:val="24"/>
                <w:szCs w:val="24"/>
              </w:rPr>
              <w:t>"</w:t>
            </w:r>
            <w:r w:rsidR="00114CA7" w:rsidRPr="003953C1">
              <w:rPr>
                <w:rFonts w:ascii="Times New Roman" w:hAnsi="Times New Roman"/>
                <w:iCs/>
                <w:sz w:val="24"/>
                <w:szCs w:val="24"/>
              </w:rPr>
              <w:t xml:space="preserve"> 0</w:t>
            </w:r>
            <w:r w:rsidR="00960925" w:rsidRPr="003953C1">
              <w:rPr>
                <w:rFonts w:ascii="Times New Roman" w:hAnsi="Times New Roman"/>
                <w:iCs/>
                <w:sz w:val="24"/>
                <w:szCs w:val="24"/>
              </w:rPr>
              <w:t>9</w:t>
            </w:r>
            <w:r w:rsidRPr="003953C1">
              <w:rPr>
                <w:rFonts w:ascii="Times New Roman" w:hAnsi="Times New Roman"/>
                <w:iCs/>
                <w:sz w:val="24"/>
                <w:szCs w:val="24"/>
              </w:rPr>
              <w:t xml:space="preserve"> 20</w:t>
            </w:r>
            <w:r w:rsidR="00996646" w:rsidRPr="003953C1">
              <w:rPr>
                <w:rFonts w:ascii="Times New Roman" w:hAnsi="Times New Roman"/>
                <w:iCs/>
                <w:sz w:val="24"/>
                <w:szCs w:val="24"/>
              </w:rPr>
              <w:t>20</w:t>
            </w:r>
            <w:r w:rsidRPr="003953C1">
              <w:rPr>
                <w:rFonts w:ascii="Times New Roman" w:hAnsi="Times New Roman"/>
                <w:iCs/>
                <w:sz w:val="24"/>
                <w:szCs w:val="24"/>
              </w:rPr>
              <w:t xml:space="preserve"> року № </w:t>
            </w:r>
            <w:r w:rsidR="003953C1">
              <w:rPr>
                <w:rFonts w:ascii="Times New Roman" w:hAnsi="Times New Roman"/>
                <w:iCs/>
                <w:sz w:val="24"/>
                <w:szCs w:val="24"/>
              </w:rPr>
              <w:t>327</w:t>
            </w:r>
          </w:p>
          <w:p w14:paraId="309087BE" w14:textId="77777777" w:rsidR="00541841" w:rsidRPr="003953C1" w:rsidRDefault="00BE73C8" w:rsidP="00541841">
            <w:pPr>
              <w:spacing w:after="0" w:line="240" w:lineRule="auto"/>
              <w:ind w:left="5553"/>
              <w:rPr>
                <w:rFonts w:ascii="Times New Roman" w:hAnsi="Times New Roman"/>
                <w:color w:val="000000"/>
                <w:sz w:val="24"/>
                <w:szCs w:val="24"/>
              </w:rPr>
            </w:pPr>
            <w:r w:rsidRPr="003953C1">
              <w:rPr>
                <w:rFonts w:ascii="Times New Roman" w:hAnsi="Times New Roman"/>
                <w:color w:val="000000"/>
                <w:sz w:val="24"/>
                <w:szCs w:val="24"/>
              </w:rPr>
              <w:t>Г</w:t>
            </w:r>
            <w:r w:rsidR="0063183F" w:rsidRPr="003953C1">
              <w:rPr>
                <w:rFonts w:ascii="Times New Roman" w:hAnsi="Times New Roman"/>
                <w:color w:val="000000"/>
                <w:sz w:val="24"/>
                <w:szCs w:val="24"/>
              </w:rPr>
              <w:t>олов</w:t>
            </w:r>
            <w:r w:rsidRPr="003953C1">
              <w:rPr>
                <w:rFonts w:ascii="Times New Roman" w:hAnsi="Times New Roman"/>
                <w:color w:val="000000"/>
                <w:sz w:val="24"/>
                <w:szCs w:val="24"/>
              </w:rPr>
              <w:t>а</w:t>
            </w:r>
            <w:r w:rsidR="0063183F" w:rsidRPr="003953C1">
              <w:rPr>
                <w:rFonts w:ascii="Times New Roman" w:hAnsi="Times New Roman"/>
                <w:color w:val="000000"/>
                <w:sz w:val="24"/>
                <w:szCs w:val="24"/>
              </w:rPr>
              <w:t xml:space="preserve"> тендерного комітету</w:t>
            </w:r>
          </w:p>
          <w:p w14:paraId="33B45BCE" w14:textId="77777777" w:rsidR="0063183F" w:rsidRPr="003953C1" w:rsidRDefault="0063183F" w:rsidP="00541841">
            <w:pPr>
              <w:spacing w:after="0" w:line="240" w:lineRule="auto"/>
              <w:ind w:left="5553"/>
              <w:rPr>
                <w:rFonts w:ascii="Times New Roman" w:hAnsi="Times New Roman"/>
                <w:iCs/>
                <w:sz w:val="24"/>
                <w:szCs w:val="24"/>
              </w:rPr>
            </w:pPr>
          </w:p>
          <w:p w14:paraId="2932AC84" w14:textId="77777777" w:rsidR="0063183F" w:rsidRPr="003953C1" w:rsidRDefault="0063183F"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softHyphen/>
            </w:r>
            <w:r w:rsidRPr="003953C1">
              <w:rPr>
                <w:rFonts w:ascii="Times New Roman" w:hAnsi="Times New Roman"/>
                <w:iCs/>
                <w:sz w:val="24"/>
                <w:szCs w:val="24"/>
              </w:rPr>
              <w:softHyphen/>
              <w:t xml:space="preserve">_____________  </w:t>
            </w:r>
            <w:r w:rsidR="00911128" w:rsidRPr="003953C1">
              <w:rPr>
                <w:rFonts w:ascii="Times New Roman" w:hAnsi="Times New Roman"/>
                <w:iCs/>
                <w:sz w:val="24"/>
                <w:szCs w:val="24"/>
              </w:rPr>
              <w:t>О.Ю. Вовченко</w:t>
            </w:r>
          </w:p>
          <w:p w14:paraId="18110867" w14:textId="77777777" w:rsidR="00541841" w:rsidRPr="003953C1" w:rsidRDefault="00541841" w:rsidP="00541841">
            <w:pPr>
              <w:spacing w:after="0" w:line="240" w:lineRule="auto"/>
              <w:ind w:left="5978" w:hanging="425"/>
              <w:jc w:val="right"/>
              <w:rPr>
                <w:rFonts w:ascii="Times New Roman" w:hAnsi="Times New Roman"/>
                <w:iCs/>
                <w:sz w:val="24"/>
                <w:szCs w:val="24"/>
              </w:rPr>
            </w:pPr>
          </w:p>
        </w:tc>
      </w:tr>
    </w:tbl>
    <w:p w14:paraId="6C555F9D" w14:textId="77777777" w:rsidR="006B1526" w:rsidRPr="003953C1" w:rsidRDefault="006B1526" w:rsidP="002B4FB9">
      <w:pPr>
        <w:spacing w:after="0" w:line="240" w:lineRule="auto"/>
        <w:jc w:val="center"/>
        <w:rPr>
          <w:rFonts w:ascii="Times New Roman" w:hAnsi="Times New Roman"/>
          <w:b/>
          <w:sz w:val="24"/>
          <w:szCs w:val="24"/>
        </w:rPr>
      </w:pPr>
    </w:p>
    <w:p w14:paraId="5992A349" w14:textId="77777777" w:rsidR="006B1526" w:rsidRPr="003953C1" w:rsidRDefault="006B1526" w:rsidP="002B4FB9">
      <w:pPr>
        <w:spacing w:after="0" w:line="240" w:lineRule="auto"/>
        <w:jc w:val="center"/>
        <w:rPr>
          <w:rFonts w:ascii="Times New Roman" w:hAnsi="Times New Roman"/>
          <w:b/>
          <w:sz w:val="24"/>
          <w:szCs w:val="24"/>
        </w:rPr>
      </w:pPr>
    </w:p>
    <w:p w14:paraId="1431B87B" w14:textId="61431686" w:rsidR="002B4FB9" w:rsidRPr="003953C1" w:rsidRDefault="002B4FB9" w:rsidP="002B4FB9">
      <w:pPr>
        <w:spacing w:after="0" w:line="240" w:lineRule="auto"/>
        <w:jc w:val="center"/>
        <w:rPr>
          <w:rFonts w:ascii="Times New Roman" w:hAnsi="Times New Roman"/>
          <w:b/>
          <w:sz w:val="24"/>
          <w:szCs w:val="24"/>
          <w:lang w:val="ru-RU"/>
        </w:rPr>
      </w:pPr>
      <w:r w:rsidRPr="003953C1">
        <w:rPr>
          <w:rFonts w:ascii="Times New Roman" w:hAnsi="Times New Roman"/>
          <w:b/>
          <w:sz w:val="24"/>
          <w:szCs w:val="24"/>
        </w:rPr>
        <w:t xml:space="preserve">ОГОЛОШЕННЯ №  </w:t>
      </w:r>
      <w:r w:rsidR="003953C1">
        <w:rPr>
          <w:rFonts w:ascii="Times New Roman" w:hAnsi="Times New Roman"/>
          <w:b/>
          <w:sz w:val="24"/>
          <w:szCs w:val="24"/>
        </w:rPr>
        <w:t>327</w:t>
      </w:r>
    </w:p>
    <w:p w14:paraId="527EF6A3" w14:textId="40832AE8" w:rsidR="002B4FB9" w:rsidRPr="00960925" w:rsidRDefault="002B4FB9" w:rsidP="002B4FB9">
      <w:pPr>
        <w:spacing w:after="0" w:line="240" w:lineRule="auto"/>
        <w:jc w:val="center"/>
        <w:rPr>
          <w:rFonts w:ascii="Times New Roman" w:hAnsi="Times New Roman"/>
          <w:b/>
          <w:sz w:val="24"/>
          <w:szCs w:val="24"/>
        </w:rPr>
      </w:pPr>
      <w:r w:rsidRPr="003953C1">
        <w:rPr>
          <w:rFonts w:ascii="Times New Roman" w:hAnsi="Times New Roman"/>
          <w:b/>
          <w:sz w:val="24"/>
          <w:szCs w:val="24"/>
        </w:rPr>
        <w:t xml:space="preserve">про проведення </w:t>
      </w:r>
      <w:r w:rsidR="003D0AD2" w:rsidRPr="003953C1">
        <w:rPr>
          <w:rFonts w:ascii="Times New Roman" w:hAnsi="Times New Roman"/>
          <w:b/>
          <w:sz w:val="24"/>
          <w:szCs w:val="24"/>
        </w:rPr>
        <w:t>запиту цінових пропозицій</w:t>
      </w:r>
    </w:p>
    <w:p w14:paraId="0311E31F" w14:textId="77777777" w:rsidR="00996646" w:rsidRPr="00960925" w:rsidRDefault="00996646" w:rsidP="002B4FB9">
      <w:pPr>
        <w:spacing w:after="0" w:line="240" w:lineRule="auto"/>
        <w:jc w:val="center"/>
        <w:rPr>
          <w:rFonts w:ascii="Times New Roman" w:hAnsi="Times New Roman"/>
          <w:b/>
          <w:sz w:val="24"/>
          <w:szCs w:val="24"/>
        </w:rPr>
      </w:pPr>
    </w:p>
    <w:p w14:paraId="6BC8AEA4" w14:textId="1425618C" w:rsidR="002B4FB9" w:rsidRPr="00960925" w:rsidRDefault="002B4FB9" w:rsidP="002B4FB9">
      <w:pPr>
        <w:spacing w:after="0" w:line="240" w:lineRule="auto"/>
        <w:ind w:firstLine="709"/>
        <w:jc w:val="both"/>
        <w:rPr>
          <w:rFonts w:ascii="Times New Roman" w:hAnsi="Times New Roman"/>
          <w:sz w:val="24"/>
          <w:szCs w:val="24"/>
        </w:rPr>
      </w:pPr>
      <w:bookmarkStart w:id="0" w:name="_Hlk534896560"/>
      <w:r w:rsidRPr="0096092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60925">
        <w:rPr>
          <w:rFonts w:ascii="Times New Roman" w:hAnsi="Times New Roman"/>
          <w:sz w:val="24"/>
          <w:szCs w:val="24"/>
        </w:rPr>
        <w:t xml:space="preserve">(далі – Замовник) </w:t>
      </w:r>
      <w:r w:rsidR="003D0AD2" w:rsidRPr="00960925">
        <w:rPr>
          <w:rFonts w:ascii="Times New Roman" w:hAnsi="Times New Roman"/>
          <w:sz w:val="24"/>
          <w:szCs w:val="24"/>
        </w:rPr>
        <w:t xml:space="preserve">оголошує конкурс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960925">
        <w:rPr>
          <w:rFonts w:ascii="Times New Roman" w:hAnsi="Times New Roman"/>
          <w:b/>
          <w:bCs/>
          <w:sz w:val="24"/>
          <w:szCs w:val="24"/>
        </w:rPr>
        <w:t xml:space="preserve">код </w:t>
      </w:r>
      <w:bookmarkStart w:id="5" w:name="_Hlk50368459"/>
      <w:bookmarkStart w:id="6" w:name="_Hlk50388679"/>
      <w:bookmarkEnd w:id="1"/>
      <w:bookmarkEnd w:id="2"/>
      <w:r w:rsidR="003D353A" w:rsidRPr="00960925">
        <w:rPr>
          <w:rFonts w:ascii="Times New Roman" w:hAnsi="Times New Roman"/>
          <w:b/>
          <w:bCs/>
          <w:sz w:val="24"/>
          <w:szCs w:val="24"/>
        </w:rPr>
        <w:t xml:space="preserve">ДК 021:2015: </w:t>
      </w:r>
      <w:r w:rsidR="00B726DE">
        <w:rPr>
          <w:rFonts w:ascii="Times New Roman" w:hAnsi="Times New Roman"/>
          <w:b/>
          <w:bCs/>
          <w:sz w:val="24"/>
          <w:szCs w:val="24"/>
        </w:rPr>
        <w:t>805</w:t>
      </w:r>
      <w:r w:rsidR="003D353A" w:rsidRPr="00960925">
        <w:rPr>
          <w:rFonts w:ascii="Times New Roman" w:hAnsi="Times New Roman"/>
          <w:b/>
          <w:bCs/>
          <w:sz w:val="24"/>
          <w:szCs w:val="24"/>
        </w:rPr>
        <w:t>30000-</w:t>
      </w:r>
      <w:r w:rsidR="00B726DE" w:rsidRPr="00B726DE">
        <w:t xml:space="preserve"> </w:t>
      </w:r>
      <w:r w:rsidR="00B726DE" w:rsidRPr="00B726DE">
        <w:rPr>
          <w:rFonts w:ascii="Times New Roman" w:hAnsi="Times New Roman"/>
          <w:b/>
          <w:bCs/>
          <w:sz w:val="24"/>
          <w:szCs w:val="24"/>
        </w:rPr>
        <w:t>8 Послуги в сфері професійної підготовки</w:t>
      </w:r>
      <w:r w:rsidR="003D353A" w:rsidRPr="00960925">
        <w:rPr>
          <w:rFonts w:ascii="Times New Roman" w:hAnsi="Times New Roman"/>
          <w:b/>
          <w:bCs/>
          <w:sz w:val="24"/>
          <w:szCs w:val="24"/>
        </w:rPr>
        <w:t xml:space="preserve"> (</w:t>
      </w:r>
      <w:r w:rsidR="00B726DE" w:rsidRPr="00B726DE">
        <w:rPr>
          <w:rFonts w:ascii="Times New Roman" w:hAnsi="Times New Roman"/>
          <w:b/>
          <w:bCs/>
          <w:sz w:val="24"/>
          <w:szCs w:val="24"/>
        </w:rPr>
        <w:t>Внутрішні комунікації</w:t>
      </w:r>
      <w:r w:rsidR="00A36561">
        <w:rPr>
          <w:rFonts w:ascii="Times New Roman" w:hAnsi="Times New Roman"/>
          <w:b/>
          <w:bCs/>
          <w:sz w:val="24"/>
          <w:szCs w:val="24"/>
        </w:rPr>
        <w:t xml:space="preserve"> </w:t>
      </w:r>
      <w:r w:rsidR="00A36561">
        <w:rPr>
          <w:rFonts w:ascii="Times New Roman" w:hAnsi="Times New Roman"/>
          <w:b/>
          <w:color w:val="000000" w:themeColor="text1"/>
          <w:sz w:val="24"/>
          <w:szCs w:val="24"/>
        </w:rPr>
        <w:t>та робота в команді</w:t>
      </w:r>
      <w:r w:rsidR="003D353A" w:rsidRPr="00960925">
        <w:rPr>
          <w:rFonts w:ascii="Times New Roman" w:hAnsi="Times New Roman"/>
          <w:b/>
          <w:bCs/>
          <w:sz w:val="24"/>
          <w:szCs w:val="24"/>
        </w:rPr>
        <w:t>),</w:t>
      </w:r>
      <w:bookmarkEnd w:id="5"/>
      <w:r w:rsidR="003D353A" w:rsidRPr="00960925">
        <w:rPr>
          <w:rFonts w:ascii="Times New Roman" w:hAnsi="Times New Roman"/>
          <w:b/>
          <w:bCs/>
          <w:sz w:val="24"/>
          <w:szCs w:val="24"/>
        </w:rPr>
        <w:t xml:space="preserve"> </w:t>
      </w:r>
      <w:bookmarkEnd w:id="6"/>
      <w:r w:rsidRPr="00960925">
        <w:rPr>
          <w:rFonts w:ascii="Times New Roman" w:hAnsi="Times New Roman"/>
          <w:sz w:val="24"/>
          <w:szCs w:val="24"/>
        </w:rPr>
        <w:t xml:space="preserve">в рамках реалізації проекту Глобального фонду </w:t>
      </w:r>
      <w:r w:rsidRPr="00960925">
        <w:rPr>
          <w:rFonts w:ascii="Times New Roman" w:hAnsi="Times New Roman"/>
          <w:bCs/>
          <w:sz w:val="24"/>
          <w:szCs w:val="24"/>
          <w:lang w:eastAsia="ru-RU"/>
        </w:rPr>
        <w:t>для боротьби зі СНІДом, туберкульозом та малярією</w:t>
      </w:r>
      <w:bookmarkEnd w:id="3"/>
      <w:r w:rsidRPr="00960925">
        <w:rPr>
          <w:rFonts w:ascii="Times New Roman" w:hAnsi="Times New Roman"/>
          <w:bCs/>
          <w:sz w:val="24"/>
          <w:szCs w:val="24"/>
          <w:lang w:eastAsia="ru-RU"/>
        </w:rPr>
        <w:t xml:space="preserve"> </w:t>
      </w:r>
      <w:r w:rsidRPr="00960925">
        <w:rPr>
          <w:rFonts w:ascii="Times New Roman" w:hAnsi="Times New Roman"/>
          <w:sz w:val="24"/>
          <w:szCs w:val="24"/>
        </w:rPr>
        <w:t xml:space="preserve">(далі – Послуги) </w:t>
      </w:r>
      <w:bookmarkEnd w:id="4"/>
      <w:r w:rsidRPr="00960925">
        <w:rPr>
          <w:rFonts w:ascii="Times New Roman" w:hAnsi="Times New Roman"/>
          <w:bCs/>
          <w:sz w:val="24"/>
          <w:szCs w:val="24"/>
          <w:lang w:eastAsia="ru-RU"/>
        </w:rPr>
        <w:t xml:space="preserve">та запрошує Вас подати </w:t>
      </w:r>
      <w:r w:rsidR="00EB0112" w:rsidRPr="00960925">
        <w:rPr>
          <w:rFonts w:ascii="Times New Roman" w:hAnsi="Times New Roman"/>
          <w:bCs/>
          <w:sz w:val="24"/>
          <w:szCs w:val="24"/>
          <w:lang w:eastAsia="ru-RU"/>
        </w:rPr>
        <w:t>цінов</w:t>
      </w:r>
      <w:r w:rsidRPr="00960925">
        <w:rPr>
          <w:rFonts w:ascii="Times New Roman" w:hAnsi="Times New Roman"/>
          <w:bCs/>
          <w:sz w:val="24"/>
          <w:szCs w:val="24"/>
          <w:lang w:eastAsia="ru-RU"/>
        </w:rPr>
        <w:t>у пропозицію.</w:t>
      </w:r>
    </w:p>
    <w:p w14:paraId="0CE0CB35" w14:textId="77777777" w:rsidR="002B4FB9" w:rsidRPr="00960925" w:rsidRDefault="002B4FB9" w:rsidP="002B4FB9">
      <w:pPr>
        <w:spacing w:after="0" w:line="240" w:lineRule="auto"/>
        <w:ind w:firstLine="709"/>
        <w:jc w:val="both"/>
        <w:rPr>
          <w:rFonts w:ascii="Times New Roman" w:hAnsi="Times New Roman"/>
          <w:sz w:val="24"/>
          <w:szCs w:val="24"/>
        </w:rPr>
      </w:pPr>
      <w:r w:rsidRPr="00960925">
        <w:rPr>
          <w:rFonts w:ascii="Times New Roman" w:hAnsi="Times New Roman"/>
          <w:sz w:val="24"/>
          <w:szCs w:val="24"/>
        </w:rPr>
        <w:t xml:space="preserve">Закупівля здійснюється </w:t>
      </w:r>
      <w:r w:rsidRPr="00960925">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60925">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960925">
        <w:rPr>
          <w:rFonts w:ascii="Times New Roman" w:hAnsi="Times New Roman"/>
          <w:sz w:val="24"/>
          <w:szCs w:val="24"/>
        </w:rPr>
        <w:t>To</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gain</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momentum</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in</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reducing</w:t>
      </w:r>
      <w:proofErr w:type="spellEnd"/>
      <w:r w:rsidRPr="00960925">
        <w:rPr>
          <w:rFonts w:ascii="Times New Roman" w:hAnsi="Times New Roman"/>
          <w:sz w:val="24"/>
          <w:szCs w:val="24"/>
        </w:rPr>
        <w:t xml:space="preserve"> TB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HIV </w:t>
      </w:r>
      <w:proofErr w:type="spellStart"/>
      <w:r w:rsidRPr="00960925">
        <w:rPr>
          <w:rFonts w:ascii="Times New Roman" w:hAnsi="Times New Roman"/>
          <w:sz w:val="24"/>
          <w:szCs w:val="24"/>
        </w:rPr>
        <w:t>burden</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through</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forging</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universal</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access</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for</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timely</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quality</w:t>
      </w:r>
      <w:proofErr w:type="spellEnd"/>
      <w:r w:rsidRPr="00960925">
        <w:rPr>
          <w:rFonts w:ascii="Times New Roman" w:hAnsi="Times New Roman"/>
          <w:sz w:val="24"/>
          <w:szCs w:val="24"/>
        </w:rPr>
        <w:t xml:space="preserve"> TB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DR-TB </w:t>
      </w:r>
      <w:proofErr w:type="spellStart"/>
      <w:r w:rsidRPr="00960925">
        <w:rPr>
          <w:rFonts w:ascii="Times New Roman" w:hAnsi="Times New Roman"/>
          <w:sz w:val="24"/>
          <w:szCs w:val="24"/>
        </w:rPr>
        <w:t>diagnosis</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treatment</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scaling</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up</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evidence-based</w:t>
      </w:r>
      <w:proofErr w:type="spellEnd"/>
      <w:r w:rsidRPr="00960925">
        <w:rPr>
          <w:rFonts w:ascii="Times New Roman" w:hAnsi="Times New Roman"/>
          <w:sz w:val="24"/>
          <w:szCs w:val="24"/>
        </w:rPr>
        <w:t xml:space="preserve"> HIV </w:t>
      </w:r>
      <w:proofErr w:type="spellStart"/>
      <w:r w:rsidRPr="00960925">
        <w:rPr>
          <w:rFonts w:ascii="Times New Roman" w:hAnsi="Times New Roman"/>
          <w:sz w:val="24"/>
          <w:szCs w:val="24"/>
        </w:rPr>
        <w:t>prevention</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diagnosis</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treatment</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building</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up</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resilient</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and</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sustainable</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systems</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for</w:t>
      </w:r>
      <w:proofErr w:type="spellEnd"/>
      <w:r w:rsidRPr="00960925">
        <w:rPr>
          <w:rFonts w:ascii="Times New Roman" w:hAnsi="Times New Roman"/>
          <w:sz w:val="24"/>
          <w:szCs w:val="24"/>
        </w:rPr>
        <w:t xml:space="preserve"> </w:t>
      </w:r>
      <w:proofErr w:type="spellStart"/>
      <w:r w:rsidRPr="00960925">
        <w:rPr>
          <w:rFonts w:ascii="Times New Roman" w:hAnsi="Times New Roman"/>
          <w:sz w:val="24"/>
          <w:szCs w:val="24"/>
        </w:rPr>
        <w:t>health</w:t>
      </w:r>
      <w:proofErr w:type="spellEnd"/>
      <w:r w:rsidRPr="00960925">
        <w:rPr>
          <w:rFonts w:ascii="Times New Roman" w:hAnsi="Times New Roman"/>
          <w:sz w:val="24"/>
          <w:szCs w:val="24"/>
        </w:rPr>
        <w:t>») (далі – проект Глобального фонду).</w:t>
      </w:r>
    </w:p>
    <w:p w14:paraId="26E06D06" w14:textId="77777777" w:rsidR="002B4FB9" w:rsidRPr="00960925" w:rsidRDefault="002B4FB9" w:rsidP="002B4FB9">
      <w:pPr>
        <w:spacing w:after="0" w:line="240" w:lineRule="auto"/>
        <w:ind w:firstLine="709"/>
        <w:jc w:val="both"/>
        <w:rPr>
          <w:rFonts w:ascii="Times New Roman" w:hAnsi="Times New Roman"/>
          <w:sz w:val="24"/>
          <w:szCs w:val="24"/>
        </w:rPr>
      </w:pPr>
    </w:p>
    <w:p w14:paraId="0AC33E93" w14:textId="25EF116B"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Назва предмету закупівлі: </w:t>
      </w:r>
      <w:bookmarkStart w:id="7" w:name="_Hlk532227539"/>
      <w:r w:rsidR="00CE3159" w:rsidRPr="00960925">
        <w:rPr>
          <w:rFonts w:ascii="Times New Roman" w:hAnsi="Times New Roman"/>
          <w:b/>
          <w:bCs/>
          <w:sz w:val="24"/>
          <w:szCs w:val="24"/>
          <w:lang w:val="ru-RU"/>
        </w:rPr>
        <w:t xml:space="preserve">код </w:t>
      </w:r>
      <w:r w:rsidR="00A36561" w:rsidRPr="00A36561">
        <w:rPr>
          <w:rFonts w:ascii="Times New Roman" w:hAnsi="Times New Roman"/>
          <w:b/>
          <w:bCs/>
          <w:sz w:val="24"/>
          <w:szCs w:val="24"/>
          <w:lang w:val="uk-UA"/>
        </w:rPr>
        <w:t>ДК 021:2015: 80530000- 8 Послуги в сфері професійної підготовки (Внутрішні комунікації та робота в команді)</w:t>
      </w:r>
      <w:r w:rsidR="00207223" w:rsidRPr="00960925">
        <w:rPr>
          <w:rFonts w:ascii="Times New Roman" w:hAnsi="Times New Roman"/>
          <w:b/>
          <w:bCs/>
          <w:iCs/>
          <w:sz w:val="24"/>
          <w:szCs w:val="24"/>
          <w:lang w:val="uk-UA"/>
        </w:rPr>
        <w:t>.</w:t>
      </w:r>
    </w:p>
    <w:bookmarkEnd w:id="7"/>
    <w:p w14:paraId="7F443423" w14:textId="77777777" w:rsidR="002B4FB9" w:rsidRPr="00960925" w:rsidRDefault="002B4FB9" w:rsidP="002B4FB9">
      <w:pPr>
        <w:pStyle w:val="a8"/>
        <w:tabs>
          <w:tab w:val="left" w:pos="1134"/>
        </w:tabs>
        <w:ind w:left="709"/>
        <w:jc w:val="both"/>
        <w:rPr>
          <w:rFonts w:ascii="Times New Roman" w:hAnsi="Times New Roman"/>
          <w:bCs/>
          <w:iCs/>
          <w:sz w:val="24"/>
          <w:szCs w:val="24"/>
          <w:lang w:val="uk-UA"/>
        </w:rPr>
      </w:pPr>
      <w:r w:rsidRPr="00960925">
        <w:rPr>
          <w:rFonts w:ascii="Times New Roman" w:hAnsi="Times New Roman"/>
          <w:bCs/>
          <w:iCs/>
          <w:sz w:val="24"/>
          <w:szCs w:val="24"/>
          <w:lang w:val="uk-UA"/>
        </w:rPr>
        <w:t xml:space="preserve"> </w:t>
      </w:r>
    </w:p>
    <w:p w14:paraId="76911F64"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sz w:val="24"/>
          <w:szCs w:val="24"/>
          <w:lang w:val="uk-UA" w:eastAsia="ru-RU"/>
        </w:rPr>
        <w:t xml:space="preserve">Характеристика предмету закупівлі, </w:t>
      </w:r>
      <w:r w:rsidRPr="00960925">
        <w:rPr>
          <w:rFonts w:ascii="Times New Roman" w:hAnsi="Times New Roman"/>
          <w:b/>
          <w:sz w:val="24"/>
          <w:szCs w:val="24"/>
          <w:lang w:val="uk-UA"/>
        </w:rPr>
        <w:t xml:space="preserve">у тому числі необхідні </w:t>
      </w:r>
      <w:bookmarkStart w:id="8" w:name="_Hlk534733452"/>
      <w:r w:rsidRPr="00960925">
        <w:rPr>
          <w:rFonts w:ascii="Times New Roman" w:hAnsi="Times New Roman"/>
          <w:b/>
          <w:sz w:val="24"/>
          <w:szCs w:val="24"/>
          <w:lang w:val="uk-UA"/>
        </w:rPr>
        <w:t>технічні, якісні, кількісні та інші параметри</w:t>
      </w:r>
      <w:bookmarkEnd w:id="8"/>
      <w:r w:rsidRPr="00960925">
        <w:rPr>
          <w:rFonts w:ascii="Times New Roman" w:hAnsi="Times New Roman"/>
          <w:b/>
          <w:sz w:val="24"/>
          <w:szCs w:val="24"/>
          <w:lang w:val="uk-UA"/>
        </w:rPr>
        <w:t>:</w:t>
      </w:r>
      <w:r w:rsidRPr="00960925">
        <w:rPr>
          <w:rFonts w:ascii="Times New Roman" w:hAnsi="Times New Roman"/>
          <w:sz w:val="24"/>
          <w:szCs w:val="24"/>
          <w:lang w:val="uk-UA"/>
        </w:rPr>
        <w:t xml:space="preserve"> визначені в Додатку № </w:t>
      </w:r>
      <w:r w:rsidR="006158AE" w:rsidRPr="00960925">
        <w:rPr>
          <w:rFonts w:ascii="Times New Roman" w:hAnsi="Times New Roman"/>
          <w:sz w:val="24"/>
          <w:szCs w:val="24"/>
          <w:lang w:val="uk-UA"/>
        </w:rPr>
        <w:t xml:space="preserve">1 </w:t>
      </w:r>
      <w:r w:rsidR="00194FD5" w:rsidRPr="00960925">
        <w:rPr>
          <w:rFonts w:ascii="Times New Roman" w:hAnsi="Times New Roman"/>
          <w:sz w:val="24"/>
          <w:szCs w:val="24"/>
          <w:lang w:val="uk-UA"/>
        </w:rPr>
        <w:t>«Технічне завдання»</w:t>
      </w:r>
      <w:r w:rsidRPr="00960925">
        <w:rPr>
          <w:rFonts w:ascii="Times New Roman" w:hAnsi="Times New Roman"/>
          <w:sz w:val="24"/>
          <w:szCs w:val="24"/>
          <w:lang w:val="uk-UA"/>
        </w:rPr>
        <w:t>.</w:t>
      </w:r>
    </w:p>
    <w:p w14:paraId="386E491F" w14:textId="77777777" w:rsidR="002B4FB9" w:rsidRPr="00960925" w:rsidRDefault="002B4FB9" w:rsidP="002B4FB9">
      <w:pPr>
        <w:pStyle w:val="a8"/>
        <w:jc w:val="both"/>
        <w:rPr>
          <w:rStyle w:val="apple-converted-space"/>
          <w:rFonts w:ascii="Times New Roman" w:hAnsi="Times New Roman"/>
          <w:bCs/>
          <w:iCs/>
          <w:sz w:val="24"/>
          <w:szCs w:val="24"/>
          <w:lang w:val="uk-UA"/>
        </w:rPr>
      </w:pPr>
    </w:p>
    <w:p w14:paraId="79F80599" w14:textId="6500F3B6" w:rsidR="002B4FB9" w:rsidRPr="00E461E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461EB">
        <w:rPr>
          <w:rFonts w:ascii="Times New Roman" w:hAnsi="Times New Roman"/>
          <w:b/>
          <w:sz w:val="24"/>
          <w:szCs w:val="24"/>
          <w:lang w:val="uk-UA"/>
        </w:rPr>
        <w:t xml:space="preserve">Кінцевий термін подання </w:t>
      </w:r>
      <w:r w:rsidR="00EB0112" w:rsidRPr="00E461EB">
        <w:rPr>
          <w:rFonts w:ascii="Times New Roman" w:hAnsi="Times New Roman"/>
          <w:b/>
          <w:sz w:val="24"/>
          <w:szCs w:val="24"/>
          <w:lang w:val="uk-UA"/>
        </w:rPr>
        <w:t>цінов</w:t>
      </w:r>
      <w:r w:rsidRPr="00E461EB">
        <w:rPr>
          <w:rFonts w:ascii="Times New Roman" w:hAnsi="Times New Roman"/>
          <w:b/>
          <w:sz w:val="24"/>
          <w:szCs w:val="24"/>
          <w:lang w:val="uk-UA"/>
        </w:rPr>
        <w:t xml:space="preserve">их пропозицій: </w:t>
      </w:r>
      <w:r w:rsidRPr="00E461EB">
        <w:rPr>
          <w:rFonts w:ascii="Times New Roman" w:eastAsia="Times New Roman" w:hAnsi="Times New Roman"/>
          <w:sz w:val="24"/>
          <w:szCs w:val="24"/>
          <w:lang w:val="uk-UA" w:eastAsia="ru-RU"/>
        </w:rPr>
        <w:t xml:space="preserve"> </w:t>
      </w:r>
      <w:r w:rsidRPr="00E461EB">
        <w:rPr>
          <w:rFonts w:ascii="Times New Roman" w:hAnsi="Times New Roman"/>
          <w:sz w:val="24"/>
          <w:szCs w:val="24"/>
          <w:lang w:val="uk-UA" w:eastAsia="ru-RU"/>
        </w:rPr>
        <w:br/>
      </w:r>
      <w:r w:rsidRPr="00E461EB">
        <w:rPr>
          <w:rFonts w:ascii="Times New Roman" w:hAnsi="Times New Roman"/>
          <w:b/>
          <w:sz w:val="24"/>
          <w:szCs w:val="24"/>
          <w:lang w:val="uk-UA" w:eastAsia="ru-RU"/>
        </w:rPr>
        <w:t>«</w:t>
      </w:r>
      <w:r w:rsidR="00E461EB" w:rsidRPr="00E461EB">
        <w:rPr>
          <w:rFonts w:ascii="Times New Roman" w:hAnsi="Times New Roman"/>
          <w:b/>
          <w:sz w:val="24"/>
          <w:szCs w:val="24"/>
          <w:lang w:val="uk-UA" w:eastAsia="ru-RU"/>
        </w:rPr>
        <w:t>16</w:t>
      </w:r>
      <w:r w:rsidRPr="00E461EB">
        <w:rPr>
          <w:rFonts w:ascii="Times New Roman" w:hAnsi="Times New Roman"/>
          <w:b/>
          <w:sz w:val="24"/>
          <w:szCs w:val="24"/>
          <w:lang w:val="uk-UA" w:eastAsia="ru-RU"/>
        </w:rPr>
        <w:t>»</w:t>
      </w:r>
      <w:r w:rsidR="004535B8" w:rsidRPr="00E461EB">
        <w:rPr>
          <w:rFonts w:ascii="Times New Roman" w:hAnsi="Times New Roman"/>
          <w:b/>
          <w:sz w:val="24"/>
          <w:szCs w:val="24"/>
          <w:lang w:val="uk-UA" w:eastAsia="ru-RU"/>
        </w:rPr>
        <w:t xml:space="preserve"> </w:t>
      </w:r>
      <w:r w:rsidR="006E0BBD" w:rsidRPr="00E461EB">
        <w:rPr>
          <w:rFonts w:ascii="Times New Roman" w:hAnsi="Times New Roman"/>
          <w:b/>
          <w:sz w:val="24"/>
          <w:szCs w:val="24"/>
          <w:lang w:val="uk-UA" w:eastAsia="ru-RU"/>
        </w:rPr>
        <w:t>верес</w:t>
      </w:r>
      <w:r w:rsidR="00490DD0" w:rsidRPr="00E461EB">
        <w:rPr>
          <w:rFonts w:ascii="Times New Roman" w:hAnsi="Times New Roman"/>
          <w:b/>
          <w:sz w:val="24"/>
          <w:szCs w:val="24"/>
          <w:lang w:val="uk-UA" w:eastAsia="ru-RU"/>
        </w:rPr>
        <w:t>н</w:t>
      </w:r>
      <w:r w:rsidR="00490DD0" w:rsidRPr="00E461EB">
        <w:rPr>
          <w:rFonts w:ascii="Times New Roman" w:eastAsia="Times New Roman" w:hAnsi="Times New Roman"/>
          <w:b/>
          <w:sz w:val="24"/>
          <w:szCs w:val="24"/>
          <w:lang w:val="uk-UA" w:eastAsia="ru-RU"/>
        </w:rPr>
        <w:t xml:space="preserve">я </w:t>
      </w:r>
      <w:r w:rsidRPr="00E461EB">
        <w:rPr>
          <w:rFonts w:ascii="Times New Roman" w:eastAsia="Times New Roman" w:hAnsi="Times New Roman"/>
          <w:b/>
          <w:sz w:val="24"/>
          <w:szCs w:val="24"/>
          <w:lang w:val="uk-UA" w:eastAsia="ru-RU"/>
        </w:rPr>
        <w:t>20</w:t>
      </w:r>
      <w:r w:rsidR="00996646" w:rsidRPr="00E461EB">
        <w:rPr>
          <w:rFonts w:ascii="Times New Roman" w:eastAsia="Times New Roman" w:hAnsi="Times New Roman"/>
          <w:b/>
          <w:sz w:val="24"/>
          <w:szCs w:val="24"/>
          <w:lang w:val="uk-UA" w:eastAsia="ru-RU"/>
        </w:rPr>
        <w:t>20</w:t>
      </w:r>
      <w:r w:rsidRPr="00E461EB">
        <w:rPr>
          <w:rFonts w:ascii="Times New Roman" w:eastAsia="Times New Roman" w:hAnsi="Times New Roman"/>
          <w:b/>
          <w:sz w:val="24"/>
          <w:szCs w:val="24"/>
          <w:lang w:val="uk-UA" w:eastAsia="ru-RU"/>
        </w:rPr>
        <w:t xml:space="preserve"> року</w:t>
      </w:r>
      <w:r w:rsidRPr="00E461EB">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60925" w:rsidRDefault="002B4FB9" w:rsidP="002B4FB9">
      <w:pPr>
        <w:pStyle w:val="a8"/>
        <w:jc w:val="both"/>
        <w:rPr>
          <w:rFonts w:ascii="Times New Roman" w:hAnsi="Times New Roman"/>
          <w:bCs/>
          <w:iCs/>
          <w:sz w:val="24"/>
          <w:szCs w:val="24"/>
          <w:lang w:val="uk-UA"/>
        </w:rPr>
      </w:pPr>
    </w:p>
    <w:p w14:paraId="637D3D40" w14:textId="39BD517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60925">
          <w:rPr>
            <w:rStyle w:val="a4"/>
            <w:rFonts w:ascii="Times New Roman" w:hAnsi="Times New Roman"/>
            <w:bCs/>
            <w:iCs/>
            <w:sz w:val="24"/>
            <w:szCs w:val="24"/>
            <w:lang w:val="uk-UA"/>
          </w:rPr>
          <w:t>https://phc.org.ua</w:t>
        </w:r>
      </w:hyperlink>
      <w:r w:rsidRPr="00960925">
        <w:rPr>
          <w:rFonts w:ascii="Times New Roman" w:hAnsi="Times New Roman"/>
          <w:bCs/>
          <w:iCs/>
          <w:sz w:val="24"/>
          <w:szCs w:val="24"/>
          <w:lang w:val="uk-UA"/>
        </w:rPr>
        <w:t xml:space="preserve"> в розділі «Закупівлі».</w:t>
      </w:r>
    </w:p>
    <w:p w14:paraId="27CFD71D" w14:textId="77777777" w:rsidR="00207223" w:rsidRPr="00960925" w:rsidRDefault="00207223" w:rsidP="00207223">
      <w:pPr>
        <w:pStyle w:val="a8"/>
        <w:rPr>
          <w:rFonts w:ascii="Times New Roman" w:hAnsi="Times New Roman"/>
          <w:bCs/>
          <w:iCs/>
          <w:sz w:val="24"/>
          <w:szCs w:val="24"/>
          <w:lang w:val="uk-UA"/>
        </w:rPr>
      </w:pPr>
    </w:p>
    <w:p w14:paraId="3F042D57" w14:textId="1E4C3122" w:rsidR="00ED317A" w:rsidRPr="00ED317A" w:rsidRDefault="00CE3159" w:rsidP="00ED317A">
      <w:pPr>
        <w:pStyle w:val="a8"/>
        <w:numPr>
          <w:ilvl w:val="0"/>
          <w:numId w:val="1"/>
        </w:numPr>
        <w:tabs>
          <w:tab w:val="left" w:pos="1134"/>
        </w:tabs>
        <w:ind w:left="0" w:firstLine="709"/>
        <w:rPr>
          <w:lang w:val="uk-UA"/>
        </w:rPr>
      </w:pPr>
      <w:r w:rsidRPr="00960925">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ED317A" w:rsidRPr="00ED317A">
          <w:rPr>
            <w:rStyle w:val="a4"/>
            <w:lang w:val="uk-UA"/>
          </w:rPr>
          <w:t>https://prozorro.gov.ua/plan/UA-P-2020-09-08-001571-c</w:t>
        </w:r>
      </w:hyperlink>
    </w:p>
    <w:p w14:paraId="2BB11D97" w14:textId="77777777" w:rsidR="0099691C" w:rsidRPr="00960925" w:rsidRDefault="0099691C" w:rsidP="0099691C">
      <w:pPr>
        <w:pStyle w:val="a8"/>
        <w:rPr>
          <w:rFonts w:ascii="Times New Roman" w:hAnsi="Times New Roman"/>
          <w:bCs/>
          <w:iCs/>
          <w:sz w:val="24"/>
          <w:szCs w:val="24"/>
          <w:lang w:val="uk-UA"/>
        </w:rPr>
      </w:pPr>
    </w:p>
    <w:p w14:paraId="5ED3C516"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Строк дії </w:t>
      </w:r>
      <w:r w:rsidR="00EB0112" w:rsidRPr="00960925">
        <w:rPr>
          <w:rFonts w:ascii="Times New Roman" w:hAnsi="Times New Roman"/>
          <w:b/>
          <w:bCs/>
          <w:iCs/>
          <w:sz w:val="24"/>
          <w:szCs w:val="24"/>
          <w:lang w:val="uk-UA"/>
        </w:rPr>
        <w:t>цінов</w:t>
      </w:r>
      <w:r w:rsidRPr="00960925">
        <w:rPr>
          <w:rFonts w:ascii="Times New Roman" w:hAnsi="Times New Roman"/>
          <w:b/>
          <w:bCs/>
          <w:iCs/>
          <w:sz w:val="24"/>
          <w:szCs w:val="24"/>
          <w:lang w:val="uk-UA"/>
        </w:rPr>
        <w:t xml:space="preserve">ої пропозиції: </w:t>
      </w:r>
      <w:r w:rsidR="007B5695" w:rsidRPr="00960925">
        <w:rPr>
          <w:rFonts w:ascii="Times New Roman" w:hAnsi="Times New Roman"/>
          <w:bCs/>
          <w:iCs/>
          <w:sz w:val="24"/>
          <w:szCs w:val="24"/>
          <w:lang w:val="uk-UA"/>
        </w:rPr>
        <w:t>цінов</w:t>
      </w:r>
      <w:r w:rsidRPr="00960925">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960925" w:rsidRDefault="002B4FB9" w:rsidP="002B4FB9">
      <w:pPr>
        <w:pStyle w:val="a8"/>
        <w:jc w:val="both"/>
        <w:rPr>
          <w:rFonts w:ascii="Times New Roman" w:eastAsia="Tahoma" w:hAnsi="Times New Roman"/>
          <w:b/>
          <w:sz w:val="24"/>
          <w:szCs w:val="24"/>
          <w:lang w:val="uk-UA" w:eastAsia="ru-RU"/>
        </w:rPr>
      </w:pPr>
    </w:p>
    <w:p w14:paraId="3DF61938" w14:textId="478544E8" w:rsidR="00447219" w:rsidRPr="00A641AE"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960925">
        <w:rPr>
          <w:rFonts w:ascii="Times New Roman" w:eastAsia="Tahoma" w:hAnsi="Times New Roman"/>
          <w:b/>
          <w:sz w:val="24"/>
          <w:szCs w:val="24"/>
          <w:lang w:val="uk-UA" w:eastAsia="ru-RU"/>
        </w:rPr>
        <w:t xml:space="preserve">Термін </w:t>
      </w:r>
      <w:r w:rsidR="009663F4" w:rsidRPr="00960925">
        <w:rPr>
          <w:rFonts w:ascii="Times New Roman" w:eastAsia="Tahoma" w:hAnsi="Times New Roman"/>
          <w:b/>
          <w:sz w:val="24"/>
          <w:szCs w:val="24"/>
          <w:lang w:val="uk-UA" w:eastAsia="ru-RU"/>
        </w:rPr>
        <w:t>нада</w:t>
      </w:r>
      <w:r w:rsidR="00B42431" w:rsidRPr="00960925">
        <w:rPr>
          <w:rFonts w:ascii="Times New Roman" w:eastAsia="Tahoma" w:hAnsi="Times New Roman"/>
          <w:b/>
          <w:sz w:val="24"/>
          <w:szCs w:val="24"/>
          <w:lang w:val="uk-UA" w:eastAsia="ru-RU"/>
        </w:rPr>
        <w:t xml:space="preserve">ння </w:t>
      </w:r>
      <w:r w:rsidR="009663F4" w:rsidRPr="00960925">
        <w:rPr>
          <w:rFonts w:ascii="Times New Roman" w:eastAsia="Tahoma" w:hAnsi="Times New Roman"/>
          <w:b/>
          <w:sz w:val="24"/>
          <w:szCs w:val="24"/>
          <w:lang w:val="uk-UA" w:eastAsia="ru-RU"/>
        </w:rPr>
        <w:t>послуг</w:t>
      </w:r>
      <w:r w:rsidRPr="00A641AE">
        <w:rPr>
          <w:rFonts w:ascii="Times New Roman" w:eastAsia="Tahoma" w:hAnsi="Times New Roman"/>
          <w:b/>
          <w:sz w:val="24"/>
          <w:szCs w:val="24"/>
          <w:lang w:val="uk-UA" w:eastAsia="ru-RU"/>
        </w:rPr>
        <w:t xml:space="preserve">: </w:t>
      </w:r>
      <w:r w:rsidR="00447219" w:rsidRPr="00A641AE">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A641AE" w:rsidRDefault="00447219" w:rsidP="00447219">
      <w:pPr>
        <w:pStyle w:val="a8"/>
        <w:rPr>
          <w:rFonts w:ascii="Times New Roman" w:hAnsi="Times New Roman"/>
          <w:b/>
          <w:color w:val="000000"/>
          <w:lang w:val="ru-RU" w:eastAsia="ru-RU"/>
        </w:rPr>
      </w:pPr>
    </w:p>
    <w:p w14:paraId="79AC053E" w14:textId="6FED4115" w:rsidR="00447219" w:rsidRPr="00A641AE"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A641AE">
        <w:rPr>
          <w:rFonts w:ascii="Times New Roman" w:hAnsi="Times New Roman"/>
          <w:b/>
          <w:color w:val="000000"/>
          <w:sz w:val="24"/>
          <w:szCs w:val="24"/>
          <w:lang w:val="ru-RU" w:eastAsia="ru-RU"/>
        </w:rPr>
        <w:t xml:space="preserve">Строк </w:t>
      </w:r>
      <w:proofErr w:type="spellStart"/>
      <w:r w:rsidRPr="00A641AE">
        <w:rPr>
          <w:rFonts w:ascii="Times New Roman" w:hAnsi="Times New Roman"/>
          <w:b/>
          <w:color w:val="000000"/>
          <w:sz w:val="24"/>
          <w:szCs w:val="24"/>
          <w:lang w:val="ru-RU" w:eastAsia="ru-RU"/>
        </w:rPr>
        <w:t>надання</w:t>
      </w:r>
      <w:proofErr w:type="spellEnd"/>
      <w:r w:rsidRPr="00A641AE">
        <w:rPr>
          <w:rFonts w:ascii="Times New Roman" w:hAnsi="Times New Roman"/>
          <w:b/>
          <w:color w:val="000000"/>
          <w:sz w:val="24"/>
          <w:szCs w:val="24"/>
          <w:lang w:val="ru-RU" w:eastAsia="ru-RU"/>
        </w:rPr>
        <w:t xml:space="preserve"> </w:t>
      </w:r>
      <w:proofErr w:type="spellStart"/>
      <w:r w:rsidRPr="00A641AE">
        <w:rPr>
          <w:rFonts w:ascii="Times New Roman" w:hAnsi="Times New Roman"/>
          <w:b/>
          <w:color w:val="000000"/>
          <w:sz w:val="24"/>
          <w:szCs w:val="24"/>
          <w:lang w:val="ru-RU" w:eastAsia="ru-RU"/>
        </w:rPr>
        <w:t>послу</w:t>
      </w:r>
      <w:r w:rsidR="0099691C" w:rsidRPr="00A641AE">
        <w:rPr>
          <w:rFonts w:ascii="Times New Roman" w:hAnsi="Times New Roman"/>
          <w:b/>
          <w:color w:val="000000"/>
          <w:sz w:val="24"/>
          <w:szCs w:val="24"/>
          <w:lang w:val="ru-RU" w:eastAsia="ru-RU"/>
        </w:rPr>
        <w:t>г</w:t>
      </w:r>
      <w:proofErr w:type="spellEnd"/>
      <w:r w:rsidRPr="00A641AE">
        <w:rPr>
          <w:rFonts w:ascii="Times New Roman" w:hAnsi="Times New Roman"/>
          <w:b/>
          <w:color w:val="000000"/>
          <w:sz w:val="24"/>
          <w:szCs w:val="24"/>
          <w:lang w:val="ru-RU" w:eastAsia="ru-RU"/>
        </w:rPr>
        <w:t xml:space="preserve">: </w:t>
      </w:r>
      <w:r w:rsidR="0099691C" w:rsidRPr="00A641AE">
        <w:rPr>
          <w:rFonts w:ascii="Times New Roman" w:hAnsi="Times New Roman"/>
          <w:b/>
          <w:color w:val="000000"/>
          <w:sz w:val="24"/>
          <w:szCs w:val="24"/>
          <w:lang w:val="uk-UA" w:eastAsia="ru-RU"/>
        </w:rPr>
        <w:t xml:space="preserve">протягом 5 (п’яти) робочих днів з дати отримання Виконавцем </w:t>
      </w:r>
      <w:r w:rsidR="00A641AE">
        <w:rPr>
          <w:rFonts w:ascii="Times New Roman" w:hAnsi="Times New Roman"/>
          <w:b/>
          <w:color w:val="000000"/>
          <w:sz w:val="24"/>
          <w:szCs w:val="24"/>
          <w:lang w:val="uk-UA" w:eastAsia="ru-RU"/>
        </w:rPr>
        <w:t>наданої</w:t>
      </w:r>
      <w:r w:rsidR="0099691C" w:rsidRPr="00A641AE">
        <w:rPr>
          <w:rFonts w:ascii="Times New Roman" w:hAnsi="Times New Roman"/>
          <w:b/>
          <w:color w:val="000000"/>
          <w:sz w:val="24"/>
          <w:szCs w:val="24"/>
          <w:lang w:val="uk-UA" w:eastAsia="ru-RU"/>
        </w:rPr>
        <w:t xml:space="preserve"> Замовником заявки</w:t>
      </w:r>
      <w:r w:rsidRPr="00A641AE">
        <w:rPr>
          <w:rFonts w:ascii="Times New Roman" w:hAnsi="Times New Roman"/>
          <w:b/>
          <w:color w:val="000000"/>
          <w:sz w:val="24"/>
          <w:szCs w:val="24"/>
          <w:shd w:val="clear" w:color="auto" w:fill="FFFFFF"/>
          <w:lang w:val="ru-RU" w:eastAsia="ru-RU"/>
        </w:rPr>
        <w:t>.</w:t>
      </w:r>
    </w:p>
    <w:p w14:paraId="13FF163C" w14:textId="77777777" w:rsidR="00207223" w:rsidRPr="00960925" w:rsidRDefault="00207223" w:rsidP="00207223">
      <w:pPr>
        <w:pStyle w:val="a8"/>
        <w:rPr>
          <w:rFonts w:ascii="Times New Roman" w:hAnsi="Times New Roman"/>
          <w:b/>
          <w:color w:val="000000"/>
          <w:sz w:val="24"/>
          <w:szCs w:val="24"/>
          <w:lang w:val="uk-UA"/>
        </w:rPr>
      </w:pPr>
    </w:p>
    <w:p w14:paraId="109B1F18" w14:textId="4E4819BE" w:rsidR="002B4FB9" w:rsidRPr="00960925"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60925">
        <w:rPr>
          <w:rFonts w:ascii="Times New Roman" w:hAnsi="Times New Roman"/>
          <w:b/>
          <w:sz w:val="24"/>
          <w:szCs w:val="24"/>
          <w:lang w:val="uk-UA"/>
        </w:rPr>
        <w:t xml:space="preserve">Контактні дані для подачі </w:t>
      </w:r>
      <w:r w:rsidR="007B5695" w:rsidRPr="00960925">
        <w:rPr>
          <w:rFonts w:ascii="Times New Roman" w:hAnsi="Times New Roman"/>
          <w:b/>
          <w:sz w:val="24"/>
          <w:szCs w:val="24"/>
          <w:lang w:val="uk-UA"/>
        </w:rPr>
        <w:t>ціново</w:t>
      </w:r>
      <w:r w:rsidRPr="00960925">
        <w:rPr>
          <w:rFonts w:ascii="Times New Roman" w:hAnsi="Times New Roman"/>
          <w:b/>
          <w:sz w:val="24"/>
          <w:szCs w:val="24"/>
          <w:lang w:val="uk-UA"/>
        </w:rPr>
        <w:t>ї пропозиції:</w:t>
      </w:r>
      <w:r w:rsidRPr="00960925">
        <w:rPr>
          <w:rFonts w:ascii="Times New Roman" w:hAnsi="Times New Roman"/>
          <w:sz w:val="24"/>
          <w:szCs w:val="24"/>
          <w:lang w:val="uk-UA"/>
        </w:rPr>
        <w:t xml:space="preserve"> </w:t>
      </w:r>
      <w:r w:rsidR="007B5695" w:rsidRPr="00960925">
        <w:rPr>
          <w:rFonts w:ascii="Times New Roman" w:hAnsi="Times New Roman"/>
          <w:sz w:val="24"/>
          <w:szCs w:val="24"/>
          <w:lang w:val="uk-UA"/>
        </w:rPr>
        <w:t>цінов</w:t>
      </w:r>
      <w:r w:rsidR="00917B86" w:rsidRPr="00960925">
        <w:rPr>
          <w:rFonts w:ascii="Times New Roman" w:hAnsi="Times New Roman"/>
          <w:sz w:val="24"/>
          <w:szCs w:val="24"/>
          <w:lang w:val="uk-UA"/>
        </w:rPr>
        <w:t>а</w:t>
      </w:r>
      <w:r w:rsidRPr="00960925">
        <w:rPr>
          <w:rFonts w:ascii="Times New Roman" w:hAnsi="Times New Roman"/>
          <w:sz w:val="24"/>
          <w:szCs w:val="24"/>
          <w:lang w:val="uk-UA"/>
        </w:rPr>
        <w:t xml:space="preserve"> пропозиці</w:t>
      </w:r>
      <w:r w:rsidR="00917B86" w:rsidRPr="00960925">
        <w:rPr>
          <w:rFonts w:ascii="Times New Roman" w:hAnsi="Times New Roman"/>
          <w:sz w:val="24"/>
          <w:szCs w:val="24"/>
          <w:lang w:val="uk-UA"/>
        </w:rPr>
        <w:t>я</w:t>
      </w:r>
      <w:r w:rsidR="00AA3D63" w:rsidRPr="00960925">
        <w:rPr>
          <w:rFonts w:ascii="Times New Roman" w:hAnsi="Times New Roman"/>
          <w:sz w:val="24"/>
          <w:szCs w:val="24"/>
          <w:lang w:val="uk-UA"/>
        </w:rPr>
        <w:t xml:space="preserve">, </w:t>
      </w:r>
      <w:r w:rsidR="00AA3D63" w:rsidRPr="00960925">
        <w:rPr>
          <w:rFonts w:ascii="Times New Roman" w:hAnsi="Times New Roman"/>
          <w:sz w:val="24"/>
          <w:szCs w:val="24"/>
          <w:u w:val="single"/>
          <w:lang w:val="uk-UA"/>
        </w:rPr>
        <w:t>яка складається з документів, зазначених у п. 11</w:t>
      </w:r>
      <w:r w:rsidR="00AA3D63" w:rsidRPr="00960925">
        <w:rPr>
          <w:rFonts w:ascii="Times New Roman" w:hAnsi="Times New Roman"/>
          <w:sz w:val="24"/>
          <w:szCs w:val="24"/>
          <w:lang w:val="uk-UA"/>
        </w:rPr>
        <w:t xml:space="preserve">, </w:t>
      </w:r>
      <w:r w:rsidR="00917B86" w:rsidRPr="00960925">
        <w:rPr>
          <w:rFonts w:ascii="Times New Roman" w:hAnsi="Times New Roman"/>
          <w:sz w:val="24"/>
          <w:szCs w:val="24"/>
          <w:lang w:val="uk-UA"/>
        </w:rPr>
        <w:t xml:space="preserve"> </w:t>
      </w:r>
      <w:r w:rsidRPr="00960925">
        <w:rPr>
          <w:rFonts w:ascii="Times New Roman" w:hAnsi="Times New Roman"/>
          <w:sz w:val="24"/>
          <w:szCs w:val="24"/>
          <w:lang w:val="uk-UA" w:eastAsia="ru-RU"/>
        </w:rPr>
        <w:t>повинн</w:t>
      </w:r>
      <w:r w:rsidR="00917B86" w:rsidRPr="00960925">
        <w:rPr>
          <w:rFonts w:ascii="Times New Roman" w:hAnsi="Times New Roman"/>
          <w:sz w:val="24"/>
          <w:szCs w:val="24"/>
          <w:lang w:val="uk-UA" w:eastAsia="ru-RU"/>
        </w:rPr>
        <w:t>а</w:t>
      </w:r>
      <w:r w:rsidRPr="00960925">
        <w:rPr>
          <w:rFonts w:ascii="Times New Roman" w:hAnsi="Times New Roman"/>
          <w:sz w:val="24"/>
          <w:szCs w:val="24"/>
          <w:lang w:val="uk-UA" w:eastAsia="ru-RU"/>
        </w:rPr>
        <w:t xml:space="preserve"> надсилатись</w:t>
      </w:r>
      <w:r w:rsidR="00B42431" w:rsidRPr="00960925">
        <w:rPr>
          <w:rFonts w:ascii="Times New Roman" w:hAnsi="Times New Roman"/>
          <w:sz w:val="24"/>
          <w:szCs w:val="24"/>
          <w:lang w:val="uk-UA" w:eastAsia="ru-RU"/>
        </w:rPr>
        <w:t xml:space="preserve"> у вигляді кольоров</w:t>
      </w:r>
      <w:r w:rsidR="00917B86" w:rsidRPr="00960925">
        <w:rPr>
          <w:rFonts w:ascii="Times New Roman" w:hAnsi="Times New Roman"/>
          <w:sz w:val="24"/>
          <w:szCs w:val="24"/>
          <w:lang w:val="uk-UA" w:eastAsia="ru-RU"/>
        </w:rPr>
        <w:t>их</w:t>
      </w:r>
      <w:r w:rsidR="00B42431" w:rsidRPr="00960925">
        <w:rPr>
          <w:rFonts w:ascii="Times New Roman" w:hAnsi="Times New Roman"/>
          <w:sz w:val="24"/>
          <w:szCs w:val="24"/>
          <w:lang w:val="uk-UA" w:eastAsia="ru-RU"/>
        </w:rPr>
        <w:t xml:space="preserve"> сканован</w:t>
      </w:r>
      <w:r w:rsidR="00917B86" w:rsidRPr="00960925">
        <w:rPr>
          <w:rFonts w:ascii="Times New Roman" w:hAnsi="Times New Roman"/>
          <w:sz w:val="24"/>
          <w:szCs w:val="24"/>
          <w:lang w:val="uk-UA" w:eastAsia="ru-RU"/>
        </w:rPr>
        <w:t xml:space="preserve">их </w:t>
      </w:r>
      <w:r w:rsidR="00B42431" w:rsidRPr="00960925">
        <w:rPr>
          <w:rFonts w:ascii="Times New Roman" w:hAnsi="Times New Roman"/>
          <w:sz w:val="24"/>
          <w:szCs w:val="24"/>
          <w:lang w:val="uk-UA" w:eastAsia="ru-RU"/>
        </w:rPr>
        <w:t>копі</w:t>
      </w:r>
      <w:r w:rsidR="00917B86" w:rsidRPr="00960925">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960925">
        <w:rPr>
          <w:rFonts w:ascii="Times New Roman" w:hAnsi="Times New Roman"/>
          <w:sz w:val="24"/>
          <w:szCs w:val="24"/>
          <w:lang w:val="uk-UA" w:eastAsia="ru-RU"/>
        </w:rPr>
        <w:t>т.ін</w:t>
      </w:r>
      <w:proofErr w:type="spellEnd"/>
      <w:r w:rsidR="00917B86" w:rsidRPr="00960925">
        <w:rPr>
          <w:rFonts w:ascii="Times New Roman" w:hAnsi="Times New Roman"/>
          <w:sz w:val="24"/>
          <w:szCs w:val="24"/>
          <w:lang w:val="uk-UA" w:eastAsia="ru-RU"/>
        </w:rPr>
        <w:t>.,</w:t>
      </w:r>
      <w:r w:rsidRPr="00960925">
        <w:rPr>
          <w:rFonts w:ascii="Times New Roman" w:hAnsi="Times New Roman"/>
          <w:sz w:val="24"/>
          <w:szCs w:val="24"/>
          <w:lang w:val="uk-UA" w:eastAsia="ru-RU"/>
        </w:rPr>
        <w:t xml:space="preserve"> на</w:t>
      </w:r>
      <w:r w:rsidR="00B42431" w:rsidRPr="00960925">
        <w:rPr>
          <w:rFonts w:ascii="Times New Roman" w:hAnsi="Times New Roman"/>
          <w:sz w:val="24"/>
          <w:szCs w:val="24"/>
          <w:lang w:val="uk-UA" w:eastAsia="ru-RU"/>
        </w:rPr>
        <w:t xml:space="preserve"> електрону</w:t>
      </w:r>
      <w:r w:rsidRPr="00960925">
        <w:rPr>
          <w:rFonts w:ascii="Times New Roman" w:hAnsi="Times New Roman"/>
          <w:sz w:val="24"/>
          <w:szCs w:val="24"/>
          <w:lang w:val="uk-UA" w:eastAsia="ru-RU"/>
        </w:rPr>
        <w:t xml:space="preserve"> адресу:</w:t>
      </w:r>
      <w:r w:rsidR="00B42431" w:rsidRPr="00960925">
        <w:rPr>
          <w:rFonts w:ascii="Times New Roman" w:hAnsi="Times New Roman"/>
          <w:sz w:val="24"/>
          <w:szCs w:val="24"/>
          <w:lang w:val="uk-UA" w:eastAsia="ru-RU"/>
        </w:rPr>
        <w:t xml:space="preserve">  </w:t>
      </w:r>
      <w:r w:rsidRPr="00960925">
        <w:rPr>
          <w:rFonts w:ascii="Times New Roman" w:hAnsi="Times New Roman"/>
          <w:sz w:val="24"/>
          <w:szCs w:val="24"/>
          <w:lang w:val="uk-UA"/>
        </w:rPr>
        <w:t xml:space="preserve"> </w:t>
      </w:r>
      <w:hyperlink r:id="rId12" w:history="1">
        <w:r w:rsidR="00A22BB8" w:rsidRPr="00960925">
          <w:rPr>
            <w:rStyle w:val="a4"/>
            <w:rFonts w:ascii="Times New Roman" w:hAnsi="Times New Roman"/>
            <w:sz w:val="24"/>
            <w:szCs w:val="24"/>
            <w:lang w:val="ru-RU"/>
          </w:rPr>
          <w:t>v</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klevtsova</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phc</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org</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ua</w:t>
        </w:r>
      </w:hyperlink>
      <w:r w:rsidR="00A22BB8" w:rsidRPr="00960925">
        <w:rPr>
          <w:rStyle w:val="a9"/>
          <w:rFonts w:ascii="Times New Roman" w:hAnsi="Times New Roman"/>
          <w:sz w:val="24"/>
          <w:szCs w:val="24"/>
          <w:lang w:val="uk-UA"/>
        </w:rPr>
        <w:t xml:space="preserve"> </w:t>
      </w:r>
      <w:r w:rsidR="00B42431" w:rsidRPr="00960925">
        <w:rPr>
          <w:rFonts w:ascii="Times New Roman" w:hAnsi="Times New Roman"/>
          <w:sz w:val="24"/>
          <w:szCs w:val="24"/>
          <w:lang w:val="uk-UA"/>
        </w:rPr>
        <w:t xml:space="preserve"> з зазначенням у темі листа: «</w:t>
      </w:r>
      <w:r w:rsidR="00B42431" w:rsidRPr="00960925">
        <w:rPr>
          <w:rFonts w:ascii="Times New Roman" w:hAnsi="Times New Roman"/>
          <w:b/>
          <w:sz w:val="24"/>
          <w:szCs w:val="24"/>
          <w:lang w:val="uk-UA"/>
        </w:rPr>
        <w:t>Конкурс на</w:t>
      </w:r>
      <w:r w:rsidR="00F54A4C" w:rsidRPr="00960925">
        <w:rPr>
          <w:rFonts w:ascii="Times New Roman" w:hAnsi="Times New Roman"/>
          <w:b/>
          <w:sz w:val="24"/>
          <w:szCs w:val="24"/>
          <w:lang w:val="uk-UA"/>
        </w:rPr>
        <w:t xml:space="preserve"> закупівлю</w:t>
      </w:r>
      <w:r w:rsidR="00B42431" w:rsidRPr="00960925">
        <w:rPr>
          <w:rFonts w:ascii="Times New Roman" w:hAnsi="Times New Roman"/>
          <w:b/>
          <w:sz w:val="24"/>
          <w:szCs w:val="24"/>
          <w:lang w:val="uk-UA"/>
        </w:rPr>
        <w:t xml:space="preserve"> </w:t>
      </w:r>
      <w:r w:rsidR="009663F4" w:rsidRPr="00960925">
        <w:rPr>
          <w:rFonts w:ascii="Times New Roman" w:hAnsi="Times New Roman"/>
          <w:b/>
          <w:sz w:val="24"/>
          <w:szCs w:val="24"/>
          <w:lang w:val="uk-UA"/>
        </w:rPr>
        <w:t>послуг</w:t>
      </w:r>
      <w:r w:rsidR="00B74F54" w:rsidRPr="00960925">
        <w:rPr>
          <w:rFonts w:ascii="Times New Roman" w:hAnsi="Times New Roman"/>
          <w:b/>
          <w:sz w:val="24"/>
          <w:szCs w:val="24"/>
          <w:lang w:val="uk-UA"/>
        </w:rPr>
        <w:t xml:space="preserve"> - </w:t>
      </w:r>
      <w:r w:rsidR="003D353A" w:rsidRPr="00960925">
        <w:rPr>
          <w:rFonts w:ascii="Times New Roman" w:hAnsi="Times New Roman"/>
          <w:b/>
          <w:bCs/>
          <w:sz w:val="24"/>
          <w:szCs w:val="24"/>
          <w:lang w:val="uk-UA"/>
        </w:rPr>
        <w:t xml:space="preserve">код </w:t>
      </w:r>
      <w:r w:rsidR="00A36561" w:rsidRPr="00A36561">
        <w:rPr>
          <w:rFonts w:ascii="Times New Roman" w:hAnsi="Times New Roman"/>
          <w:b/>
          <w:bCs/>
          <w:sz w:val="24"/>
          <w:szCs w:val="24"/>
          <w:lang w:val="uk-UA"/>
        </w:rPr>
        <w:t>ДК 021:2015: 80530000- 8 Послуги в сфері професійної підготовки (Внутрішні комунікації та робота в команді),</w:t>
      </w:r>
      <w:r w:rsidR="00B74F54" w:rsidRPr="00960925">
        <w:rPr>
          <w:rFonts w:ascii="Times New Roman" w:hAnsi="Times New Roman"/>
          <w:b/>
          <w:bCs/>
          <w:iCs/>
          <w:sz w:val="24"/>
          <w:szCs w:val="24"/>
          <w:lang w:val="uk-UA"/>
        </w:rPr>
        <w:t xml:space="preserve"> </w:t>
      </w:r>
      <w:r w:rsidRPr="00960925">
        <w:rPr>
          <w:rFonts w:ascii="Times New Roman" w:eastAsia="Times New Roman" w:hAnsi="Times New Roman"/>
          <w:sz w:val="24"/>
          <w:szCs w:val="24"/>
          <w:lang w:val="uk-UA"/>
        </w:rPr>
        <w:t xml:space="preserve">до уваги: </w:t>
      </w:r>
      <w:r w:rsidRPr="00960925">
        <w:rPr>
          <w:rFonts w:ascii="Times New Roman" w:hAnsi="Times New Roman"/>
          <w:sz w:val="24"/>
          <w:szCs w:val="24"/>
          <w:lang w:val="uk-UA"/>
        </w:rPr>
        <w:t xml:space="preserve">провідного </w:t>
      </w:r>
      <w:r w:rsidRPr="00960925">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960925">
        <w:rPr>
          <w:rFonts w:ascii="Times New Roman" w:eastAsia="Times New Roman" w:hAnsi="Times New Roman"/>
          <w:sz w:val="24"/>
          <w:szCs w:val="24"/>
          <w:lang w:val="uk-UA"/>
        </w:rPr>
        <w:t>тел</w:t>
      </w:r>
      <w:proofErr w:type="spellEnd"/>
      <w:r w:rsidRPr="00960925">
        <w:rPr>
          <w:rFonts w:ascii="Times New Roman" w:eastAsia="Times New Roman" w:hAnsi="Times New Roman"/>
          <w:sz w:val="24"/>
          <w:szCs w:val="24"/>
          <w:lang w:val="uk-UA"/>
        </w:rPr>
        <w:t xml:space="preserve">.: </w:t>
      </w:r>
      <w:r w:rsidRPr="00960925">
        <w:rPr>
          <w:rFonts w:ascii="Times New Roman" w:hAnsi="Times New Roman"/>
          <w:sz w:val="24"/>
          <w:szCs w:val="24"/>
          <w:lang w:val="uk-UA"/>
        </w:rPr>
        <w:t>(</w:t>
      </w:r>
      <w:hyperlink r:id="rId13" w:history="1">
        <w:r w:rsidRPr="00960925">
          <w:rPr>
            <w:rStyle w:val="a4"/>
            <w:rFonts w:ascii="Times New Roman" w:hAnsi="Times New Roman"/>
            <w:color w:val="auto"/>
            <w:sz w:val="24"/>
            <w:szCs w:val="24"/>
            <w:u w:val="none"/>
            <w:lang w:val="uk-UA"/>
          </w:rPr>
          <w:t>050) 508-62-46</w:t>
        </w:r>
      </w:hyperlink>
      <w:r w:rsidRPr="00960925">
        <w:rPr>
          <w:rFonts w:ascii="Times New Roman" w:eastAsia="Times New Roman" w:hAnsi="Times New Roman"/>
          <w:sz w:val="24"/>
          <w:szCs w:val="24"/>
          <w:lang w:val="uk-UA"/>
        </w:rPr>
        <w:t>.</w:t>
      </w:r>
    </w:p>
    <w:p w14:paraId="2ED0503D" w14:textId="77777777" w:rsidR="00996646" w:rsidRPr="00960925"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6092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60925">
        <w:rPr>
          <w:rFonts w:ascii="Times New Roman" w:eastAsia="Arial" w:hAnsi="Times New Roman"/>
          <w:b/>
          <w:sz w:val="24"/>
          <w:szCs w:val="24"/>
          <w:lang w:val="uk-UA"/>
        </w:rPr>
        <w:t>Організаційні вимоги:</w:t>
      </w:r>
    </w:p>
    <w:p w14:paraId="0173560C" w14:textId="77777777" w:rsidR="00AA3D63" w:rsidRPr="00960925"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60925">
        <w:rPr>
          <w:rFonts w:ascii="Times New Roman" w:hAnsi="Times New Roman"/>
          <w:sz w:val="24"/>
          <w:szCs w:val="24"/>
          <w:lang w:val="ru-RU"/>
        </w:rPr>
        <w:t>Юридична</w:t>
      </w:r>
      <w:proofErr w:type="spellEnd"/>
      <w:r w:rsidRPr="00960925">
        <w:rPr>
          <w:rFonts w:ascii="Times New Roman" w:hAnsi="Times New Roman"/>
          <w:sz w:val="24"/>
          <w:szCs w:val="24"/>
          <w:lang w:val="ru-RU"/>
        </w:rPr>
        <w:t xml:space="preserve"> особа </w:t>
      </w:r>
      <w:proofErr w:type="spellStart"/>
      <w:r w:rsidRPr="00960925">
        <w:rPr>
          <w:rFonts w:ascii="Times New Roman" w:hAnsi="Times New Roman"/>
          <w:sz w:val="24"/>
          <w:szCs w:val="24"/>
          <w:lang w:val="ru-RU"/>
        </w:rPr>
        <w:t>або</w:t>
      </w:r>
      <w:proofErr w:type="spellEnd"/>
      <w:r w:rsidRPr="00960925">
        <w:rPr>
          <w:rFonts w:ascii="Times New Roman" w:hAnsi="Times New Roman"/>
          <w:sz w:val="24"/>
          <w:szCs w:val="24"/>
          <w:lang w:val="ru-RU"/>
        </w:rPr>
        <w:t xml:space="preserve"> Фізична особа-підприємець за </w:t>
      </w:r>
      <w:proofErr w:type="spellStart"/>
      <w:r w:rsidRPr="00960925">
        <w:rPr>
          <w:rFonts w:ascii="Times New Roman" w:hAnsi="Times New Roman"/>
          <w:sz w:val="24"/>
          <w:szCs w:val="24"/>
          <w:lang w:val="ru-RU"/>
        </w:rPr>
        <w:t>законодавством</w:t>
      </w:r>
      <w:proofErr w:type="spellEnd"/>
      <w:r w:rsidRPr="00960925">
        <w:rPr>
          <w:rFonts w:ascii="Times New Roman" w:hAnsi="Times New Roman"/>
          <w:sz w:val="24"/>
          <w:szCs w:val="24"/>
          <w:lang w:val="ru-RU"/>
        </w:rPr>
        <w:t xml:space="preserve"> </w:t>
      </w:r>
      <w:proofErr w:type="spellStart"/>
      <w:r w:rsidRPr="00960925">
        <w:rPr>
          <w:rFonts w:ascii="Times New Roman" w:hAnsi="Times New Roman"/>
          <w:sz w:val="24"/>
          <w:szCs w:val="24"/>
          <w:lang w:val="ru-RU"/>
        </w:rPr>
        <w:t>України</w:t>
      </w:r>
      <w:proofErr w:type="spellEnd"/>
      <w:r w:rsidRPr="00960925">
        <w:rPr>
          <w:rFonts w:ascii="Times New Roman" w:hAnsi="Times New Roman"/>
          <w:sz w:val="24"/>
          <w:szCs w:val="24"/>
          <w:lang w:val="ru-RU"/>
        </w:rPr>
        <w:t>.</w:t>
      </w:r>
    </w:p>
    <w:p w14:paraId="0E5D672A" w14:textId="0B2C715E" w:rsidR="009663F4"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 xml:space="preserve">Оплата </w:t>
      </w:r>
      <w:r w:rsidR="0099691C" w:rsidRPr="00960925">
        <w:rPr>
          <w:rFonts w:ascii="Times New Roman" w:hAnsi="Times New Roman"/>
          <w:sz w:val="24"/>
          <w:szCs w:val="24"/>
          <w:lang w:val="uk-UA"/>
        </w:rPr>
        <w:t xml:space="preserve">за послуги здійснюється на умовах оплати за фактом надання послуг протягом </w:t>
      </w:r>
      <w:r w:rsidR="00B726DE">
        <w:rPr>
          <w:rFonts w:ascii="Times New Roman" w:hAnsi="Times New Roman"/>
          <w:sz w:val="24"/>
          <w:szCs w:val="24"/>
          <w:lang w:val="uk-UA"/>
        </w:rPr>
        <w:t>5</w:t>
      </w:r>
      <w:r w:rsidR="0099691C" w:rsidRPr="00960925">
        <w:rPr>
          <w:rFonts w:ascii="Times New Roman" w:hAnsi="Times New Roman"/>
          <w:sz w:val="24"/>
          <w:szCs w:val="24"/>
          <w:lang w:val="uk-UA"/>
        </w:rPr>
        <w:t xml:space="preserve"> (</w:t>
      </w:r>
      <w:r w:rsidR="00B726DE">
        <w:rPr>
          <w:rFonts w:ascii="Times New Roman" w:hAnsi="Times New Roman"/>
          <w:sz w:val="24"/>
          <w:szCs w:val="24"/>
          <w:lang w:val="uk-UA"/>
        </w:rPr>
        <w:t>п’</w:t>
      </w:r>
      <w:r w:rsidR="0099691C" w:rsidRPr="00960925">
        <w:rPr>
          <w:rFonts w:ascii="Times New Roman" w:hAnsi="Times New Roman"/>
          <w:sz w:val="24"/>
          <w:szCs w:val="24"/>
          <w:lang w:val="uk-UA"/>
        </w:rPr>
        <w:t>яти) робочих днів після підписання Сторонами Акту приймання-передачі наданих послуг</w:t>
      </w:r>
      <w:r w:rsidR="00E50865">
        <w:rPr>
          <w:rFonts w:ascii="Times New Roman" w:hAnsi="Times New Roman"/>
          <w:sz w:val="24"/>
          <w:szCs w:val="24"/>
          <w:lang w:val="uk-UA"/>
        </w:rPr>
        <w:t>.</w:t>
      </w:r>
    </w:p>
    <w:p w14:paraId="4305D101" w14:textId="77777777" w:rsidR="00E50865" w:rsidRPr="00960925" w:rsidRDefault="00E50865" w:rsidP="00E50865">
      <w:pPr>
        <w:pStyle w:val="a8"/>
        <w:ind w:left="360"/>
        <w:jc w:val="both"/>
        <w:rPr>
          <w:rFonts w:ascii="Times New Roman" w:hAnsi="Times New Roman"/>
          <w:sz w:val="24"/>
          <w:szCs w:val="24"/>
          <w:lang w:val="uk-UA"/>
        </w:rPr>
      </w:pPr>
    </w:p>
    <w:p w14:paraId="582422F8"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ahoma" w:hAnsi="Times New Roman"/>
          <w:b/>
          <w:sz w:val="24"/>
          <w:szCs w:val="24"/>
          <w:lang w:val="uk-UA" w:eastAsia="ru-RU"/>
        </w:rPr>
        <w:t xml:space="preserve">Критерії оцінки </w:t>
      </w:r>
      <w:r w:rsidR="007B5695" w:rsidRPr="00960925">
        <w:rPr>
          <w:rFonts w:ascii="Times New Roman" w:eastAsia="Tahoma" w:hAnsi="Times New Roman"/>
          <w:b/>
          <w:sz w:val="24"/>
          <w:szCs w:val="24"/>
          <w:lang w:val="uk-UA" w:eastAsia="ru-RU"/>
        </w:rPr>
        <w:t>цінов</w:t>
      </w:r>
      <w:r w:rsidRPr="0096092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60925"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960925">
        <w:rPr>
          <w:rFonts w:ascii="Times New Roman" w:hAnsi="Times New Roman"/>
          <w:sz w:val="24"/>
          <w:szCs w:val="24"/>
          <w:lang w:val="uk-UA"/>
        </w:rPr>
        <w:t>Ціновий критерій.</w:t>
      </w:r>
    </w:p>
    <w:p w14:paraId="28352C46" w14:textId="77777777" w:rsidR="002B4FB9" w:rsidRPr="00960925"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60925"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60925">
        <w:rPr>
          <w:rFonts w:ascii="Times New Roman" w:hAnsi="Times New Roman"/>
          <w:b/>
          <w:sz w:val="24"/>
          <w:szCs w:val="24"/>
          <w:lang w:val="uk-UA" w:eastAsia="ru-RU"/>
        </w:rPr>
        <w:t>Цінов</w:t>
      </w:r>
      <w:r w:rsidR="002B4FB9" w:rsidRPr="00960925">
        <w:rPr>
          <w:rFonts w:ascii="Times New Roman" w:hAnsi="Times New Roman"/>
          <w:b/>
          <w:sz w:val="24"/>
          <w:szCs w:val="24"/>
          <w:lang w:val="uk-UA" w:eastAsia="ru-RU"/>
        </w:rPr>
        <w:t>а пропозиція обов’язково має включати в себе:</w:t>
      </w:r>
    </w:p>
    <w:p w14:paraId="0E9AE80E" w14:textId="7777777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eastAsia="ru-RU"/>
        </w:rPr>
        <w:t>ц</w:t>
      </w:r>
      <w:r w:rsidR="002B4FB9" w:rsidRPr="00960925">
        <w:rPr>
          <w:rFonts w:ascii="Times New Roman" w:hAnsi="Times New Roman"/>
          <w:sz w:val="24"/>
          <w:szCs w:val="24"/>
          <w:lang w:val="uk-UA" w:eastAsia="ru-RU"/>
        </w:rPr>
        <w:t xml:space="preserve">інову пропозицію: заповнений та підписаний Додаток № </w:t>
      </w:r>
      <w:r w:rsidR="006158AE" w:rsidRPr="00960925">
        <w:rPr>
          <w:rFonts w:ascii="Times New Roman" w:hAnsi="Times New Roman"/>
          <w:sz w:val="24"/>
          <w:szCs w:val="24"/>
          <w:lang w:val="uk-UA" w:eastAsia="ru-RU"/>
        </w:rPr>
        <w:t>2</w:t>
      </w:r>
      <w:r w:rsidR="002B4FB9" w:rsidRPr="00960925">
        <w:rPr>
          <w:rFonts w:ascii="Times New Roman" w:hAnsi="Times New Roman"/>
          <w:sz w:val="24"/>
          <w:szCs w:val="24"/>
          <w:lang w:val="uk-UA" w:eastAsia="ru-RU"/>
        </w:rPr>
        <w:t xml:space="preserve"> «Форма цінової пропозиції»</w:t>
      </w:r>
      <w:r w:rsidRPr="00960925">
        <w:rPr>
          <w:rFonts w:ascii="Times New Roman" w:hAnsi="Times New Roman"/>
          <w:sz w:val="24"/>
          <w:szCs w:val="24"/>
          <w:lang w:val="uk-UA" w:eastAsia="ru-RU"/>
        </w:rPr>
        <w:t>;</w:t>
      </w:r>
    </w:p>
    <w:p w14:paraId="42D52F80" w14:textId="77777777" w:rsid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sidRPr="00E50865">
        <w:rPr>
          <w:rFonts w:ascii="Times New Roman" w:hAnsi="Times New Roman"/>
          <w:b/>
          <w:bCs/>
          <w:sz w:val="24"/>
          <w:szCs w:val="24"/>
          <w:lang w:val="uk-UA" w:eastAsia="ru-RU"/>
        </w:rPr>
        <w:t xml:space="preserve">інформацію про відповідність викладача/тренера вимогам, встановленим технічним завданням (презентація, портфоліо, резюме, тощо); </w:t>
      </w:r>
    </w:p>
    <w:p w14:paraId="078C22FC" w14:textId="77777777" w:rsidR="00E50865" w:rsidRP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Pr>
          <w:rFonts w:ascii="Times New Roman" w:hAnsi="Times New Roman"/>
          <w:b/>
          <w:bCs/>
          <w:sz w:val="24"/>
          <w:szCs w:val="24"/>
          <w:lang w:val="uk-UA" w:eastAsia="ru-RU"/>
        </w:rPr>
        <w:t>програму тренінга, яка відповідатиме вимогам, встановленим в Технічному завданні;</w:t>
      </w:r>
    </w:p>
    <w:p w14:paraId="750AE3A8" w14:textId="6305D3DC"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в</w:t>
      </w:r>
      <w:r w:rsidR="00DD3BA4" w:rsidRPr="0096092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960925">
        <w:rPr>
          <w:rFonts w:ascii="Times New Roman" w:hAnsi="Times New Roman"/>
          <w:sz w:val="24"/>
          <w:szCs w:val="24"/>
          <w:lang w:val="uk-UA" w:eastAsia="ru-RU"/>
        </w:rPr>
        <w:t>;</w:t>
      </w:r>
    </w:p>
    <w:p w14:paraId="3DCC9579" w14:textId="77777777"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с</w:t>
      </w:r>
      <w:r w:rsidR="00DD3BA4" w:rsidRPr="00960925">
        <w:rPr>
          <w:rFonts w:ascii="Times New Roman" w:hAnsi="Times New Roman"/>
          <w:sz w:val="24"/>
          <w:szCs w:val="24"/>
          <w:lang w:val="uk-UA" w:eastAsia="ru-RU"/>
        </w:rPr>
        <w:t>татут або інший установчий  документ (для юридичних осіб)</w:t>
      </w:r>
      <w:r w:rsidR="006158AE" w:rsidRPr="00960925">
        <w:rPr>
          <w:rFonts w:ascii="Times New Roman" w:hAnsi="Times New Roman"/>
          <w:sz w:val="24"/>
          <w:szCs w:val="24"/>
          <w:lang w:val="uk-UA" w:eastAsia="ru-RU"/>
        </w:rPr>
        <w:t>;</w:t>
      </w:r>
    </w:p>
    <w:p w14:paraId="6C8F1D18" w14:textId="4AAE1B28"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п</w:t>
      </w:r>
      <w:r w:rsidR="006158AE" w:rsidRPr="00960925">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2626DD1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rPr>
        <w:t xml:space="preserve">іншу інформацію і документи, </w:t>
      </w:r>
      <w:r w:rsidRPr="00960925">
        <w:rPr>
          <w:rFonts w:ascii="Times New Roman" w:hAnsi="Times New Roman"/>
          <w:sz w:val="24"/>
          <w:szCs w:val="24"/>
          <w:lang w:val="uk-UA" w:eastAsia="ru-RU"/>
        </w:rPr>
        <w:t>які учасник вважає за необхідне подати.</w:t>
      </w:r>
    </w:p>
    <w:p w14:paraId="6BC26CC2" w14:textId="77777777" w:rsidR="002B4FB9" w:rsidRPr="00960925"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Pr="00960925"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960925">
        <w:rPr>
          <w:rFonts w:ascii="Times New Roman" w:eastAsia="Times New Roman" w:hAnsi="Times New Roman"/>
          <w:sz w:val="24"/>
          <w:szCs w:val="24"/>
          <w:lang w:val="uk-UA" w:eastAsia="ru-RU"/>
        </w:rPr>
        <w:t xml:space="preserve">Додаткову інформацію можна отримати </w:t>
      </w:r>
      <w:r w:rsidRPr="00960925">
        <w:rPr>
          <w:rFonts w:ascii="Times New Roman" w:hAnsi="Times New Roman"/>
          <w:sz w:val="24"/>
          <w:szCs w:val="24"/>
          <w:lang w:val="uk-UA"/>
        </w:rPr>
        <w:t xml:space="preserve">у провідного </w:t>
      </w:r>
      <w:r w:rsidRPr="0096092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960925">
        <w:rPr>
          <w:rFonts w:ascii="Times New Roman" w:eastAsia="Times New Roman" w:hAnsi="Times New Roman"/>
          <w:sz w:val="24"/>
          <w:szCs w:val="24"/>
          <w:lang w:val="uk-UA" w:eastAsia="ru-RU"/>
        </w:rPr>
        <w:t xml:space="preserve"> </w:t>
      </w:r>
      <w:r w:rsidRPr="00960925">
        <w:rPr>
          <w:rFonts w:ascii="Times New Roman" w:hAnsi="Times New Roman"/>
          <w:sz w:val="24"/>
          <w:szCs w:val="24"/>
          <w:lang w:val="uk-UA"/>
        </w:rPr>
        <w:t>(</w:t>
      </w:r>
      <w:hyperlink r:id="rId14" w:history="1">
        <w:r w:rsidRPr="00960925">
          <w:rPr>
            <w:rStyle w:val="a4"/>
            <w:rFonts w:ascii="Times New Roman" w:hAnsi="Times New Roman"/>
            <w:sz w:val="24"/>
            <w:szCs w:val="24"/>
            <w:lang w:val="uk-UA"/>
          </w:rPr>
          <w:t>050) 508-62-46</w:t>
        </w:r>
      </w:hyperlink>
      <w:r w:rsidRPr="00960925">
        <w:rPr>
          <w:rFonts w:ascii="Times New Roman" w:eastAsia="Times New Roman" w:hAnsi="Times New Roman"/>
          <w:sz w:val="24"/>
          <w:szCs w:val="24"/>
          <w:lang w:val="uk-UA" w:eastAsia="ru-RU"/>
        </w:rPr>
        <w:t>, е-</w:t>
      </w:r>
      <w:proofErr w:type="spellStart"/>
      <w:r w:rsidRPr="00960925">
        <w:rPr>
          <w:rFonts w:ascii="Times New Roman" w:eastAsia="Times New Roman" w:hAnsi="Times New Roman"/>
          <w:sz w:val="24"/>
          <w:szCs w:val="24"/>
          <w:lang w:val="uk-UA" w:eastAsia="ru-RU"/>
        </w:rPr>
        <w:t>mail</w:t>
      </w:r>
      <w:proofErr w:type="spellEnd"/>
      <w:r w:rsidRPr="00960925">
        <w:rPr>
          <w:rFonts w:ascii="Times New Roman" w:eastAsia="Times New Roman" w:hAnsi="Times New Roman"/>
          <w:sz w:val="24"/>
          <w:szCs w:val="24"/>
          <w:lang w:val="uk-UA" w:eastAsia="ru-RU"/>
        </w:rPr>
        <w:t xml:space="preserve">: </w:t>
      </w:r>
      <w:r w:rsidR="006158AE" w:rsidRPr="00960925">
        <w:rPr>
          <w:rFonts w:ascii="Times New Roman" w:eastAsia="Times New Roman" w:hAnsi="Times New Roman"/>
          <w:sz w:val="24"/>
          <w:szCs w:val="24"/>
          <w:lang w:val="uk-UA" w:eastAsia="ru-RU"/>
        </w:rPr>
        <w:t xml:space="preserve"> </w:t>
      </w:r>
      <w:hyperlink r:id="rId15" w:history="1">
        <w:r w:rsidR="006158AE" w:rsidRPr="00960925">
          <w:rPr>
            <w:rStyle w:val="a4"/>
            <w:rFonts w:ascii="Times New Roman" w:hAnsi="Times New Roman"/>
            <w:sz w:val="24"/>
            <w:szCs w:val="24"/>
            <w:shd w:val="clear" w:color="auto" w:fill="FFFFFF"/>
            <w:lang w:val="uk-UA"/>
          </w:rPr>
          <w:t>v.klevtsova@phc.org.ua</w:t>
        </w:r>
      </w:hyperlink>
      <w:r w:rsidRPr="00960925">
        <w:rPr>
          <w:rFonts w:ascii="Times New Roman" w:hAnsi="Times New Roman"/>
          <w:sz w:val="24"/>
          <w:szCs w:val="24"/>
          <w:shd w:val="clear" w:color="auto" w:fill="FFFFFF"/>
          <w:lang w:val="uk-UA"/>
        </w:rPr>
        <w:t xml:space="preserve">. </w:t>
      </w:r>
    </w:p>
    <w:p w14:paraId="5172FD5A" w14:textId="1722B59E" w:rsidR="002D3C13" w:rsidRPr="00960925"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96092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960925">
        <w:rPr>
          <w:rFonts w:ascii="Times New Roman" w:hAnsi="Times New Roman"/>
          <w:b/>
          <w:sz w:val="24"/>
          <w:szCs w:val="24"/>
          <w:lang w:val="uk-UA" w:eastAsia="ru-RU"/>
        </w:rPr>
        <w:t xml:space="preserve">Додатками до цього оголошення є: </w:t>
      </w:r>
    </w:p>
    <w:p w14:paraId="69501B74" w14:textId="77777777" w:rsidR="002B4FB9" w:rsidRPr="00960925"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1 </w:t>
      </w:r>
      <w:r w:rsidRPr="00960925">
        <w:rPr>
          <w:rFonts w:ascii="Times New Roman" w:hAnsi="Times New Roman"/>
          <w:sz w:val="24"/>
          <w:szCs w:val="24"/>
          <w:lang w:val="uk-UA"/>
        </w:rPr>
        <w:t>«</w:t>
      </w:r>
      <w:r w:rsidR="00666ADA" w:rsidRPr="00960925">
        <w:rPr>
          <w:rFonts w:ascii="Times New Roman" w:hAnsi="Times New Roman"/>
          <w:sz w:val="24"/>
          <w:szCs w:val="24"/>
          <w:lang w:val="uk-UA"/>
        </w:rPr>
        <w:t>Технічне завдання</w:t>
      </w:r>
      <w:r w:rsidRPr="00960925">
        <w:rPr>
          <w:rFonts w:ascii="Times New Roman" w:hAnsi="Times New Roman"/>
          <w:bCs/>
          <w:sz w:val="24"/>
          <w:szCs w:val="24"/>
          <w:lang w:val="uk-UA"/>
        </w:rPr>
        <w:t>»;</w:t>
      </w:r>
    </w:p>
    <w:p w14:paraId="413A17DE"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2</w:t>
      </w:r>
      <w:r w:rsidRPr="00960925">
        <w:rPr>
          <w:rFonts w:ascii="Times New Roman" w:hAnsi="Times New Roman"/>
          <w:sz w:val="24"/>
          <w:szCs w:val="24"/>
          <w:lang w:val="uk-UA" w:eastAsia="ru-RU"/>
        </w:rPr>
        <w:t xml:space="preserve"> «Форма цінової пропозиції»;</w:t>
      </w:r>
    </w:p>
    <w:p w14:paraId="6CB27A9C"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rPr>
        <w:t xml:space="preserve">Додаток № </w:t>
      </w:r>
      <w:r w:rsidR="006158AE" w:rsidRPr="00960925">
        <w:rPr>
          <w:rFonts w:ascii="Times New Roman" w:hAnsi="Times New Roman"/>
          <w:sz w:val="24"/>
          <w:szCs w:val="24"/>
          <w:lang w:val="uk-UA"/>
        </w:rPr>
        <w:t xml:space="preserve">3 </w:t>
      </w:r>
      <w:r w:rsidRPr="00960925">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4</w:t>
      </w:r>
      <w:r w:rsidRPr="00960925">
        <w:rPr>
          <w:rFonts w:ascii="Times New Roman" w:hAnsi="Times New Roman"/>
          <w:sz w:val="24"/>
          <w:szCs w:val="24"/>
          <w:lang w:val="uk-UA" w:eastAsia="ru-RU"/>
        </w:rPr>
        <w:t xml:space="preserve"> «Кодекс поведінки постачальників».</w:t>
      </w:r>
    </w:p>
    <w:p w14:paraId="1153A87A" w14:textId="77777777" w:rsidR="002D3C13" w:rsidRPr="00960925" w:rsidRDefault="002D3C13" w:rsidP="002B4FB9">
      <w:pPr>
        <w:tabs>
          <w:tab w:val="left" w:pos="1134"/>
        </w:tabs>
        <w:jc w:val="center"/>
        <w:rPr>
          <w:rFonts w:ascii="Times New Roman" w:hAnsi="Times New Roman"/>
          <w:b/>
          <w:bCs/>
          <w:caps/>
          <w:sz w:val="24"/>
          <w:szCs w:val="24"/>
        </w:rPr>
      </w:pPr>
    </w:p>
    <w:p w14:paraId="1415D5F5" w14:textId="0FFFF4BA" w:rsidR="002B4FB9" w:rsidRPr="00960925" w:rsidRDefault="002B4FB9" w:rsidP="002B4FB9">
      <w:pPr>
        <w:tabs>
          <w:tab w:val="left" w:pos="1134"/>
        </w:tabs>
        <w:jc w:val="center"/>
        <w:rPr>
          <w:rFonts w:ascii="Times New Roman" w:eastAsia="Calibri" w:hAnsi="Times New Roman"/>
          <w:bCs/>
          <w:iCs/>
          <w:sz w:val="24"/>
          <w:szCs w:val="24"/>
        </w:rPr>
      </w:pPr>
      <w:r w:rsidRPr="00960925">
        <w:rPr>
          <w:rFonts w:ascii="Times New Roman" w:hAnsi="Times New Roman"/>
          <w:b/>
          <w:bCs/>
          <w:caps/>
          <w:sz w:val="24"/>
          <w:szCs w:val="24"/>
        </w:rPr>
        <w:lastRenderedPageBreak/>
        <w:t xml:space="preserve">Правила оформлення </w:t>
      </w:r>
      <w:r w:rsidR="007B5695" w:rsidRPr="00960925">
        <w:rPr>
          <w:rFonts w:ascii="Times New Roman" w:hAnsi="Times New Roman"/>
          <w:b/>
          <w:bCs/>
          <w:caps/>
          <w:sz w:val="24"/>
          <w:szCs w:val="24"/>
        </w:rPr>
        <w:t>ЦінОВ</w:t>
      </w:r>
      <w:r w:rsidRPr="00960925">
        <w:rPr>
          <w:rFonts w:ascii="Times New Roman" w:hAnsi="Times New Roman"/>
          <w:b/>
          <w:bCs/>
          <w:caps/>
          <w:sz w:val="24"/>
          <w:szCs w:val="24"/>
        </w:rPr>
        <w:t>ОЇ ПРОПОЗИЦІЇ:</w:t>
      </w:r>
    </w:p>
    <w:p w14:paraId="24BDD12D" w14:textId="77777777" w:rsidR="002B4FB9" w:rsidRPr="00960925"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Цінова пропозиція </w:t>
      </w:r>
      <w:r w:rsidR="002B4FB9" w:rsidRPr="0096092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60925"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4BFA8FD" w:rsidR="007B5695" w:rsidRPr="00960925"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Скановані д</w:t>
      </w:r>
      <w:r w:rsidR="00917B86" w:rsidRPr="00960925">
        <w:rPr>
          <w:rFonts w:ascii="Times New Roman" w:hAnsi="Times New Roman"/>
          <w:sz w:val="24"/>
          <w:szCs w:val="24"/>
          <w:lang w:val="uk-UA" w:eastAsia="ru-RU"/>
        </w:rPr>
        <w:t>окументи</w:t>
      </w:r>
      <w:r w:rsidR="00597928" w:rsidRPr="00960925">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960925">
        <w:rPr>
          <w:rFonts w:ascii="Times New Roman" w:hAnsi="Times New Roman"/>
          <w:sz w:val="24"/>
          <w:szCs w:val="24"/>
          <w:lang w:val="uk-UA" w:eastAsia="ru-RU"/>
        </w:rPr>
        <w:t xml:space="preserve"> на електрону адресу: </w:t>
      </w:r>
      <w:hyperlink r:id="rId16" w:history="1">
        <w:r w:rsidR="00917B86" w:rsidRPr="00960925">
          <w:rPr>
            <w:rStyle w:val="a4"/>
            <w:rFonts w:ascii="Times New Roman" w:hAnsi="Times New Roman"/>
            <w:sz w:val="24"/>
            <w:szCs w:val="24"/>
            <w:lang w:val="uk-UA" w:eastAsia="ru-RU"/>
          </w:rPr>
          <w:t>v.klevtsova@phc.org.ua</w:t>
        </w:r>
      </w:hyperlink>
      <w:r w:rsidR="00917B86" w:rsidRPr="00960925">
        <w:rPr>
          <w:rFonts w:ascii="Times New Roman" w:hAnsi="Times New Roman"/>
          <w:sz w:val="24"/>
          <w:szCs w:val="24"/>
          <w:lang w:val="uk-UA" w:eastAsia="ru-RU"/>
        </w:rPr>
        <w:t xml:space="preserve">  з зазначенням у темі листа: «</w:t>
      </w:r>
      <w:r w:rsidR="00917B86" w:rsidRPr="00960925">
        <w:rPr>
          <w:rFonts w:ascii="Times New Roman" w:hAnsi="Times New Roman"/>
          <w:b/>
          <w:sz w:val="24"/>
          <w:szCs w:val="24"/>
          <w:lang w:val="uk-UA" w:eastAsia="ru-RU"/>
        </w:rPr>
        <w:t>Конкурс на</w:t>
      </w:r>
      <w:r w:rsidRPr="00960925">
        <w:rPr>
          <w:rFonts w:ascii="Times New Roman" w:hAnsi="Times New Roman"/>
          <w:b/>
          <w:sz w:val="24"/>
          <w:szCs w:val="24"/>
          <w:lang w:val="uk-UA" w:eastAsia="ru-RU"/>
        </w:rPr>
        <w:t xml:space="preserve"> закупівлю</w:t>
      </w:r>
      <w:r w:rsidR="00917B86" w:rsidRPr="00960925">
        <w:rPr>
          <w:rFonts w:ascii="Times New Roman" w:hAnsi="Times New Roman"/>
          <w:b/>
          <w:sz w:val="24"/>
          <w:szCs w:val="24"/>
          <w:lang w:val="uk-UA" w:eastAsia="ru-RU"/>
        </w:rPr>
        <w:t xml:space="preserve"> </w:t>
      </w:r>
      <w:r w:rsidR="00A22BB8" w:rsidRPr="00960925">
        <w:rPr>
          <w:rFonts w:ascii="Times New Roman" w:hAnsi="Times New Roman"/>
          <w:b/>
          <w:sz w:val="24"/>
          <w:szCs w:val="24"/>
          <w:lang w:val="uk-UA" w:eastAsia="ru-RU"/>
        </w:rPr>
        <w:t xml:space="preserve">-  </w:t>
      </w:r>
      <w:r w:rsidR="003D353A" w:rsidRPr="00960925">
        <w:rPr>
          <w:rFonts w:ascii="Times New Roman" w:hAnsi="Times New Roman"/>
          <w:b/>
          <w:bCs/>
          <w:sz w:val="24"/>
          <w:szCs w:val="24"/>
          <w:lang w:val="ru-RU"/>
        </w:rPr>
        <w:t xml:space="preserve">код </w:t>
      </w:r>
      <w:r w:rsidR="00A36561" w:rsidRPr="00A36561">
        <w:rPr>
          <w:rFonts w:ascii="Times New Roman" w:hAnsi="Times New Roman"/>
          <w:b/>
          <w:bCs/>
          <w:sz w:val="24"/>
          <w:szCs w:val="24"/>
          <w:lang w:val="uk-UA"/>
        </w:rPr>
        <w:t>ДК 021:2015: 80530000- 8 Послуги в сфері професійної підготовки (Внутрішні комунікації та робота в команді)</w:t>
      </w:r>
      <w:r w:rsidR="00917B86" w:rsidRPr="00960925">
        <w:rPr>
          <w:rFonts w:ascii="Times New Roman" w:hAnsi="Times New Roman"/>
          <w:b/>
          <w:sz w:val="24"/>
          <w:szCs w:val="24"/>
          <w:lang w:val="uk-UA" w:eastAsia="ru-RU"/>
        </w:rPr>
        <w:t>»</w:t>
      </w:r>
      <w:r w:rsidR="007B5695" w:rsidRPr="00960925">
        <w:rPr>
          <w:rFonts w:ascii="Times New Roman" w:hAnsi="Times New Roman"/>
          <w:sz w:val="24"/>
          <w:szCs w:val="24"/>
          <w:lang w:val="uk-UA" w:eastAsia="ru-RU"/>
        </w:rPr>
        <w:t>.</w:t>
      </w:r>
    </w:p>
    <w:p w14:paraId="49E31C6A"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60925">
        <w:rPr>
          <w:rFonts w:ascii="Times New Roman" w:eastAsia="Times New Roman" w:hAnsi="Times New Roman"/>
          <w:sz w:val="24"/>
          <w:szCs w:val="24"/>
          <w:lang w:val="uk-UA" w:eastAsia="ru-RU"/>
        </w:rPr>
        <w:t>цінов</w:t>
      </w:r>
      <w:r w:rsidRPr="00960925">
        <w:rPr>
          <w:rFonts w:ascii="Times New Roman" w:eastAsia="Times New Roman" w:hAnsi="Times New Roman"/>
          <w:sz w:val="24"/>
          <w:szCs w:val="24"/>
          <w:lang w:val="uk-UA" w:eastAsia="ru-RU"/>
        </w:rPr>
        <w:t>ій пропозиції несе учасник.</w:t>
      </w:r>
    </w:p>
    <w:p w14:paraId="28C5DB29"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Надані учасниками </w:t>
      </w:r>
      <w:r w:rsidR="00FF564D" w:rsidRPr="00960925">
        <w:rPr>
          <w:rFonts w:ascii="Times New Roman" w:hAnsi="Times New Roman"/>
          <w:sz w:val="24"/>
          <w:szCs w:val="24"/>
          <w:lang w:val="uk-UA" w:eastAsia="ru-RU"/>
        </w:rPr>
        <w:t>цінов</w:t>
      </w:r>
      <w:r w:rsidRPr="0096092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Ціни в пропозиції мають бути вказані у гривнях, </w:t>
      </w:r>
      <w:r w:rsidRPr="00960925">
        <w:rPr>
          <w:rFonts w:ascii="Times New Roman" w:hAnsi="Times New Roman"/>
          <w:sz w:val="24"/>
          <w:szCs w:val="24"/>
          <w:lang w:val="uk-UA"/>
        </w:rPr>
        <w:t>без податку на додану вартість, оскільки поставка товар</w:t>
      </w:r>
      <w:r w:rsidR="00CF7524" w:rsidRPr="00960925">
        <w:rPr>
          <w:rFonts w:ascii="Times New Roman" w:hAnsi="Times New Roman"/>
          <w:sz w:val="24"/>
          <w:szCs w:val="24"/>
          <w:lang w:val="uk-UA"/>
        </w:rPr>
        <w:t>у</w:t>
      </w:r>
      <w:r w:rsidRPr="0096092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960925"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60925">
        <w:rPr>
          <w:rFonts w:ascii="Times New Roman" w:hAnsi="Times New Roman"/>
          <w:sz w:val="24"/>
          <w:szCs w:val="24"/>
          <w:lang w:val="uk-UA" w:eastAsia="ru-RU"/>
        </w:rPr>
        <w:t>дповідають умовам цього Оголошення.</w:t>
      </w:r>
    </w:p>
    <w:p w14:paraId="287429A7"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6092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60925">
        <w:rPr>
          <w:rFonts w:ascii="Times New Roman" w:hAnsi="Times New Roman"/>
          <w:sz w:val="24"/>
          <w:szCs w:val="24"/>
          <w:lang w:val="uk-UA"/>
        </w:rPr>
        <w:t xml:space="preserve"> з текстом якого можна ознайомитись за посиланням</w:t>
      </w:r>
      <w:r w:rsidRPr="00960925">
        <w:rPr>
          <w:rFonts w:ascii="Times New Roman" w:hAnsi="Times New Roman"/>
          <w:color w:val="000000"/>
          <w:sz w:val="24"/>
          <w:szCs w:val="24"/>
          <w:lang w:val="uk-UA" w:eastAsia="ru-RU"/>
        </w:rPr>
        <w:t xml:space="preserve"> </w:t>
      </w:r>
      <w:r w:rsidRPr="00960925">
        <w:rPr>
          <w:rFonts w:ascii="Times New Roman" w:hAnsi="Times New Roman"/>
          <w:sz w:val="24"/>
          <w:szCs w:val="24"/>
          <w:lang w:val="uk-UA"/>
        </w:rPr>
        <w:t xml:space="preserve">в </w:t>
      </w:r>
      <w:r w:rsidRPr="00960925">
        <w:rPr>
          <w:rFonts w:ascii="Times New Roman" w:hAnsi="Times New Roman"/>
          <w:sz w:val="24"/>
          <w:szCs w:val="24"/>
          <w:lang w:val="ru-RU"/>
        </w:rPr>
        <w:t xml:space="preserve"> </w:t>
      </w:r>
      <w:r w:rsidRPr="00960925">
        <w:rPr>
          <w:rFonts w:ascii="Times New Roman" w:hAnsi="Times New Roman"/>
          <w:sz w:val="24"/>
          <w:szCs w:val="24"/>
          <w:lang w:val="uk-UA"/>
        </w:rPr>
        <w:t xml:space="preserve">Додатку № </w:t>
      </w:r>
      <w:r w:rsidR="006158AE" w:rsidRPr="00960925">
        <w:rPr>
          <w:rFonts w:ascii="Times New Roman" w:hAnsi="Times New Roman"/>
          <w:sz w:val="24"/>
          <w:szCs w:val="24"/>
          <w:lang w:val="uk-UA"/>
        </w:rPr>
        <w:t>4</w:t>
      </w:r>
      <w:r w:rsidRPr="00960925">
        <w:rPr>
          <w:rFonts w:ascii="Times New Roman" w:hAnsi="Times New Roman"/>
          <w:b/>
          <w:sz w:val="24"/>
          <w:szCs w:val="24"/>
          <w:lang w:val="uk-UA"/>
        </w:rPr>
        <w:t>.</w:t>
      </w:r>
    </w:p>
    <w:p w14:paraId="0B6EBD6B"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у пропозицію. У разі подання декількох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має право відмінити </w:t>
      </w:r>
      <w:r w:rsidR="00FF564D" w:rsidRPr="00960925">
        <w:rPr>
          <w:rFonts w:ascii="Times New Roman" w:hAnsi="Times New Roman"/>
          <w:sz w:val="24"/>
          <w:szCs w:val="24"/>
          <w:lang w:val="uk-UA"/>
        </w:rPr>
        <w:t>конкурс</w:t>
      </w:r>
      <w:r w:rsidRPr="00960925">
        <w:rPr>
          <w:rFonts w:ascii="Times New Roman" w:hAnsi="Times New Roman"/>
          <w:sz w:val="24"/>
          <w:szCs w:val="24"/>
          <w:lang w:val="uk-UA"/>
        </w:rPr>
        <w:t>.</w:t>
      </w:r>
    </w:p>
    <w:p w14:paraId="77E7EDC0"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w:t>
      </w:r>
      <w:r w:rsidRPr="0096092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60925" w:rsidRDefault="002B4FB9" w:rsidP="00F54A4C">
      <w:pPr>
        <w:pStyle w:val="a8"/>
        <w:tabs>
          <w:tab w:val="left" w:pos="993"/>
        </w:tabs>
        <w:ind w:left="0" w:firstLine="709"/>
        <w:jc w:val="both"/>
        <w:rPr>
          <w:rFonts w:ascii="Times New Roman" w:hAnsi="Times New Roman"/>
          <w:b/>
          <w:bCs/>
          <w:sz w:val="24"/>
          <w:szCs w:val="24"/>
          <w:lang w:val="uk-UA"/>
        </w:rPr>
      </w:pPr>
      <w:r w:rsidRPr="00960925">
        <w:rPr>
          <w:rFonts w:ascii="Times New Roman" w:hAnsi="Times New Roman"/>
          <w:b/>
          <w:bCs/>
          <w:sz w:val="24"/>
          <w:szCs w:val="24"/>
          <w:lang w:val="uk-UA"/>
        </w:rPr>
        <w:t xml:space="preserve">Зверніть, будь ласка, увагу на наступне: </w:t>
      </w:r>
    </w:p>
    <w:p w14:paraId="012C0C77" w14:textId="77777777" w:rsidR="002B4FB9" w:rsidRPr="00960925"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960925">
        <w:rPr>
          <w:rFonts w:ascii="Times New Roman" w:hAnsi="Times New Roman"/>
          <w:i/>
          <w:sz w:val="24"/>
          <w:szCs w:val="24"/>
          <w:lang w:val="uk-UA"/>
        </w:rPr>
        <w:t xml:space="preserve">Замовник залишає за собою право контрактувати учасника </w:t>
      </w:r>
      <w:r w:rsidR="00FF564D" w:rsidRPr="00960925">
        <w:rPr>
          <w:rFonts w:ascii="Times New Roman" w:hAnsi="Times New Roman"/>
          <w:i/>
          <w:sz w:val="24"/>
          <w:szCs w:val="24"/>
          <w:lang w:val="uk-UA"/>
        </w:rPr>
        <w:t>конкурс</w:t>
      </w:r>
      <w:r w:rsidRPr="00960925">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Учасники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w:t>
      </w:r>
    </w:p>
    <w:p w14:paraId="615C8B60"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Остаточне рішення щодо переможця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приймає Замовник. Замовник має право відмінити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w:t>
      </w:r>
    </w:p>
    <w:p w14:paraId="365BC48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учасників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якщо будь-яка інформація про учасника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lastRenderedPageBreak/>
        <w:t xml:space="preserve">Участю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 безумовно погоджується з усіма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та бере на себе обов’язок їх належно виконувати.</w:t>
      </w:r>
    </w:p>
    <w:p w14:paraId="571DE30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та/або питань, не врегульованих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960925" w:rsidRDefault="002B4FB9" w:rsidP="00F54A4C">
      <w:pPr>
        <w:pStyle w:val="a8"/>
        <w:tabs>
          <w:tab w:val="left" w:pos="993"/>
        </w:tabs>
        <w:ind w:left="0" w:firstLine="709"/>
        <w:jc w:val="both"/>
        <w:rPr>
          <w:rFonts w:ascii="Times New Roman" w:hAnsi="Times New Roman"/>
          <w:sz w:val="24"/>
          <w:szCs w:val="24"/>
          <w:lang w:val="ru-RU"/>
        </w:rPr>
      </w:pPr>
      <w:r w:rsidRPr="00960925">
        <w:rPr>
          <w:rFonts w:ascii="Times New Roman" w:hAnsi="Times New Roman"/>
          <w:b/>
          <w:sz w:val="24"/>
          <w:szCs w:val="24"/>
          <w:lang w:val="uk-UA"/>
        </w:rPr>
        <w:t>Дякуємо за співпрацю!</w:t>
      </w:r>
    </w:p>
    <w:p w14:paraId="29FE15F9" w14:textId="77777777" w:rsidR="00167968" w:rsidRPr="00960925" w:rsidRDefault="002B4FB9" w:rsidP="00F54A4C">
      <w:pPr>
        <w:tabs>
          <w:tab w:val="left" w:pos="993"/>
        </w:tabs>
        <w:spacing w:after="0" w:line="240" w:lineRule="auto"/>
        <w:ind w:left="7655"/>
        <w:rPr>
          <w:rFonts w:ascii="Times New Roman" w:hAnsi="Times New Roman"/>
          <w:sz w:val="24"/>
          <w:szCs w:val="24"/>
        </w:rPr>
        <w:sectPr w:rsidR="00167968" w:rsidRPr="00960925" w:rsidSect="004B15D4">
          <w:pgSz w:w="11906" w:h="16838"/>
          <w:pgMar w:top="567" w:right="1133" w:bottom="709" w:left="1701" w:header="708" w:footer="708" w:gutter="0"/>
          <w:cols w:space="708"/>
          <w:docGrid w:linePitch="360"/>
        </w:sectPr>
      </w:pPr>
      <w:r w:rsidRPr="00960925">
        <w:rPr>
          <w:rFonts w:ascii="Times New Roman" w:hAnsi="Times New Roman"/>
          <w:sz w:val="24"/>
          <w:szCs w:val="24"/>
        </w:rPr>
        <w:br w:type="page"/>
      </w:r>
    </w:p>
    <w:p w14:paraId="480E8C60" w14:textId="232DAACC" w:rsidR="002B4FB9" w:rsidRPr="00960925" w:rsidRDefault="002B4FB9" w:rsidP="00167968">
      <w:pPr>
        <w:tabs>
          <w:tab w:val="left" w:pos="993"/>
        </w:tabs>
        <w:spacing w:after="0" w:line="240" w:lineRule="auto"/>
        <w:ind w:left="7655"/>
        <w:jc w:val="right"/>
        <w:rPr>
          <w:rFonts w:ascii="Times New Roman" w:hAnsi="Times New Roman"/>
          <w:b/>
          <w:bCs/>
          <w:sz w:val="24"/>
          <w:szCs w:val="24"/>
        </w:rPr>
      </w:pPr>
      <w:r w:rsidRPr="00960925">
        <w:rPr>
          <w:rFonts w:ascii="Times New Roman" w:hAnsi="Times New Roman"/>
          <w:b/>
          <w:bCs/>
          <w:sz w:val="24"/>
          <w:szCs w:val="24"/>
        </w:rPr>
        <w:lastRenderedPageBreak/>
        <w:t>Додаток № 1</w:t>
      </w:r>
    </w:p>
    <w:p w14:paraId="0B6A7A03" w14:textId="77777777" w:rsidR="00541765" w:rsidRDefault="00541765" w:rsidP="00490DD0">
      <w:pPr>
        <w:spacing w:after="0" w:line="240" w:lineRule="auto"/>
        <w:jc w:val="center"/>
        <w:rPr>
          <w:rFonts w:ascii="Times New Roman" w:hAnsi="Times New Roman"/>
          <w:b/>
          <w:sz w:val="24"/>
          <w:szCs w:val="24"/>
        </w:rPr>
      </w:pPr>
    </w:p>
    <w:p w14:paraId="3D34C33F" w14:textId="2A2C955A" w:rsidR="00490DD0" w:rsidRPr="00960925" w:rsidRDefault="00490DD0" w:rsidP="00490DD0">
      <w:pPr>
        <w:spacing w:after="0" w:line="240" w:lineRule="auto"/>
        <w:jc w:val="center"/>
        <w:rPr>
          <w:rFonts w:ascii="Times New Roman" w:hAnsi="Times New Roman"/>
          <w:b/>
          <w:sz w:val="24"/>
          <w:szCs w:val="24"/>
        </w:rPr>
      </w:pPr>
      <w:r w:rsidRPr="00960925">
        <w:rPr>
          <w:rFonts w:ascii="Times New Roman" w:hAnsi="Times New Roman"/>
          <w:b/>
          <w:sz w:val="24"/>
          <w:szCs w:val="24"/>
        </w:rPr>
        <w:t>ТЕХНІЧНЕ ЗАВДАННЯ</w:t>
      </w:r>
    </w:p>
    <w:p w14:paraId="2C33191C" w14:textId="77777777" w:rsidR="00490DD0" w:rsidRPr="00960925" w:rsidRDefault="00490DD0" w:rsidP="00490DD0">
      <w:pPr>
        <w:spacing w:after="0" w:line="240" w:lineRule="auto"/>
        <w:jc w:val="center"/>
        <w:rPr>
          <w:rFonts w:ascii="Times New Roman" w:hAnsi="Times New Roman"/>
          <w:color w:val="000000"/>
          <w:shd w:val="clear" w:color="auto" w:fill="FFFFFF"/>
        </w:rPr>
      </w:pPr>
      <w:r w:rsidRPr="00960925">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435DE877" w:rsidR="00006D86" w:rsidRPr="00960925" w:rsidRDefault="00006D86" w:rsidP="00006D86">
      <w:pPr>
        <w:spacing w:after="0" w:line="240" w:lineRule="auto"/>
        <w:jc w:val="center"/>
        <w:rPr>
          <w:rFonts w:ascii="Times New Roman" w:hAnsi="Times New Roman"/>
          <w:b/>
          <w:bCs/>
          <w:sz w:val="24"/>
          <w:szCs w:val="24"/>
          <w:lang w:val="ru-RU"/>
        </w:rPr>
      </w:pPr>
      <w:bookmarkStart w:id="9" w:name="_Hlk50457807"/>
      <w:r w:rsidRPr="00960925">
        <w:rPr>
          <w:rFonts w:ascii="Times New Roman" w:hAnsi="Times New Roman"/>
          <w:b/>
          <w:bCs/>
          <w:sz w:val="24"/>
          <w:szCs w:val="24"/>
          <w:lang w:val="ru-RU"/>
        </w:rPr>
        <w:t xml:space="preserve">код </w:t>
      </w:r>
      <w:r w:rsidR="00A36561" w:rsidRPr="00A36561">
        <w:rPr>
          <w:rFonts w:ascii="Times New Roman" w:hAnsi="Times New Roman"/>
          <w:b/>
          <w:bCs/>
          <w:sz w:val="24"/>
          <w:szCs w:val="24"/>
        </w:rPr>
        <w:t>ДК 021:2015: 80530000- 8 Послуги в сфері професійної підготовки (Внутрішні комунікації та робота в команді)</w:t>
      </w:r>
    </w:p>
    <w:bookmarkEnd w:id="9"/>
    <w:p w14:paraId="48872FF4" w14:textId="77777777" w:rsidR="00006D86" w:rsidRPr="00960925" w:rsidRDefault="00006D86" w:rsidP="00006D86">
      <w:pPr>
        <w:spacing w:after="0" w:line="240" w:lineRule="auto"/>
        <w:jc w:val="center"/>
        <w:rPr>
          <w:rFonts w:ascii="Times New Roman" w:hAnsi="Times New Roman"/>
          <w:b/>
          <w:bCs/>
          <w:sz w:val="24"/>
          <w:szCs w:val="24"/>
          <w:lang w:val="ru-RU"/>
        </w:rPr>
      </w:pPr>
    </w:p>
    <w:p w14:paraId="19A27238" w14:textId="77777777" w:rsidR="009B329E" w:rsidRPr="00541765" w:rsidRDefault="009B329E" w:rsidP="009B329E">
      <w:pPr>
        <w:jc w:val="center"/>
        <w:rPr>
          <w:rFonts w:ascii="Times New Roman" w:hAnsi="Times New Roman"/>
          <w:b/>
          <w:color w:val="000000" w:themeColor="text1"/>
          <w:sz w:val="24"/>
          <w:szCs w:val="24"/>
          <w:u w:val="single"/>
        </w:rPr>
      </w:pPr>
      <w:r w:rsidRPr="00541765">
        <w:rPr>
          <w:rFonts w:ascii="Times New Roman" w:hAnsi="Times New Roman"/>
          <w:b/>
          <w:color w:val="000000" w:themeColor="text1"/>
          <w:sz w:val="24"/>
          <w:szCs w:val="24"/>
          <w:u w:val="single"/>
        </w:rPr>
        <w:t>Тренінг «Внутрішні комунікації та робота в команді»</w:t>
      </w:r>
    </w:p>
    <w:p w14:paraId="080497B4" w14:textId="77777777"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Тривалість тренінгу: 2 тренінгові дні по 8 годин.</w:t>
      </w:r>
    </w:p>
    <w:p w14:paraId="333C8133" w14:textId="77777777"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 xml:space="preserve">Кількість учасників: </w:t>
      </w:r>
      <w:r>
        <w:rPr>
          <w:rFonts w:ascii="Times New Roman" w:hAnsi="Times New Roman"/>
          <w:b/>
          <w:color w:val="000000" w:themeColor="text1"/>
          <w:sz w:val="24"/>
          <w:szCs w:val="24"/>
        </w:rPr>
        <w:t xml:space="preserve">2 групи по </w:t>
      </w:r>
      <w:r w:rsidRPr="00A92124">
        <w:rPr>
          <w:rFonts w:ascii="Times New Roman" w:hAnsi="Times New Roman"/>
          <w:b/>
          <w:color w:val="000000" w:themeColor="text1"/>
          <w:sz w:val="24"/>
          <w:szCs w:val="24"/>
        </w:rPr>
        <w:t>1</w:t>
      </w:r>
      <w:r>
        <w:rPr>
          <w:rFonts w:ascii="Times New Roman" w:hAnsi="Times New Roman"/>
          <w:b/>
          <w:color w:val="000000" w:themeColor="text1"/>
          <w:sz w:val="24"/>
          <w:szCs w:val="24"/>
        </w:rPr>
        <w:t>0</w:t>
      </w:r>
      <w:r w:rsidRPr="00A92124">
        <w:rPr>
          <w:rFonts w:ascii="Times New Roman" w:hAnsi="Times New Roman"/>
          <w:b/>
          <w:color w:val="000000" w:themeColor="text1"/>
          <w:sz w:val="24"/>
          <w:szCs w:val="24"/>
        </w:rPr>
        <w:t xml:space="preserve"> осіб</w:t>
      </w:r>
    </w:p>
    <w:p w14:paraId="33354CD5" w14:textId="5E88842C"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Місце проведення тренінгу: м. Київ</w:t>
      </w:r>
      <w:r w:rsidR="00E50865">
        <w:rPr>
          <w:rFonts w:ascii="Times New Roman" w:hAnsi="Times New Roman"/>
          <w:b/>
          <w:color w:val="000000" w:themeColor="text1"/>
          <w:sz w:val="24"/>
          <w:szCs w:val="24"/>
        </w:rPr>
        <w:t>, вул. Ярославська, 41</w:t>
      </w:r>
      <w:r w:rsidRPr="00A92124">
        <w:rPr>
          <w:rFonts w:ascii="Times New Roman" w:hAnsi="Times New Roman"/>
          <w:b/>
          <w:color w:val="000000" w:themeColor="text1"/>
          <w:sz w:val="24"/>
          <w:szCs w:val="24"/>
        </w:rPr>
        <w:t>.</w:t>
      </w:r>
    </w:p>
    <w:p w14:paraId="1ED14FE9" w14:textId="364363BA" w:rsidR="009B329E"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Технічне забезпечення</w:t>
      </w:r>
      <w:r w:rsidR="00E50865">
        <w:rPr>
          <w:rFonts w:ascii="Times New Roman" w:hAnsi="Times New Roman"/>
          <w:b/>
          <w:color w:val="000000" w:themeColor="text1"/>
          <w:sz w:val="24"/>
          <w:szCs w:val="24"/>
        </w:rPr>
        <w:t xml:space="preserve"> надане замовником</w:t>
      </w:r>
      <w:r w:rsidRPr="00A92124">
        <w:rPr>
          <w:rFonts w:ascii="Times New Roman" w:hAnsi="Times New Roman"/>
          <w:b/>
          <w:color w:val="000000" w:themeColor="text1"/>
          <w:sz w:val="24"/>
          <w:szCs w:val="24"/>
        </w:rPr>
        <w:t>: проектор, ноутбук.</w:t>
      </w:r>
    </w:p>
    <w:p w14:paraId="5EF370E3" w14:textId="77777777" w:rsidR="009B329E" w:rsidRPr="00A92124" w:rsidRDefault="009B329E" w:rsidP="009B329E">
      <w:pPr>
        <w:rPr>
          <w:rFonts w:ascii="Times New Roman" w:hAnsi="Times New Roman"/>
          <w:color w:val="000000" w:themeColor="text1"/>
          <w:sz w:val="24"/>
          <w:szCs w:val="24"/>
        </w:rPr>
      </w:pPr>
      <w:r w:rsidRPr="00A92124">
        <w:rPr>
          <w:rFonts w:ascii="Times New Roman" w:hAnsi="Times New Roman"/>
          <w:color w:val="000000" w:themeColor="text1"/>
          <w:sz w:val="24"/>
          <w:szCs w:val="24"/>
        </w:rPr>
        <w:t xml:space="preserve">Результатом програми має стати </w:t>
      </w:r>
    </w:p>
    <w:p w14:paraId="3C3EAD1A" w14:textId="77777777" w:rsidR="009B329E" w:rsidRPr="00A92124" w:rsidRDefault="009B329E" w:rsidP="009B329E">
      <w:pPr>
        <w:spacing w:after="60"/>
        <w:rPr>
          <w:rFonts w:ascii="Times New Roman" w:hAnsi="Times New Roman"/>
          <w:b/>
          <w:color w:val="000000" w:themeColor="text1"/>
          <w:sz w:val="24"/>
          <w:szCs w:val="24"/>
          <w:u w:val="single"/>
        </w:rPr>
      </w:pPr>
      <w:r w:rsidRPr="00A92124">
        <w:rPr>
          <w:rFonts w:ascii="Times New Roman" w:hAnsi="Times New Roman"/>
          <w:b/>
          <w:color w:val="000000" w:themeColor="text1"/>
          <w:sz w:val="24"/>
          <w:szCs w:val="24"/>
          <w:u w:val="single"/>
        </w:rPr>
        <w:t>Цілі тренінгу:</w:t>
      </w:r>
    </w:p>
    <w:p w14:paraId="4B8382DB"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Сформувати уявлення про внутрішні комунікації та роботу в команді</w:t>
      </w:r>
    </w:p>
    <w:p w14:paraId="0F3FDF2F"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Познайомити з видами та формами внутрішніх комунікацій</w:t>
      </w:r>
    </w:p>
    <w:p w14:paraId="2061B676"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Систематизувати знання в області внутрішніх комунікацій  та побудови команди</w:t>
      </w:r>
    </w:p>
    <w:p w14:paraId="5FA1A308"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Вивчити процеси що впливають на внутрішні комунікації та роботу в команді</w:t>
      </w:r>
    </w:p>
    <w:p w14:paraId="56F865C3"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Сформувати навички побудови системи внутрішньої комунікацій</w:t>
      </w:r>
    </w:p>
    <w:p w14:paraId="1264CD59"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p>
    <w:p w14:paraId="40268B33" w14:textId="77777777" w:rsidR="009B329E" w:rsidRPr="00A92124" w:rsidRDefault="009B329E" w:rsidP="009B329E">
      <w:pPr>
        <w:spacing w:after="60"/>
        <w:rPr>
          <w:rFonts w:ascii="Times New Roman" w:hAnsi="Times New Roman"/>
          <w:b/>
          <w:color w:val="000000" w:themeColor="text1"/>
          <w:sz w:val="24"/>
          <w:szCs w:val="24"/>
          <w:u w:val="single"/>
        </w:rPr>
      </w:pPr>
      <w:r w:rsidRPr="00A92124">
        <w:rPr>
          <w:rFonts w:ascii="Times New Roman" w:hAnsi="Times New Roman"/>
          <w:b/>
          <w:color w:val="000000" w:themeColor="text1"/>
          <w:sz w:val="24"/>
          <w:szCs w:val="24"/>
          <w:u w:val="single"/>
        </w:rPr>
        <w:t>Результати тренінгу</w:t>
      </w:r>
    </w:p>
    <w:p w14:paraId="04E36829" w14:textId="77777777" w:rsidR="009B329E" w:rsidRPr="00A92124" w:rsidRDefault="009B329E" w:rsidP="009B329E">
      <w:pPr>
        <w:spacing w:after="60"/>
        <w:rPr>
          <w:rFonts w:ascii="Times New Roman" w:hAnsi="Times New Roman"/>
          <w:b/>
          <w:color w:val="000000" w:themeColor="text1"/>
          <w:sz w:val="24"/>
          <w:szCs w:val="24"/>
        </w:rPr>
      </w:pPr>
      <w:r w:rsidRPr="00A92124">
        <w:rPr>
          <w:rFonts w:ascii="Times New Roman" w:hAnsi="Times New Roman"/>
          <w:b/>
          <w:color w:val="000000" w:themeColor="text1"/>
          <w:sz w:val="24"/>
          <w:szCs w:val="24"/>
        </w:rPr>
        <w:t>Учасники тренінгу</w:t>
      </w:r>
    </w:p>
    <w:p w14:paraId="231F985B"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пропрацюють ролі внутрішніх комунікацій в організації</w:t>
      </w:r>
    </w:p>
    <w:p w14:paraId="0E249C06"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сформулюють цілі і завдання внутрішніх комунікацій</w:t>
      </w:r>
    </w:p>
    <w:p w14:paraId="2D82582A"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зрозуміють принципи та методи командної роботи</w:t>
      </w:r>
    </w:p>
    <w:p w14:paraId="7C7D0FC2"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 xml:space="preserve">вироблять і сформують оптимальну модель внутрішніх комунікацій </w:t>
      </w:r>
    </w:p>
    <w:p w14:paraId="64D270C6"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r w:rsidRPr="00A92124">
        <w:rPr>
          <w:rFonts w:ascii="Times New Roman" w:hAnsi="Times New Roman"/>
          <w:color w:val="000000" w:themeColor="text1"/>
          <w:sz w:val="24"/>
          <w:szCs w:val="24"/>
          <w:lang w:val="uk-UA"/>
        </w:rPr>
        <w:t>отримають практичні інструменти щодо побудові системи внутрішніх комунікацій та командної роботи</w:t>
      </w:r>
    </w:p>
    <w:p w14:paraId="783D39F6" w14:textId="77777777" w:rsidR="009B329E" w:rsidRPr="00A92124" w:rsidRDefault="009B329E" w:rsidP="009B329E">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themeColor="text1"/>
          <w:sz w:val="24"/>
          <w:szCs w:val="24"/>
          <w:lang w:val="uk-UA"/>
        </w:rPr>
      </w:pPr>
      <w:proofErr w:type="spellStart"/>
      <w:r w:rsidRPr="00A92124">
        <w:rPr>
          <w:rFonts w:ascii="Times New Roman" w:hAnsi="Times New Roman"/>
          <w:color w:val="000000" w:themeColor="text1"/>
          <w:sz w:val="24"/>
          <w:szCs w:val="24"/>
          <w:lang w:val="uk-UA"/>
        </w:rPr>
        <w:t>навчаться</w:t>
      </w:r>
      <w:proofErr w:type="spellEnd"/>
      <w:r w:rsidRPr="00A92124">
        <w:rPr>
          <w:rFonts w:ascii="Times New Roman" w:hAnsi="Times New Roman"/>
          <w:color w:val="000000" w:themeColor="text1"/>
          <w:sz w:val="24"/>
          <w:szCs w:val="24"/>
          <w:lang w:val="uk-UA"/>
        </w:rPr>
        <w:t xml:space="preserve"> оцінювати ефективність внутрішніх комунікацій</w:t>
      </w:r>
    </w:p>
    <w:p w14:paraId="5FE590FF"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p>
    <w:p w14:paraId="04F85F95"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p>
    <w:p w14:paraId="47777B8B" w14:textId="379D2AB3" w:rsidR="009B329E" w:rsidRPr="00A92124" w:rsidRDefault="00E50865" w:rsidP="009B329E">
      <w:pPr>
        <w:spacing w:after="6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Т</w:t>
      </w:r>
      <w:r w:rsidR="009B329E" w:rsidRPr="00E00F15">
        <w:rPr>
          <w:rFonts w:ascii="Times New Roman" w:hAnsi="Times New Roman"/>
          <w:b/>
          <w:color w:val="000000" w:themeColor="text1"/>
          <w:sz w:val="24"/>
          <w:szCs w:val="24"/>
          <w:u w:val="single"/>
        </w:rPr>
        <w:t>еми для опрацювання</w:t>
      </w:r>
    </w:p>
    <w:p w14:paraId="0F60AB8E"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 xml:space="preserve">Поняття внутрішні комунікації. </w:t>
      </w:r>
    </w:p>
    <w:p w14:paraId="0AA20FE0"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Головний фокус внутрішніх комунікацій</w:t>
      </w:r>
    </w:p>
    <w:p w14:paraId="0647BB14"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Своєчасне і повне інформування співробітників</w:t>
      </w:r>
    </w:p>
    <w:p w14:paraId="08E0924F"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Створення і підтримка стійкої корпоративної культури</w:t>
      </w:r>
    </w:p>
    <w:p w14:paraId="2A59A257"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Впровадження і підтримка цінностей компанії</w:t>
      </w:r>
    </w:p>
    <w:p w14:paraId="4BB59B94"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Розвиток горизонтальних зв'язків між співробітниками</w:t>
      </w:r>
    </w:p>
    <w:p w14:paraId="111E4A8B"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Підтримка культури змін</w:t>
      </w:r>
    </w:p>
    <w:p w14:paraId="521E7ECD"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Розвиток бренду роботодавця</w:t>
      </w:r>
    </w:p>
    <w:p w14:paraId="76F3632C"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Збільшення показника залучення персоналу</w:t>
      </w:r>
    </w:p>
    <w:p w14:paraId="723093FB"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Виявлення і нейтралізація внутрішніх факторів негативного впливу на розвиток організації</w:t>
      </w:r>
    </w:p>
    <w:p w14:paraId="4CA9EDE8" w14:textId="227DF526" w:rsidR="009B329E" w:rsidRPr="00A92124" w:rsidRDefault="00266A4D"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Pr>
          <w:rFonts w:ascii="Times New Roman" w:hAnsi="Times New Roman"/>
          <w:color w:val="000000" w:themeColor="text1"/>
          <w:sz w:val="24"/>
          <w:szCs w:val="24"/>
        </w:rPr>
        <w:t>О</w:t>
      </w:r>
      <w:r w:rsidR="009B329E" w:rsidRPr="00A92124">
        <w:rPr>
          <w:rFonts w:ascii="Times New Roman" w:hAnsi="Times New Roman"/>
          <w:color w:val="000000" w:themeColor="text1"/>
          <w:sz w:val="24"/>
          <w:szCs w:val="24"/>
        </w:rPr>
        <w:t>тримання зворотного зв'язку від співробітників</w:t>
      </w:r>
    </w:p>
    <w:p w14:paraId="2E18C283"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Основна місія функції внутрішніх комунікацій.</w:t>
      </w:r>
    </w:p>
    <w:p w14:paraId="06EADE48" w14:textId="77777777" w:rsidR="009B329E" w:rsidRPr="00A92124" w:rsidRDefault="009B329E" w:rsidP="009B329E">
      <w:pPr>
        <w:pStyle w:val="a8"/>
        <w:spacing w:after="60"/>
        <w:rPr>
          <w:rFonts w:ascii="Times New Roman" w:hAnsi="Times New Roman"/>
          <w:b/>
          <w:color w:val="000000" w:themeColor="text1"/>
          <w:sz w:val="24"/>
          <w:szCs w:val="24"/>
          <w:lang w:val="uk-UA"/>
        </w:rPr>
      </w:pPr>
    </w:p>
    <w:p w14:paraId="7B5E1697"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lastRenderedPageBreak/>
        <w:t>Внутрішні комунікації в структурі організації.</w:t>
      </w:r>
    </w:p>
    <w:p w14:paraId="6395A606" w14:textId="77777777" w:rsidR="009B329E" w:rsidRPr="00A92124" w:rsidRDefault="009B329E" w:rsidP="009B329E">
      <w:pPr>
        <w:pStyle w:val="a8"/>
        <w:rPr>
          <w:rFonts w:ascii="Times New Roman" w:hAnsi="Times New Roman"/>
          <w:b/>
          <w:color w:val="000000" w:themeColor="text1"/>
          <w:sz w:val="24"/>
          <w:szCs w:val="24"/>
          <w:lang w:val="uk-UA"/>
        </w:rPr>
      </w:pPr>
    </w:p>
    <w:p w14:paraId="7F0F2817"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Основні інструменти внутрішніх комунікацій</w:t>
      </w:r>
    </w:p>
    <w:p w14:paraId="0381FA7D"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 xml:space="preserve">корпоративне видання </w:t>
      </w:r>
    </w:p>
    <w:p w14:paraId="2C7331E7"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зустрічі колективом</w:t>
      </w:r>
    </w:p>
    <w:p w14:paraId="5A4E3000"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інформаційні стенди</w:t>
      </w:r>
    </w:p>
    <w:p w14:paraId="04945BFA"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професійні свята</w:t>
      </w:r>
    </w:p>
    <w:p w14:paraId="4A992F7B" w14:textId="736DD4ED"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корпоративний інт</w:t>
      </w:r>
      <w:r w:rsidR="001A1B41">
        <w:rPr>
          <w:rFonts w:ascii="Times New Roman" w:hAnsi="Times New Roman"/>
          <w:color w:val="000000" w:themeColor="text1"/>
          <w:sz w:val="24"/>
          <w:szCs w:val="24"/>
        </w:rPr>
        <w:t>ер</w:t>
      </w:r>
      <w:r w:rsidRPr="00A92124">
        <w:rPr>
          <w:rFonts w:ascii="Times New Roman" w:hAnsi="Times New Roman"/>
          <w:color w:val="000000" w:themeColor="text1"/>
          <w:sz w:val="24"/>
          <w:szCs w:val="24"/>
        </w:rPr>
        <w:t>нет-портал</w:t>
      </w:r>
    </w:p>
    <w:p w14:paraId="71BF5B38"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корпоративні розсилки</w:t>
      </w:r>
    </w:p>
    <w:p w14:paraId="551B75DE"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корпоративні мобільні додатки-навігатори</w:t>
      </w:r>
    </w:p>
    <w:p w14:paraId="1985AFAD"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корпоративні соціальні мережі</w:t>
      </w:r>
    </w:p>
    <w:p w14:paraId="38B13426"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чат-боти для месенджерів</w:t>
      </w:r>
    </w:p>
    <w:p w14:paraId="012A6768"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корпоративні заходи (квести, пікніки)</w:t>
      </w:r>
    </w:p>
    <w:p w14:paraId="52CDACD7"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програми підтримки масового спорту</w:t>
      </w:r>
    </w:p>
    <w:p w14:paraId="376C8674"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читацькі клуби (</w:t>
      </w:r>
      <w:proofErr w:type="spellStart"/>
      <w:r w:rsidRPr="00A92124">
        <w:rPr>
          <w:rFonts w:ascii="Times New Roman" w:hAnsi="Times New Roman"/>
          <w:color w:val="000000" w:themeColor="text1"/>
          <w:sz w:val="24"/>
          <w:szCs w:val="24"/>
        </w:rPr>
        <w:t>буккросинг</w:t>
      </w:r>
      <w:proofErr w:type="spellEnd"/>
      <w:r w:rsidRPr="00A92124">
        <w:rPr>
          <w:rFonts w:ascii="Times New Roman" w:hAnsi="Times New Roman"/>
          <w:color w:val="000000" w:themeColor="text1"/>
          <w:sz w:val="24"/>
          <w:szCs w:val="24"/>
        </w:rPr>
        <w:t>)</w:t>
      </w:r>
    </w:p>
    <w:p w14:paraId="596EE6FB"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корпоративне ТБ (</w:t>
      </w:r>
      <w:proofErr w:type="spellStart"/>
      <w:r w:rsidRPr="00A92124">
        <w:rPr>
          <w:rFonts w:ascii="Times New Roman" w:hAnsi="Times New Roman"/>
          <w:color w:val="000000" w:themeColor="text1"/>
          <w:sz w:val="24"/>
          <w:szCs w:val="24"/>
        </w:rPr>
        <w:t>відеопанелі</w:t>
      </w:r>
      <w:proofErr w:type="spellEnd"/>
      <w:r w:rsidRPr="00A92124">
        <w:rPr>
          <w:rFonts w:ascii="Times New Roman" w:hAnsi="Times New Roman"/>
          <w:color w:val="000000" w:themeColor="text1"/>
          <w:sz w:val="24"/>
          <w:szCs w:val="24"/>
        </w:rPr>
        <w:t>)</w:t>
      </w:r>
    </w:p>
    <w:p w14:paraId="0EA01908"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p>
    <w:p w14:paraId="2EED0653"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Внутрішні комунікації та інформаційне суспільство</w:t>
      </w:r>
    </w:p>
    <w:p w14:paraId="56185D64"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Кризові комунікації</w:t>
      </w:r>
    </w:p>
    <w:p w14:paraId="7FC3AADA"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Основні критерії оцінки ефективності системи внутрішніх комунікацій</w:t>
      </w:r>
    </w:p>
    <w:p w14:paraId="107E721F"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Поняття про командну роботу.</w:t>
      </w:r>
    </w:p>
    <w:p w14:paraId="5DECCBBA"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цілі</w:t>
      </w:r>
    </w:p>
    <w:p w14:paraId="60508ED0"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можливості</w:t>
      </w:r>
    </w:p>
    <w:p w14:paraId="0D839F27"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ризики/небезпеки</w:t>
      </w:r>
    </w:p>
    <w:p w14:paraId="0D7D49A0"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виклики</w:t>
      </w:r>
    </w:p>
    <w:p w14:paraId="1A7E4A48" w14:textId="77777777" w:rsidR="009B329E" w:rsidRPr="00A92124" w:rsidRDefault="009B329E" w:rsidP="009B329E">
      <w:pPr>
        <w:pStyle w:val="a8"/>
        <w:rPr>
          <w:rFonts w:ascii="Times New Roman" w:hAnsi="Times New Roman"/>
          <w:b/>
          <w:color w:val="000000" w:themeColor="text1"/>
          <w:sz w:val="24"/>
          <w:szCs w:val="24"/>
          <w:lang w:val="uk-UA"/>
        </w:rPr>
      </w:pPr>
    </w:p>
    <w:p w14:paraId="79F466BF"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Принципи та методи формування команди.</w:t>
      </w:r>
    </w:p>
    <w:p w14:paraId="3016AF3D"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Основні інструменти роботи в команді.</w:t>
      </w:r>
    </w:p>
    <w:p w14:paraId="714D88C1"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Підвищення ефективності роботи в команді.</w:t>
      </w:r>
    </w:p>
    <w:p w14:paraId="46844CE6"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навики співробітництва та взаємодопомоги</w:t>
      </w:r>
    </w:p>
    <w:p w14:paraId="5C86E5E6"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формування довіри членів команди</w:t>
      </w:r>
    </w:p>
    <w:p w14:paraId="3E2E9A4C"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розподіл функцій та ролей в команді</w:t>
      </w:r>
    </w:p>
    <w:p w14:paraId="1CE2251C" w14:textId="77777777" w:rsidR="009B329E" w:rsidRPr="00A92124" w:rsidRDefault="009B329E" w:rsidP="009B3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color w:val="000000" w:themeColor="text1"/>
          <w:sz w:val="24"/>
          <w:szCs w:val="24"/>
        </w:rPr>
      </w:pPr>
      <w:r w:rsidRPr="00A92124">
        <w:rPr>
          <w:rFonts w:ascii="Times New Roman" w:hAnsi="Times New Roman"/>
          <w:color w:val="000000" w:themeColor="text1"/>
          <w:sz w:val="24"/>
          <w:szCs w:val="24"/>
        </w:rPr>
        <w:t>командний гравець або керівник команди</w:t>
      </w:r>
    </w:p>
    <w:p w14:paraId="2AB6724C" w14:textId="77777777" w:rsidR="009B329E" w:rsidRPr="00A92124" w:rsidRDefault="009B329E" w:rsidP="009B329E">
      <w:pPr>
        <w:pStyle w:val="a8"/>
        <w:rPr>
          <w:rFonts w:ascii="Times New Roman" w:hAnsi="Times New Roman"/>
          <w:b/>
          <w:color w:val="000000" w:themeColor="text1"/>
          <w:sz w:val="24"/>
          <w:szCs w:val="24"/>
          <w:lang w:val="uk-UA"/>
        </w:rPr>
      </w:pPr>
    </w:p>
    <w:p w14:paraId="344BA042"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Персональна та командна ефективність.</w:t>
      </w:r>
    </w:p>
    <w:p w14:paraId="544FC4DD"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Теорія поколінь: умови ефективної взаємодії.</w:t>
      </w:r>
    </w:p>
    <w:p w14:paraId="134037AB"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Принципи групової взаємодії</w:t>
      </w:r>
    </w:p>
    <w:p w14:paraId="280CEF29"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Роль керівника в розкритті командного потенціалу.</w:t>
      </w:r>
    </w:p>
    <w:p w14:paraId="133FB244" w14:textId="77777777" w:rsidR="009B329E" w:rsidRPr="00A92124" w:rsidRDefault="009B329E" w:rsidP="009B329E">
      <w:pPr>
        <w:pStyle w:val="a8"/>
        <w:numPr>
          <w:ilvl w:val="0"/>
          <w:numId w:val="43"/>
        </w:numPr>
        <w:spacing w:after="60" w:line="259" w:lineRule="auto"/>
        <w:rPr>
          <w:rFonts w:ascii="Times New Roman" w:hAnsi="Times New Roman"/>
          <w:b/>
          <w:color w:val="000000" w:themeColor="text1"/>
          <w:sz w:val="24"/>
          <w:szCs w:val="24"/>
          <w:lang w:val="uk-UA"/>
        </w:rPr>
      </w:pPr>
      <w:r w:rsidRPr="00A92124">
        <w:rPr>
          <w:rFonts w:ascii="Times New Roman" w:hAnsi="Times New Roman"/>
          <w:b/>
          <w:color w:val="000000" w:themeColor="text1"/>
          <w:sz w:val="24"/>
          <w:szCs w:val="24"/>
          <w:lang w:val="uk-UA"/>
        </w:rPr>
        <w:t>Принципи, моделі та критерії оцінки ефективності командної роботи.</w:t>
      </w:r>
    </w:p>
    <w:p w14:paraId="785CBAB7" w14:textId="1F26C6CC" w:rsidR="00925906" w:rsidRPr="00925906" w:rsidRDefault="00925906" w:rsidP="00925906">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lang w:val="ru-RU"/>
        </w:rPr>
      </w:pPr>
      <w:proofErr w:type="spellStart"/>
      <w:r w:rsidRPr="00925906">
        <w:rPr>
          <w:rFonts w:ascii="Times New Roman" w:hAnsi="Times New Roman"/>
          <w:color w:val="000000" w:themeColor="text1"/>
          <w:sz w:val="24"/>
          <w:szCs w:val="24"/>
          <w:lang w:val="ru-RU"/>
        </w:rPr>
        <w:t>теорія</w:t>
      </w:r>
      <w:proofErr w:type="spellEnd"/>
      <w:r w:rsidRPr="00925906">
        <w:rPr>
          <w:rFonts w:ascii="Times New Roman" w:hAnsi="Times New Roman"/>
          <w:color w:val="000000" w:themeColor="text1"/>
          <w:sz w:val="24"/>
          <w:szCs w:val="24"/>
          <w:lang w:val="ru-RU"/>
        </w:rPr>
        <w:t xml:space="preserve"> </w:t>
      </w:r>
      <w:proofErr w:type="spellStart"/>
      <w:r w:rsidRPr="00925906">
        <w:rPr>
          <w:rFonts w:ascii="Times New Roman" w:hAnsi="Times New Roman"/>
          <w:color w:val="000000" w:themeColor="text1"/>
          <w:sz w:val="24"/>
          <w:szCs w:val="24"/>
          <w:lang w:val="ru-RU"/>
        </w:rPr>
        <w:t>більшості</w:t>
      </w:r>
      <w:proofErr w:type="spellEnd"/>
      <w:r w:rsidRPr="00925906">
        <w:rPr>
          <w:rFonts w:ascii="Times New Roman" w:hAnsi="Times New Roman"/>
          <w:color w:val="000000" w:themeColor="text1"/>
          <w:sz w:val="24"/>
          <w:szCs w:val="24"/>
          <w:lang w:val="ru-RU"/>
        </w:rPr>
        <w:t xml:space="preserve"> та </w:t>
      </w:r>
      <w:proofErr w:type="spellStart"/>
      <w:r w:rsidRPr="00925906">
        <w:rPr>
          <w:rFonts w:ascii="Times New Roman" w:hAnsi="Times New Roman"/>
          <w:color w:val="000000" w:themeColor="text1"/>
          <w:sz w:val="24"/>
          <w:szCs w:val="24"/>
          <w:lang w:val="ru-RU"/>
        </w:rPr>
        <w:t>меншості</w:t>
      </w:r>
      <w:proofErr w:type="spellEnd"/>
      <w:r w:rsidRPr="00925906">
        <w:rPr>
          <w:rFonts w:ascii="Times New Roman" w:hAnsi="Times New Roman"/>
          <w:color w:val="000000" w:themeColor="text1"/>
          <w:sz w:val="24"/>
          <w:szCs w:val="24"/>
          <w:lang w:val="ru-RU"/>
        </w:rPr>
        <w:t xml:space="preserve"> в </w:t>
      </w:r>
      <w:proofErr w:type="spellStart"/>
      <w:r w:rsidRPr="00925906">
        <w:rPr>
          <w:rFonts w:ascii="Times New Roman" w:hAnsi="Times New Roman"/>
          <w:color w:val="000000" w:themeColor="text1"/>
          <w:sz w:val="24"/>
          <w:szCs w:val="24"/>
          <w:lang w:val="ru-RU"/>
        </w:rPr>
        <w:t>групі</w:t>
      </w:r>
      <w:proofErr w:type="spellEnd"/>
    </w:p>
    <w:p w14:paraId="1873F552" w14:textId="77777777" w:rsidR="00925906" w:rsidRPr="00E461EB" w:rsidRDefault="00925906" w:rsidP="00925906">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lang w:val="ru-RU"/>
        </w:rPr>
      </w:pPr>
      <w:proofErr w:type="spellStart"/>
      <w:r w:rsidRPr="00E461EB">
        <w:rPr>
          <w:rFonts w:ascii="Times New Roman" w:hAnsi="Times New Roman"/>
          <w:color w:val="000000" w:themeColor="text1"/>
          <w:sz w:val="24"/>
          <w:szCs w:val="24"/>
          <w:lang w:val="ru-RU"/>
        </w:rPr>
        <w:t>вербалізовані</w:t>
      </w:r>
      <w:proofErr w:type="spellEnd"/>
      <w:r w:rsidRPr="00E461EB">
        <w:rPr>
          <w:rFonts w:ascii="Times New Roman" w:hAnsi="Times New Roman"/>
          <w:color w:val="000000" w:themeColor="text1"/>
          <w:sz w:val="24"/>
          <w:szCs w:val="24"/>
          <w:lang w:val="ru-RU"/>
        </w:rPr>
        <w:t xml:space="preserve"> та </w:t>
      </w:r>
      <w:proofErr w:type="spellStart"/>
      <w:r w:rsidRPr="00E461EB">
        <w:rPr>
          <w:rFonts w:ascii="Times New Roman" w:hAnsi="Times New Roman"/>
          <w:color w:val="000000" w:themeColor="text1"/>
          <w:sz w:val="24"/>
          <w:szCs w:val="24"/>
          <w:lang w:val="ru-RU"/>
        </w:rPr>
        <w:t>невербалізовані</w:t>
      </w:r>
      <w:proofErr w:type="spellEnd"/>
      <w:r w:rsidRPr="00E461EB">
        <w:rPr>
          <w:rFonts w:ascii="Times New Roman" w:hAnsi="Times New Roman"/>
          <w:color w:val="000000" w:themeColor="text1"/>
          <w:sz w:val="24"/>
          <w:szCs w:val="24"/>
          <w:lang w:val="ru-RU"/>
        </w:rPr>
        <w:t xml:space="preserve"> </w:t>
      </w:r>
      <w:proofErr w:type="spellStart"/>
      <w:r w:rsidRPr="00E461EB">
        <w:rPr>
          <w:rFonts w:ascii="Times New Roman" w:hAnsi="Times New Roman"/>
          <w:color w:val="000000" w:themeColor="text1"/>
          <w:sz w:val="24"/>
          <w:szCs w:val="24"/>
          <w:lang w:val="ru-RU"/>
        </w:rPr>
        <w:t>цілі</w:t>
      </w:r>
      <w:proofErr w:type="spellEnd"/>
    </w:p>
    <w:p w14:paraId="33970190" w14:textId="77777777" w:rsidR="00925906" w:rsidRPr="00925906" w:rsidRDefault="00925906" w:rsidP="00925906">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lang w:val="ru-RU"/>
        </w:rPr>
      </w:pPr>
      <w:proofErr w:type="spellStart"/>
      <w:r w:rsidRPr="00925906">
        <w:rPr>
          <w:rFonts w:ascii="Times New Roman" w:hAnsi="Times New Roman"/>
          <w:color w:val="000000" w:themeColor="text1"/>
          <w:sz w:val="24"/>
          <w:szCs w:val="24"/>
          <w:lang w:val="ru-RU"/>
        </w:rPr>
        <w:t>пошук</w:t>
      </w:r>
      <w:proofErr w:type="spellEnd"/>
      <w:r w:rsidRPr="00925906">
        <w:rPr>
          <w:rFonts w:ascii="Times New Roman" w:hAnsi="Times New Roman"/>
          <w:color w:val="000000" w:themeColor="text1"/>
          <w:sz w:val="24"/>
          <w:szCs w:val="24"/>
          <w:lang w:val="ru-RU"/>
        </w:rPr>
        <w:t xml:space="preserve"> </w:t>
      </w:r>
      <w:proofErr w:type="spellStart"/>
      <w:r w:rsidRPr="00925906">
        <w:rPr>
          <w:rFonts w:ascii="Times New Roman" w:hAnsi="Times New Roman"/>
          <w:color w:val="000000" w:themeColor="text1"/>
          <w:sz w:val="24"/>
          <w:szCs w:val="24"/>
          <w:lang w:val="ru-RU"/>
        </w:rPr>
        <w:t>точок</w:t>
      </w:r>
      <w:proofErr w:type="spellEnd"/>
      <w:r w:rsidRPr="00925906">
        <w:rPr>
          <w:rFonts w:ascii="Times New Roman" w:hAnsi="Times New Roman"/>
          <w:color w:val="000000" w:themeColor="text1"/>
          <w:sz w:val="24"/>
          <w:szCs w:val="24"/>
          <w:lang w:val="ru-RU"/>
        </w:rPr>
        <w:t xml:space="preserve"> контакту </w:t>
      </w:r>
      <w:proofErr w:type="spellStart"/>
      <w:r w:rsidRPr="00925906">
        <w:rPr>
          <w:rFonts w:ascii="Times New Roman" w:hAnsi="Times New Roman"/>
          <w:color w:val="000000" w:themeColor="text1"/>
          <w:sz w:val="24"/>
          <w:szCs w:val="24"/>
          <w:lang w:val="ru-RU"/>
        </w:rPr>
        <w:t>між</w:t>
      </w:r>
      <w:proofErr w:type="spellEnd"/>
      <w:r w:rsidRPr="00925906">
        <w:rPr>
          <w:rFonts w:ascii="Times New Roman" w:hAnsi="Times New Roman"/>
          <w:color w:val="000000" w:themeColor="text1"/>
          <w:sz w:val="24"/>
          <w:szCs w:val="24"/>
          <w:lang w:val="ru-RU"/>
        </w:rPr>
        <w:t xml:space="preserve"> </w:t>
      </w:r>
      <w:proofErr w:type="spellStart"/>
      <w:r w:rsidRPr="00925906">
        <w:rPr>
          <w:rFonts w:ascii="Times New Roman" w:hAnsi="Times New Roman"/>
          <w:color w:val="000000" w:themeColor="text1"/>
          <w:sz w:val="24"/>
          <w:szCs w:val="24"/>
          <w:lang w:val="ru-RU"/>
        </w:rPr>
        <w:t>учасниками</w:t>
      </w:r>
      <w:proofErr w:type="spellEnd"/>
      <w:r w:rsidRPr="00925906">
        <w:rPr>
          <w:rFonts w:ascii="Times New Roman" w:hAnsi="Times New Roman"/>
          <w:color w:val="000000" w:themeColor="text1"/>
          <w:sz w:val="24"/>
          <w:szCs w:val="24"/>
          <w:lang w:val="ru-RU"/>
        </w:rPr>
        <w:t xml:space="preserve"> </w:t>
      </w:r>
      <w:proofErr w:type="spellStart"/>
      <w:r w:rsidRPr="00925906">
        <w:rPr>
          <w:rFonts w:ascii="Times New Roman" w:hAnsi="Times New Roman"/>
          <w:color w:val="000000" w:themeColor="text1"/>
          <w:sz w:val="24"/>
          <w:szCs w:val="24"/>
          <w:lang w:val="ru-RU"/>
        </w:rPr>
        <w:t>групового</w:t>
      </w:r>
      <w:proofErr w:type="spellEnd"/>
      <w:r w:rsidRPr="00925906">
        <w:rPr>
          <w:rFonts w:ascii="Times New Roman" w:hAnsi="Times New Roman"/>
          <w:color w:val="000000" w:themeColor="text1"/>
          <w:sz w:val="24"/>
          <w:szCs w:val="24"/>
          <w:lang w:val="ru-RU"/>
        </w:rPr>
        <w:t xml:space="preserve"> </w:t>
      </w:r>
      <w:proofErr w:type="spellStart"/>
      <w:r w:rsidRPr="00925906">
        <w:rPr>
          <w:rFonts w:ascii="Times New Roman" w:hAnsi="Times New Roman"/>
          <w:color w:val="000000" w:themeColor="text1"/>
          <w:sz w:val="24"/>
          <w:szCs w:val="24"/>
          <w:lang w:val="ru-RU"/>
        </w:rPr>
        <w:t>процесу</w:t>
      </w:r>
      <w:proofErr w:type="spellEnd"/>
    </w:p>
    <w:p w14:paraId="4323C2AF" w14:textId="77777777" w:rsidR="00925906" w:rsidRPr="00925906" w:rsidRDefault="00925906" w:rsidP="00925906">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proofErr w:type="spellStart"/>
      <w:r w:rsidRPr="00925906">
        <w:rPr>
          <w:rFonts w:ascii="Times New Roman" w:hAnsi="Times New Roman"/>
          <w:color w:val="000000" w:themeColor="text1"/>
          <w:sz w:val="24"/>
          <w:szCs w:val="24"/>
        </w:rPr>
        <w:t>створення</w:t>
      </w:r>
      <w:proofErr w:type="spellEnd"/>
      <w:r w:rsidRPr="00925906">
        <w:rPr>
          <w:rFonts w:ascii="Times New Roman" w:hAnsi="Times New Roman"/>
          <w:color w:val="000000" w:themeColor="text1"/>
          <w:sz w:val="24"/>
          <w:szCs w:val="24"/>
        </w:rPr>
        <w:t xml:space="preserve"> </w:t>
      </w:r>
      <w:proofErr w:type="spellStart"/>
      <w:r w:rsidRPr="00925906">
        <w:rPr>
          <w:rFonts w:ascii="Times New Roman" w:hAnsi="Times New Roman"/>
          <w:color w:val="000000" w:themeColor="text1"/>
          <w:sz w:val="24"/>
          <w:szCs w:val="24"/>
        </w:rPr>
        <w:t>атмосфери</w:t>
      </w:r>
      <w:proofErr w:type="spellEnd"/>
      <w:r w:rsidRPr="00925906">
        <w:rPr>
          <w:rFonts w:ascii="Times New Roman" w:hAnsi="Times New Roman"/>
          <w:color w:val="000000" w:themeColor="text1"/>
          <w:sz w:val="24"/>
          <w:szCs w:val="24"/>
        </w:rPr>
        <w:t xml:space="preserve"> </w:t>
      </w:r>
      <w:proofErr w:type="spellStart"/>
      <w:r w:rsidRPr="00925906">
        <w:rPr>
          <w:rFonts w:ascii="Times New Roman" w:hAnsi="Times New Roman"/>
          <w:color w:val="000000" w:themeColor="text1"/>
          <w:sz w:val="24"/>
          <w:szCs w:val="24"/>
        </w:rPr>
        <w:t>довіри</w:t>
      </w:r>
      <w:proofErr w:type="spellEnd"/>
      <w:r w:rsidRPr="00925906">
        <w:rPr>
          <w:rFonts w:ascii="Times New Roman" w:hAnsi="Times New Roman"/>
          <w:color w:val="000000" w:themeColor="text1"/>
          <w:sz w:val="24"/>
          <w:szCs w:val="24"/>
        </w:rPr>
        <w:t xml:space="preserve"> в </w:t>
      </w:r>
      <w:proofErr w:type="spellStart"/>
      <w:r w:rsidRPr="00925906">
        <w:rPr>
          <w:rFonts w:ascii="Times New Roman" w:hAnsi="Times New Roman"/>
          <w:color w:val="000000" w:themeColor="text1"/>
          <w:sz w:val="24"/>
          <w:szCs w:val="24"/>
        </w:rPr>
        <w:t>команді</w:t>
      </w:r>
      <w:proofErr w:type="spellEnd"/>
    </w:p>
    <w:p w14:paraId="4DF09774" w14:textId="77777777" w:rsidR="00925906" w:rsidRPr="00925906" w:rsidRDefault="00925906" w:rsidP="00925906">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p>
    <w:p w14:paraId="0DA6A14A" w14:textId="77777777" w:rsidR="009B329E" w:rsidRPr="00A92124" w:rsidRDefault="009B329E" w:rsidP="009B329E">
      <w:pPr>
        <w:spacing w:after="60"/>
        <w:rPr>
          <w:rFonts w:ascii="Times New Roman" w:hAnsi="Times New Roman"/>
          <w:b/>
          <w:color w:val="000000" w:themeColor="text1"/>
          <w:sz w:val="24"/>
          <w:szCs w:val="24"/>
        </w:rPr>
      </w:pPr>
    </w:p>
    <w:p w14:paraId="3ADCA6A6" w14:textId="24638DC0" w:rsidR="00A06897" w:rsidRPr="00960925" w:rsidRDefault="00A06897" w:rsidP="00646E92">
      <w:pPr>
        <w:spacing w:after="0" w:line="240" w:lineRule="auto"/>
        <w:ind w:left="-567"/>
        <w:jc w:val="both"/>
        <w:rPr>
          <w:rFonts w:ascii="Times New Roman" w:hAnsi="Times New Roman"/>
          <w:b/>
          <w:sz w:val="24"/>
          <w:szCs w:val="24"/>
        </w:rPr>
      </w:pPr>
      <w:r w:rsidRPr="00960925">
        <w:rPr>
          <w:rFonts w:ascii="Times New Roman" w:hAnsi="Times New Roman"/>
          <w:sz w:val="24"/>
          <w:szCs w:val="24"/>
          <w:lang w:eastAsia="en-US"/>
        </w:rPr>
        <w:t xml:space="preserve">              </w:t>
      </w:r>
    </w:p>
    <w:tbl>
      <w:tblPr>
        <w:tblW w:w="15451" w:type="dxa"/>
        <w:tblInd w:w="-709" w:type="dxa"/>
        <w:tblLayout w:type="fixed"/>
        <w:tblLook w:val="0000" w:firstRow="0" w:lastRow="0" w:firstColumn="0" w:lastColumn="0" w:noHBand="0" w:noVBand="0"/>
      </w:tblPr>
      <w:tblGrid>
        <w:gridCol w:w="5421"/>
        <w:gridCol w:w="2518"/>
        <w:gridCol w:w="7512"/>
      </w:tblGrid>
      <w:tr w:rsidR="00A06897" w:rsidRPr="00960925" w14:paraId="08E7C248" w14:textId="77777777" w:rsidTr="00CE3159">
        <w:tc>
          <w:tcPr>
            <w:tcW w:w="5421" w:type="dxa"/>
          </w:tcPr>
          <w:p w14:paraId="3DF20F56" w14:textId="39D5C251" w:rsidR="00A06897" w:rsidRPr="00960925" w:rsidRDefault="00541765"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960925">
              <w:rPr>
                <w:rFonts w:ascii="Times New Roman" w:hAnsi="Times New Roman"/>
                <w:color w:val="000000"/>
                <w:sz w:val="24"/>
                <w:szCs w:val="24"/>
              </w:rPr>
              <w:t xml:space="preserve">Керівник Учасника процедури закупівлі </w:t>
            </w:r>
          </w:p>
          <w:p w14:paraId="0A4338B4"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7512" w:type="dxa"/>
          </w:tcPr>
          <w:p w14:paraId="51615FCA"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1FA49B55"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6CD5D8A1" w14:textId="62E48283" w:rsidR="00441ECD" w:rsidRPr="00960925" w:rsidRDefault="00441ECD" w:rsidP="00441ECD">
      <w:pPr>
        <w:ind w:hanging="2"/>
      </w:pPr>
    </w:p>
    <w:p w14:paraId="0EF70B5E" w14:textId="77777777" w:rsidR="00266A4D" w:rsidRDefault="00266A4D"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C5190C9" w14:textId="77777777" w:rsidR="00E00F15" w:rsidRDefault="00E00F15" w:rsidP="00F54A4C">
      <w:pPr>
        <w:spacing w:after="0" w:line="240" w:lineRule="auto"/>
        <w:ind w:left="8222" w:right="-709"/>
        <w:rPr>
          <w:rFonts w:ascii="Times New Roman" w:hAnsi="Times New Roman"/>
          <w:b/>
          <w:bCs/>
          <w:sz w:val="24"/>
          <w:szCs w:val="24"/>
        </w:rPr>
      </w:pPr>
    </w:p>
    <w:p w14:paraId="0C010B9A" w14:textId="77777777" w:rsidR="00925906" w:rsidRDefault="00925906" w:rsidP="00F54A4C">
      <w:pPr>
        <w:spacing w:after="0" w:line="240" w:lineRule="auto"/>
        <w:ind w:left="8222" w:right="-709"/>
        <w:rPr>
          <w:rFonts w:ascii="Times New Roman" w:hAnsi="Times New Roman"/>
          <w:b/>
          <w:bCs/>
          <w:sz w:val="24"/>
          <w:szCs w:val="24"/>
        </w:rPr>
      </w:pPr>
    </w:p>
    <w:p w14:paraId="6453CEA5" w14:textId="77777777" w:rsidR="00E50865" w:rsidRDefault="00E50865" w:rsidP="00F54A4C">
      <w:pPr>
        <w:spacing w:after="0" w:line="240" w:lineRule="auto"/>
        <w:ind w:left="8222" w:right="-709"/>
        <w:rPr>
          <w:rFonts w:ascii="Times New Roman" w:hAnsi="Times New Roman"/>
          <w:b/>
          <w:bCs/>
          <w:sz w:val="24"/>
          <w:szCs w:val="24"/>
        </w:rPr>
      </w:pPr>
    </w:p>
    <w:p w14:paraId="6EF6419D" w14:textId="237BED85" w:rsidR="00903456" w:rsidRPr="00960925" w:rsidRDefault="00903456" w:rsidP="00F54A4C">
      <w:pPr>
        <w:spacing w:after="0" w:line="240" w:lineRule="auto"/>
        <w:ind w:left="8222" w:right="-709"/>
        <w:rPr>
          <w:rFonts w:ascii="Times New Roman" w:hAnsi="Times New Roman"/>
          <w:b/>
          <w:bCs/>
          <w:sz w:val="24"/>
          <w:szCs w:val="24"/>
        </w:rPr>
      </w:pPr>
      <w:r w:rsidRPr="00960925">
        <w:rPr>
          <w:rFonts w:ascii="Times New Roman" w:hAnsi="Times New Roman"/>
          <w:b/>
          <w:bCs/>
          <w:sz w:val="24"/>
          <w:szCs w:val="24"/>
        </w:rPr>
        <w:lastRenderedPageBreak/>
        <w:t xml:space="preserve">Додаток № </w:t>
      </w:r>
      <w:r w:rsidR="00DD3BA4" w:rsidRPr="00960925">
        <w:rPr>
          <w:rFonts w:ascii="Times New Roman" w:hAnsi="Times New Roman"/>
          <w:b/>
          <w:bCs/>
          <w:sz w:val="24"/>
          <w:szCs w:val="24"/>
        </w:rPr>
        <w:t>2</w:t>
      </w:r>
    </w:p>
    <w:p w14:paraId="78400C42" w14:textId="77777777" w:rsidR="00F54A4C" w:rsidRPr="00960925"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872919F" w:rsidR="00903456" w:rsidRDefault="00903456" w:rsidP="00903456">
      <w:pPr>
        <w:pStyle w:val="a8"/>
        <w:tabs>
          <w:tab w:val="left" w:pos="180"/>
          <w:tab w:val="left" w:pos="993"/>
        </w:tabs>
        <w:ind w:left="0"/>
        <w:jc w:val="center"/>
        <w:rPr>
          <w:rFonts w:ascii="Times New Roman" w:hAnsi="Times New Roman"/>
          <w:b/>
          <w:sz w:val="24"/>
          <w:szCs w:val="24"/>
          <w:lang w:val="uk-UA"/>
        </w:rPr>
      </w:pPr>
      <w:r w:rsidRPr="00960925">
        <w:rPr>
          <w:rFonts w:ascii="Times New Roman" w:hAnsi="Times New Roman"/>
          <w:b/>
          <w:sz w:val="24"/>
          <w:szCs w:val="24"/>
          <w:lang w:val="uk-UA"/>
        </w:rPr>
        <w:t>ФОРМА ЦІНОВОЇ ПРОПОЗИЦІЇ</w:t>
      </w:r>
    </w:p>
    <w:p w14:paraId="5E497EB7" w14:textId="77777777" w:rsidR="006E0BBD" w:rsidRPr="00960925" w:rsidRDefault="006E0BBD" w:rsidP="00903456">
      <w:pPr>
        <w:pStyle w:val="a8"/>
        <w:tabs>
          <w:tab w:val="left" w:pos="180"/>
          <w:tab w:val="left" w:pos="993"/>
        </w:tabs>
        <w:ind w:left="0"/>
        <w:jc w:val="center"/>
        <w:rPr>
          <w:rFonts w:ascii="Times New Roman" w:hAnsi="Times New Roman"/>
          <w:b/>
          <w:sz w:val="24"/>
          <w:szCs w:val="24"/>
          <w:lang w:val="uk-UA"/>
        </w:rPr>
      </w:pPr>
    </w:p>
    <w:p w14:paraId="42B30D46" w14:textId="77777777" w:rsidR="00F54B79" w:rsidRPr="00960925"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59A89AF" w:rsidR="00903456" w:rsidRPr="00960925" w:rsidRDefault="0099691C" w:rsidP="0099691C">
      <w:pPr>
        <w:spacing w:after="0" w:line="240" w:lineRule="auto"/>
        <w:ind w:left="-709"/>
        <w:jc w:val="both"/>
        <w:rPr>
          <w:rFonts w:ascii="Times New Roman" w:hAnsi="Times New Roman"/>
          <w:sz w:val="24"/>
          <w:szCs w:val="24"/>
        </w:rPr>
      </w:pPr>
      <w:r w:rsidRPr="00960925">
        <w:rPr>
          <w:rFonts w:ascii="Times New Roman" w:hAnsi="Times New Roman"/>
          <w:sz w:val="24"/>
          <w:szCs w:val="24"/>
        </w:rPr>
        <w:t xml:space="preserve">      </w:t>
      </w:r>
      <w:r w:rsidR="00903456" w:rsidRPr="00960925">
        <w:rPr>
          <w:rFonts w:ascii="Times New Roman" w:hAnsi="Times New Roman"/>
          <w:sz w:val="24"/>
          <w:szCs w:val="24"/>
        </w:rPr>
        <w:t>Ми, ___________________________</w:t>
      </w:r>
      <w:r w:rsidR="007B6578" w:rsidRPr="00960925">
        <w:rPr>
          <w:rFonts w:ascii="Times New Roman" w:hAnsi="Times New Roman"/>
          <w:sz w:val="24"/>
          <w:szCs w:val="24"/>
        </w:rPr>
        <w:t>_______________________ (назва у</w:t>
      </w:r>
      <w:r w:rsidR="00903456" w:rsidRPr="00960925">
        <w:rPr>
          <w:rFonts w:ascii="Times New Roman" w:hAnsi="Times New Roman"/>
          <w:sz w:val="24"/>
          <w:szCs w:val="24"/>
        </w:rPr>
        <w:t xml:space="preserve">часника), надаємо свою </w:t>
      </w:r>
      <w:r w:rsidR="00D77147" w:rsidRPr="00960925">
        <w:rPr>
          <w:rFonts w:ascii="Times New Roman" w:hAnsi="Times New Roman"/>
          <w:sz w:val="24"/>
          <w:szCs w:val="24"/>
        </w:rPr>
        <w:t xml:space="preserve">цінову </w:t>
      </w:r>
      <w:r w:rsidR="00903456" w:rsidRPr="00960925">
        <w:rPr>
          <w:rFonts w:ascii="Times New Roman" w:hAnsi="Times New Roman"/>
          <w:sz w:val="24"/>
          <w:szCs w:val="24"/>
        </w:rPr>
        <w:t>пропозицію щодо участі у</w:t>
      </w:r>
      <w:r w:rsidR="00073CD9" w:rsidRPr="00960925">
        <w:rPr>
          <w:rFonts w:ascii="Times New Roman" w:hAnsi="Times New Roman"/>
          <w:sz w:val="24"/>
          <w:szCs w:val="24"/>
        </w:rPr>
        <w:t xml:space="preserve"> </w:t>
      </w:r>
      <w:r w:rsidR="002C4FB8" w:rsidRPr="00960925">
        <w:rPr>
          <w:rFonts w:ascii="Times New Roman" w:hAnsi="Times New Roman"/>
          <w:sz w:val="24"/>
          <w:szCs w:val="24"/>
        </w:rPr>
        <w:t>конкурс</w:t>
      </w:r>
      <w:r w:rsidR="007B6578" w:rsidRPr="00960925">
        <w:rPr>
          <w:rFonts w:ascii="Times New Roman" w:hAnsi="Times New Roman"/>
          <w:sz w:val="24"/>
          <w:szCs w:val="24"/>
        </w:rPr>
        <w:t xml:space="preserve">і </w:t>
      </w:r>
      <w:r w:rsidR="00903456" w:rsidRPr="00960925">
        <w:rPr>
          <w:rFonts w:ascii="Times New Roman" w:hAnsi="Times New Roman"/>
          <w:sz w:val="24"/>
          <w:szCs w:val="24"/>
        </w:rPr>
        <w:t xml:space="preserve">на закупівлю </w:t>
      </w:r>
      <w:bookmarkStart w:id="59" w:name="_Hlk42013140"/>
      <w:r w:rsidR="007F1E90" w:rsidRPr="00960925">
        <w:rPr>
          <w:rFonts w:ascii="Times New Roman" w:hAnsi="Times New Roman"/>
          <w:b/>
          <w:bCs/>
          <w:sz w:val="24"/>
          <w:szCs w:val="24"/>
          <w:lang w:val="ru-RU"/>
        </w:rPr>
        <w:t xml:space="preserve">код </w:t>
      </w:r>
      <w:r w:rsidR="00755B9D" w:rsidRPr="00755B9D">
        <w:rPr>
          <w:rFonts w:ascii="Times New Roman" w:hAnsi="Times New Roman"/>
          <w:b/>
          <w:bCs/>
          <w:sz w:val="24"/>
          <w:szCs w:val="24"/>
        </w:rPr>
        <w:t>ДК 021:2015: 80530000- 8 Послуги в сфері професійної підготовки (Внутрішні комунікації та робота в команді)</w:t>
      </w:r>
      <w:r w:rsidRPr="00960925">
        <w:rPr>
          <w:rFonts w:ascii="Times New Roman" w:hAnsi="Times New Roman"/>
          <w:b/>
          <w:bCs/>
          <w:sz w:val="24"/>
          <w:szCs w:val="24"/>
          <w:lang w:val="ru-RU"/>
        </w:rPr>
        <w:t xml:space="preserve"> </w:t>
      </w:r>
      <w:r w:rsidR="00BA54CD" w:rsidRPr="00960925">
        <w:rPr>
          <w:rFonts w:ascii="Times New Roman" w:hAnsi="Times New Roman"/>
          <w:b/>
          <w:sz w:val="24"/>
          <w:szCs w:val="24"/>
        </w:rPr>
        <w:t xml:space="preserve"> </w:t>
      </w:r>
      <w:bookmarkEnd w:id="59"/>
      <w:r w:rsidR="00903456" w:rsidRPr="00960925">
        <w:rPr>
          <w:rFonts w:ascii="Times New Roman" w:hAnsi="Times New Roman"/>
          <w:sz w:val="24"/>
          <w:szCs w:val="24"/>
        </w:rPr>
        <w:t>в наступному обсязі:</w:t>
      </w:r>
    </w:p>
    <w:p w14:paraId="54E9A1AB" w14:textId="77777777" w:rsidR="00A81969" w:rsidRPr="00960925"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852"/>
        <w:gridCol w:w="3260"/>
        <w:gridCol w:w="1276"/>
        <w:gridCol w:w="1134"/>
        <w:gridCol w:w="1417"/>
      </w:tblGrid>
      <w:tr w:rsidR="00CE6D9E" w:rsidRPr="00960925" w14:paraId="19C568F1" w14:textId="77777777" w:rsidTr="00E00F15">
        <w:trPr>
          <w:trHeight w:val="955"/>
        </w:trPr>
        <w:tc>
          <w:tcPr>
            <w:tcW w:w="568" w:type="dxa"/>
            <w:tcBorders>
              <w:bottom w:val="single" w:sz="4" w:space="0" w:color="auto"/>
            </w:tcBorders>
            <w:shd w:val="clear" w:color="auto" w:fill="BFBFBF" w:themeFill="background1" w:themeFillShade="BF"/>
            <w:hideMark/>
          </w:tcPr>
          <w:p w14:paraId="028EA771" w14:textId="77777777" w:rsidR="00CE6D9E" w:rsidRPr="006E0BBD" w:rsidRDefault="00CE6D9E" w:rsidP="00CE6D9E">
            <w:pPr>
              <w:jc w:val="center"/>
              <w:rPr>
                <w:rFonts w:ascii="Times New Roman" w:hAnsi="Times New Roman"/>
                <w:b/>
                <w:sz w:val="20"/>
                <w:szCs w:val="20"/>
              </w:rPr>
            </w:pPr>
            <w:bookmarkStart w:id="60" w:name="_Hlk10467288"/>
          </w:p>
          <w:p w14:paraId="21EBF3AA" w14:textId="40867DA3"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w:t>
            </w:r>
          </w:p>
        </w:tc>
        <w:tc>
          <w:tcPr>
            <w:tcW w:w="3119" w:type="dxa"/>
            <w:gridSpan w:val="2"/>
            <w:shd w:val="clear" w:color="auto" w:fill="BFBFBF" w:themeFill="background1" w:themeFillShade="BF"/>
            <w:vAlign w:val="center"/>
            <w:hideMark/>
          </w:tcPr>
          <w:p w14:paraId="73EF92BA" w14:textId="566AC54C" w:rsidR="00CE6D9E" w:rsidRPr="006E0BBD" w:rsidRDefault="006E0BBD" w:rsidP="006E0BBD">
            <w:pPr>
              <w:jc w:val="center"/>
              <w:rPr>
                <w:rFonts w:ascii="Times New Roman" w:hAnsi="Times New Roman"/>
                <w:b/>
                <w:sz w:val="20"/>
                <w:szCs w:val="20"/>
              </w:rPr>
            </w:pPr>
            <w:proofErr w:type="spellStart"/>
            <w:r w:rsidRPr="006E0BBD">
              <w:rPr>
                <w:rFonts w:ascii="Times New Roman" w:hAnsi="Times New Roman"/>
                <w:b/>
                <w:sz w:val="20"/>
                <w:szCs w:val="20"/>
                <w:lang w:val="ru-RU"/>
              </w:rPr>
              <w:t>Найменування</w:t>
            </w:r>
            <w:proofErr w:type="spellEnd"/>
            <w:r w:rsidRPr="006E0BBD">
              <w:rPr>
                <w:rFonts w:ascii="Times New Roman" w:hAnsi="Times New Roman"/>
                <w:b/>
                <w:sz w:val="20"/>
                <w:szCs w:val="20"/>
                <w:lang w:val="ru-RU"/>
              </w:rPr>
              <w:t xml:space="preserve"> </w:t>
            </w:r>
            <w:proofErr w:type="spellStart"/>
            <w:proofErr w:type="gramStart"/>
            <w:r w:rsidRPr="006E0BBD">
              <w:rPr>
                <w:rFonts w:ascii="Times New Roman" w:hAnsi="Times New Roman"/>
                <w:b/>
                <w:sz w:val="20"/>
                <w:szCs w:val="20"/>
                <w:lang w:val="ru-RU"/>
              </w:rPr>
              <w:t>послуг</w:t>
            </w:r>
            <w:proofErr w:type="spellEnd"/>
            <w:r w:rsidRPr="006E0BBD">
              <w:rPr>
                <w:rFonts w:ascii="Times New Roman" w:hAnsi="Times New Roman"/>
                <w:b/>
                <w:sz w:val="20"/>
                <w:szCs w:val="20"/>
                <w:lang w:val="ru-RU"/>
              </w:rPr>
              <w:t xml:space="preserve">,  </w:t>
            </w:r>
            <w:r w:rsidRPr="006E0BBD">
              <w:rPr>
                <w:rFonts w:ascii="Times New Roman" w:hAnsi="Times New Roman"/>
                <w:b/>
                <w:bCs/>
                <w:iCs/>
                <w:sz w:val="20"/>
                <w:szCs w:val="20"/>
              </w:rPr>
              <w:t>Код</w:t>
            </w:r>
            <w:proofErr w:type="gramEnd"/>
            <w:r w:rsidRPr="006E0BBD">
              <w:rPr>
                <w:rFonts w:ascii="Times New Roman" w:hAnsi="Times New Roman"/>
                <w:b/>
                <w:bCs/>
                <w:iCs/>
                <w:sz w:val="20"/>
                <w:szCs w:val="20"/>
              </w:rPr>
              <w:t xml:space="preserve"> ДК</w:t>
            </w:r>
          </w:p>
        </w:tc>
        <w:tc>
          <w:tcPr>
            <w:tcW w:w="3260" w:type="dxa"/>
            <w:shd w:val="clear" w:color="auto" w:fill="BFBFBF" w:themeFill="background1" w:themeFillShade="BF"/>
            <w:vAlign w:val="center"/>
            <w:hideMark/>
          </w:tcPr>
          <w:p w14:paraId="48DCDED5" w14:textId="517FF852" w:rsidR="00CE6D9E" w:rsidRPr="006E0BBD" w:rsidRDefault="007513B8" w:rsidP="00CE6D9E">
            <w:pPr>
              <w:jc w:val="center"/>
              <w:rPr>
                <w:rFonts w:ascii="Times New Roman" w:hAnsi="Times New Roman"/>
                <w:b/>
                <w:sz w:val="20"/>
                <w:szCs w:val="20"/>
              </w:rPr>
            </w:pPr>
            <w:r w:rsidRPr="006E0BBD">
              <w:rPr>
                <w:rFonts w:ascii="Times New Roman" w:hAnsi="Times New Roman"/>
                <w:b/>
                <w:sz w:val="20"/>
                <w:szCs w:val="20"/>
              </w:rPr>
              <w:t>Термін надання послуг</w:t>
            </w:r>
          </w:p>
        </w:tc>
        <w:tc>
          <w:tcPr>
            <w:tcW w:w="1276" w:type="dxa"/>
            <w:tcBorders>
              <w:bottom w:val="single" w:sz="4" w:space="0" w:color="auto"/>
            </w:tcBorders>
            <w:shd w:val="clear" w:color="auto" w:fill="BFBFBF" w:themeFill="background1" w:themeFillShade="BF"/>
            <w:hideMark/>
          </w:tcPr>
          <w:p w14:paraId="0873C32C" w14:textId="4C464832" w:rsidR="00CE6D9E" w:rsidRPr="006E0BBD" w:rsidRDefault="00CE6D9E" w:rsidP="00EE242A">
            <w:pPr>
              <w:jc w:val="center"/>
              <w:rPr>
                <w:rFonts w:ascii="Times New Roman" w:hAnsi="Times New Roman"/>
                <w:b/>
                <w:sz w:val="20"/>
                <w:szCs w:val="20"/>
              </w:rPr>
            </w:pPr>
            <w:r w:rsidRPr="006E0BBD">
              <w:rPr>
                <w:rFonts w:ascii="Times New Roman" w:hAnsi="Times New Roman"/>
                <w:b/>
                <w:sz w:val="20"/>
                <w:szCs w:val="20"/>
              </w:rPr>
              <w:t>Кількість</w:t>
            </w:r>
            <w:r w:rsidR="006E0BBD">
              <w:rPr>
                <w:rFonts w:ascii="Times New Roman" w:hAnsi="Times New Roman"/>
                <w:b/>
                <w:sz w:val="20"/>
                <w:szCs w:val="20"/>
              </w:rPr>
              <w:t xml:space="preserve"> учасників</w:t>
            </w:r>
          </w:p>
        </w:tc>
        <w:tc>
          <w:tcPr>
            <w:tcW w:w="1134" w:type="dxa"/>
            <w:tcBorders>
              <w:bottom w:val="single" w:sz="4" w:space="0" w:color="auto"/>
            </w:tcBorders>
            <w:shd w:val="clear" w:color="auto" w:fill="BFBFBF" w:themeFill="background1" w:themeFillShade="BF"/>
          </w:tcPr>
          <w:p w14:paraId="660F4FAC" w14:textId="197A573C" w:rsidR="00CE6D9E" w:rsidRPr="006E0BBD" w:rsidRDefault="006E0BBD" w:rsidP="00CE6D9E">
            <w:pPr>
              <w:jc w:val="center"/>
              <w:rPr>
                <w:rFonts w:ascii="Times New Roman" w:hAnsi="Times New Roman"/>
                <w:b/>
                <w:sz w:val="20"/>
                <w:szCs w:val="20"/>
              </w:rPr>
            </w:pPr>
            <w:r w:rsidRPr="006E0BBD">
              <w:rPr>
                <w:rFonts w:ascii="Times New Roman" w:hAnsi="Times New Roman"/>
                <w:b/>
                <w:sz w:val="20"/>
                <w:szCs w:val="20"/>
              </w:rPr>
              <w:t>Вартість заняття одного учасника (грн.), без ПДВ</w:t>
            </w:r>
            <w:r>
              <w:rPr>
                <w:rFonts w:ascii="Times New Roman" w:hAnsi="Times New Roman"/>
                <w:b/>
                <w:sz w:val="20"/>
                <w:szCs w:val="20"/>
              </w:rPr>
              <w:t>,</w:t>
            </w:r>
            <w:r w:rsidR="00CE6D9E" w:rsidRPr="006E0BBD">
              <w:rPr>
                <w:rFonts w:ascii="Times New Roman" w:hAnsi="Times New Roman"/>
                <w:b/>
                <w:sz w:val="20"/>
                <w:szCs w:val="20"/>
              </w:rPr>
              <w:t xml:space="preserve"> грн</w:t>
            </w:r>
          </w:p>
        </w:tc>
        <w:tc>
          <w:tcPr>
            <w:tcW w:w="1417" w:type="dxa"/>
            <w:tcBorders>
              <w:bottom w:val="single" w:sz="4" w:space="0" w:color="auto"/>
            </w:tcBorders>
            <w:shd w:val="clear" w:color="auto" w:fill="BFBFBF" w:themeFill="background1" w:themeFillShade="BF"/>
          </w:tcPr>
          <w:p w14:paraId="74707856" w14:textId="01983E39"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Загальна вартість,</w:t>
            </w:r>
            <w:r w:rsidR="00EE242A">
              <w:rPr>
                <w:rFonts w:ascii="Times New Roman" w:hAnsi="Times New Roman"/>
                <w:b/>
                <w:sz w:val="20"/>
                <w:szCs w:val="20"/>
              </w:rPr>
              <w:t xml:space="preserve"> без ПДВ, </w:t>
            </w:r>
            <w:r w:rsidRPr="006E0BBD">
              <w:rPr>
                <w:rFonts w:ascii="Times New Roman" w:hAnsi="Times New Roman"/>
                <w:b/>
                <w:sz w:val="20"/>
                <w:szCs w:val="20"/>
              </w:rPr>
              <w:t>грн</w:t>
            </w:r>
          </w:p>
        </w:tc>
      </w:tr>
      <w:bookmarkEnd w:id="60"/>
      <w:tr w:rsidR="00006D86" w:rsidRPr="00960925" w14:paraId="2874BB90" w14:textId="77777777" w:rsidTr="00E00F15">
        <w:trPr>
          <w:trHeight w:val="525"/>
        </w:trPr>
        <w:tc>
          <w:tcPr>
            <w:tcW w:w="568" w:type="dxa"/>
            <w:shd w:val="clear" w:color="auto" w:fill="FFFFFF" w:themeFill="background1"/>
          </w:tcPr>
          <w:p w14:paraId="45579608" w14:textId="77777777" w:rsidR="00006D86" w:rsidRPr="00960925" w:rsidRDefault="00006D86" w:rsidP="00CE6D9E">
            <w:pPr>
              <w:spacing w:after="0" w:line="240" w:lineRule="auto"/>
              <w:jc w:val="center"/>
              <w:rPr>
                <w:rFonts w:ascii="Times New Roman" w:hAnsi="Times New Roman"/>
                <w:bCs/>
              </w:rPr>
            </w:pPr>
            <w:r w:rsidRPr="00960925">
              <w:rPr>
                <w:rFonts w:ascii="Times New Roman" w:hAnsi="Times New Roman"/>
                <w:bCs/>
              </w:rPr>
              <w:t>1</w:t>
            </w:r>
          </w:p>
        </w:tc>
        <w:tc>
          <w:tcPr>
            <w:tcW w:w="3119" w:type="dxa"/>
            <w:gridSpan w:val="2"/>
          </w:tcPr>
          <w:p w14:paraId="4C237863" w14:textId="358AFCFB" w:rsidR="00006D86" w:rsidRPr="00960925" w:rsidRDefault="00755B9D" w:rsidP="00ED5ACE">
            <w:pPr>
              <w:pBdr>
                <w:top w:val="nil"/>
                <w:left w:val="nil"/>
                <w:bottom w:val="nil"/>
                <w:right w:val="nil"/>
                <w:between w:val="nil"/>
              </w:pBdr>
              <w:spacing w:line="240" w:lineRule="auto"/>
              <w:ind w:hanging="2"/>
              <w:jc w:val="center"/>
              <w:rPr>
                <w:rFonts w:ascii="Times New Roman" w:hAnsi="Times New Roman"/>
              </w:rPr>
            </w:pPr>
            <w:r w:rsidRPr="00755B9D">
              <w:rPr>
                <w:rFonts w:ascii="Times New Roman" w:hAnsi="Times New Roman"/>
                <w:b/>
                <w:bCs/>
                <w:color w:val="000000"/>
              </w:rPr>
              <w:t>ДК 021:2015: 80530000- 8 Послуги в сфері професійної підготовки (Внутрішні комунікації та робота в команді)</w:t>
            </w:r>
          </w:p>
        </w:tc>
        <w:tc>
          <w:tcPr>
            <w:tcW w:w="3260" w:type="dxa"/>
          </w:tcPr>
          <w:p w14:paraId="7A65DF0D" w14:textId="59A7A6BE" w:rsidR="00006D86" w:rsidRPr="00960925" w:rsidRDefault="00006D86" w:rsidP="00CE6D9E">
            <w:pPr>
              <w:jc w:val="both"/>
              <w:rPr>
                <w:rFonts w:ascii="Times New Roman" w:hAnsi="Times New Roman"/>
              </w:rPr>
            </w:pPr>
            <w:r w:rsidRPr="00960925">
              <w:rPr>
                <w:rFonts w:ascii="Times New Roman" w:hAnsi="Times New Roman"/>
                <w:color w:val="000000"/>
              </w:rPr>
              <w:t xml:space="preserve">До 31.12.2020 року, </w:t>
            </w:r>
            <w:r w:rsidR="00A641AE" w:rsidRPr="00A641AE">
              <w:rPr>
                <w:rFonts w:ascii="Times New Roman" w:hAnsi="Times New Roman"/>
                <w:bCs/>
                <w:color w:val="000000"/>
              </w:rPr>
              <w:t>протягом 5 (п’яти) робочих днів з дати отримання Виконавцем наданої Замовником заявки</w:t>
            </w:r>
            <w:r w:rsidR="009F54D5">
              <w:rPr>
                <w:rFonts w:ascii="Times New Roman" w:hAnsi="Times New Roman"/>
                <w:bCs/>
                <w:color w:val="000000"/>
              </w:rPr>
              <w:t>.</w:t>
            </w:r>
          </w:p>
        </w:tc>
        <w:tc>
          <w:tcPr>
            <w:tcW w:w="1276" w:type="dxa"/>
            <w:shd w:val="clear" w:color="auto" w:fill="auto"/>
          </w:tcPr>
          <w:p w14:paraId="312B01EA" w14:textId="7AFAC276" w:rsidR="00006D86" w:rsidRPr="00960925" w:rsidRDefault="00EE242A" w:rsidP="00CE6D9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06D86" w:rsidRPr="00960925" w:rsidRDefault="00006D86" w:rsidP="00CE6D9E">
            <w:pPr>
              <w:jc w:val="center"/>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06D86" w:rsidRPr="00960925" w:rsidRDefault="00006D86" w:rsidP="00CE6D9E">
            <w:pPr>
              <w:jc w:val="center"/>
              <w:rPr>
                <w:rFonts w:ascii="Times New Roman" w:hAnsi="Times New Roman"/>
                <w:b/>
                <w:bCs/>
              </w:rPr>
            </w:pPr>
          </w:p>
        </w:tc>
      </w:tr>
      <w:tr w:rsidR="00006D86" w:rsidRPr="00960925" w14:paraId="41D9182C" w14:textId="77777777" w:rsidTr="00E00F15">
        <w:trPr>
          <w:trHeight w:val="235"/>
        </w:trPr>
        <w:tc>
          <w:tcPr>
            <w:tcW w:w="568" w:type="dxa"/>
            <w:shd w:val="clear" w:color="auto" w:fill="FFFFFF" w:themeFill="background1"/>
          </w:tcPr>
          <w:p w14:paraId="14ED48B1" w14:textId="77777777" w:rsidR="00006D86" w:rsidRPr="00960925" w:rsidRDefault="00006D86" w:rsidP="00006D86">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6E0A6047" w14:textId="77777777" w:rsidR="00006D86" w:rsidRPr="00960925" w:rsidRDefault="00006D86" w:rsidP="00006D86">
            <w:pPr>
              <w:spacing w:after="0" w:line="240" w:lineRule="auto"/>
              <w:jc w:val="right"/>
              <w:rPr>
                <w:rFonts w:ascii="Times New Roman" w:eastAsia="Arial" w:hAnsi="Times New Roman"/>
                <w:b/>
                <w:sz w:val="24"/>
                <w:szCs w:val="24"/>
                <w:lang w:eastAsia="ru-RU"/>
              </w:rPr>
            </w:pPr>
            <w:r w:rsidRPr="00960925">
              <w:rPr>
                <w:rFonts w:ascii="Times New Roman" w:eastAsia="Arial" w:hAnsi="Times New Roman"/>
                <w:b/>
                <w:sz w:val="24"/>
                <w:szCs w:val="24"/>
                <w:lang w:eastAsia="ru-RU"/>
              </w:rPr>
              <w:t>Всього (грн. без ПДВ):</w:t>
            </w:r>
          </w:p>
          <w:p w14:paraId="1F1C638E" w14:textId="77777777" w:rsidR="00006D86" w:rsidRPr="00960925" w:rsidRDefault="00006D86" w:rsidP="00006D86">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006D86" w:rsidRPr="00960925" w:rsidRDefault="00006D86" w:rsidP="00006D86">
            <w:pPr>
              <w:spacing w:after="0" w:line="240" w:lineRule="auto"/>
              <w:jc w:val="center"/>
              <w:rPr>
                <w:rFonts w:ascii="Times New Roman" w:hAnsi="Times New Roman"/>
                <w:b/>
                <w:bCs/>
                <w:sz w:val="24"/>
                <w:szCs w:val="24"/>
              </w:rPr>
            </w:pPr>
          </w:p>
        </w:tc>
      </w:tr>
      <w:tr w:rsidR="00006D86" w:rsidRPr="00960925" w14:paraId="0B099F16" w14:textId="77777777" w:rsidTr="00E00F15">
        <w:trPr>
          <w:trHeight w:val="765"/>
        </w:trPr>
        <w:tc>
          <w:tcPr>
            <w:tcW w:w="568" w:type="dxa"/>
            <w:shd w:val="clear" w:color="000000" w:fill="BFBFBF"/>
            <w:noWrap/>
            <w:vAlign w:val="bottom"/>
            <w:hideMark/>
          </w:tcPr>
          <w:p w14:paraId="40813390" w14:textId="77777777" w:rsidR="00006D86" w:rsidRPr="00960925" w:rsidRDefault="00006D86" w:rsidP="00006D86">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37A40483"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Відповідність вимогам / згода</w:t>
            </w:r>
            <w:r w:rsidRPr="00960925">
              <w:rPr>
                <w:rFonts w:ascii="Times New Roman" w:hAnsi="Times New Roman"/>
                <w:b/>
                <w:bCs/>
                <w:color w:val="000000"/>
                <w:sz w:val="24"/>
                <w:szCs w:val="24"/>
              </w:rPr>
              <w:br/>
              <w:t>(ТАК / НІ)</w:t>
            </w:r>
          </w:p>
        </w:tc>
      </w:tr>
      <w:tr w:rsidR="00006D86" w:rsidRPr="00960925" w14:paraId="38F3DE82" w14:textId="77777777" w:rsidTr="00E00F15">
        <w:trPr>
          <w:trHeight w:val="510"/>
        </w:trPr>
        <w:tc>
          <w:tcPr>
            <w:tcW w:w="568" w:type="dxa"/>
            <w:shd w:val="clear" w:color="auto" w:fill="auto"/>
            <w:noWrap/>
            <w:hideMark/>
          </w:tcPr>
          <w:p w14:paraId="0B28B6EF"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1</w:t>
            </w:r>
          </w:p>
        </w:tc>
        <w:tc>
          <w:tcPr>
            <w:tcW w:w="2267" w:type="dxa"/>
            <w:shd w:val="clear" w:color="auto" w:fill="auto"/>
            <w:hideMark/>
          </w:tcPr>
          <w:p w14:paraId="33FE9B2F"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Загальний строк договору:</w:t>
            </w:r>
          </w:p>
        </w:tc>
        <w:tc>
          <w:tcPr>
            <w:tcW w:w="852" w:type="dxa"/>
            <w:shd w:val="clear" w:color="auto" w:fill="auto"/>
            <w:hideMark/>
          </w:tcPr>
          <w:p w14:paraId="499421E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початок:</w:t>
            </w:r>
          </w:p>
        </w:tc>
        <w:tc>
          <w:tcPr>
            <w:tcW w:w="3260" w:type="dxa"/>
            <w:shd w:val="clear" w:color="auto" w:fill="auto"/>
            <w:hideMark/>
          </w:tcPr>
          <w:p w14:paraId="52E688B8" w14:textId="77777777" w:rsidR="00006D86" w:rsidRPr="00960925" w:rsidRDefault="00006D86" w:rsidP="00006D86">
            <w:pPr>
              <w:spacing w:after="0" w:line="240" w:lineRule="auto"/>
              <w:jc w:val="right"/>
              <w:rPr>
                <w:rFonts w:ascii="Times New Roman" w:hAnsi="Times New Roman"/>
                <w:sz w:val="24"/>
                <w:szCs w:val="24"/>
              </w:rPr>
            </w:pPr>
            <w:r w:rsidRPr="00960925">
              <w:rPr>
                <w:rFonts w:ascii="Times New Roman" w:hAnsi="Times New Roman"/>
                <w:sz w:val="24"/>
                <w:szCs w:val="24"/>
              </w:rPr>
              <w:t>З дати підписання договору</w:t>
            </w:r>
          </w:p>
        </w:tc>
        <w:tc>
          <w:tcPr>
            <w:tcW w:w="3827" w:type="dxa"/>
            <w:gridSpan w:val="3"/>
            <w:shd w:val="clear" w:color="auto" w:fill="auto"/>
            <w:hideMark/>
          </w:tcPr>
          <w:p w14:paraId="7117CBD7" w14:textId="6B4E012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кінець: 31.12.2020</w:t>
            </w:r>
          </w:p>
        </w:tc>
      </w:tr>
      <w:tr w:rsidR="00006D86" w:rsidRPr="00960925" w14:paraId="27DC3EE5" w14:textId="77777777" w:rsidTr="00E00F15">
        <w:trPr>
          <w:trHeight w:val="1344"/>
        </w:trPr>
        <w:tc>
          <w:tcPr>
            <w:tcW w:w="568" w:type="dxa"/>
            <w:shd w:val="clear" w:color="auto" w:fill="auto"/>
            <w:noWrap/>
            <w:hideMark/>
          </w:tcPr>
          <w:p w14:paraId="7EABEE2D"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2</w:t>
            </w:r>
          </w:p>
        </w:tc>
        <w:tc>
          <w:tcPr>
            <w:tcW w:w="2267" w:type="dxa"/>
            <w:shd w:val="clear" w:color="auto" w:fill="auto"/>
            <w:hideMark/>
          </w:tcPr>
          <w:p w14:paraId="24DD2318"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оплати:</w:t>
            </w:r>
          </w:p>
        </w:tc>
        <w:tc>
          <w:tcPr>
            <w:tcW w:w="4112" w:type="dxa"/>
            <w:gridSpan w:val="2"/>
            <w:shd w:val="clear" w:color="auto" w:fill="auto"/>
            <w:hideMark/>
          </w:tcPr>
          <w:p w14:paraId="5298152D" w14:textId="4CBA59DB" w:rsidR="00006D86" w:rsidRPr="00960925" w:rsidRDefault="00006D86" w:rsidP="00006D86">
            <w:pPr>
              <w:jc w:val="both"/>
              <w:rPr>
                <w:rFonts w:ascii="Times New Roman" w:hAnsi="Times New Roman"/>
              </w:rPr>
            </w:pPr>
            <w:r w:rsidRPr="00960925">
              <w:rPr>
                <w:rFonts w:ascii="Times New Roman" w:hAnsi="Times New Roman"/>
              </w:rPr>
              <w:t xml:space="preserve">Оплата за послуги здійснюється на умовах оплати за фактом надання послуг протягом </w:t>
            </w:r>
            <w:r w:rsidR="006E0BBD">
              <w:rPr>
                <w:rFonts w:ascii="Times New Roman" w:hAnsi="Times New Roman"/>
              </w:rPr>
              <w:t>5</w:t>
            </w:r>
            <w:r w:rsidRPr="00960925">
              <w:rPr>
                <w:rFonts w:ascii="Times New Roman" w:hAnsi="Times New Roman"/>
              </w:rPr>
              <w:t xml:space="preserve">  (</w:t>
            </w:r>
            <w:r w:rsidR="006E0BBD">
              <w:rPr>
                <w:rFonts w:ascii="Times New Roman" w:hAnsi="Times New Roman"/>
              </w:rPr>
              <w:t>п’</w:t>
            </w:r>
            <w:r w:rsidRPr="00960925">
              <w:rPr>
                <w:rFonts w:ascii="Times New Roman" w:hAnsi="Times New Roman"/>
              </w:rPr>
              <w:t>яти) робочих днів після підписання Сторонами Акту приймання-передачі наданих послуг.</w:t>
            </w:r>
          </w:p>
        </w:tc>
        <w:tc>
          <w:tcPr>
            <w:tcW w:w="3827" w:type="dxa"/>
            <w:gridSpan w:val="3"/>
            <w:shd w:val="clear" w:color="000000" w:fill="FFFF00"/>
            <w:noWrap/>
            <w:hideMark/>
          </w:tcPr>
          <w:p w14:paraId="2F7147CD" w14:textId="77777777" w:rsidR="00006D86" w:rsidRPr="00960925" w:rsidRDefault="00006D86" w:rsidP="00006D86">
            <w:pPr>
              <w:spacing w:after="0" w:line="240" w:lineRule="auto"/>
              <w:jc w:val="center"/>
              <w:rPr>
                <w:rFonts w:ascii="Times New Roman" w:hAnsi="Times New Roman"/>
                <w:sz w:val="24"/>
                <w:szCs w:val="24"/>
              </w:rPr>
            </w:pPr>
          </w:p>
        </w:tc>
      </w:tr>
      <w:tr w:rsidR="00006D86" w:rsidRPr="00960925" w14:paraId="0316FC0E" w14:textId="77777777" w:rsidTr="00E00F15">
        <w:trPr>
          <w:trHeight w:val="255"/>
        </w:trPr>
        <w:tc>
          <w:tcPr>
            <w:tcW w:w="568" w:type="dxa"/>
            <w:shd w:val="clear" w:color="auto" w:fill="auto"/>
            <w:noWrap/>
            <w:hideMark/>
          </w:tcPr>
          <w:p w14:paraId="47658C3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3</w:t>
            </w:r>
          </w:p>
        </w:tc>
        <w:tc>
          <w:tcPr>
            <w:tcW w:w="2267" w:type="dxa"/>
            <w:shd w:val="clear" w:color="auto" w:fill="auto"/>
            <w:hideMark/>
          </w:tcPr>
          <w:p w14:paraId="1DC1F114"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Розрахунок</w:t>
            </w:r>
          </w:p>
        </w:tc>
        <w:tc>
          <w:tcPr>
            <w:tcW w:w="4112" w:type="dxa"/>
            <w:gridSpan w:val="2"/>
            <w:shd w:val="clear" w:color="auto" w:fill="auto"/>
            <w:hideMark/>
          </w:tcPr>
          <w:p w14:paraId="344A5BD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426D8422" w14:textId="77777777" w:rsidTr="00E00F15">
        <w:trPr>
          <w:trHeight w:val="405"/>
        </w:trPr>
        <w:tc>
          <w:tcPr>
            <w:tcW w:w="568" w:type="dxa"/>
            <w:shd w:val="clear" w:color="auto" w:fill="auto"/>
            <w:noWrap/>
            <w:hideMark/>
          </w:tcPr>
          <w:p w14:paraId="462ED74C" w14:textId="7EA8CBBD"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4</w:t>
            </w:r>
          </w:p>
        </w:tc>
        <w:tc>
          <w:tcPr>
            <w:tcW w:w="2267" w:type="dxa"/>
            <w:shd w:val="clear" w:color="auto" w:fill="auto"/>
            <w:hideMark/>
          </w:tcPr>
          <w:p w14:paraId="0E065AC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Штрафні санкції:</w:t>
            </w:r>
          </w:p>
        </w:tc>
        <w:tc>
          <w:tcPr>
            <w:tcW w:w="4112" w:type="dxa"/>
            <w:gridSpan w:val="2"/>
            <w:shd w:val="clear" w:color="auto" w:fill="auto"/>
            <w:hideMark/>
          </w:tcPr>
          <w:p w14:paraId="24D52171"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292AAA60" w14:textId="77777777" w:rsidTr="00E00F15">
        <w:trPr>
          <w:trHeight w:val="420"/>
        </w:trPr>
        <w:tc>
          <w:tcPr>
            <w:tcW w:w="568" w:type="dxa"/>
            <w:shd w:val="clear" w:color="auto" w:fill="auto"/>
            <w:noWrap/>
            <w:hideMark/>
          </w:tcPr>
          <w:p w14:paraId="7E72DE05" w14:textId="200B255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5</w:t>
            </w:r>
          </w:p>
        </w:tc>
        <w:tc>
          <w:tcPr>
            <w:tcW w:w="2267" w:type="dxa"/>
            <w:shd w:val="clear" w:color="auto" w:fill="auto"/>
            <w:hideMark/>
          </w:tcPr>
          <w:p w14:paraId="17BC6592" w14:textId="674A02A6"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надання послуг</w:t>
            </w:r>
          </w:p>
        </w:tc>
        <w:tc>
          <w:tcPr>
            <w:tcW w:w="4112" w:type="dxa"/>
            <w:gridSpan w:val="2"/>
            <w:shd w:val="clear" w:color="auto" w:fill="auto"/>
            <w:hideMark/>
          </w:tcPr>
          <w:p w14:paraId="3191605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1D3A6FC8" w14:textId="77777777" w:rsidTr="00E00F15">
        <w:trPr>
          <w:trHeight w:val="563"/>
        </w:trPr>
        <w:tc>
          <w:tcPr>
            <w:tcW w:w="568" w:type="dxa"/>
            <w:shd w:val="clear" w:color="auto" w:fill="auto"/>
            <w:noWrap/>
            <w:hideMark/>
          </w:tcPr>
          <w:p w14:paraId="64D6DFC4" w14:textId="1B8C99D5"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Дозволяється оплата ПДВ за проектом:</w:t>
            </w:r>
          </w:p>
        </w:tc>
        <w:tc>
          <w:tcPr>
            <w:tcW w:w="4112" w:type="dxa"/>
            <w:gridSpan w:val="2"/>
            <w:tcBorders>
              <w:bottom w:val="single" w:sz="4" w:space="0" w:color="auto"/>
            </w:tcBorders>
            <w:shd w:val="clear" w:color="auto" w:fill="auto"/>
            <w:hideMark/>
          </w:tcPr>
          <w:p w14:paraId="729FD0B6"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tcBorders>
              <w:bottom w:val="single" w:sz="4" w:space="0" w:color="auto"/>
            </w:tcBorders>
            <w:shd w:val="clear" w:color="000000" w:fill="FFFF00"/>
            <w:noWrap/>
            <w:hideMark/>
          </w:tcPr>
          <w:p w14:paraId="7816C96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5FE5E46B" w14:textId="77777777" w:rsidTr="00E00F15">
        <w:trPr>
          <w:trHeight w:val="765"/>
        </w:trPr>
        <w:tc>
          <w:tcPr>
            <w:tcW w:w="568" w:type="dxa"/>
            <w:tcBorders>
              <w:right w:val="single" w:sz="4" w:space="0" w:color="auto"/>
            </w:tcBorders>
            <w:shd w:val="clear" w:color="auto" w:fill="auto"/>
            <w:noWrap/>
            <w:hideMark/>
          </w:tcPr>
          <w:p w14:paraId="65DF1802" w14:textId="3229E7F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Фіксована вартість товару, робіт або послуг:</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960925" w:rsidRDefault="00006D86" w:rsidP="00006D86">
            <w:pPr>
              <w:spacing w:after="0" w:line="240" w:lineRule="auto"/>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960925" w14:paraId="0FD9EDB1" w14:textId="77777777" w:rsidTr="00E00F15">
        <w:tc>
          <w:tcPr>
            <w:tcW w:w="993" w:type="dxa"/>
            <w:shd w:val="clear" w:color="auto" w:fill="D9D9D9" w:themeFill="background1" w:themeFillShade="D9"/>
          </w:tcPr>
          <w:p w14:paraId="1178C5D9"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960925">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960925"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960925">
              <w:rPr>
                <w:rFonts w:ascii="Times New Roman" w:hAnsi="Times New Roman"/>
                <w:b/>
                <w:sz w:val="24"/>
                <w:szCs w:val="24"/>
              </w:rPr>
              <w:t>Відомості про учасника*</w:t>
            </w:r>
          </w:p>
        </w:tc>
      </w:tr>
      <w:tr w:rsidR="00A81969" w:rsidRPr="00960925" w14:paraId="07FE5F39" w14:textId="77777777" w:rsidTr="00E00F15">
        <w:tc>
          <w:tcPr>
            <w:tcW w:w="993" w:type="dxa"/>
          </w:tcPr>
          <w:p w14:paraId="3680461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w:t>
            </w:r>
          </w:p>
        </w:tc>
        <w:tc>
          <w:tcPr>
            <w:tcW w:w="4820" w:type="dxa"/>
          </w:tcPr>
          <w:p w14:paraId="720EA3D1"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212938BA" w14:textId="77777777" w:rsidTr="00E00F15">
        <w:tc>
          <w:tcPr>
            <w:tcW w:w="993" w:type="dxa"/>
          </w:tcPr>
          <w:p w14:paraId="4497C6C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2</w:t>
            </w:r>
          </w:p>
        </w:tc>
        <w:tc>
          <w:tcPr>
            <w:tcW w:w="4820" w:type="dxa"/>
          </w:tcPr>
          <w:p w14:paraId="0DB2900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B18307E" w14:textId="77777777" w:rsidTr="00E00F15">
        <w:tc>
          <w:tcPr>
            <w:tcW w:w="993" w:type="dxa"/>
          </w:tcPr>
          <w:p w14:paraId="457207BE"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3</w:t>
            </w:r>
          </w:p>
        </w:tc>
        <w:tc>
          <w:tcPr>
            <w:tcW w:w="4820" w:type="dxa"/>
          </w:tcPr>
          <w:p w14:paraId="429FEB8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960925" w:rsidRDefault="00A81969" w:rsidP="00E00F15">
            <w:pPr>
              <w:widowControl w:val="0"/>
              <w:autoSpaceDE w:val="0"/>
              <w:autoSpaceDN w:val="0"/>
              <w:adjustRightInd w:val="0"/>
              <w:spacing w:after="0" w:line="240" w:lineRule="auto"/>
              <w:ind w:right="11"/>
              <w:jc w:val="both"/>
              <w:rPr>
                <w:rFonts w:ascii="Times New Roman" w:hAnsi="Times New Roman"/>
                <w:sz w:val="24"/>
                <w:szCs w:val="24"/>
              </w:rPr>
            </w:pPr>
          </w:p>
        </w:tc>
      </w:tr>
      <w:tr w:rsidR="00A81969" w:rsidRPr="00960925" w14:paraId="4ED1B2DF" w14:textId="77777777" w:rsidTr="00E00F15">
        <w:tc>
          <w:tcPr>
            <w:tcW w:w="993" w:type="dxa"/>
          </w:tcPr>
          <w:p w14:paraId="1A093DD3"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4</w:t>
            </w:r>
          </w:p>
        </w:tc>
        <w:tc>
          <w:tcPr>
            <w:tcW w:w="4820" w:type="dxa"/>
          </w:tcPr>
          <w:p w14:paraId="6F95786E"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7F287A6" w14:textId="77777777" w:rsidTr="00E00F15">
        <w:tc>
          <w:tcPr>
            <w:tcW w:w="993" w:type="dxa"/>
          </w:tcPr>
          <w:p w14:paraId="5DC7E3AF"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5</w:t>
            </w:r>
          </w:p>
        </w:tc>
        <w:tc>
          <w:tcPr>
            <w:tcW w:w="4820" w:type="dxa"/>
          </w:tcPr>
          <w:p w14:paraId="5876A623"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4EF459D" w14:textId="77777777" w:rsidTr="00E00F15">
        <w:tc>
          <w:tcPr>
            <w:tcW w:w="993" w:type="dxa"/>
          </w:tcPr>
          <w:p w14:paraId="7E4AAAB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6</w:t>
            </w:r>
          </w:p>
        </w:tc>
        <w:tc>
          <w:tcPr>
            <w:tcW w:w="4820" w:type="dxa"/>
          </w:tcPr>
          <w:p w14:paraId="11833BC5"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 xml:space="preserve">Номер </w:t>
            </w:r>
            <w:proofErr w:type="spellStart"/>
            <w:r w:rsidRPr="00960925">
              <w:rPr>
                <w:rFonts w:ascii="Times New Roman" w:hAnsi="Times New Roman"/>
                <w:color w:val="000000"/>
                <w:sz w:val="24"/>
                <w:szCs w:val="24"/>
              </w:rPr>
              <w:t>моб</w:t>
            </w:r>
            <w:proofErr w:type="spellEnd"/>
            <w:r w:rsidRPr="00960925">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1031957F" w14:textId="77777777" w:rsidTr="00E00F15">
        <w:tc>
          <w:tcPr>
            <w:tcW w:w="993" w:type="dxa"/>
          </w:tcPr>
          <w:p w14:paraId="4A4E958A"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7</w:t>
            </w:r>
          </w:p>
        </w:tc>
        <w:tc>
          <w:tcPr>
            <w:tcW w:w="4820" w:type="dxa"/>
          </w:tcPr>
          <w:p w14:paraId="43CBB27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8A92C2F" w14:textId="77777777" w:rsidTr="00E00F15">
        <w:tc>
          <w:tcPr>
            <w:tcW w:w="993" w:type="dxa"/>
          </w:tcPr>
          <w:p w14:paraId="5940DA37"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8</w:t>
            </w:r>
          </w:p>
        </w:tc>
        <w:tc>
          <w:tcPr>
            <w:tcW w:w="4820" w:type="dxa"/>
          </w:tcPr>
          <w:p w14:paraId="280048D9"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41E11BBF" w14:textId="77777777" w:rsidTr="00E00F15">
        <w:tc>
          <w:tcPr>
            <w:tcW w:w="993" w:type="dxa"/>
          </w:tcPr>
          <w:p w14:paraId="5D10AA10"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9</w:t>
            </w:r>
          </w:p>
        </w:tc>
        <w:tc>
          <w:tcPr>
            <w:tcW w:w="4820" w:type="dxa"/>
          </w:tcPr>
          <w:p w14:paraId="63592158"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7FEE22A1" w14:textId="77777777" w:rsidTr="00E00F15">
        <w:tc>
          <w:tcPr>
            <w:tcW w:w="993" w:type="dxa"/>
          </w:tcPr>
          <w:p w14:paraId="73F241A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10</w:t>
            </w:r>
          </w:p>
        </w:tc>
        <w:tc>
          <w:tcPr>
            <w:tcW w:w="4820" w:type="dxa"/>
          </w:tcPr>
          <w:p w14:paraId="2FCCB62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39CC5E81" w14:textId="77777777" w:rsidTr="00E00F15">
        <w:tc>
          <w:tcPr>
            <w:tcW w:w="993" w:type="dxa"/>
          </w:tcPr>
          <w:p w14:paraId="6DB3675B"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11</w:t>
            </w:r>
          </w:p>
        </w:tc>
        <w:tc>
          <w:tcPr>
            <w:tcW w:w="4820" w:type="dxa"/>
          </w:tcPr>
          <w:p w14:paraId="16910B6B"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Pr="00960925" w:rsidRDefault="00A81969" w:rsidP="00522541">
      <w:pPr>
        <w:spacing w:after="0" w:line="240" w:lineRule="auto"/>
        <w:ind w:left="-284" w:right="-142" w:firstLine="568"/>
        <w:jc w:val="both"/>
        <w:rPr>
          <w:rFonts w:ascii="Times New Roman" w:hAnsi="Times New Roman"/>
          <w:sz w:val="24"/>
          <w:szCs w:val="24"/>
        </w:rPr>
      </w:pPr>
    </w:p>
    <w:p w14:paraId="22CA4095" w14:textId="1C67236E" w:rsidR="005838BD"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Учаснику необхідно заповнити клітинки, що виділено жовтим кольором.</w:t>
      </w:r>
    </w:p>
    <w:p w14:paraId="3BC7054F" w14:textId="77777777" w:rsidR="00E00F15" w:rsidRPr="00960925" w:rsidRDefault="00E00F15" w:rsidP="00522541">
      <w:pPr>
        <w:spacing w:after="0" w:line="240" w:lineRule="auto"/>
        <w:ind w:left="-284" w:right="-142" w:firstLine="568"/>
        <w:jc w:val="both"/>
        <w:rPr>
          <w:rFonts w:ascii="Times New Roman" w:hAnsi="Times New Roman"/>
          <w:sz w:val="24"/>
          <w:szCs w:val="24"/>
        </w:rPr>
      </w:pPr>
    </w:p>
    <w:p w14:paraId="441C461B" w14:textId="77777777" w:rsidR="00695875" w:rsidRPr="00960925"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color w:val="000000"/>
          <w:sz w:val="24"/>
          <w:szCs w:val="24"/>
        </w:rPr>
        <w:t>*</w:t>
      </w:r>
      <w:r w:rsidR="00695875" w:rsidRPr="00960925">
        <w:rPr>
          <w:rFonts w:ascii="Times New Roman" w:hAnsi="Times New Roman"/>
          <w:color w:val="000000"/>
          <w:sz w:val="24"/>
          <w:szCs w:val="24"/>
        </w:rPr>
        <w:t>*Неприйняття умов співпраці призводить до автоматичної дискваліфікації</w:t>
      </w:r>
    </w:p>
    <w:p w14:paraId="0BBA5992" w14:textId="7AEEC511" w:rsidR="003C732E" w:rsidRPr="00960925" w:rsidRDefault="003C732E" w:rsidP="008A53AB">
      <w:pPr>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60925">
        <w:rPr>
          <w:rFonts w:ascii="Times New Roman" w:hAnsi="Times New Roman"/>
          <w:sz w:val="24"/>
          <w:szCs w:val="24"/>
        </w:rPr>
        <w:t xml:space="preserve">ержавною установою </w:t>
      </w:r>
      <w:r w:rsidRPr="00960925">
        <w:rPr>
          <w:rFonts w:ascii="Times New Roman" w:hAnsi="Times New Roman"/>
          <w:sz w:val="24"/>
          <w:szCs w:val="24"/>
        </w:rPr>
        <w:t>«Центр громадського здоров’я М</w:t>
      </w:r>
      <w:r w:rsidR="00A81969" w:rsidRPr="00960925">
        <w:rPr>
          <w:rFonts w:ascii="Times New Roman" w:hAnsi="Times New Roman"/>
          <w:sz w:val="24"/>
          <w:szCs w:val="24"/>
        </w:rPr>
        <w:t xml:space="preserve">іністерства охорони здоров’я </w:t>
      </w:r>
      <w:r w:rsidRPr="00960925">
        <w:rPr>
          <w:rFonts w:ascii="Times New Roman" w:hAnsi="Times New Roman"/>
          <w:sz w:val="24"/>
          <w:szCs w:val="24"/>
        </w:rPr>
        <w:t xml:space="preserve">України» протягом узгодженого терміну договір про </w:t>
      </w:r>
      <w:r w:rsidR="00A652D1" w:rsidRPr="00960925">
        <w:rPr>
          <w:rFonts w:ascii="Times New Roman" w:hAnsi="Times New Roman"/>
          <w:sz w:val="24"/>
          <w:szCs w:val="24"/>
        </w:rPr>
        <w:t xml:space="preserve">закупівлю </w:t>
      </w:r>
      <w:r w:rsidR="007F1E90" w:rsidRPr="00E00F15">
        <w:rPr>
          <w:rFonts w:ascii="Times New Roman" w:hAnsi="Times New Roman"/>
          <w:b/>
          <w:bCs/>
          <w:sz w:val="24"/>
          <w:szCs w:val="24"/>
        </w:rPr>
        <w:t xml:space="preserve">код </w:t>
      </w:r>
      <w:r w:rsidR="00EE242A" w:rsidRPr="00E00F15">
        <w:rPr>
          <w:rFonts w:ascii="Times New Roman" w:hAnsi="Times New Roman"/>
          <w:b/>
          <w:bCs/>
          <w:sz w:val="24"/>
          <w:szCs w:val="24"/>
        </w:rPr>
        <w:t>ДК 021:2015:</w:t>
      </w:r>
      <w:r w:rsidR="00EE242A" w:rsidRPr="00EE242A">
        <w:rPr>
          <w:rFonts w:ascii="Times New Roman" w:hAnsi="Times New Roman"/>
          <w:b/>
          <w:bCs/>
          <w:sz w:val="23"/>
          <w:szCs w:val="23"/>
        </w:rPr>
        <w:t xml:space="preserve"> </w:t>
      </w:r>
      <w:r w:rsidR="00EE242A" w:rsidRPr="00E00F15">
        <w:rPr>
          <w:rFonts w:ascii="Times New Roman" w:hAnsi="Times New Roman"/>
          <w:b/>
          <w:bCs/>
          <w:sz w:val="24"/>
          <w:szCs w:val="24"/>
        </w:rPr>
        <w:t>80530000- 8 Послуги в сфері професійної підготовки (Внутрішні комунікації та робота в команді)</w:t>
      </w:r>
      <w:r w:rsidR="0099691C" w:rsidRPr="00E00F15">
        <w:rPr>
          <w:rFonts w:ascii="Times New Roman" w:hAnsi="Times New Roman"/>
          <w:b/>
          <w:bCs/>
          <w:sz w:val="24"/>
          <w:szCs w:val="24"/>
        </w:rPr>
        <w:t>,</w:t>
      </w:r>
      <w:r w:rsidR="00F233B3" w:rsidRPr="00960925">
        <w:rPr>
          <w:rFonts w:ascii="Times New Roman" w:hAnsi="Times New Roman"/>
          <w:sz w:val="24"/>
          <w:szCs w:val="24"/>
        </w:rPr>
        <w:t xml:space="preserve"> </w:t>
      </w:r>
      <w:r w:rsidR="005838BD" w:rsidRPr="00960925">
        <w:rPr>
          <w:rFonts w:ascii="Times New Roman" w:hAnsi="Times New Roman"/>
          <w:sz w:val="24"/>
          <w:szCs w:val="24"/>
        </w:rPr>
        <w:t xml:space="preserve">в рамках проекту Глобального Фонду </w:t>
      </w:r>
      <w:r w:rsidRPr="00960925">
        <w:rPr>
          <w:rFonts w:ascii="Times New Roman" w:hAnsi="Times New Roman"/>
          <w:sz w:val="24"/>
          <w:szCs w:val="24"/>
        </w:rPr>
        <w:t xml:space="preserve">на умовах, які викладені у Оголошенні та пропозиції. </w:t>
      </w:r>
    </w:p>
    <w:p w14:paraId="070AEEC3" w14:textId="77777777" w:rsidR="003C732E"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 xml:space="preserve">Термін дії даної пропозиції </w:t>
      </w:r>
      <w:r w:rsidR="00522541" w:rsidRPr="00960925">
        <w:rPr>
          <w:rFonts w:ascii="Times New Roman" w:hAnsi="Times New Roman"/>
          <w:sz w:val="24"/>
          <w:szCs w:val="24"/>
        </w:rPr>
        <w:t xml:space="preserve">складає </w:t>
      </w:r>
      <w:r w:rsidR="00D96889" w:rsidRPr="00960925">
        <w:rPr>
          <w:rFonts w:ascii="Times New Roman" w:hAnsi="Times New Roman"/>
          <w:sz w:val="24"/>
          <w:szCs w:val="24"/>
        </w:rPr>
        <w:t>9</w:t>
      </w:r>
      <w:r w:rsidR="00522541" w:rsidRPr="00960925">
        <w:rPr>
          <w:rFonts w:ascii="Times New Roman" w:hAnsi="Times New Roman"/>
          <w:sz w:val="24"/>
          <w:szCs w:val="24"/>
        </w:rPr>
        <w:t xml:space="preserve">0 </w:t>
      </w:r>
      <w:r w:rsidRPr="00960925">
        <w:rPr>
          <w:rFonts w:ascii="Times New Roman" w:hAnsi="Times New Roman"/>
          <w:sz w:val="24"/>
          <w:szCs w:val="24"/>
        </w:rPr>
        <w:t>календарних днів з дня відкриття Пропозиції.</w:t>
      </w:r>
    </w:p>
    <w:p w14:paraId="340295C4" w14:textId="77777777" w:rsidR="00E00F15" w:rsidRDefault="00E00F15" w:rsidP="008A53AB">
      <w:pPr>
        <w:tabs>
          <w:tab w:val="right" w:pos="9356"/>
        </w:tabs>
        <w:suppressAutoHyphens/>
        <w:spacing w:after="0" w:line="240" w:lineRule="auto"/>
        <w:ind w:left="-284" w:right="-709" w:firstLine="568"/>
        <w:jc w:val="both"/>
        <w:rPr>
          <w:rFonts w:ascii="Times New Roman" w:hAnsi="Times New Roman"/>
          <w:bCs/>
          <w:iCs/>
          <w:sz w:val="24"/>
          <w:szCs w:val="24"/>
        </w:rPr>
      </w:pPr>
    </w:p>
    <w:p w14:paraId="49767592" w14:textId="5D237313" w:rsidR="003C732E" w:rsidRPr="00960925"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bCs/>
          <w:iCs/>
          <w:sz w:val="24"/>
          <w:szCs w:val="24"/>
        </w:rPr>
        <w:t xml:space="preserve">Повідомляємо, що </w:t>
      </w:r>
      <w:r w:rsidRPr="00960925">
        <w:rPr>
          <w:rFonts w:ascii="Times New Roman" w:hAnsi="Times New Roman"/>
          <w:b/>
          <w:bCs/>
          <w:iCs/>
          <w:sz w:val="24"/>
          <w:szCs w:val="24"/>
        </w:rPr>
        <w:t>ми ознайомлені</w:t>
      </w:r>
      <w:r w:rsidRPr="00960925">
        <w:rPr>
          <w:rFonts w:ascii="Times New Roman" w:hAnsi="Times New Roman"/>
          <w:bCs/>
          <w:iCs/>
          <w:sz w:val="24"/>
          <w:szCs w:val="24"/>
        </w:rPr>
        <w:t xml:space="preserve"> з </w:t>
      </w:r>
      <w:r w:rsidRPr="00960925">
        <w:rPr>
          <w:rFonts w:ascii="Times New Roman" w:hAnsi="Times New Roman"/>
          <w:sz w:val="24"/>
          <w:szCs w:val="24"/>
        </w:rPr>
        <w:t xml:space="preserve">Постановою  Кабінету Міністрів України </w:t>
      </w:r>
      <w:r w:rsidRPr="00960925">
        <w:rPr>
          <w:rFonts w:ascii="Times New Roman" w:eastAsia="Arial" w:hAnsi="Times New Roman"/>
          <w:sz w:val="24"/>
          <w:szCs w:val="24"/>
        </w:rPr>
        <w:t xml:space="preserve">від 17 квітня 2013 р. № 284 </w:t>
      </w:r>
      <w:r w:rsidRPr="0096092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60925">
        <w:rPr>
          <w:rFonts w:ascii="Times New Roman" w:hAnsi="Times New Roman"/>
          <w:b/>
          <w:sz w:val="24"/>
          <w:szCs w:val="24"/>
        </w:rPr>
        <w:t>зобов’язуємось дотримуватись їх умов.</w:t>
      </w:r>
    </w:p>
    <w:p w14:paraId="60894DDC" w14:textId="77777777" w:rsidR="00522541"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Pr="00960925"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960925" w:rsidRDefault="003C732E" w:rsidP="00522541">
      <w:pPr>
        <w:suppressAutoHyphens/>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xml:space="preserve">Дата:  </w:t>
      </w:r>
      <w:r w:rsidR="00EE7CB5" w:rsidRPr="00960925">
        <w:rPr>
          <w:rFonts w:ascii="Times New Roman" w:hAnsi="Times New Roman"/>
          <w:sz w:val="24"/>
          <w:szCs w:val="24"/>
        </w:rPr>
        <w:t>«</w:t>
      </w:r>
      <w:r w:rsidRPr="00960925">
        <w:rPr>
          <w:rFonts w:ascii="Times New Roman" w:hAnsi="Times New Roman"/>
          <w:sz w:val="24"/>
          <w:szCs w:val="24"/>
        </w:rPr>
        <w:t>____</w:t>
      </w:r>
      <w:r w:rsidR="00EE7CB5" w:rsidRPr="00960925">
        <w:rPr>
          <w:rFonts w:ascii="Times New Roman" w:hAnsi="Times New Roman"/>
          <w:sz w:val="24"/>
          <w:szCs w:val="24"/>
        </w:rPr>
        <w:t>»</w:t>
      </w:r>
      <w:r w:rsidRPr="00960925">
        <w:rPr>
          <w:rFonts w:ascii="Times New Roman" w:hAnsi="Times New Roman"/>
          <w:sz w:val="24"/>
          <w:szCs w:val="24"/>
        </w:rPr>
        <w:t>_____________ 20</w:t>
      </w:r>
      <w:r w:rsidR="001D5892" w:rsidRPr="00960925">
        <w:rPr>
          <w:rFonts w:ascii="Times New Roman" w:hAnsi="Times New Roman"/>
          <w:sz w:val="24"/>
          <w:szCs w:val="24"/>
        </w:rPr>
        <w:t>20</w:t>
      </w:r>
      <w:r w:rsidRPr="0096092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960925" w14:paraId="05C9B303" w14:textId="77777777" w:rsidTr="0040474D">
        <w:tc>
          <w:tcPr>
            <w:tcW w:w="4859" w:type="dxa"/>
          </w:tcPr>
          <w:p w14:paraId="6DA15FA8" w14:textId="77777777" w:rsidR="008A1783" w:rsidRPr="00960925"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Керівник Учасника процедури закупівлі </w:t>
            </w:r>
          </w:p>
          <w:p w14:paraId="382E59ED"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96092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2121" w:type="dxa"/>
          </w:tcPr>
          <w:p w14:paraId="65250D4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597C049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25E52181" w14:textId="77777777" w:rsidR="00B3019D" w:rsidRPr="00960925" w:rsidRDefault="00697F9B" w:rsidP="008A1783">
      <w:pPr>
        <w:spacing w:after="0" w:line="240" w:lineRule="auto"/>
        <w:ind w:left="4820"/>
        <w:rPr>
          <w:rFonts w:ascii="Times New Roman" w:hAnsi="Times New Roman"/>
          <w:sz w:val="24"/>
          <w:szCs w:val="24"/>
        </w:rPr>
      </w:pPr>
      <w:r w:rsidRPr="00960925">
        <w:rPr>
          <w:rFonts w:ascii="Times New Roman" w:hAnsi="Times New Roman"/>
          <w:bCs/>
          <w:sz w:val="24"/>
          <w:szCs w:val="24"/>
        </w:rPr>
        <w:br w:type="page"/>
      </w:r>
      <w:r w:rsidR="008A1783" w:rsidRPr="00960925">
        <w:rPr>
          <w:rFonts w:ascii="Times New Roman" w:hAnsi="Times New Roman"/>
          <w:bCs/>
          <w:sz w:val="24"/>
          <w:szCs w:val="24"/>
        </w:rPr>
        <w:lastRenderedPageBreak/>
        <w:t>Д</w:t>
      </w:r>
      <w:r w:rsidR="00B3019D" w:rsidRPr="00960925">
        <w:rPr>
          <w:rFonts w:ascii="Times New Roman" w:hAnsi="Times New Roman"/>
          <w:sz w:val="24"/>
          <w:szCs w:val="24"/>
        </w:rPr>
        <w:t xml:space="preserve">одаток № </w:t>
      </w:r>
      <w:r w:rsidR="00DD3BA4" w:rsidRPr="00960925">
        <w:rPr>
          <w:rFonts w:ascii="Times New Roman" w:hAnsi="Times New Roman"/>
          <w:sz w:val="24"/>
          <w:szCs w:val="24"/>
        </w:rPr>
        <w:t>3</w:t>
      </w:r>
      <w:r w:rsidR="00B3019D" w:rsidRPr="00960925">
        <w:rPr>
          <w:rFonts w:ascii="Times New Roman" w:hAnsi="Times New Roman"/>
          <w:sz w:val="24"/>
          <w:szCs w:val="24"/>
        </w:rPr>
        <w:t xml:space="preserve"> </w:t>
      </w:r>
    </w:p>
    <w:p w14:paraId="62431A2B" w14:textId="77777777" w:rsidR="00B3019D" w:rsidRPr="00960925" w:rsidRDefault="00B3019D" w:rsidP="00B3019D">
      <w:pPr>
        <w:spacing w:after="0" w:line="240" w:lineRule="auto"/>
        <w:ind w:left="4820"/>
        <w:rPr>
          <w:rFonts w:ascii="Times New Roman" w:hAnsi="Times New Roman"/>
          <w:sz w:val="24"/>
          <w:szCs w:val="24"/>
        </w:rPr>
      </w:pPr>
    </w:p>
    <w:p w14:paraId="434FC853" w14:textId="77777777" w:rsidR="00B3019D" w:rsidRPr="00960925" w:rsidRDefault="00B3019D" w:rsidP="00B3019D">
      <w:pPr>
        <w:spacing w:after="0" w:line="240" w:lineRule="auto"/>
        <w:ind w:left="4820"/>
        <w:rPr>
          <w:rFonts w:ascii="Times New Roman" w:hAnsi="Times New Roman"/>
          <w:sz w:val="24"/>
          <w:szCs w:val="24"/>
        </w:rPr>
      </w:pPr>
      <w:r w:rsidRPr="00960925">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60925"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960925" w:rsidRDefault="00B3019D" w:rsidP="000233F4">
      <w:pPr>
        <w:pStyle w:val="a3"/>
        <w:spacing w:before="0" w:beforeAutospacing="0" w:after="0" w:afterAutospacing="0"/>
        <w:jc w:val="center"/>
        <w:rPr>
          <w:rFonts w:ascii="Times New Roman" w:hAnsi="Times New Roman" w:cs="Times New Roman"/>
          <w:b/>
        </w:rPr>
      </w:pPr>
      <w:r w:rsidRPr="00960925">
        <w:rPr>
          <w:rFonts w:ascii="Times New Roman" w:hAnsi="Times New Roman" w:cs="Times New Roman"/>
          <w:b/>
          <w:color w:val="000000"/>
        </w:rPr>
        <w:t>ДЕКЛАРАЦІЯ КОНФЛІКТУ ІНТЕРЕСІВ</w:t>
      </w:r>
    </w:p>
    <w:p w14:paraId="013B8C4F" w14:textId="77777777" w:rsidR="00B3019D" w:rsidRPr="00960925" w:rsidRDefault="00B3019D" w:rsidP="000233F4">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Учасника тендерної процедури</w:t>
      </w:r>
    </w:p>
    <w:p w14:paraId="64827289" w14:textId="430A1830" w:rsidR="00B3019D" w:rsidRPr="00E00F15" w:rsidRDefault="00B3019D" w:rsidP="000233F4">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Щодо </w:t>
      </w:r>
      <w:r w:rsidR="002C4FB8" w:rsidRPr="00960925">
        <w:rPr>
          <w:rFonts w:ascii="Times New Roman" w:hAnsi="Times New Roman" w:cs="Times New Roman"/>
          <w:color w:val="000000"/>
        </w:rPr>
        <w:t xml:space="preserve">конкурсу за </w:t>
      </w:r>
      <w:r w:rsidRPr="00960925">
        <w:rPr>
          <w:rFonts w:ascii="Times New Roman" w:hAnsi="Times New Roman" w:cs="Times New Roman"/>
          <w:color w:val="000000"/>
        </w:rPr>
        <w:t>процедур</w:t>
      </w:r>
      <w:r w:rsidR="002C4FB8" w:rsidRPr="00960925">
        <w:rPr>
          <w:rFonts w:ascii="Times New Roman" w:hAnsi="Times New Roman" w:cs="Times New Roman"/>
          <w:color w:val="000000"/>
        </w:rPr>
        <w:t>ою</w:t>
      </w:r>
      <w:r w:rsidRPr="00960925">
        <w:rPr>
          <w:rFonts w:ascii="Times New Roman" w:hAnsi="Times New Roman" w:cs="Times New Roman"/>
        </w:rPr>
        <w:t xml:space="preserve"> </w:t>
      </w:r>
      <w:r w:rsidR="002C4FB8" w:rsidRPr="00960925">
        <w:rPr>
          <w:rFonts w:ascii="Times New Roman" w:hAnsi="Times New Roman" w:cs="Times New Roman"/>
        </w:rPr>
        <w:t>«</w:t>
      </w:r>
      <w:r w:rsidR="002C4FB8" w:rsidRPr="00960925">
        <w:rPr>
          <w:rFonts w:ascii="Times New Roman" w:hAnsi="Times New Roman" w:cs="Times New Roman"/>
          <w:color w:val="000000"/>
        </w:rPr>
        <w:t>запиту цінової пропозиції»</w:t>
      </w:r>
      <w:r w:rsidRPr="00960925">
        <w:rPr>
          <w:rFonts w:ascii="Times New Roman" w:hAnsi="Times New Roman" w:cs="Times New Roman"/>
          <w:color w:val="000000"/>
        </w:rPr>
        <w:t xml:space="preserve"> на </w:t>
      </w:r>
      <w:r w:rsidRPr="00E00F15">
        <w:rPr>
          <w:rFonts w:ascii="Times New Roman" w:hAnsi="Times New Roman" w:cs="Times New Roman"/>
          <w:color w:val="000000"/>
        </w:rPr>
        <w:t xml:space="preserve">закупівлю </w:t>
      </w:r>
      <w:r w:rsidR="0099691C" w:rsidRPr="00E00F15">
        <w:rPr>
          <w:rFonts w:ascii="Times New Roman" w:hAnsi="Times New Roman" w:cs="Times New Roman"/>
          <w:b/>
          <w:bCs/>
        </w:rPr>
        <w:t xml:space="preserve">код </w:t>
      </w:r>
      <w:r w:rsidR="00EE242A" w:rsidRPr="00E00F15">
        <w:rPr>
          <w:rFonts w:ascii="Times New Roman" w:hAnsi="Times New Roman" w:cs="Times New Roman"/>
          <w:b/>
          <w:bCs/>
        </w:rPr>
        <w:t>ДК 021:2015: 80530000- 8 Послуги в сфері професійної підготовки (Внутрішні комунікації та робота в команді)</w:t>
      </w:r>
      <w:r w:rsidR="00A045E6" w:rsidRPr="00E00F15">
        <w:rPr>
          <w:rFonts w:ascii="Times New Roman" w:hAnsi="Times New Roman"/>
          <w:b/>
        </w:rPr>
        <w:t>,</w:t>
      </w:r>
      <w:r w:rsidR="00200D34" w:rsidRPr="00E00F15">
        <w:rPr>
          <w:rFonts w:ascii="Times New Roman" w:hAnsi="Times New Roman" w:cs="Times New Roman"/>
          <w:color w:val="000000"/>
        </w:rPr>
        <w:t xml:space="preserve"> </w:t>
      </w:r>
      <w:r w:rsidRPr="00E00F15">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960925" w:rsidRDefault="00B3019D" w:rsidP="000233F4">
      <w:pPr>
        <w:spacing w:after="0" w:line="240" w:lineRule="auto"/>
        <w:rPr>
          <w:rFonts w:ascii="Times New Roman" w:hAnsi="Times New Roman"/>
          <w:sz w:val="24"/>
          <w:szCs w:val="24"/>
        </w:rPr>
      </w:pPr>
    </w:p>
    <w:p w14:paraId="359B4AA1" w14:textId="77777777" w:rsidR="00B3019D" w:rsidRPr="00960925" w:rsidRDefault="00B3019D" w:rsidP="000233F4">
      <w:pPr>
        <w:pStyle w:val="a3"/>
        <w:spacing w:before="0" w:beforeAutospacing="0" w:after="0" w:afterAutospacing="0"/>
        <w:ind w:firstLine="709"/>
        <w:jc w:val="both"/>
        <w:rPr>
          <w:rFonts w:ascii="Times New Roman" w:hAnsi="Times New Roman" w:cs="Times New Roman"/>
        </w:rPr>
      </w:pPr>
      <w:r w:rsidRPr="0096092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60925" w:rsidRDefault="00B3019D" w:rsidP="000233F4">
      <w:pPr>
        <w:spacing w:after="0" w:line="240" w:lineRule="auto"/>
        <w:rPr>
          <w:rFonts w:ascii="Times New Roman" w:hAnsi="Times New Roman"/>
          <w:sz w:val="24"/>
          <w:szCs w:val="24"/>
        </w:rPr>
      </w:pPr>
    </w:p>
    <w:p w14:paraId="67C8CD76" w14:textId="77777777" w:rsidR="00B3019D" w:rsidRPr="00960925"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6092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960925"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Відповідь</w:t>
            </w:r>
          </w:p>
          <w:p w14:paraId="4E83BA77"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Роз’яснення</w:t>
            </w:r>
          </w:p>
          <w:p w14:paraId="2D41D47B"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 xml:space="preserve"> якщо відповідь «Так»</w:t>
            </w:r>
          </w:p>
        </w:tc>
      </w:tr>
      <w:tr w:rsidR="00B3019D" w:rsidRPr="00960925"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60925" w:rsidRDefault="00B3019D" w:rsidP="007B5695">
            <w:pPr>
              <w:rPr>
                <w:rFonts w:ascii="Times New Roman" w:hAnsi="Times New Roman"/>
                <w:sz w:val="24"/>
                <w:szCs w:val="24"/>
              </w:rPr>
            </w:pPr>
          </w:p>
        </w:tc>
      </w:tr>
      <w:tr w:rsidR="00B3019D" w:rsidRPr="00960925"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60925">
              <w:rPr>
                <w:rFonts w:ascii="Times New Roman" w:hAnsi="Times New Roman" w:cs="Times New Roman"/>
                <w:color w:val="000000"/>
              </w:rPr>
              <w:t>т.п</w:t>
            </w:r>
            <w:proofErr w:type="spellEnd"/>
            <w:r w:rsidRPr="00960925">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60925" w:rsidRDefault="00B3019D" w:rsidP="007B5695">
            <w:pPr>
              <w:rPr>
                <w:rFonts w:ascii="Times New Roman" w:hAnsi="Times New Roman"/>
                <w:sz w:val="24"/>
                <w:szCs w:val="24"/>
              </w:rPr>
            </w:pPr>
          </w:p>
        </w:tc>
      </w:tr>
      <w:tr w:rsidR="00B3019D" w:rsidRPr="00960925"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960925">
              <w:rPr>
                <w:rFonts w:ascii="Times New Roman" w:hAnsi="Times New Roman" w:cs="Times New Roman"/>
                <w:color w:val="000000"/>
              </w:rPr>
              <w:t>сприйнято</w:t>
            </w:r>
            <w:proofErr w:type="spellEnd"/>
            <w:r w:rsidRPr="00960925">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60925" w:rsidRDefault="00B3019D" w:rsidP="007B5695">
            <w:pPr>
              <w:rPr>
                <w:rFonts w:ascii="Times New Roman" w:hAnsi="Times New Roman"/>
                <w:sz w:val="24"/>
                <w:szCs w:val="24"/>
              </w:rPr>
            </w:pPr>
          </w:p>
        </w:tc>
      </w:tr>
    </w:tbl>
    <w:p w14:paraId="634C5D15"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960925">
          <w:rPr>
            <w:rStyle w:val="a4"/>
            <w:rFonts w:ascii="Times New Roman" w:hAnsi="Times New Roman"/>
            <w:color w:val="000000"/>
            <w:sz w:val="20"/>
            <w:szCs w:val="20"/>
          </w:rPr>
          <w:t>частині першій</w:t>
        </w:r>
      </w:hyperlink>
      <w:r w:rsidRPr="00960925">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960925">
        <w:rPr>
          <w:rFonts w:ascii="Times New Roman" w:hAnsi="Times New Roman" w:cs="Times New Roman"/>
          <w:color w:val="000000"/>
          <w:sz w:val="20"/>
          <w:szCs w:val="20"/>
          <w:shd w:val="clear" w:color="auto" w:fill="FFFFFF"/>
        </w:rPr>
        <w:t>усиновлювач</w:t>
      </w:r>
      <w:proofErr w:type="spellEnd"/>
      <w:r w:rsidRPr="00960925">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960925" w:rsidRDefault="00B3019D" w:rsidP="00B3019D">
      <w:pPr>
        <w:rPr>
          <w:rFonts w:ascii="Times New Roman" w:hAnsi="Times New Roman"/>
          <w:sz w:val="24"/>
          <w:szCs w:val="24"/>
        </w:rPr>
      </w:pPr>
      <w:r w:rsidRPr="00960925">
        <w:rPr>
          <w:rFonts w:ascii="Times New Roman" w:hAnsi="Times New Roman"/>
          <w:sz w:val="24"/>
          <w:szCs w:val="24"/>
        </w:rPr>
        <w:t>«__»______20___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________________</w:t>
      </w:r>
    </w:p>
    <w:p w14:paraId="274202ED" w14:textId="77777777" w:rsidR="00B3019D" w:rsidRPr="00960925" w:rsidRDefault="00B3019D" w:rsidP="00B3019D">
      <w:pPr>
        <w:rPr>
          <w:rFonts w:ascii="Times New Roman" w:hAnsi="Times New Roman"/>
          <w:sz w:val="20"/>
          <w:szCs w:val="20"/>
        </w:rPr>
      </w:pP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(підпис)</w:t>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П.І.Б.</w:t>
      </w:r>
    </w:p>
    <w:p w14:paraId="2A7708CE" w14:textId="77777777" w:rsidR="00D00A57" w:rsidRPr="00960925" w:rsidRDefault="00D00A57" w:rsidP="00261435">
      <w:pPr>
        <w:spacing w:after="0"/>
        <w:ind w:left="5812"/>
        <w:jc w:val="right"/>
        <w:rPr>
          <w:rFonts w:ascii="Times New Roman" w:hAnsi="Times New Roman"/>
          <w:bCs/>
          <w:sz w:val="24"/>
          <w:szCs w:val="24"/>
        </w:rPr>
      </w:pPr>
    </w:p>
    <w:p w14:paraId="4171342A" w14:textId="77777777" w:rsidR="007F1E90" w:rsidRPr="00960925" w:rsidRDefault="007F1E90" w:rsidP="00261435">
      <w:pPr>
        <w:spacing w:after="0"/>
        <w:ind w:left="5812"/>
        <w:jc w:val="right"/>
        <w:rPr>
          <w:rFonts w:ascii="Times New Roman" w:hAnsi="Times New Roman"/>
          <w:bCs/>
          <w:sz w:val="24"/>
          <w:szCs w:val="24"/>
        </w:rPr>
      </w:pPr>
    </w:p>
    <w:p w14:paraId="33997DFC" w14:textId="77777777" w:rsidR="00261435" w:rsidRPr="00960925" w:rsidRDefault="00261435" w:rsidP="00261435">
      <w:pPr>
        <w:spacing w:after="0"/>
        <w:ind w:left="5812"/>
        <w:jc w:val="right"/>
        <w:rPr>
          <w:rFonts w:ascii="Times New Roman" w:hAnsi="Times New Roman"/>
          <w:bCs/>
          <w:sz w:val="24"/>
          <w:szCs w:val="24"/>
        </w:rPr>
      </w:pPr>
      <w:r w:rsidRPr="00960925">
        <w:rPr>
          <w:rFonts w:ascii="Times New Roman" w:hAnsi="Times New Roman"/>
          <w:bCs/>
          <w:sz w:val="24"/>
          <w:szCs w:val="24"/>
        </w:rPr>
        <w:t xml:space="preserve">Додаток № </w:t>
      </w:r>
      <w:r w:rsidR="00DD3BA4" w:rsidRPr="00960925">
        <w:rPr>
          <w:rFonts w:ascii="Times New Roman" w:hAnsi="Times New Roman"/>
          <w:bCs/>
          <w:sz w:val="24"/>
          <w:szCs w:val="24"/>
        </w:rPr>
        <w:t>4</w:t>
      </w:r>
    </w:p>
    <w:p w14:paraId="2282FA66" w14:textId="77777777" w:rsidR="007E445E" w:rsidRPr="00960925" w:rsidRDefault="00F7796B" w:rsidP="007E445E">
      <w:pPr>
        <w:spacing w:after="0" w:line="240" w:lineRule="auto"/>
        <w:rPr>
          <w:b/>
          <w:bCs/>
          <w:sz w:val="24"/>
          <w:szCs w:val="24"/>
        </w:rPr>
      </w:pPr>
      <w:r w:rsidRPr="00960925">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960925" w:rsidRDefault="00261435" w:rsidP="007E445E">
      <w:pPr>
        <w:spacing w:after="0" w:line="240" w:lineRule="auto"/>
        <w:rPr>
          <w:sz w:val="24"/>
          <w:szCs w:val="24"/>
          <w:lang w:val="en-US"/>
        </w:rPr>
      </w:pPr>
      <w:r w:rsidRPr="00960925">
        <w:rPr>
          <w:b/>
          <w:bCs/>
          <w:sz w:val="24"/>
          <w:szCs w:val="24"/>
          <w:lang w:val="en-US"/>
        </w:rPr>
        <w:t>The Global Fund</w:t>
      </w:r>
    </w:p>
    <w:p w14:paraId="71467918" w14:textId="77777777" w:rsidR="00261435" w:rsidRPr="00960925" w:rsidRDefault="00261435" w:rsidP="00261435">
      <w:pPr>
        <w:pStyle w:val="Default"/>
        <w:rPr>
          <w:lang w:val="en-US"/>
        </w:rPr>
      </w:pPr>
      <w:r w:rsidRPr="00960925">
        <w:rPr>
          <w:lang w:val="en-US"/>
        </w:rPr>
        <w:t xml:space="preserve">To Fight </w:t>
      </w:r>
      <w:r w:rsidRPr="00960925">
        <w:rPr>
          <w:rFonts w:ascii="Trebuchet MS" w:hAnsi="Trebuchet MS" w:cs="Trebuchet MS"/>
          <w:b/>
          <w:bCs/>
          <w:lang w:val="en-US"/>
        </w:rPr>
        <w:t xml:space="preserve">AIDS, </w:t>
      </w:r>
      <w:r w:rsidRPr="00960925">
        <w:rPr>
          <w:lang w:val="en-US"/>
        </w:rPr>
        <w:t xml:space="preserve">Tuberculosis and Malaria </w:t>
      </w:r>
      <w:r w:rsidRPr="00960925">
        <w:rPr>
          <w:lang w:val="uk-UA"/>
        </w:rPr>
        <w:t xml:space="preserve"> </w:t>
      </w:r>
    </w:p>
    <w:p w14:paraId="37A09318" w14:textId="77777777" w:rsidR="00261435" w:rsidRPr="00960925" w:rsidRDefault="00261435" w:rsidP="00261435">
      <w:pPr>
        <w:pStyle w:val="Default"/>
        <w:jc w:val="both"/>
        <w:rPr>
          <w:rFonts w:ascii="Arial" w:hAnsi="Arial" w:cs="Arial"/>
          <w:lang w:val="uk-UA"/>
        </w:rPr>
      </w:pPr>
    </w:p>
    <w:p w14:paraId="2637BF7C" w14:textId="77777777" w:rsidR="009F1172" w:rsidRPr="00960925" w:rsidRDefault="009F1172" w:rsidP="00261435">
      <w:pPr>
        <w:pStyle w:val="Default"/>
        <w:jc w:val="center"/>
        <w:rPr>
          <w:rFonts w:ascii="Arial" w:hAnsi="Arial" w:cs="Arial"/>
          <w:b/>
          <w:lang w:val="uk-UA"/>
        </w:rPr>
      </w:pPr>
    </w:p>
    <w:p w14:paraId="43B9C1A0" w14:textId="77777777" w:rsidR="00261435" w:rsidRPr="00960925" w:rsidRDefault="00261435" w:rsidP="00261435">
      <w:pPr>
        <w:pStyle w:val="Default"/>
        <w:jc w:val="center"/>
        <w:rPr>
          <w:rFonts w:ascii="Arial" w:hAnsi="Arial" w:cs="Arial"/>
          <w:b/>
          <w:lang w:val="uk-UA"/>
        </w:rPr>
      </w:pPr>
      <w:r w:rsidRPr="00960925">
        <w:rPr>
          <w:rFonts w:ascii="Arial" w:hAnsi="Arial" w:cs="Arial"/>
          <w:b/>
          <w:lang w:val="uk-UA"/>
        </w:rPr>
        <w:t>КОДЕКС ПОВЕДІНКИ ПОСТАЧАЛЬНИКІВ*</w:t>
      </w:r>
    </w:p>
    <w:p w14:paraId="4845FF33" w14:textId="77777777" w:rsidR="00261435" w:rsidRPr="00960925" w:rsidRDefault="00261435" w:rsidP="00261435">
      <w:pPr>
        <w:pStyle w:val="Default"/>
        <w:jc w:val="both"/>
        <w:rPr>
          <w:rFonts w:ascii="Arial" w:hAnsi="Arial" w:cs="Arial"/>
          <w:b/>
          <w:lang w:val="uk-UA"/>
        </w:rPr>
      </w:pPr>
    </w:p>
    <w:p w14:paraId="405C2CD5"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Вступ</w:t>
      </w:r>
    </w:p>
    <w:p w14:paraId="2B30B109" w14:textId="77777777" w:rsidR="00261435" w:rsidRPr="00960925" w:rsidRDefault="00261435" w:rsidP="00261435">
      <w:pPr>
        <w:pStyle w:val="Default"/>
        <w:jc w:val="both"/>
        <w:rPr>
          <w:rFonts w:ascii="Arial" w:hAnsi="Arial" w:cs="Arial"/>
          <w:lang w:val="uk-UA"/>
        </w:rPr>
      </w:pPr>
    </w:p>
    <w:p w14:paraId="06046E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960925" w:rsidRDefault="00261435" w:rsidP="00261435">
      <w:pPr>
        <w:pStyle w:val="Default"/>
        <w:jc w:val="both"/>
        <w:rPr>
          <w:rFonts w:ascii="Arial" w:hAnsi="Arial" w:cs="Arial"/>
          <w:lang w:val="uk-UA"/>
        </w:rPr>
      </w:pPr>
    </w:p>
    <w:p w14:paraId="5DD915E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960925" w:rsidRDefault="00261435" w:rsidP="00261435">
      <w:pPr>
        <w:pStyle w:val="Default"/>
        <w:jc w:val="both"/>
        <w:rPr>
          <w:rFonts w:ascii="Arial" w:hAnsi="Arial" w:cs="Arial"/>
          <w:lang w:val="uk-UA"/>
        </w:rPr>
      </w:pPr>
    </w:p>
    <w:p w14:paraId="1D2B82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960925" w:rsidRDefault="00261435" w:rsidP="00261435">
      <w:pPr>
        <w:pStyle w:val="Default"/>
        <w:jc w:val="both"/>
        <w:rPr>
          <w:rFonts w:ascii="Arial" w:hAnsi="Arial" w:cs="Arial"/>
          <w:lang w:val="uk-UA"/>
        </w:rPr>
      </w:pPr>
    </w:p>
    <w:p w14:paraId="2F5C275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960925" w:rsidRDefault="00261435" w:rsidP="00261435">
      <w:pPr>
        <w:pStyle w:val="Default"/>
        <w:jc w:val="both"/>
        <w:rPr>
          <w:rFonts w:ascii="Arial" w:hAnsi="Arial" w:cs="Arial"/>
          <w:lang w:val="uk-UA"/>
        </w:rPr>
      </w:pPr>
    </w:p>
    <w:p w14:paraId="2C3206BD" w14:textId="77777777" w:rsidR="00261435" w:rsidRPr="00960925" w:rsidRDefault="00261435" w:rsidP="00261435">
      <w:pPr>
        <w:pStyle w:val="Default"/>
        <w:jc w:val="both"/>
        <w:rPr>
          <w:rFonts w:ascii="Arial" w:hAnsi="Arial" w:cs="Arial"/>
          <w:lang w:val="uk-UA"/>
        </w:rPr>
      </w:pPr>
    </w:p>
    <w:p w14:paraId="16394838"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Мандат цього Кодексу </w:t>
      </w:r>
    </w:p>
    <w:p w14:paraId="2E9451BB" w14:textId="77777777" w:rsidR="00261435" w:rsidRPr="00960925" w:rsidRDefault="00261435" w:rsidP="00261435">
      <w:pPr>
        <w:pStyle w:val="Default"/>
        <w:jc w:val="both"/>
        <w:rPr>
          <w:rFonts w:ascii="Arial" w:hAnsi="Arial" w:cs="Arial"/>
          <w:lang w:val="uk-UA"/>
        </w:rPr>
      </w:pPr>
    </w:p>
    <w:p w14:paraId="0B102E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5. Цей Кодексу </w:t>
      </w:r>
      <w:r w:rsidRPr="00960925">
        <w:rPr>
          <w:rFonts w:ascii="Arial" w:hAnsi="Arial" w:cs="Arial"/>
          <w:b/>
          <w:lang w:val="uk-UA"/>
        </w:rPr>
        <w:t>вимагає від</w:t>
      </w:r>
      <w:r w:rsidRPr="00960925">
        <w:rPr>
          <w:rFonts w:ascii="Arial" w:hAnsi="Arial" w:cs="Arial"/>
          <w:lang w:val="uk-UA"/>
        </w:rPr>
        <w:t xml:space="preserve"> усіх учасників тендерів, постачальників, агентів, посередників, консультантів та підрядників («</w:t>
      </w:r>
      <w:r w:rsidRPr="00960925">
        <w:rPr>
          <w:rFonts w:ascii="Arial" w:hAnsi="Arial" w:cs="Arial"/>
          <w:i/>
          <w:lang w:val="uk-UA"/>
        </w:rPr>
        <w:t>постачальники</w:t>
      </w:r>
      <w:r w:rsidRPr="00960925">
        <w:rPr>
          <w:rFonts w:ascii="Arial" w:hAnsi="Arial" w:cs="Arial"/>
          <w:lang w:val="uk-UA"/>
        </w:rPr>
        <w:t xml:space="preserve">»), включаючи всіх </w:t>
      </w:r>
    </w:p>
    <w:p w14:paraId="06C38EA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960925" w:rsidRDefault="00261435" w:rsidP="00261435">
      <w:pPr>
        <w:pStyle w:val="Default"/>
        <w:jc w:val="both"/>
        <w:rPr>
          <w:rFonts w:ascii="Arial" w:hAnsi="Arial" w:cs="Arial"/>
          <w:i/>
          <w:lang w:val="uk-UA"/>
        </w:rPr>
      </w:pPr>
      <w:r w:rsidRPr="00960925">
        <w:rPr>
          <w:rFonts w:ascii="Arial" w:hAnsi="Arial" w:cs="Arial"/>
          <w:lang w:val="uk-UA"/>
        </w:rPr>
        <w:t>та посередників постачальних організацій (кожен з яких є «</w:t>
      </w:r>
      <w:r w:rsidRPr="00960925">
        <w:rPr>
          <w:rFonts w:ascii="Arial" w:hAnsi="Arial" w:cs="Arial"/>
          <w:i/>
          <w:lang w:val="uk-UA"/>
        </w:rPr>
        <w:t>представником постачальника</w:t>
      </w:r>
      <w:r w:rsidRPr="00960925">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60925">
        <w:rPr>
          <w:rFonts w:ascii="Arial" w:hAnsi="Arial" w:cs="Arial"/>
          <w:lang w:val="uk-UA"/>
        </w:rPr>
        <w:t>суб</w:t>
      </w:r>
      <w:proofErr w:type="spellEnd"/>
      <w:r w:rsidRPr="00960925">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960925" w:rsidRDefault="00261435" w:rsidP="00261435">
      <w:pPr>
        <w:pStyle w:val="Default"/>
        <w:jc w:val="both"/>
        <w:rPr>
          <w:rFonts w:ascii="Arial" w:hAnsi="Arial" w:cs="Arial"/>
          <w:lang w:val="uk-UA"/>
        </w:rPr>
      </w:pPr>
    </w:p>
    <w:p w14:paraId="25ADB9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6. Основні реципієнти, </w:t>
      </w:r>
      <w:proofErr w:type="spellStart"/>
      <w:r w:rsidRPr="00960925">
        <w:rPr>
          <w:rFonts w:ascii="Arial" w:hAnsi="Arial" w:cs="Arial"/>
          <w:lang w:val="uk-UA"/>
        </w:rPr>
        <w:t>суб</w:t>
      </w:r>
      <w:proofErr w:type="spellEnd"/>
      <w:r w:rsidRPr="00960925">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60925">
        <w:rPr>
          <w:rFonts w:ascii="Arial" w:hAnsi="Arial" w:cs="Arial"/>
          <w:lang w:val="uk-UA"/>
        </w:rPr>
        <w:t>т.ч</w:t>
      </w:r>
      <w:proofErr w:type="spellEnd"/>
      <w:r w:rsidRPr="00960925">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960925" w:rsidRDefault="00261435" w:rsidP="00261435">
      <w:pPr>
        <w:pStyle w:val="Default"/>
        <w:jc w:val="both"/>
        <w:rPr>
          <w:rFonts w:ascii="Arial" w:hAnsi="Arial" w:cs="Arial"/>
          <w:b/>
          <w:lang w:val="uk-UA"/>
        </w:rPr>
      </w:pPr>
    </w:p>
    <w:p w14:paraId="0A6DA842"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lastRenderedPageBreak/>
        <w:t xml:space="preserve">Чесність та прозорість діяльності </w:t>
      </w:r>
    </w:p>
    <w:p w14:paraId="2BDCA12D" w14:textId="77777777" w:rsidR="00261435" w:rsidRPr="00960925" w:rsidRDefault="00261435" w:rsidP="00261435">
      <w:pPr>
        <w:pStyle w:val="Default"/>
        <w:jc w:val="both"/>
        <w:rPr>
          <w:rFonts w:ascii="Arial" w:hAnsi="Arial" w:cs="Arial"/>
          <w:lang w:val="uk-UA"/>
        </w:rPr>
      </w:pPr>
    </w:p>
    <w:p w14:paraId="4A2013D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7. Глобальний Фонд жорстко заперечує будь-яку корупційну, </w:t>
      </w:r>
      <w:proofErr w:type="spellStart"/>
      <w:r w:rsidRPr="00960925">
        <w:rPr>
          <w:rFonts w:ascii="Arial" w:hAnsi="Arial" w:cs="Arial"/>
          <w:lang w:val="uk-UA"/>
        </w:rPr>
        <w:t>шахрайську,змовницьку</w:t>
      </w:r>
      <w:proofErr w:type="spellEnd"/>
      <w:r w:rsidRPr="00960925">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960925" w:rsidRDefault="00261435" w:rsidP="00261435">
      <w:pPr>
        <w:pStyle w:val="Default"/>
        <w:jc w:val="both"/>
        <w:rPr>
          <w:rFonts w:ascii="Arial" w:hAnsi="Arial" w:cs="Arial"/>
          <w:lang w:val="uk-UA"/>
        </w:rPr>
      </w:pPr>
    </w:p>
    <w:p w14:paraId="36862D8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60925">
        <w:rPr>
          <w:rFonts w:ascii="Arial" w:hAnsi="Arial" w:cs="Arial"/>
          <w:lang w:val="uk-UA"/>
        </w:rPr>
        <w:t>підзвітно</w:t>
      </w:r>
      <w:proofErr w:type="spellEnd"/>
      <w:r w:rsidRPr="00960925">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960925">
        <w:rPr>
          <w:rFonts w:ascii="Arial" w:hAnsi="Arial" w:cs="Arial"/>
          <w:lang w:val="uk-UA"/>
        </w:rPr>
        <w:t xml:space="preserve">оголошення </w:t>
      </w:r>
      <w:r w:rsidRPr="00960925">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960925">
        <w:rPr>
          <w:rFonts w:ascii="Arial" w:hAnsi="Arial" w:cs="Arial"/>
          <w:lang w:val="uk-UA"/>
        </w:rPr>
        <w:t xml:space="preserve">тендеру </w:t>
      </w:r>
      <w:r w:rsidRPr="00960925">
        <w:rPr>
          <w:rFonts w:ascii="Arial" w:hAnsi="Arial" w:cs="Arial"/>
          <w:lang w:val="uk-UA"/>
        </w:rPr>
        <w:t xml:space="preserve">або контрактних документів. Вони також повинні дотримуватися усіх </w:t>
      </w:r>
      <w:proofErr w:type="spellStart"/>
      <w:r w:rsidRPr="00960925">
        <w:rPr>
          <w:rFonts w:ascii="Arial" w:hAnsi="Arial" w:cs="Arial"/>
          <w:lang w:val="uk-UA"/>
        </w:rPr>
        <w:t>правил,встановлених</w:t>
      </w:r>
      <w:proofErr w:type="spellEnd"/>
      <w:r w:rsidRPr="00960925">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960925" w:rsidRDefault="00261435" w:rsidP="00261435">
      <w:pPr>
        <w:pStyle w:val="Default"/>
        <w:jc w:val="both"/>
        <w:rPr>
          <w:rFonts w:ascii="Arial" w:hAnsi="Arial" w:cs="Arial"/>
          <w:lang w:val="uk-UA"/>
        </w:rPr>
      </w:pPr>
    </w:p>
    <w:p w14:paraId="0C0E1E2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60925">
        <w:rPr>
          <w:rFonts w:ascii="Arial" w:hAnsi="Arial" w:cs="Arial"/>
          <w:lang w:val="uk-UA"/>
        </w:rPr>
        <w:t>конкуретної</w:t>
      </w:r>
      <w:proofErr w:type="spellEnd"/>
      <w:r w:rsidRPr="00960925">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960925" w:rsidRDefault="00261435" w:rsidP="00261435">
      <w:pPr>
        <w:pStyle w:val="Default"/>
        <w:jc w:val="both"/>
        <w:rPr>
          <w:rFonts w:ascii="Arial" w:hAnsi="Arial" w:cs="Arial"/>
          <w:lang w:val="uk-UA"/>
        </w:rPr>
      </w:pPr>
    </w:p>
    <w:p w14:paraId="560191B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960925" w:rsidRDefault="00261435" w:rsidP="00261435">
      <w:pPr>
        <w:pStyle w:val="Default"/>
        <w:jc w:val="both"/>
        <w:rPr>
          <w:rFonts w:ascii="Arial" w:hAnsi="Arial" w:cs="Arial"/>
          <w:lang w:val="uk-UA"/>
        </w:rPr>
      </w:pPr>
    </w:p>
    <w:p w14:paraId="63F8CC8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960925" w:rsidRDefault="00261435" w:rsidP="00261435">
      <w:pPr>
        <w:pStyle w:val="Default"/>
        <w:jc w:val="both"/>
        <w:rPr>
          <w:rFonts w:ascii="Arial" w:hAnsi="Arial" w:cs="Arial"/>
          <w:lang w:val="uk-UA"/>
        </w:rPr>
      </w:pPr>
    </w:p>
    <w:p w14:paraId="6A293B9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960925" w:rsidRDefault="00261435" w:rsidP="00261435">
      <w:pPr>
        <w:pStyle w:val="Default"/>
        <w:jc w:val="both"/>
        <w:rPr>
          <w:rFonts w:ascii="Arial" w:hAnsi="Arial" w:cs="Arial"/>
          <w:lang w:val="uk-UA"/>
        </w:rPr>
      </w:pPr>
    </w:p>
    <w:p w14:paraId="78B0B72B"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960925" w:rsidRDefault="00261435" w:rsidP="00261435">
      <w:pPr>
        <w:pStyle w:val="Default"/>
        <w:jc w:val="both"/>
        <w:rPr>
          <w:rFonts w:ascii="Arial" w:hAnsi="Arial" w:cs="Arial"/>
          <w:lang w:val="uk-UA"/>
        </w:rPr>
      </w:pPr>
    </w:p>
    <w:p w14:paraId="168CB0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960925" w:rsidRDefault="00261435" w:rsidP="00261435">
      <w:pPr>
        <w:pStyle w:val="Default"/>
        <w:jc w:val="both"/>
        <w:rPr>
          <w:rFonts w:ascii="Arial" w:hAnsi="Arial" w:cs="Arial"/>
          <w:lang w:val="uk-UA"/>
        </w:rPr>
      </w:pPr>
    </w:p>
    <w:p w14:paraId="573857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960925">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960925" w:rsidRDefault="00261435" w:rsidP="00261435">
      <w:pPr>
        <w:pStyle w:val="Default"/>
        <w:jc w:val="both"/>
        <w:rPr>
          <w:rFonts w:ascii="Arial" w:hAnsi="Arial" w:cs="Arial"/>
          <w:lang w:val="uk-UA"/>
        </w:rPr>
      </w:pPr>
    </w:p>
    <w:p w14:paraId="32C0AE5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960925" w:rsidRDefault="00261435" w:rsidP="00261435">
      <w:pPr>
        <w:pStyle w:val="Default"/>
        <w:jc w:val="both"/>
        <w:rPr>
          <w:rFonts w:ascii="Arial" w:hAnsi="Arial" w:cs="Arial"/>
          <w:b/>
          <w:lang w:val="uk-UA"/>
        </w:rPr>
      </w:pPr>
    </w:p>
    <w:p w14:paraId="2D118E06"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Дотримання законодавства </w:t>
      </w:r>
    </w:p>
    <w:p w14:paraId="158247B6" w14:textId="77777777" w:rsidR="00261435" w:rsidRPr="00960925" w:rsidRDefault="00261435" w:rsidP="00261435">
      <w:pPr>
        <w:pStyle w:val="Default"/>
        <w:jc w:val="both"/>
        <w:rPr>
          <w:rFonts w:ascii="Arial" w:hAnsi="Arial" w:cs="Arial"/>
          <w:lang w:val="uk-UA"/>
        </w:rPr>
      </w:pPr>
    </w:p>
    <w:p w14:paraId="4205C83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960925" w:rsidRDefault="00261435" w:rsidP="00261435">
      <w:pPr>
        <w:pStyle w:val="Default"/>
        <w:jc w:val="both"/>
        <w:rPr>
          <w:rFonts w:ascii="Arial" w:hAnsi="Arial" w:cs="Arial"/>
          <w:lang w:val="uk-UA"/>
        </w:rPr>
      </w:pPr>
    </w:p>
    <w:p w14:paraId="411BFAF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960925" w:rsidRDefault="00261435" w:rsidP="00261435">
      <w:pPr>
        <w:pStyle w:val="Default"/>
        <w:jc w:val="both"/>
        <w:rPr>
          <w:rFonts w:ascii="Arial" w:hAnsi="Arial" w:cs="Arial"/>
          <w:lang w:val="uk-UA"/>
        </w:rPr>
      </w:pPr>
    </w:p>
    <w:p w14:paraId="364E386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960925" w:rsidRDefault="00261435" w:rsidP="00261435">
      <w:pPr>
        <w:pStyle w:val="Default"/>
        <w:jc w:val="both"/>
        <w:rPr>
          <w:rFonts w:ascii="Arial" w:hAnsi="Arial" w:cs="Arial"/>
          <w:lang w:val="uk-UA"/>
        </w:rPr>
      </w:pPr>
    </w:p>
    <w:p w14:paraId="284712B5" w14:textId="77777777" w:rsidR="00261435" w:rsidRPr="00960925" w:rsidRDefault="00261435" w:rsidP="00261435">
      <w:pPr>
        <w:pStyle w:val="Default"/>
        <w:jc w:val="both"/>
        <w:rPr>
          <w:rFonts w:ascii="Arial" w:hAnsi="Arial" w:cs="Arial"/>
          <w:lang w:val="uk-UA"/>
        </w:rPr>
      </w:pPr>
    </w:p>
    <w:p w14:paraId="49A579B4"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Доступ та співпраця </w:t>
      </w:r>
    </w:p>
    <w:p w14:paraId="6C3AC0F6" w14:textId="77777777" w:rsidR="00261435" w:rsidRPr="00960925" w:rsidRDefault="00261435" w:rsidP="00261435">
      <w:pPr>
        <w:pStyle w:val="Default"/>
        <w:jc w:val="both"/>
        <w:rPr>
          <w:rFonts w:ascii="Arial" w:hAnsi="Arial" w:cs="Arial"/>
          <w:lang w:val="uk-UA"/>
        </w:rPr>
      </w:pPr>
    </w:p>
    <w:p w14:paraId="25097DA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960925" w:rsidRDefault="00261435" w:rsidP="00261435">
      <w:pPr>
        <w:pStyle w:val="Default"/>
        <w:jc w:val="both"/>
        <w:rPr>
          <w:rFonts w:ascii="Arial" w:hAnsi="Arial" w:cs="Arial"/>
          <w:lang w:val="uk-UA"/>
        </w:rPr>
      </w:pPr>
    </w:p>
    <w:p w14:paraId="6C7AB8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960925" w:rsidRDefault="00261435" w:rsidP="00261435">
      <w:pPr>
        <w:pStyle w:val="Default"/>
        <w:jc w:val="both"/>
        <w:rPr>
          <w:rFonts w:ascii="Arial" w:hAnsi="Arial" w:cs="Arial"/>
          <w:lang w:val="uk-UA"/>
        </w:rPr>
      </w:pPr>
    </w:p>
    <w:p w14:paraId="62799DF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960925" w:rsidRDefault="00261435" w:rsidP="00261435">
      <w:pPr>
        <w:pStyle w:val="Default"/>
        <w:jc w:val="both"/>
        <w:rPr>
          <w:rFonts w:ascii="Arial" w:hAnsi="Arial" w:cs="Arial"/>
          <w:lang w:val="uk-UA"/>
        </w:rPr>
      </w:pPr>
    </w:p>
    <w:p w14:paraId="34C8F68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960925">
        <w:rPr>
          <w:rFonts w:ascii="Arial" w:hAnsi="Arial" w:cs="Arial"/>
          <w:lang w:val="uk-UA"/>
        </w:rPr>
        <w:lastRenderedPageBreak/>
        <w:t xml:space="preserve">представників або </w:t>
      </w:r>
      <w:proofErr w:type="spellStart"/>
      <w:r w:rsidRPr="00960925">
        <w:rPr>
          <w:rFonts w:ascii="Arial" w:hAnsi="Arial" w:cs="Arial"/>
          <w:lang w:val="uk-UA"/>
        </w:rPr>
        <w:t>бенефіціаріїв</w:t>
      </w:r>
      <w:proofErr w:type="spellEnd"/>
      <w:r w:rsidRPr="00960925">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960925" w:rsidRDefault="00261435" w:rsidP="00261435">
      <w:pPr>
        <w:pStyle w:val="Default"/>
        <w:jc w:val="both"/>
        <w:rPr>
          <w:rFonts w:ascii="Arial" w:hAnsi="Arial" w:cs="Arial"/>
          <w:b/>
          <w:lang w:val="uk-UA"/>
        </w:rPr>
      </w:pPr>
    </w:p>
    <w:p w14:paraId="12E90B8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Публікації та реклама </w:t>
      </w:r>
    </w:p>
    <w:p w14:paraId="116C450A" w14:textId="77777777" w:rsidR="00261435" w:rsidRPr="00960925" w:rsidRDefault="00261435" w:rsidP="00261435">
      <w:pPr>
        <w:pStyle w:val="Default"/>
        <w:jc w:val="both"/>
        <w:rPr>
          <w:rFonts w:ascii="Arial" w:hAnsi="Arial" w:cs="Arial"/>
          <w:lang w:val="uk-UA"/>
        </w:rPr>
      </w:pPr>
    </w:p>
    <w:p w14:paraId="01A141F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A5B40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Повне і відкрите надання інформації і конфлікти інтересів </w:t>
      </w:r>
    </w:p>
    <w:p w14:paraId="6EF865C4" w14:textId="77777777" w:rsidR="00261435" w:rsidRPr="00960925" w:rsidRDefault="00261435" w:rsidP="00261435">
      <w:pPr>
        <w:pStyle w:val="Default"/>
        <w:jc w:val="both"/>
        <w:rPr>
          <w:rFonts w:ascii="Arial" w:hAnsi="Arial" w:cs="Arial"/>
          <w:lang w:val="uk-UA"/>
        </w:rPr>
      </w:pPr>
    </w:p>
    <w:p w14:paraId="4A65040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960925" w:rsidRDefault="00261435" w:rsidP="00261435">
      <w:pPr>
        <w:pStyle w:val="Default"/>
        <w:jc w:val="both"/>
        <w:rPr>
          <w:rFonts w:ascii="Arial" w:hAnsi="Arial" w:cs="Arial"/>
          <w:lang w:val="uk-UA"/>
        </w:rPr>
      </w:pPr>
    </w:p>
    <w:p w14:paraId="575F318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960925" w:rsidRDefault="00261435" w:rsidP="00261435">
      <w:pPr>
        <w:pStyle w:val="Default"/>
        <w:jc w:val="both"/>
        <w:rPr>
          <w:rFonts w:ascii="Arial" w:hAnsi="Arial" w:cs="Arial"/>
          <w:lang w:val="uk-UA"/>
        </w:rPr>
      </w:pPr>
    </w:p>
    <w:p w14:paraId="38DCAFF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960925">
        <w:rPr>
          <w:rFonts w:ascii="Arial" w:hAnsi="Arial" w:cs="Arial"/>
          <w:color w:val="0000FF"/>
          <w:u w:val="single"/>
          <w:lang w:val="uk-UA"/>
        </w:rPr>
        <w:t>http://www.theglobalfund.org/documents/policies/PolicyonEthicsandConflictoflnt</w:t>
      </w:r>
      <w:r w:rsidRPr="00960925">
        <w:rPr>
          <w:rFonts w:ascii="Arial" w:hAnsi="Arial" w:cs="Arial"/>
          <w:color w:val="0099FF"/>
          <w:u w:val="single"/>
          <w:lang w:val="uk-UA"/>
        </w:rPr>
        <w:t xml:space="preserve"> </w:t>
      </w:r>
      <w:r w:rsidRPr="00960925">
        <w:rPr>
          <w:rFonts w:ascii="Arial" w:hAnsi="Arial" w:cs="Arial"/>
          <w:lang w:val="uk-UA"/>
        </w:rPr>
        <w:t xml:space="preserve">erestforGlobalFundlnstitutions.pdf). </w:t>
      </w:r>
    </w:p>
    <w:p w14:paraId="7732C1A0" w14:textId="77777777" w:rsidR="00261435" w:rsidRPr="00960925" w:rsidRDefault="00261435" w:rsidP="00261435">
      <w:pPr>
        <w:pStyle w:val="Default"/>
        <w:jc w:val="both"/>
        <w:rPr>
          <w:rFonts w:ascii="Arial" w:hAnsi="Arial" w:cs="Arial"/>
          <w:lang w:val="uk-UA"/>
        </w:rPr>
      </w:pPr>
    </w:p>
    <w:p w14:paraId="713B03EB" w14:textId="77777777" w:rsidR="00261435" w:rsidRPr="00960925" w:rsidRDefault="00261435" w:rsidP="00261435">
      <w:pPr>
        <w:pStyle w:val="Default"/>
        <w:jc w:val="both"/>
        <w:rPr>
          <w:rFonts w:ascii="Arial" w:hAnsi="Arial" w:cs="Arial"/>
          <w:lang w:val="uk-UA"/>
        </w:rPr>
      </w:pPr>
    </w:p>
    <w:p w14:paraId="001244B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960925" w:rsidRDefault="00261435" w:rsidP="00261435">
      <w:pPr>
        <w:pStyle w:val="Default"/>
        <w:jc w:val="both"/>
        <w:rPr>
          <w:rFonts w:ascii="Arial" w:hAnsi="Arial" w:cs="Arial"/>
          <w:color w:val="0000FF"/>
          <w:u w:val="single"/>
          <w:lang w:val="uk-UA"/>
        </w:rPr>
      </w:pPr>
      <w:r w:rsidRPr="00960925">
        <w:rPr>
          <w:rFonts w:ascii="Arial" w:hAnsi="Arial" w:cs="Arial"/>
          <w:color w:val="0000FF"/>
          <w:u w:val="single"/>
          <w:lang w:val="uk-UA"/>
        </w:rPr>
        <w:t xml:space="preserve">http://www.theglobalfund.org/en/oig/. </w:t>
      </w:r>
    </w:p>
    <w:p w14:paraId="0A980B9A" w14:textId="77777777" w:rsidR="00261435" w:rsidRPr="00960925" w:rsidRDefault="00261435" w:rsidP="00261435">
      <w:pPr>
        <w:pStyle w:val="Default"/>
        <w:jc w:val="both"/>
        <w:rPr>
          <w:rFonts w:ascii="Arial" w:hAnsi="Arial" w:cs="Arial"/>
          <w:lang w:val="uk-UA"/>
        </w:rPr>
      </w:pPr>
    </w:p>
    <w:p w14:paraId="0601B93D"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2C05AC"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lastRenderedPageBreak/>
        <w:t xml:space="preserve">Глобальний Договір ООН про корпоративну соціальну відповідальність </w:t>
      </w:r>
    </w:p>
    <w:p w14:paraId="32E246EA" w14:textId="77777777" w:rsidR="00261435" w:rsidRPr="00960925" w:rsidRDefault="00261435" w:rsidP="00261435">
      <w:pPr>
        <w:pStyle w:val="Default"/>
        <w:jc w:val="both"/>
        <w:rPr>
          <w:rFonts w:ascii="Arial" w:hAnsi="Arial" w:cs="Arial"/>
          <w:lang w:val="uk-UA"/>
        </w:rPr>
      </w:pPr>
    </w:p>
    <w:p w14:paraId="2DC758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25. Глобальний Договір ООН є мережею добровільної міжнародної корпоративної </w:t>
      </w:r>
      <w:r w:rsidRPr="00960925">
        <w:rPr>
          <w:rFonts w:ascii="Arial" w:hAnsi="Arial" w:cs="Arial"/>
          <w:b/>
          <w:lang w:val="uk-UA"/>
        </w:rPr>
        <w:t>відповідальності</w:t>
      </w:r>
      <w:r w:rsidRPr="00960925">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60925">
        <w:rPr>
          <w:rFonts w:ascii="Arial" w:hAnsi="Arial" w:cs="Arial"/>
          <w:color w:val="0000FF"/>
          <w:u w:val="single"/>
          <w:lang w:val="uk-UA"/>
        </w:rPr>
        <w:t>www.unglobalcompact.org</w:t>
      </w:r>
      <w:r w:rsidRPr="00960925">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960925" w:rsidRDefault="00261435" w:rsidP="00261435">
      <w:pPr>
        <w:pStyle w:val="Default"/>
        <w:jc w:val="both"/>
        <w:rPr>
          <w:rFonts w:ascii="Arial" w:hAnsi="Arial" w:cs="Arial"/>
          <w:lang w:val="uk-UA"/>
        </w:rPr>
      </w:pPr>
    </w:p>
    <w:p w14:paraId="3DD1F77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960925" w:rsidRDefault="00261435" w:rsidP="00261435">
      <w:pPr>
        <w:pStyle w:val="Default"/>
        <w:jc w:val="both"/>
        <w:rPr>
          <w:rFonts w:ascii="Arial" w:hAnsi="Arial" w:cs="Arial"/>
          <w:lang w:val="uk-UA"/>
        </w:rPr>
      </w:pPr>
    </w:p>
    <w:p w14:paraId="4B89E5C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d) підтримка боротьби з будь-якими формами примусової праці; </w:t>
      </w:r>
    </w:p>
    <w:p w14:paraId="09D3DD2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e) підтримка дій зі скасування дитячої праці; </w:t>
      </w:r>
    </w:p>
    <w:p w14:paraId="1FD6C56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f) підтримка дій, направлених на зменшення дискримінації при </w:t>
      </w:r>
    </w:p>
    <w:p w14:paraId="0D5FE3C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працевлаштуванні та на робочих місцях; </w:t>
      </w:r>
    </w:p>
    <w:p w14:paraId="32B1F73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960925">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EFBB" w14:textId="77777777" w:rsidR="000F081B" w:rsidRDefault="000F081B" w:rsidP="00495E36">
      <w:pPr>
        <w:spacing w:after="0" w:line="240" w:lineRule="auto"/>
      </w:pPr>
      <w:r>
        <w:separator/>
      </w:r>
    </w:p>
  </w:endnote>
  <w:endnote w:type="continuationSeparator" w:id="0">
    <w:p w14:paraId="36DE48C4" w14:textId="77777777" w:rsidR="000F081B" w:rsidRDefault="000F081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5D8E" w14:textId="77777777" w:rsidR="000F081B" w:rsidRDefault="000F081B" w:rsidP="00495E36">
      <w:pPr>
        <w:spacing w:after="0" w:line="240" w:lineRule="auto"/>
      </w:pPr>
      <w:r>
        <w:separator/>
      </w:r>
    </w:p>
  </w:footnote>
  <w:footnote w:type="continuationSeparator" w:id="0">
    <w:p w14:paraId="7DE35A01" w14:textId="77777777" w:rsidR="000F081B" w:rsidRDefault="000F081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83707"/>
    <w:multiLevelType w:val="hybridMultilevel"/>
    <w:tmpl w:val="0C44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7B78DA"/>
    <w:multiLevelType w:val="hybridMultilevel"/>
    <w:tmpl w:val="2D64C9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88C08C7"/>
    <w:multiLevelType w:val="hybridMultilevel"/>
    <w:tmpl w:val="E370D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D2663DA0"/>
    <w:lvl w:ilvl="0" w:tplc="963AB9B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CB016E"/>
    <w:multiLevelType w:val="hybridMultilevel"/>
    <w:tmpl w:val="F2041A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2"/>
  </w:num>
  <w:num w:numId="4">
    <w:abstractNumId w:val="23"/>
  </w:num>
  <w:num w:numId="5">
    <w:abstractNumId w:val="34"/>
  </w:num>
  <w:num w:numId="6">
    <w:abstractNumId w:val="10"/>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8"/>
  </w:num>
  <w:num w:numId="14">
    <w:abstractNumId w:val="20"/>
  </w:num>
  <w:num w:numId="15">
    <w:abstractNumId w:val="11"/>
  </w:num>
  <w:num w:numId="16">
    <w:abstractNumId w:val="22"/>
  </w:num>
  <w:num w:numId="17">
    <w:abstractNumId w:val="39"/>
  </w:num>
  <w:num w:numId="18">
    <w:abstractNumId w:val="44"/>
  </w:num>
  <w:num w:numId="19">
    <w:abstractNumId w:val="13"/>
  </w:num>
  <w:num w:numId="20">
    <w:abstractNumId w:val="12"/>
  </w:num>
  <w:num w:numId="21">
    <w:abstractNumId w:val="25"/>
  </w:num>
  <w:num w:numId="22">
    <w:abstractNumId w:val="38"/>
  </w:num>
  <w:num w:numId="23">
    <w:abstractNumId w:val="40"/>
  </w:num>
  <w:num w:numId="24">
    <w:abstractNumId w:val="21"/>
  </w:num>
  <w:num w:numId="25">
    <w:abstractNumId w:val="24"/>
  </w:num>
  <w:num w:numId="26">
    <w:abstractNumId w:val="35"/>
  </w:num>
  <w:num w:numId="27">
    <w:abstractNumId w:val="14"/>
  </w:num>
  <w:num w:numId="28">
    <w:abstractNumId w:val="42"/>
  </w:num>
  <w:num w:numId="29">
    <w:abstractNumId w:val="43"/>
  </w:num>
  <w:num w:numId="30">
    <w:abstractNumId w:val="0"/>
  </w:num>
  <w:num w:numId="31">
    <w:abstractNumId w:val="6"/>
  </w:num>
  <w:num w:numId="32">
    <w:abstractNumId w:val="5"/>
  </w:num>
  <w:num w:numId="33">
    <w:abstractNumId w:val="36"/>
  </w:num>
  <w:num w:numId="34">
    <w:abstractNumId w:val="29"/>
  </w:num>
  <w:num w:numId="35">
    <w:abstractNumId w:val="1"/>
  </w:num>
  <w:num w:numId="36">
    <w:abstractNumId w:val="41"/>
  </w:num>
  <w:num w:numId="37">
    <w:abstractNumId w:val="7"/>
  </w:num>
  <w:num w:numId="38">
    <w:abstractNumId w:val="15"/>
  </w:num>
  <w:num w:numId="39">
    <w:abstractNumId w:val="19"/>
  </w:num>
  <w:num w:numId="40">
    <w:abstractNumId w:val="30"/>
  </w:num>
  <w:num w:numId="41">
    <w:abstractNumId w:val="8"/>
  </w:num>
  <w:num w:numId="42">
    <w:abstractNumId w:val="31"/>
  </w:num>
  <w:num w:numId="43">
    <w:abstractNumId w:val="4"/>
  </w:num>
  <w:num w:numId="44">
    <w:abstractNumId w:val="9"/>
  </w:num>
  <w:num w:numId="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81B"/>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A1B41"/>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A4D"/>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53C1"/>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1CF"/>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765"/>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4E4"/>
    <w:rsid w:val="00621599"/>
    <w:rsid w:val="00621FB0"/>
    <w:rsid w:val="0062201F"/>
    <w:rsid w:val="00623235"/>
    <w:rsid w:val="006256F7"/>
    <w:rsid w:val="00625792"/>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0BBD"/>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5B9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210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906"/>
    <w:rsid w:val="009263B4"/>
    <w:rsid w:val="0093035F"/>
    <w:rsid w:val="0093307D"/>
    <w:rsid w:val="009356F0"/>
    <w:rsid w:val="00940943"/>
    <w:rsid w:val="00946BA3"/>
    <w:rsid w:val="00947F4A"/>
    <w:rsid w:val="009503FB"/>
    <w:rsid w:val="00951DF4"/>
    <w:rsid w:val="00951EAD"/>
    <w:rsid w:val="00954785"/>
    <w:rsid w:val="009562E2"/>
    <w:rsid w:val="00960925"/>
    <w:rsid w:val="00962B01"/>
    <w:rsid w:val="00964E75"/>
    <w:rsid w:val="009651BA"/>
    <w:rsid w:val="0096623E"/>
    <w:rsid w:val="009663F4"/>
    <w:rsid w:val="009669FB"/>
    <w:rsid w:val="00967261"/>
    <w:rsid w:val="00972A56"/>
    <w:rsid w:val="00974649"/>
    <w:rsid w:val="009756CD"/>
    <w:rsid w:val="00981970"/>
    <w:rsid w:val="00990ABF"/>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329E"/>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4D5"/>
    <w:rsid w:val="009F5FAD"/>
    <w:rsid w:val="009F69EB"/>
    <w:rsid w:val="00A00DC8"/>
    <w:rsid w:val="00A00DEE"/>
    <w:rsid w:val="00A00F36"/>
    <w:rsid w:val="00A045E6"/>
    <w:rsid w:val="00A06897"/>
    <w:rsid w:val="00A124D9"/>
    <w:rsid w:val="00A13384"/>
    <w:rsid w:val="00A14D08"/>
    <w:rsid w:val="00A154A6"/>
    <w:rsid w:val="00A225EB"/>
    <w:rsid w:val="00A22BB8"/>
    <w:rsid w:val="00A311C4"/>
    <w:rsid w:val="00A3214D"/>
    <w:rsid w:val="00A3215F"/>
    <w:rsid w:val="00A33E34"/>
    <w:rsid w:val="00A36561"/>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1A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26DE"/>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DF"/>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5693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974B3"/>
    <w:rsid w:val="00DA030F"/>
    <w:rsid w:val="00DA0A9B"/>
    <w:rsid w:val="00DB4A0A"/>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0F15"/>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1EB"/>
    <w:rsid w:val="00E50865"/>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317A"/>
    <w:rsid w:val="00ED5ACE"/>
    <w:rsid w:val="00EE242A"/>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038692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61447736">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719079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9-08-001571-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20666</Words>
  <Characters>11781</Characters>
  <Application>Microsoft Office Word</Application>
  <DocSecurity>0</DocSecurity>
  <Lines>98</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32383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28</cp:revision>
  <cp:lastPrinted>2019-05-11T12:06:00Z</cp:lastPrinted>
  <dcterms:created xsi:type="dcterms:W3CDTF">2020-06-16T08:51:00Z</dcterms:created>
  <dcterms:modified xsi:type="dcterms:W3CDTF">2020-09-08T09:00:00Z</dcterms:modified>
</cp:coreProperties>
</file>