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11417" w14:textId="04207A72" w:rsidR="00394532" w:rsidRPr="005A52BF" w:rsidRDefault="00394532" w:rsidP="005A52BF">
      <w:pPr>
        <w:jc w:val="center"/>
        <w:rPr>
          <w:b/>
          <w:bCs/>
        </w:rPr>
      </w:pPr>
    </w:p>
    <w:p w14:paraId="6D06206F" w14:textId="6371877E" w:rsidR="005A52BF" w:rsidRPr="005A52BF" w:rsidRDefault="005A52BF" w:rsidP="005A52BF">
      <w:pPr>
        <w:jc w:val="center"/>
        <w:rPr>
          <w:b/>
          <w:bCs/>
        </w:rPr>
      </w:pPr>
      <w:r w:rsidRPr="005A52BF">
        <w:rPr>
          <w:b/>
          <w:bCs/>
        </w:rPr>
        <w:t>СПЕЦИФІКАЦІЯ</w:t>
      </w:r>
    </w:p>
    <w:tbl>
      <w:tblPr>
        <w:tblpPr w:leftFromText="180" w:rightFromText="180" w:vertAnchor="text" w:horzAnchor="margin" w:tblpXSpec="center" w:tblpY="17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7224"/>
        <w:gridCol w:w="1275"/>
        <w:gridCol w:w="993"/>
      </w:tblGrid>
      <w:tr w:rsidR="005A52BF" w:rsidRPr="005A52BF" w14:paraId="4C97F4C3" w14:textId="77777777" w:rsidTr="00E54FDC">
        <w:tc>
          <w:tcPr>
            <w:tcW w:w="431" w:type="dxa"/>
            <w:shd w:val="clear" w:color="auto" w:fill="auto"/>
            <w:vAlign w:val="center"/>
          </w:tcPr>
          <w:p w14:paraId="404CC896" w14:textId="77777777" w:rsidR="005A52BF" w:rsidRPr="005A52BF" w:rsidRDefault="005A52BF" w:rsidP="005A52BF">
            <w:bookmarkStart w:id="0" w:name="_Hlk26189200"/>
            <w:r w:rsidRPr="005A52BF">
              <w:t>№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5CB7FA3B" w14:textId="77777777" w:rsidR="005A52BF" w:rsidRPr="005A52BF" w:rsidRDefault="005A52BF" w:rsidP="005A52BF"/>
          <w:p w14:paraId="19079E2D" w14:textId="77777777" w:rsidR="005A52BF" w:rsidRPr="005A52BF" w:rsidRDefault="005A52BF" w:rsidP="005A52BF">
            <w:r w:rsidRPr="005A52BF">
              <w:t>Опис предмета закупівлі (технічні, якісні характеристики)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4BD7AC" w14:textId="77777777" w:rsidR="005A52BF" w:rsidRPr="005A52BF" w:rsidRDefault="005A52BF" w:rsidP="005A52BF">
            <w:r w:rsidRPr="005A52BF">
              <w:t>Одиниця виміру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9DCB94" w14:textId="77777777" w:rsidR="005A52BF" w:rsidRPr="005A52BF" w:rsidRDefault="005A52BF" w:rsidP="005A52BF">
            <w:r w:rsidRPr="005A52BF">
              <w:t>Кількість</w:t>
            </w:r>
          </w:p>
        </w:tc>
      </w:tr>
      <w:tr w:rsidR="005A52BF" w:rsidRPr="005A52BF" w14:paraId="23779FD8" w14:textId="77777777" w:rsidTr="00E54FDC">
        <w:trPr>
          <w:trHeight w:val="519"/>
        </w:trPr>
        <w:tc>
          <w:tcPr>
            <w:tcW w:w="431" w:type="dxa"/>
            <w:shd w:val="clear" w:color="auto" w:fill="auto"/>
            <w:vAlign w:val="center"/>
          </w:tcPr>
          <w:p w14:paraId="7C95AA63" w14:textId="77777777" w:rsidR="005A52BF" w:rsidRPr="005A52BF" w:rsidRDefault="005A52BF" w:rsidP="005A52BF">
            <w:r w:rsidRPr="005A52BF"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1A1C" w14:textId="77777777" w:rsidR="00B64434" w:rsidRDefault="00B64434" w:rsidP="00E71A03"/>
          <w:p w14:paraId="799F6573" w14:textId="3A9E458F" w:rsidR="00E71A03" w:rsidRDefault="00B64434" w:rsidP="00E71A03">
            <w:r w:rsidRPr="00B64434">
              <w:t>Респіратори класу захисту FFP2 з клапаном</w:t>
            </w:r>
            <w:r>
              <w:t xml:space="preserve">  </w:t>
            </w:r>
          </w:p>
          <w:p w14:paraId="7303E8B5" w14:textId="76D89AF7" w:rsidR="00E71A03" w:rsidRDefault="00E71A03" w:rsidP="00E71A03">
            <w:r>
              <w:t xml:space="preserve">Провинен бути призначений для захисту від дрібнодисперсних аерозолів. </w:t>
            </w:r>
          </w:p>
          <w:p w14:paraId="78035260" w14:textId="77777777" w:rsidR="00E71A03" w:rsidRDefault="00E71A03" w:rsidP="00E71A03">
            <w:r>
              <w:t>2.Повинен надавати максимальний захист від твердих та рідких аерозолів при концентрації не нижче 12 ПДК, з клапаном видиху</w:t>
            </w:r>
          </w:p>
          <w:p w14:paraId="327C18FF" w14:textId="77777777" w:rsidR="00E71A03" w:rsidRDefault="00E71A03" w:rsidP="00E71A03">
            <w:r>
              <w:t xml:space="preserve">3.Клас захисту респіратору FFP2 згідно з вимогами міжнародних стандартів. 4.Респіратор повинен бути виготовлений з нетканого фільтрувального матеріалу. </w:t>
            </w:r>
          </w:p>
          <w:p w14:paraId="01455501" w14:textId="77777777" w:rsidR="005A52BF" w:rsidRDefault="00E71A03" w:rsidP="00E71A03">
            <w:r>
              <w:t>5. Повинен бути оснащений носовим зажимом (носовою кліпсою), носовим обтюратором. Внутрішня частина респіратора має бути виготовлена з м’якого гіпоалергенного нетканого матеріалу. 6.Повинен відповідати вимогам ДСТУ EN 149:2017 «Засоби індивідуального захисту органів дихання. Фільтрувальні півмаски для захисту від аерозолів. Вимоги, випробування, маркування». Технічного регламенту засобів індивідуального захисту, затвердженого Постановою Кабінету Міністрів України від 27 серпня 2008 року № 761.</w:t>
            </w:r>
          </w:p>
          <w:p w14:paraId="726F4E11" w14:textId="58A00B21" w:rsidR="001D118B" w:rsidRDefault="001D118B" w:rsidP="00E71A03">
            <w:r>
              <w:t>7.</w:t>
            </w:r>
            <w:r w:rsidRPr="001D118B">
              <w:t>Повинен відповідати вимогам Технічного регламенту щодо медичних виробів, затвердженого постановою Кабінету Міністрів України від 02.10.2013 р., №753 або   повідомлення Державної служби з питань праці про введення в обіг засобів індивідуального захисту, стосовно яких не виконані вимоги технічних регламентів згідно  постанови КМУ від 20.03.2020 р. №224. Зі змінами Постанова КМУ від 08.04.2020 р. №271</w:t>
            </w:r>
          </w:p>
          <w:p w14:paraId="3BF59B93" w14:textId="5BDAC2C8" w:rsidR="001D118B" w:rsidRPr="005A52BF" w:rsidRDefault="001D118B" w:rsidP="00E71A03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1B7C" w14:textId="77777777" w:rsidR="005A52BF" w:rsidRPr="005A52BF" w:rsidRDefault="005A52BF" w:rsidP="005A52BF">
            <w:pPr>
              <w:rPr>
                <w:lang w:val="ru-RU"/>
              </w:rPr>
            </w:pPr>
            <w:r w:rsidRPr="005A52BF">
              <w:rPr>
                <w:lang w:val="ru-RU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14:paraId="2D515005" w14:textId="6D430156" w:rsidR="005A52BF" w:rsidRPr="005A52BF" w:rsidRDefault="00E71A03" w:rsidP="005A52B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5A52BF" w:rsidRPr="005A52BF">
              <w:rPr>
                <w:lang w:val="ru-RU"/>
              </w:rPr>
              <w:t xml:space="preserve"> 000</w:t>
            </w:r>
          </w:p>
        </w:tc>
      </w:tr>
      <w:bookmarkEnd w:id="0"/>
    </w:tbl>
    <w:p w14:paraId="55F099CC" w14:textId="77777777" w:rsidR="005A52BF" w:rsidRDefault="005A52BF"/>
    <w:sectPr w:rsidR="005A52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BF"/>
    <w:rsid w:val="00104E48"/>
    <w:rsid w:val="001D118B"/>
    <w:rsid w:val="00394532"/>
    <w:rsid w:val="00575A55"/>
    <w:rsid w:val="005A52BF"/>
    <w:rsid w:val="00974BDF"/>
    <w:rsid w:val="00B64434"/>
    <w:rsid w:val="00E7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9EBF"/>
  <w15:chartTrackingRefBased/>
  <w15:docId w15:val="{901B9201-3D15-4CFD-B9A9-DC66E2EA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898</Words>
  <Characters>513</Characters>
  <Application>Microsoft Office Word</Application>
  <DocSecurity>0</DocSecurity>
  <Lines>4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PHC22</dc:creator>
  <cp:keywords/>
  <dc:description/>
  <cp:lastModifiedBy>PHC22</cp:lastModifiedBy>
  <cp:revision>7</cp:revision>
  <dcterms:created xsi:type="dcterms:W3CDTF">2020-11-11T08:21:00Z</dcterms:created>
  <dcterms:modified xsi:type="dcterms:W3CDTF">2020-11-12T12:13:00Z</dcterms:modified>
</cp:coreProperties>
</file>