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0B785FD8"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7E7466">
              <w:rPr>
                <w:rFonts w:ascii="Times New Roman" w:eastAsia="Times New Roman" w:hAnsi="Times New Roman" w:cs="Times New Roman"/>
                <w:iCs/>
                <w:sz w:val="24"/>
                <w:szCs w:val="24"/>
                <w:lang w:val="ru-RU"/>
              </w:rPr>
              <w:t>24</w:t>
            </w:r>
            <w:r w:rsidRPr="00044613">
              <w:rPr>
                <w:rFonts w:ascii="Times New Roman" w:eastAsia="Times New Roman" w:hAnsi="Times New Roman" w:cs="Times New Roman"/>
                <w:iCs/>
                <w:sz w:val="24"/>
                <w:szCs w:val="24"/>
              </w:rPr>
              <w:t xml:space="preserve">" </w:t>
            </w:r>
            <w:r w:rsidR="00A03F99">
              <w:rPr>
                <w:rFonts w:ascii="Times New Roman" w:eastAsia="Times New Roman" w:hAnsi="Times New Roman" w:cs="Times New Roman"/>
                <w:iCs/>
                <w:sz w:val="24"/>
                <w:szCs w:val="24"/>
              </w:rPr>
              <w:t>травня</w:t>
            </w:r>
            <w:r w:rsidRPr="00044613">
              <w:rPr>
                <w:rFonts w:ascii="Times New Roman" w:eastAsia="Times New Roman" w:hAnsi="Times New Roman" w:cs="Times New Roman"/>
                <w:iCs/>
                <w:sz w:val="24"/>
                <w:szCs w:val="24"/>
              </w:rPr>
              <w:t xml:space="preserve"> 2024 року № </w:t>
            </w:r>
            <w:r w:rsidR="007E7466">
              <w:rPr>
                <w:rFonts w:ascii="Times New Roman" w:eastAsia="Times New Roman" w:hAnsi="Times New Roman" w:cs="Times New Roman"/>
                <w:iCs/>
                <w:sz w:val="24"/>
                <w:szCs w:val="24"/>
              </w:rPr>
              <w:t>156</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014C2C3" w14:textId="4E0AF140" w:rsidR="001A59F3" w:rsidRPr="00813DFF" w:rsidRDefault="00FA0BC8"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ДК 021:2015:33190000-8-Медичне обладнання та вироби медичного призначення різні (Сухожарові шафи, термостат)</w:t>
            </w:r>
            <w:r w:rsidR="001A59F3" w:rsidRPr="00044613">
              <w:rPr>
                <w:rFonts w:ascii="Times New Roman" w:hAnsi="Times New Roman" w:cs="Times New Roman"/>
                <w:b/>
                <w:bCs/>
                <w:color w:val="000000" w:themeColor="text1"/>
                <w:sz w:val="24"/>
                <w:szCs w:val="24"/>
              </w:rPr>
              <w:t xml:space="preserve"> </w:t>
            </w:r>
          </w:p>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1DDD5DE3" w14:textId="77777777" w:rsidR="00FA0BC8" w:rsidRDefault="00FA0BC8" w:rsidP="00FA0BC8">
            <w:pPr>
              <w:jc w:val="center"/>
              <w:rPr>
                <w:rFonts w:ascii="Times New Roman" w:hAnsi="Times New Roman" w:cs="Times New Roman"/>
                <w:color w:val="000000" w:themeColor="text1"/>
                <w:sz w:val="24"/>
                <w:szCs w:val="24"/>
                <w:lang w:eastAsia="ru-RU"/>
              </w:rPr>
            </w:pPr>
            <w:r w:rsidRPr="00DD275F">
              <w:rPr>
                <w:rFonts w:ascii="Times New Roman" w:hAnsi="Times New Roman" w:cs="Times New Roman"/>
                <w:color w:val="000000" w:themeColor="text1"/>
                <w:sz w:val="24"/>
                <w:szCs w:val="24"/>
                <w:lang w:eastAsia="ru-RU"/>
              </w:rPr>
              <w:t>Джерело фінансування: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50679A57" w14:textId="77777777" w:rsidR="00FA0BC8" w:rsidRDefault="00FA0BC8" w:rsidP="00FA0BC8">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та</w:t>
            </w:r>
          </w:p>
          <w:p w14:paraId="3198E362" w14:textId="77777777" w:rsidR="00FA0BC8" w:rsidRPr="00813DFF" w:rsidRDefault="00FA0BC8" w:rsidP="00FA0BC8">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eastAsia="ru-RU"/>
              </w:rPr>
              <w:t>з</w:t>
            </w:r>
            <w:r w:rsidRPr="00C26E9D">
              <w:rPr>
                <w:rFonts w:ascii="Times New Roman" w:hAnsi="Times New Roman" w:cs="Times New Roman"/>
                <w:color w:val="000000" w:themeColor="text1"/>
                <w:sz w:val="24"/>
                <w:szCs w:val="24"/>
                <w:lang w:eastAsia="ru-RU"/>
              </w:rPr>
              <w:t>а кошти програми Глобального фонду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38725F">
        <w:trPr>
          <w:trHeight w:val="98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0E69E0AB" w14:textId="77777777" w:rsidR="00B81F7B" w:rsidRDefault="00B81F7B"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9809F5">
              <w:rPr>
                <w:rFonts w:ascii="Times New Roman" w:hAnsi="Times New Roman" w:cs="Times New Roman"/>
                <w:color w:val="000000" w:themeColor="text1"/>
                <w:sz w:val="24"/>
                <w:szCs w:val="24"/>
              </w:rPr>
              <w:t>Кампос-Родрігес Наталія Луісівна</w:t>
            </w:r>
            <w:r>
              <w:rPr>
                <w:rFonts w:ascii="Times New Roman" w:hAnsi="Times New Roman" w:cs="Times New Roman"/>
                <w:color w:val="000000" w:themeColor="text1"/>
                <w:sz w:val="24"/>
                <w:szCs w:val="24"/>
              </w:rPr>
              <w:t xml:space="preserve"> </w:t>
            </w:r>
            <w:r w:rsidRPr="00C56E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C26E9D">
              <w:rPr>
                <w:rFonts w:ascii="Times New Roman" w:hAnsi="Times New Roman" w:cs="Times New Roman"/>
                <w:color w:val="000000" w:themeColor="text1"/>
                <w:sz w:val="24"/>
                <w:szCs w:val="24"/>
              </w:rPr>
              <w:t>авідувач сектору діагностики туберкульозу</w:t>
            </w:r>
          </w:p>
          <w:p w14:paraId="0EDCB89F" w14:textId="77777777" w:rsidR="00B81F7B" w:rsidRPr="009809F5" w:rsidRDefault="00000000"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B81F7B" w:rsidRPr="009809F5">
                <w:rPr>
                  <w:rStyle w:val="ad"/>
                  <w:rFonts w:ascii="Times New Roman" w:hAnsi="Times New Roman" w:cs="Times New Roman"/>
                  <w:sz w:val="24"/>
                  <w:szCs w:val="24"/>
                </w:rPr>
                <w:t>n.kampos-rodriges@phc.org.ua</w:t>
              </w:r>
            </w:hyperlink>
          </w:p>
          <w:p w14:paraId="44A35D97" w14:textId="77777777" w:rsidR="00B81F7B" w:rsidRPr="00C56E09" w:rsidRDefault="00B81F7B" w:rsidP="00B8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тел.:</w:t>
            </w:r>
            <w:r w:rsidRPr="00C56E09">
              <w:rPr>
                <w:rFonts w:ascii="Times New Roman" w:hAnsi="Times New Roman" w:cs="Times New Roman"/>
                <w:sz w:val="24"/>
                <w:szCs w:val="24"/>
              </w:rPr>
              <w:t xml:space="preserve"> </w:t>
            </w:r>
            <w:r w:rsidRPr="00C56E09">
              <w:rPr>
                <w:rFonts w:ascii="Times New Roman" w:hAnsi="Times New Roman" w:cs="Times New Roman"/>
                <w:color w:val="000000" w:themeColor="text1"/>
                <w:sz w:val="24"/>
                <w:szCs w:val="24"/>
              </w:rPr>
              <w:t xml:space="preserve">+38 </w:t>
            </w:r>
            <w:r w:rsidRPr="00C56E09">
              <w:rPr>
                <w:rFonts w:ascii="Times New Roman" w:hAnsi="Times New Roman" w:cs="Times New Roman"/>
                <w:sz w:val="24"/>
                <w:szCs w:val="24"/>
              </w:rPr>
              <w:t>(</w:t>
            </w:r>
            <w:r w:rsidRPr="00C56E09">
              <w:rPr>
                <w:rFonts w:ascii="Times New Roman" w:hAnsi="Times New Roman" w:cs="Times New Roman"/>
                <w:color w:val="000000" w:themeColor="text1"/>
                <w:sz w:val="24"/>
                <w:szCs w:val="24"/>
              </w:rPr>
              <w:t>044) 334-56-89</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FB5B72"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З питань проведення процедури закупівлі:</w:t>
            </w:r>
          </w:p>
          <w:p w14:paraId="156281C2"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Анна Бугай – головний фахівець з закупівель та постачань Відділу закупівель та постачань.</w:t>
            </w:r>
          </w:p>
          <w:p w14:paraId="7F18AD70" w14:textId="5C30CD5E"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e-mail: </w:t>
            </w:r>
            <w:hyperlink r:id="rId10" w:history="1">
              <w:r w:rsidRPr="00490437">
                <w:rPr>
                  <w:rStyle w:val="ad"/>
                  <w:rFonts w:ascii="Times New Roman" w:hAnsi="Times New Roman"/>
                  <w:sz w:val="24"/>
                  <w:szCs w:val="24"/>
                </w:rPr>
                <w:t>a.buhai@phc.org.ua</w:t>
              </w:r>
            </w:hyperlink>
          </w:p>
          <w:p w14:paraId="70C2AA3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тел.: +38 (044) 482-46-15</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6E6AE214" w:rsidR="00F21A21" w:rsidRDefault="00FA0BC8" w:rsidP="00F21A21">
            <w:pPr>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ДК 021:2015:33190000-8-Медичне обладнання та вироби медичного призначення різні (Сухожарові шафи, термостат)</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18ED7BF1" w:rsidR="00FC5F6E" w:rsidRPr="00527582" w:rsidRDefault="00B81F7B" w:rsidP="00FC5F6E">
            <w:pPr>
              <w:spacing w:before="100" w:beforeAutospacing="1" w:after="100" w:afterAutospacing="1"/>
              <w:contextualSpacing/>
              <w:jc w:val="both"/>
              <w:rPr>
                <w:rFonts w:ascii="Times New Roman" w:hAnsi="Times New Roman" w:cs="Times New Roman"/>
                <w:color w:val="000000" w:themeColor="text1"/>
                <w:sz w:val="24"/>
                <w:szCs w:val="24"/>
              </w:rPr>
            </w:pPr>
            <w:bookmarkStart w:id="0" w:name="_Hlk167200061"/>
            <w:r>
              <w:rPr>
                <w:rFonts w:ascii="Times New Roman" w:hAnsi="Times New Roman"/>
                <w:bCs/>
                <w:iCs/>
                <w:sz w:val="24"/>
                <w:szCs w:val="24"/>
              </w:rPr>
              <w:t>2 141 280,91</w:t>
            </w:r>
            <w:bookmarkEnd w:id="0"/>
            <w:r w:rsidR="00FC5F6E">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BBB7040" w:rsidR="00FC5F6E" w:rsidRPr="00813DFF"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813DFF">
              <w:rPr>
                <w:rFonts w:ascii="Times New Roman" w:eastAsia="Times New Roman" w:hAnsi="Times New Roman" w:cs="Times New Roman"/>
                <w:sz w:val="24"/>
                <w:szCs w:val="24"/>
              </w:rPr>
              <w:t>ількість товару та місце його поставки</w:t>
            </w:r>
          </w:p>
        </w:tc>
        <w:tc>
          <w:tcPr>
            <w:tcW w:w="6090" w:type="dxa"/>
          </w:tcPr>
          <w:p w14:paraId="316DCEF8" w14:textId="69A8183D" w:rsidR="00FC5F6E" w:rsidRDefault="00FC5F6E" w:rsidP="00FC5F6E">
            <w:pPr>
              <w:spacing w:before="100" w:beforeAutospacing="1" w:after="100" w:afterAutospacing="1"/>
              <w:contextualSpacing/>
              <w:jc w:val="both"/>
              <w:rPr>
                <w:rFonts w:ascii="Times New Roman" w:hAnsi="Times New Roman" w:cs="Times New Roman"/>
                <w:bCs/>
                <w:color w:val="000000" w:themeColor="text1"/>
                <w:sz w:val="24"/>
                <w:szCs w:val="24"/>
              </w:rPr>
            </w:pPr>
            <w:r w:rsidRPr="00521917">
              <w:rPr>
                <w:rFonts w:ascii="Times New Roman" w:hAnsi="Times New Roman" w:cs="Times New Roman"/>
                <w:bCs/>
                <w:color w:val="000000" w:themeColor="text1"/>
                <w:sz w:val="24"/>
                <w:szCs w:val="24"/>
              </w:rPr>
              <w:t xml:space="preserve">Місце поставки товарів: відповідно Додатку </w:t>
            </w:r>
            <w:r w:rsidR="008218BB">
              <w:rPr>
                <w:rFonts w:ascii="Times New Roman" w:hAnsi="Times New Roman" w:cs="Times New Roman"/>
                <w:bCs/>
                <w:color w:val="000000" w:themeColor="text1"/>
                <w:sz w:val="24"/>
                <w:szCs w:val="24"/>
              </w:rPr>
              <w:t>9</w:t>
            </w:r>
            <w:r w:rsidRPr="00521917">
              <w:rPr>
                <w:rFonts w:ascii="Times New Roman" w:hAnsi="Times New Roman" w:cs="Times New Roman"/>
                <w:bCs/>
                <w:color w:val="000000" w:themeColor="text1"/>
                <w:sz w:val="24"/>
                <w:szCs w:val="24"/>
              </w:rPr>
              <w:t xml:space="preserve"> до тендерної документації «Перелік отримувачів та адрес доставки товару». </w:t>
            </w:r>
          </w:p>
          <w:p w14:paraId="7E58EEF8" w14:textId="0076859F" w:rsidR="00FC5F6E" w:rsidRPr="00521917" w:rsidRDefault="00FC5F6E" w:rsidP="00FC5F6E">
            <w:pPr>
              <w:spacing w:before="100" w:beforeAutospacing="1" w:after="100" w:afterAutospacing="1"/>
              <w:contextualSpacing/>
              <w:jc w:val="both"/>
              <w:rPr>
                <w:rFonts w:ascii="Times New Roman" w:eastAsia="Times New Roman" w:hAnsi="Times New Roman" w:cs="Times New Roman"/>
                <w:bCs/>
                <w:sz w:val="24"/>
                <w:szCs w:val="24"/>
              </w:rPr>
            </w:pPr>
            <w:r w:rsidRPr="00521917">
              <w:rPr>
                <w:rFonts w:ascii="Times New Roman" w:hAnsi="Times New Roman" w:cs="Times New Roman"/>
                <w:bCs/>
                <w:color w:val="000000" w:themeColor="text1"/>
                <w:sz w:val="24"/>
                <w:szCs w:val="24"/>
              </w:rPr>
              <w:t xml:space="preserve">Кількість товару: </w:t>
            </w:r>
            <w:r w:rsidR="00B81F7B">
              <w:rPr>
                <w:rFonts w:ascii="Times New Roman" w:hAnsi="Times New Roman" w:cs="Times New Roman"/>
                <w:bCs/>
                <w:color w:val="000000" w:themeColor="text1"/>
                <w:sz w:val="24"/>
                <w:szCs w:val="24"/>
              </w:rPr>
              <w:t>12</w:t>
            </w:r>
            <w:r w:rsidRPr="00521917">
              <w:rPr>
                <w:rFonts w:ascii="Times New Roman" w:hAnsi="Times New Roman" w:cs="Times New Roman"/>
                <w:bCs/>
                <w:color w:val="000000" w:themeColor="text1"/>
                <w:sz w:val="24"/>
                <w:szCs w:val="24"/>
              </w:rPr>
              <w:t xml:space="preserve"> штук.</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78C76ECF"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Поставка товару здійснюється </w:t>
            </w:r>
            <w:r w:rsidRPr="00521917">
              <w:rPr>
                <w:rFonts w:ascii="Times New Roman" w:hAnsi="Times New Roman" w:cs="Times New Roman"/>
                <w:color w:val="000000" w:themeColor="text1"/>
                <w:sz w:val="24"/>
                <w:szCs w:val="24"/>
              </w:rPr>
              <w:t xml:space="preserve">до </w:t>
            </w:r>
            <w:r w:rsidR="00B81F7B">
              <w:rPr>
                <w:rFonts w:ascii="Times New Roman" w:hAnsi="Times New Roman" w:cs="Times New Roman"/>
                <w:color w:val="000000" w:themeColor="text1"/>
                <w:sz w:val="24"/>
                <w:szCs w:val="24"/>
              </w:rPr>
              <w:t>9</w:t>
            </w:r>
            <w:r w:rsidRPr="00521917">
              <w:rPr>
                <w:rFonts w:ascii="Times New Roman" w:hAnsi="Times New Roman" w:cs="Times New Roman"/>
                <w:color w:val="000000" w:themeColor="text1"/>
                <w:sz w:val="24"/>
                <w:szCs w:val="24"/>
              </w:rPr>
              <w:t>0 календарних днів з дати укладання договору про закупівлю.</w:t>
            </w:r>
          </w:p>
        </w:tc>
      </w:tr>
      <w:tr w:rsidR="00FC5F6E" w:rsidRPr="00813DFF" w14:paraId="34A27A9C" w14:textId="77777777" w:rsidTr="0038725F">
        <w:trPr>
          <w:trHeight w:val="56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про закупівлю викладено в Додатку </w:t>
            </w:r>
            <w:r>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0038725F">
        <w:trPr>
          <w:trHeight w:val="556"/>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 xml:space="preserve">пис окремої частини або частин предмета закупівлі, щодо яких </w:t>
            </w:r>
            <w:r w:rsidRPr="00813DFF">
              <w:rPr>
                <w:rFonts w:ascii="Times New Roman" w:eastAsia="Times New Roman" w:hAnsi="Times New Roman" w:cs="Times New Roman"/>
                <w:color w:val="000000"/>
                <w:sz w:val="24"/>
                <w:szCs w:val="24"/>
              </w:rPr>
              <w:lastRenderedPageBreak/>
              <w:t>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lastRenderedPageBreak/>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6FE1512D"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0038725F">
        <w:trPr>
          <w:trHeight w:val="556"/>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w:t>
            </w:r>
            <w:r w:rsidRPr="00813DFF">
              <w:rPr>
                <w:rFonts w:ascii="Times New Roman" w:eastAsia="Times New Roman" w:hAnsi="Times New Roman" w:cs="Times New Roman"/>
                <w:color w:val="000000"/>
                <w:sz w:val="24"/>
                <w:szCs w:val="24"/>
              </w:rPr>
              <w:lastRenderedPageBreak/>
              <w:t>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71E8AB92" w:rsidR="001A59F3" w:rsidRPr="00CF72CB" w:rsidRDefault="00FC5F6E" w:rsidP="001A59F3">
            <w:pPr>
              <w:spacing w:after="0" w:line="240" w:lineRule="auto"/>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 </w:t>
            </w:r>
            <w:r w:rsidR="001A59F3">
              <w:rPr>
                <w:rFonts w:ascii="Times New Roman" w:eastAsia="Times New Roman" w:hAnsi="Times New Roman" w:cs="Times New Roman"/>
                <w:color w:val="000000"/>
                <w:sz w:val="24"/>
                <w:szCs w:val="24"/>
              </w:rPr>
              <w:br/>
              <w:t>«</w:t>
            </w:r>
            <w:r w:rsidR="007E7466">
              <w:rPr>
                <w:rFonts w:ascii="Times New Roman" w:eastAsia="Times New Roman" w:hAnsi="Times New Roman" w:cs="Times New Roman"/>
                <w:color w:val="000000"/>
                <w:sz w:val="24"/>
                <w:szCs w:val="24"/>
              </w:rPr>
              <w:t>11</w:t>
            </w:r>
            <w:r w:rsidR="001A59F3">
              <w:rPr>
                <w:rFonts w:ascii="Times New Roman" w:eastAsia="Times New Roman" w:hAnsi="Times New Roman" w:cs="Times New Roman"/>
                <w:color w:val="000000"/>
                <w:sz w:val="24"/>
                <w:szCs w:val="24"/>
              </w:rPr>
              <w:t xml:space="preserve">» </w:t>
            </w:r>
            <w:r w:rsidR="00B81F7B">
              <w:rPr>
                <w:rFonts w:ascii="Times New Roman" w:eastAsia="Times New Roman" w:hAnsi="Times New Roman" w:cs="Times New Roman"/>
                <w:color w:val="000000"/>
                <w:sz w:val="24"/>
                <w:szCs w:val="24"/>
              </w:rPr>
              <w:t>червня</w:t>
            </w:r>
            <w:r w:rsidR="001A59F3" w:rsidRPr="00CF72CB">
              <w:rPr>
                <w:rFonts w:ascii="Times New Roman" w:eastAsia="Times New Roman" w:hAnsi="Times New Roman" w:cs="Times New Roman"/>
                <w:color w:val="000000"/>
                <w:sz w:val="24"/>
                <w:szCs w:val="24"/>
              </w:rPr>
              <w:t xml:space="preserve"> 2024 року, </w:t>
            </w:r>
            <w:r w:rsidR="007E7466">
              <w:rPr>
                <w:rFonts w:ascii="Times New Roman" w:eastAsia="Times New Roman" w:hAnsi="Times New Roman" w:cs="Times New Roman"/>
                <w:color w:val="000000"/>
                <w:sz w:val="24"/>
                <w:szCs w:val="24"/>
              </w:rPr>
              <w:t>14</w:t>
            </w:r>
            <w:r w:rsidR="001A59F3" w:rsidRPr="00CF72CB">
              <w:rPr>
                <w:rFonts w:ascii="Times New Roman" w:eastAsia="Times New Roman" w:hAnsi="Times New Roman" w:cs="Times New Roman"/>
                <w:color w:val="000000"/>
                <w:sz w:val="24"/>
                <w:szCs w:val="24"/>
              </w:rPr>
              <w:t>:00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21A9E01D"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r w:rsidR="00F3715F">
              <w:rPr>
                <w:rFonts w:ascii="Times New Roman" w:eastAsia="Times New Roman" w:hAnsi="Times New Roman" w:cs="Times New Roman"/>
                <w:color w:val="000000"/>
                <w:sz w:val="24"/>
                <w:szCs w:val="24"/>
              </w:rPr>
              <w:t>.</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40F6A3FE"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на веб-сайті Центру у вигляді нової редакції тендерної </w:t>
            </w:r>
            <w:r w:rsidRPr="009D5AC8">
              <w:rPr>
                <w:rFonts w:ascii="Times New Roman" w:eastAsia="Times New Roman" w:hAnsi="Times New Roman" w:cs="Times New Roman"/>
                <w:sz w:val="24"/>
                <w:szCs w:val="24"/>
              </w:rPr>
              <w:lastRenderedPageBreak/>
              <w:t>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1"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44B0DE9E" w14:textId="0F73264B" w:rsidR="00FC5F6E" w:rsidRPr="00240A62" w:rsidRDefault="00FC5F6E" w:rsidP="009E44B9">
            <w:pPr>
              <w:pStyle w:val="ae"/>
              <w:numPr>
                <w:ilvl w:val="0"/>
                <w:numId w:val="6"/>
              </w:numPr>
              <w:ind w:left="0" w:firstLine="0"/>
              <w:contextualSpacing/>
              <w:jc w:val="both"/>
              <w:rPr>
                <w:sz w:val="24"/>
                <w:szCs w:val="24"/>
                <w:lang w:val="uk-UA"/>
              </w:rPr>
            </w:pPr>
            <w:bookmarkStart w:id="2" w:name="_Hlk158378587"/>
            <w:r w:rsidRPr="00240A62">
              <w:rPr>
                <w:sz w:val="24"/>
                <w:szCs w:val="24"/>
                <w:lang w:val="uk-UA"/>
              </w:rPr>
              <w:t>інформації та документів, що підтверджують відповідність учасника кваліфікаційним критеріям</w:t>
            </w:r>
            <w:bookmarkEnd w:id="2"/>
            <w:r w:rsidRPr="00240A62">
              <w:rPr>
                <w:sz w:val="24"/>
                <w:szCs w:val="24"/>
                <w:lang w:val="uk-UA"/>
              </w:rPr>
              <w:t xml:space="preserve">, вимоги до надання яких визначено </w:t>
            </w:r>
            <w:r w:rsidR="003D59B9">
              <w:rPr>
                <w:sz w:val="24"/>
                <w:szCs w:val="24"/>
                <w:lang w:val="uk-UA"/>
              </w:rPr>
              <w:t xml:space="preserve">в </w:t>
            </w:r>
            <w:r w:rsidRPr="00240A62">
              <w:rPr>
                <w:sz w:val="24"/>
                <w:szCs w:val="24"/>
                <w:lang w:val="uk-UA"/>
              </w:rPr>
              <w:t>Додатк</w:t>
            </w:r>
            <w:r w:rsidR="003D59B9">
              <w:rPr>
                <w:sz w:val="24"/>
                <w:szCs w:val="24"/>
                <w:lang w:val="uk-UA"/>
              </w:rPr>
              <w:t>у</w:t>
            </w:r>
            <w:r w:rsidRPr="00240A62">
              <w:rPr>
                <w:sz w:val="24"/>
                <w:szCs w:val="24"/>
                <w:lang w:val="uk-UA"/>
              </w:rPr>
              <w:t xml:space="preserve"> 1 до цієї тендерної документації;</w:t>
            </w:r>
          </w:p>
          <w:p w14:paraId="677DC80F" w14:textId="25E01A88"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 xml:space="preserve">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w:t>
            </w:r>
            <w:r>
              <w:rPr>
                <w:sz w:val="24"/>
                <w:szCs w:val="24"/>
                <w:lang w:val="uk-UA"/>
              </w:rPr>
              <w:t>2</w:t>
            </w:r>
            <w:r w:rsidRPr="00240A62">
              <w:rPr>
                <w:sz w:val="24"/>
                <w:szCs w:val="24"/>
                <w:lang w:val="uk-UA"/>
              </w:rPr>
              <w:t xml:space="preserve"> до тендерної документації</w:t>
            </w:r>
            <w:r w:rsidRPr="00240A62">
              <w:rPr>
                <w:sz w:val="24"/>
                <w:szCs w:val="24"/>
              </w:rPr>
              <w:t xml:space="preserve">,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w:t>
            </w:r>
            <w:r>
              <w:rPr>
                <w:sz w:val="24"/>
                <w:szCs w:val="24"/>
                <w:lang w:val="uk-UA"/>
              </w:rPr>
              <w:t>2</w:t>
            </w:r>
            <w:r w:rsidRPr="00240A62">
              <w:rPr>
                <w:sz w:val="24"/>
                <w:szCs w:val="24"/>
              </w:rPr>
              <w:t xml:space="preserve"> до </w:t>
            </w:r>
            <w:r w:rsidRPr="00240A62">
              <w:rPr>
                <w:sz w:val="24"/>
                <w:szCs w:val="24"/>
                <w:lang w:val="uk-UA"/>
              </w:rPr>
              <w:t>тендерної документації</w:t>
            </w:r>
            <w:r>
              <w:rPr>
                <w:sz w:val="24"/>
                <w:szCs w:val="24"/>
                <w:lang w:val="uk-UA"/>
              </w:rPr>
              <w:t>;</w:t>
            </w:r>
          </w:p>
          <w:p w14:paraId="64962FBA" w14:textId="77777777" w:rsidR="00FC5F6E" w:rsidRPr="00240A62" w:rsidRDefault="00FC5F6E" w:rsidP="009E44B9">
            <w:pPr>
              <w:pStyle w:val="ae"/>
              <w:numPr>
                <w:ilvl w:val="0"/>
                <w:numId w:val="6"/>
              </w:numPr>
              <w:ind w:left="0" w:firstLine="0"/>
              <w:jc w:val="both"/>
              <w:rPr>
                <w:sz w:val="24"/>
                <w:szCs w:val="24"/>
                <w:lang w:val="uk-UA"/>
              </w:rPr>
            </w:pPr>
            <w:r w:rsidRPr="00240A62">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3C572A6" w14:textId="77777777"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листа - згоди в довільній формі про те, що</w:t>
            </w:r>
            <w:r>
              <w:rPr>
                <w:sz w:val="24"/>
                <w:szCs w:val="24"/>
                <w:lang w:val="uk-UA"/>
              </w:rPr>
              <w:t xml:space="preserve"> учасник погоджується з умовами п</w:t>
            </w:r>
            <w:r w:rsidRPr="00240A62">
              <w:rPr>
                <w:sz w:val="24"/>
                <w:szCs w:val="24"/>
                <w:lang w:val="uk-UA"/>
              </w:rPr>
              <w:t>роект договору про закупівлю</w:t>
            </w:r>
            <w:r>
              <w:rPr>
                <w:sz w:val="24"/>
                <w:szCs w:val="24"/>
                <w:lang w:val="uk-UA"/>
              </w:rPr>
              <w:t>,</w:t>
            </w:r>
            <w:r w:rsidRPr="00240A62">
              <w:rPr>
                <w:sz w:val="24"/>
                <w:szCs w:val="24"/>
                <w:lang w:val="uk-UA"/>
              </w:rPr>
              <w:t xml:space="preserve"> викладено</w:t>
            </w:r>
            <w:r>
              <w:rPr>
                <w:sz w:val="24"/>
                <w:szCs w:val="24"/>
                <w:lang w:val="uk-UA"/>
              </w:rPr>
              <w:t>го</w:t>
            </w:r>
            <w:r w:rsidRPr="00240A62">
              <w:rPr>
                <w:sz w:val="24"/>
                <w:szCs w:val="24"/>
                <w:lang w:val="uk-UA"/>
              </w:rPr>
              <w:t xml:space="preserve"> в Додатку 4 до цієї тендерної документації</w:t>
            </w:r>
            <w:r>
              <w:rPr>
                <w:sz w:val="24"/>
                <w:szCs w:val="24"/>
                <w:lang w:val="uk-UA"/>
              </w:rPr>
              <w:t>;</w:t>
            </w:r>
          </w:p>
          <w:p w14:paraId="0AEDDB67" w14:textId="7F1C9B0B" w:rsidR="00FC5F6E" w:rsidRPr="005D0EF9" w:rsidRDefault="00FC5F6E" w:rsidP="009E44B9">
            <w:pPr>
              <w:pStyle w:val="ae"/>
              <w:numPr>
                <w:ilvl w:val="0"/>
                <w:numId w:val="6"/>
              </w:numPr>
              <w:ind w:left="0" w:firstLine="0"/>
              <w:jc w:val="both"/>
              <w:rPr>
                <w:sz w:val="24"/>
                <w:szCs w:val="24"/>
                <w:lang w:val="uk-UA"/>
              </w:rPr>
            </w:pPr>
            <w:r w:rsidRPr="005D0EF9">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5D0EF9">
              <w:rPr>
                <w:lang w:val="uk-UA"/>
              </w:rPr>
              <w:t xml:space="preserve"> </w:t>
            </w:r>
            <w:r w:rsidRPr="005D0EF9">
              <w:rPr>
                <w:sz w:val="24"/>
                <w:szCs w:val="24"/>
                <w:lang w:val="uk-UA"/>
              </w:rPr>
              <w:t>що викладений в Додатку 5 до тендерної документації</w:t>
            </w:r>
            <w:r w:rsidR="00B570C2">
              <w:rPr>
                <w:sz w:val="24"/>
                <w:szCs w:val="24"/>
                <w:lang w:val="uk-UA"/>
              </w:rPr>
              <w:t>;</w:t>
            </w:r>
          </w:p>
          <w:p w14:paraId="166C90F2" w14:textId="7276035F"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2142B">
              <w:rPr>
                <w:sz w:val="24"/>
                <w:szCs w:val="24"/>
                <w:lang w:val="uk-UA"/>
              </w:rPr>
              <w:t>завірен</w:t>
            </w:r>
            <w:r>
              <w:rPr>
                <w:sz w:val="24"/>
                <w:szCs w:val="24"/>
                <w:lang w:val="uk-UA"/>
              </w:rPr>
              <w:t>ої</w:t>
            </w:r>
            <w:r w:rsidRPr="0042142B">
              <w:rPr>
                <w:sz w:val="24"/>
                <w:szCs w:val="24"/>
                <w:lang w:val="uk-UA"/>
              </w:rPr>
              <w:t xml:space="preserve"> підписом уповноваженого представника учасника, а також скріплен</w:t>
            </w:r>
            <w:r>
              <w:rPr>
                <w:sz w:val="24"/>
                <w:szCs w:val="24"/>
                <w:lang w:val="uk-UA"/>
              </w:rPr>
              <w:t>ої</w:t>
            </w:r>
            <w:r w:rsidRPr="0042142B">
              <w:rPr>
                <w:sz w:val="24"/>
                <w:szCs w:val="24"/>
                <w:lang w:val="uk-UA"/>
              </w:rPr>
              <w:t xml:space="preserve"> печаткою (за її наявності)</w:t>
            </w:r>
            <w:r>
              <w:rPr>
                <w:sz w:val="24"/>
                <w:szCs w:val="24"/>
                <w:lang w:val="uk-UA"/>
              </w:rPr>
              <w:t xml:space="preserve">  </w:t>
            </w:r>
            <w:r w:rsidRPr="0042142B">
              <w:rPr>
                <w:sz w:val="24"/>
                <w:szCs w:val="24"/>
                <w:lang w:val="uk-UA"/>
              </w:rPr>
              <w:t>Деклараці</w:t>
            </w:r>
            <w:r>
              <w:rPr>
                <w:sz w:val="24"/>
                <w:szCs w:val="24"/>
                <w:lang w:val="uk-UA"/>
              </w:rPr>
              <w:t>ї</w:t>
            </w:r>
            <w:r w:rsidRPr="0042142B">
              <w:rPr>
                <w:sz w:val="24"/>
                <w:szCs w:val="24"/>
                <w:lang w:val="uk-UA"/>
              </w:rPr>
              <w:t xml:space="preserve"> конфлікту інтересів учасника, який подає тендерну пропозицію</w:t>
            </w:r>
            <w:r>
              <w:rPr>
                <w:sz w:val="24"/>
                <w:szCs w:val="24"/>
                <w:lang w:val="uk-UA"/>
              </w:rPr>
              <w:t>, що викладена в Додатку 6 до тендерної документації;</w:t>
            </w:r>
          </w:p>
          <w:p w14:paraId="0938A90E" w14:textId="217614D7" w:rsidR="008218BB" w:rsidRPr="008218BB" w:rsidRDefault="008218BB" w:rsidP="003D7475">
            <w:pPr>
              <w:pStyle w:val="ae"/>
              <w:numPr>
                <w:ilvl w:val="0"/>
                <w:numId w:val="6"/>
              </w:numPr>
              <w:ind w:left="0" w:firstLine="0"/>
              <w:jc w:val="both"/>
              <w:rPr>
                <w:sz w:val="24"/>
                <w:szCs w:val="24"/>
                <w:lang w:val="uk-UA"/>
              </w:rPr>
            </w:pPr>
            <w:r>
              <w:rPr>
                <w:sz w:val="24"/>
                <w:szCs w:val="24"/>
                <w:lang w:val="uk-UA"/>
              </w:rPr>
              <w:t>інш</w:t>
            </w:r>
            <w:r w:rsidR="003D7475">
              <w:rPr>
                <w:sz w:val="24"/>
                <w:szCs w:val="24"/>
                <w:lang w:val="uk-UA"/>
              </w:rPr>
              <w:t>ої інформації</w:t>
            </w:r>
            <w:r>
              <w:rPr>
                <w:sz w:val="24"/>
                <w:szCs w:val="24"/>
                <w:lang w:val="uk-UA"/>
              </w:rPr>
              <w:t xml:space="preserve"> </w:t>
            </w:r>
            <w:r w:rsidR="003D7475">
              <w:rPr>
                <w:sz w:val="24"/>
                <w:szCs w:val="24"/>
                <w:lang w:val="uk-UA"/>
              </w:rPr>
              <w:t xml:space="preserve">та/або </w:t>
            </w:r>
            <w:r w:rsidRPr="008218BB">
              <w:rPr>
                <w:sz w:val="24"/>
                <w:szCs w:val="24"/>
                <w:lang w:val="uk-UA"/>
              </w:rPr>
              <w:t xml:space="preserve">документів, що передбачені </w:t>
            </w:r>
            <w:r w:rsidR="000614A6">
              <w:rPr>
                <w:sz w:val="24"/>
                <w:szCs w:val="24"/>
                <w:lang w:val="uk-UA"/>
              </w:rPr>
              <w:t xml:space="preserve">в </w:t>
            </w:r>
            <w:r w:rsidRPr="008218BB">
              <w:rPr>
                <w:sz w:val="24"/>
                <w:szCs w:val="24"/>
                <w:lang w:val="uk-UA"/>
              </w:rPr>
              <w:t>Додатк</w:t>
            </w:r>
            <w:r w:rsidR="000614A6">
              <w:rPr>
                <w:sz w:val="24"/>
                <w:szCs w:val="24"/>
                <w:lang w:val="uk-UA"/>
              </w:rPr>
              <w:t>у</w:t>
            </w:r>
            <w:r w:rsidRPr="008218BB">
              <w:rPr>
                <w:sz w:val="24"/>
                <w:szCs w:val="24"/>
                <w:lang w:val="uk-UA"/>
              </w:rPr>
              <w:t xml:space="preserve"> 7 до</w:t>
            </w:r>
            <w:r w:rsidR="000614A6">
              <w:rPr>
                <w:sz w:val="24"/>
                <w:szCs w:val="24"/>
                <w:lang w:val="uk-UA"/>
              </w:rPr>
              <w:t xml:space="preserve"> цієї</w:t>
            </w:r>
            <w:r w:rsidRPr="008218BB">
              <w:rPr>
                <w:sz w:val="24"/>
                <w:szCs w:val="24"/>
                <w:lang w:val="uk-UA"/>
              </w:rPr>
              <w:t xml:space="preserve"> тендерної документації.</w:t>
            </w:r>
          </w:p>
          <w:p w14:paraId="702B1B97" w14:textId="4AB1CD91" w:rsidR="003D7475" w:rsidRDefault="003D7475" w:rsidP="000614A6">
            <w:pPr>
              <w:pStyle w:val="ae"/>
              <w:numPr>
                <w:ilvl w:val="0"/>
                <w:numId w:val="6"/>
              </w:numPr>
              <w:spacing w:before="100" w:beforeAutospacing="1" w:after="100" w:afterAutospacing="1"/>
              <w:ind w:left="0" w:firstLine="0"/>
              <w:contextualSpacing/>
              <w:jc w:val="both"/>
              <w:rPr>
                <w:sz w:val="24"/>
                <w:szCs w:val="24"/>
                <w:lang w:val="uk-UA"/>
              </w:rPr>
            </w:pPr>
            <w:r w:rsidRPr="00B13E44">
              <w:rPr>
                <w:sz w:val="24"/>
                <w:szCs w:val="24"/>
                <w:lang w:val="uk-UA"/>
              </w:rPr>
              <w:t xml:space="preserve">листа - згоди в довільній формі про те, що учасник погоджується виготовити наклейки та нанести зображення на </w:t>
            </w:r>
            <w:r>
              <w:rPr>
                <w:sz w:val="24"/>
                <w:szCs w:val="24"/>
                <w:lang w:val="uk-UA"/>
              </w:rPr>
              <w:t>т</w:t>
            </w:r>
            <w:r w:rsidRPr="00B13E44">
              <w:rPr>
                <w:sz w:val="24"/>
                <w:szCs w:val="24"/>
                <w:lang w:val="uk-UA"/>
              </w:rPr>
              <w:t xml:space="preserve">овар у відповідності до Додатку </w:t>
            </w:r>
            <w:r>
              <w:rPr>
                <w:sz w:val="24"/>
                <w:szCs w:val="24"/>
                <w:lang w:val="uk-UA"/>
              </w:rPr>
              <w:t>8</w:t>
            </w:r>
            <w:r w:rsidRPr="00B13E44">
              <w:rPr>
                <w:sz w:val="24"/>
                <w:szCs w:val="24"/>
                <w:lang w:val="uk-UA"/>
              </w:rPr>
              <w:t xml:space="preserve"> «Технічні вимоги до наклейок та нанесення зображень»</w:t>
            </w:r>
            <w:r w:rsidR="000614A6">
              <w:rPr>
                <w:sz w:val="24"/>
                <w:szCs w:val="24"/>
                <w:lang w:val="uk-UA"/>
              </w:rPr>
              <w:t xml:space="preserve"> </w:t>
            </w:r>
            <w:r w:rsidR="000614A6" w:rsidRPr="008218BB">
              <w:rPr>
                <w:sz w:val="24"/>
                <w:szCs w:val="24"/>
                <w:lang w:val="uk-UA"/>
              </w:rPr>
              <w:t>до</w:t>
            </w:r>
            <w:r w:rsidR="000614A6">
              <w:rPr>
                <w:sz w:val="24"/>
                <w:szCs w:val="24"/>
                <w:lang w:val="uk-UA"/>
              </w:rPr>
              <w:t xml:space="preserve"> цієї</w:t>
            </w:r>
            <w:r w:rsidR="000614A6" w:rsidRPr="008218BB">
              <w:rPr>
                <w:sz w:val="24"/>
                <w:szCs w:val="24"/>
                <w:lang w:val="uk-UA"/>
              </w:rPr>
              <w:t xml:space="preserve"> тендерної документації</w:t>
            </w:r>
            <w:r w:rsidRPr="00B13E44">
              <w:rPr>
                <w:sz w:val="24"/>
                <w:szCs w:val="24"/>
                <w:lang w:val="uk-UA"/>
              </w:rPr>
              <w:t>.</w:t>
            </w:r>
          </w:p>
          <w:p w14:paraId="517DE6CE" w14:textId="6E697FF4"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Pr>
                <w:sz w:val="24"/>
                <w:szCs w:val="24"/>
                <w:lang w:val="uk-UA"/>
              </w:rPr>
              <w:t>листа - згоди в довільній формі про те, що учасник погоджується зробити поставку товарів за адресами</w:t>
            </w:r>
            <w:r>
              <w:t xml:space="preserve"> </w:t>
            </w:r>
            <w:r w:rsidRPr="00240A62">
              <w:rPr>
                <w:sz w:val="24"/>
                <w:szCs w:val="24"/>
                <w:lang w:val="uk-UA"/>
              </w:rPr>
              <w:t xml:space="preserve">відповідно </w:t>
            </w:r>
            <w:r>
              <w:rPr>
                <w:sz w:val="24"/>
                <w:szCs w:val="24"/>
                <w:lang w:val="uk-UA"/>
              </w:rPr>
              <w:t xml:space="preserve">до </w:t>
            </w:r>
            <w:r w:rsidRPr="00240A62">
              <w:rPr>
                <w:sz w:val="24"/>
                <w:szCs w:val="24"/>
                <w:lang w:val="uk-UA"/>
              </w:rPr>
              <w:t xml:space="preserve">Додатку </w:t>
            </w:r>
            <w:r w:rsidR="008218BB">
              <w:rPr>
                <w:sz w:val="24"/>
                <w:szCs w:val="24"/>
                <w:lang w:val="uk-UA"/>
              </w:rPr>
              <w:t>9</w:t>
            </w:r>
            <w:r w:rsidRPr="00240A62">
              <w:rPr>
                <w:sz w:val="24"/>
                <w:szCs w:val="24"/>
                <w:lang w:val="uk-UA"/>
              </w:rPr>
              <w:t xml:space="preserve"> до</w:t>
            </w:r>
            <w:r w:rsidR="000614A6">
              <w:rPr>
                <w:sz w:val="24"/>
                <w:szCs w:val="24"/>
                <w:lang w:val="uk-UA"/>
              </w:rPr>
              <w:t xml:space="preserve"> цієї</w:t>
            </w:r>
            <w:r w:rsidRPr="00240A62">
              <w:rPr>
                <w:sz w:val="24"/>
                <w:szCs w:val="24"/>
                <w:lang w:val="uk-UA"/>
              </w:rPr>
              <w:t xml:space="preserve"> тендерної документації «Перелік отримувачів та адрес доставки товару»</w:t>
            </w:r>
            <w:r w:rsidR="00B570C2">
              <w:rPr>
                <w:sz w:val="24"/>
                <w:szCs w:val="24"/>
                <w:lang w:val="uk-UA"/>
              </w:rPr>
              <w:t>.</w:t>
            </w:r>
          </w:p>
          <w:p w14:paraId="35744508" w14:textId="2668634F" w:rsidR="00FC5F6E"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w:t>
            </w:r>
            <w:r w:rsidR="00B81F7B">
              <w:rPr>
                <w:rFonts w:ascii="Times New Roman" w:eastAsia="Times New Roman" w:hAnsi="Times New Roman"/>
                <w:sz w:val="24"/>
                <w:szCs w:val="24"/>
              </w:rPr>
              <w:t xml:space="preserve">а </w:t>
            </w:r>
            <w:r w:rsidRPr="00B5383B">
              <w:rPr>
                <w:rFonts w:ascii="Times New Roman" w:eastAsia="Times New Roman" w:hAnsi="Times New Roman"/>
                <w:sz w:val="24"/>
                <w:szCs w:val="24"/>
              </w:rPr>
              <w:t>пропозиці</w:t>
            </w:r>
            <w:r w:rsidR="00B81F7B">
              <w:rPr>
                <w:rFonts w:ascii="Times New Roman" w:eastAsia="Times New Roman" w:hAnsi="Times New Roman"/>
                <w:sz w:val="24"/>
                <w:szCs w:val="24"/>
              </w:rPr>
              <w:t>я</w:t>
            </w:r>
            <w:r w:rsidRPr="00B5383B">
              <w:rPr>
                <w:rFonts w:ascii="Times New Roman" w:eastAsia="Times New Roman" w:hAnsi="Times New Roman"/>
                <w:sz w:val="24"/>
                <w:szCs w:val="24"/>
              </w:rPr>
              <w:t xml:space="preserve"> повинн</w:t>
            </w:r>
            <w:r w:rsidR="00B81F7B">
              <w:rPr>
                <w:rFonts w:ascii="Times New Roman" w:eastAsia="Times New Roman" w:hAnsi="Times New Roman"/>
                <w:sz w:val="24"/>
                <w:szCs w:val="24"/>
              </w:rPr>
              <w:t>а</w:t>
            </w:r>
            <w:r w:rsidRPr="00B5383B">
              <w:rPr>
                <w:rFonts w:ascii="Times New Roman" w:eastAsia="Times New Roman" w:hAnsi="Times New Roman"/>
                <w:sz w:val="24"/>
                <w:szCs w:val="24"/>
              </w:rPr>
              <w:t xml:space="preserve"> </w:t>
            </w:r>
            <w:r w:rsidR="00B81F7B">
              <w:rPr>
                <w:rFonts w:ascii="Times New Roman" w:eastAsia="Times New Roman" w:hAnsi="Times New Roman"/>
                <w:sz w:val="24"/>
                <w:szCs w:val="24"/>
              </w:rPr>
              <w:t xml:space="preserve">складатися з вищезазначених документів, які мають бути </w:t>
            </w:r>
            <w:r w:rsidR="00B81F7B">
              <w:t xml:space="preserve"> </w:t>
            </w:r>
            <w:r w:rsidR="00B81F7B" w:rsidRPr="00B81F7B">
              <w:rPr>
                <w:rFonts w:ascii="Times New Roman" w:eastAsia="Times New Roman" w:hAnsi="Times New Roman"/>
                <w:sz w:val="24"/>
                <w:szCs w:val="24"/>
              </w:rPr>
              <w:t>прошиті та пронумеровані</w:t>
            </w:r>
            <w:r w:rsidR="00B81F7B">
              <w:rPr>
                <w:rFonts w:ascii="Times New Roman" w:eastAsia="Times New Roman" w:hAnsi="Times New Roman"/>
                <w:sz w:val="24"/>
                <w:szCs w:val="24"/>
              </w:rPr>
              <w:t xml:space="preserve">, подані до кінцевого строку подання </w:t>
            </w:r>
            <w:r w:rsidR="00B81F7B">
              <w:rPr>
                <w:rFonts w:ascii="Times New Roman" w:eastAsia="Times New Roman" w:hAnsi="Times New Roman"/>
                <w:sz w:val="24"/>
                <w:szCs w:val="24"/>
              </w:rPr>
              <w:lastRenderedPageBreak/>
              <w:t>тендерних пропозицій в запечатаному конверту</w:t>
            </w:r>
            <w:r w:rsidR="00B81F7B" w:rsidRPr="00B81F7B">
              <w:rPr>
                <w:rFonts w:ascii="Times New Roman" w:eastAsia="Times New Roman" w:hAnsi="Times New Roman"/>
                <w:sz w:val="24"/>
                <w:szCs w:val="24"/>
              </w:rPr>
              <w:t xml:space="preserve"> форматом А4</w:t>
            </w:r>
            <w:r w:rsidR="00B81F7B">
              <w:rPr>
                <w:rFonts w:ascii="Times New Roman" w:eastAsia="Times New Roman" w:hAnsi="Times New Roman"/>
                <w:sz w:val="24"/>
                <w:szCs w:val="24"/>
              </w:rPr>
              <w:t xml:space="preserve">, </w:t>
            </w:r>
            <w:r w:rsidRPr="00B5383B">
              <w:rPr>
                <w:rFonts w:ascii="Times New Roman" w:eastAsia="Times New Roman" w:hAnsi="Times New Roman"/>
                <w:sz w:val="24"/>
                <w:szCs w:val="24"/>
              </w:rPr>
              <w:t>на якому повинно бути зазначено:</w:t>
            </w:r>
          </w:p>
          <w:p w14:paraId="1120198C" w14:textId="34934227" w:rsidR="008A38F0" w:rsidRPr="00B5383B" w:rsidRDefault="008A38F0" w:rsidP="00FC5F6E">
            <w:pPr>
              <w:spacing w:before="100" w:beforeAutospacing="1" w:after="100" w:afterAutospacing="1"/>
              <w:contextualSpacing/>
              <w:jc w:val="both"/>
              <w:rPr>
                <w:rFonts w:ascii="Times New Roman" w:eastAsia="Times New Roman" w:hAnsi="Times New Roman"/>
                <w:sz w:val="24"/>
                <w:szCs w:val="24"/>
              </w:rPr>
            </w:pPr>
            <w:r>
              <w:rPr>
                <w:rFonts w:ascii="Times New Roman" w:eastAsia="Times New Roman" w:hAnsi="Times New Roman"/>
                <w:sz w:val="24"/>
                <w:szCs w:val="24"/>
              </w:rPr>
              <w:t>-          «НЕ РОЗКРИВАТИ ДО 16:00 11.06.2024 року»</w:t>
            </w:r>
          </w:p>
          <w:p w14:paraId="488919C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і адреса Центру;</w:t>
            </w:r>
          </w:p>
          <w:p w14:paraId="4EAEA0EA"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назва предмета закупівлі відповідно до оголошення про проведення відкритих торгів;</w:t>
            </w:r>
          </w:p>
          <w:p w14:paraId="1C5FFEA3" w14:textId="468950AF" w:rsidR="00FC5F6E"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 xml:space="preserve">найменування учасника процедури закупівлі, його адреса, ідентифікаційний код, </w:t>
            </w:r>
            <w:r w:rsidR="00B81F7B">
              <w:rPr>
                <w:rFonts w:ascii="Times New Roman" w:eastAsia="Times New Roman" w:hAnsi="Times New Roman"/>
                <w:sz w:val="24"/>
                <w:szCs w:val="24"/>
              </w:rPr>
              <w:t xml:space="preserve">контактний номер телефону та електронна пошта, </w:t>
            </w:r>
            <w:r w:rsidRPr="00B5383B">
              <w:rPr>
                <w:rFonts w:ascii="Times New Roman" w:eastAsia="Times New Roman" w:hAnsi="Times New Roman"/>
                <w:sz w:val="24"/>
                <w:szCs w:val="24"/>
              </w:rPr>
              <w:t>а також інші відомості про учасника.</w:t>
            </w:r>
          </w:p>
          <w:p w14:paraId="010B771E" w14:textId="566A8C28" w:rsidR="00B81F7B" w:rsidRPr="00B5383B" w:rsidRDefault="001F2170" w:rsidP="00FC5F6E">
            <w:pPr>
              <w:spacing w:before="100" w:beforeAutospacing="1" w:after="100" w:afterAutospacing="1"/>
              <w:contextualSpacing/>
              <w:jc w:val="both"/>
              <w:rPr>
                <w:rFonts w:ascii="Times New Roman" w:eastAsia="Times New Roman" w:hAnsi="Times New Roman"/>
                <w:sz w:val="24"/>
                <w:szCs w:val="24"/>
              </w:rPr>
            </w:pPr>
            <w:r>
              <w:rPr>
                <w:rFonts w:ascii="Times New Roman" w:eastAsia="Times New Roman" w:hAnsi="Times New Roman"/>
                <w:sz w:val="24"/>
                <w:szCs w:val="24"/>
              </w:rPr>
              <w:t>К</w:t>
            </w:r>
            <w:r w:rsidR="00B81F7B" w:rsidRPr="00B81F7B">
              <w:rPr>
                <w:rFonts w:ascii="Times New Roman" w:eastAsia="Times New Roman" w:hAnsi="Times New Roman"/>
                <w:sz w:val="24"/>
                <w:szCs w:val="24"/>
              </w:rPr>
              <w:t xml:space="preserve">онверт, </w:t>
            </w:r>
            <w:r>
              <w:rPr>
                <w:rFonts w:ascii="Times New Roman" w:eastAsia="Times New Roman" w:hAnsi="Times New Roman"/>
                <w:sz w:val="24"/>
                <w:szCs w:val="24"/>
              </w:rPr>
              <w:t>в якому подається тендерна пропозиція,</w:t>
            </w:r>
            <w:r w:rsidR="00B81F7B" w:rsidRPr="00B81F7B">
              <w:rPr>
                <w:rFonts w:ascii="Times New Roman" w:eastAsia="Times New Roman" w:hAnsi="Times New Roman"/>
                <w:sz w:val="24"/>
                <w:szCs w:val="24"/>
              </w:rPr>
              <w:t xml:space="preserve">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9B86D9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813DFF"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1"/>
            <w:bookmarkEnd w:id="3"/>
            <w:bookmarkEnd w:id="4"/>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00A03F99">
        <w:trPr>
          <w:trHeight w:val="558"/>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67240270" w14:textId="0B42EA3E" w:rsidR="008A38F0" w:rsidRDefault="008A38F0"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8A38F0">
              <w:rPr>
                <w:rFonts w:ascii="Times New Roman" w:eastAsia="Times New Roman" w:hAnsi="Times New Roman" w:cs="Times New Roman"/>
                <w:sz w:val="24"/>
                <w:szCs w:val="24"/>
              </w:rPr>
              <w:t>Розкриття тендерних пропозицій</w:t>
            </w:r>
            <w:r>
              <w:rPr>
                <w:rFonts w:ascii="Times New Roman" w:eastAsia="Times New Roman" w:hAnsi="Times New Roman" w:cs="Times New Roman"/>
                <w:sz w:val="24"/>
                <w:szCs w:val="24"/>
              </w:rPr>
              <w:t xml:space="preserve"> відбудеться 11 червня 2024 року о 16:00.</w:t>
            </w:r>
          </w:p>
          <w:p w14:paraId="5BDB8471" w14:textId="59DBFA73"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lastRenderedPageBreak/>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 xml:space="preserve">тендерна пропозиція не відповідає умовам тендерної </w:t>
            </w:r>
            <w:r w:rsidRPr="002142DE">
              <w:rPr>
                <w:rFonts w:ascii="Times New Roman" w:eastAsia="Times New Roman" w:hAnsi="Times New Roman" w:cs="Times New Roman"/>
                <w:sz w:val="24"/>
                <w:szCs w:val="24"/>
              </w:rPr>
              <w:lastRenderedPageBreak/>
              <w:t>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332A2E">
          <w:footerReference w:type="default" r:id="rId11"/>
          <w:pgSz w:w="11906" w:h="16838"/>
          <w:pgMar w:top="850" w:right="850" w:bottom="850" w:left="1417" w:header="709" w:footer="709" w:gutter="0"/>
          <w:pgNumType w:start="1"/>
          <w:cols w:space="720"/>
        </w:sectPr>
      </w:pPr>
      <w:bookmarkStart w:id="5"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005189">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5D0B7735" w14:textId="650A8C20" w:rsidR="00A03F99" w:rsidRPr="00A03F99" w:rsidRDefault="00A03F99" w:rsidP="00A03F99">
            <w:pPr>
              <w:spacing w:before="100" w:beforeAutospacing="1" w:after="100" w:afterAutospacing="1" w:line="240" w:lineRule="auto"/>
              <w:ind w:firstLine="471"/>
              <w:contextualSpacing/>
              <w:jc w:val="both"/>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Pr="00A03F99">
              <w:rPr>
                <w:rFonts w:ascii="Times New Roman" w:eastAsia="Times New Roman" w:hAnsi="Times New Roman" w:cs="Times New Roman"/>
                <w:b/>
                <w:bCs/>
                <w:color w:val="000000"/>
                <w:sz w:val="24"/>
                <w:szCs w:val="24"/>
              </w:rPr>
              <w:t>сухожарова шафа та/або термостат та/або інші предмети закупівлі, які подібні за метою використання і призначенням та відповідає</w:t>
            </w:r>
            <w:r>
              <w:rPr>
                <w:rFonts w:ascii="Times New Roman" w:eastAsia="Times New Roman" w:hAnsi="Times New Roman" w:cs="Times New Roman"/>
                <w:b/>
                <w:bCs/>
                <w:color w:val="000000"/>
                <w:sz w:val="24"/>
                <w:szCs w:val="24"/>
              </w:rPr>
              <w:t xml:space="preserve"> </w:t>
            </w:r>
            <w:r w:rsidRPr="00A03F99">
              <w:rPr>
                <w:rFonts w:ascii="Times New Roman" w:eastAsia="Times New Roman" w:hAnsi="Times New Roman" w:cs="Times New Roman"/>
                <w:b/>
                <w:bCs/>
                <w:color w:val="000000"/>
                <w:sz w:val="24"/>
                <w:szCs w:val="24"/>
              </w:rPr>
              <w:t>ДК 021:2015:33190000-8-Медичне обладнання та вироби медичного призначення різні</w:t>
            </w:r>
          </w:p>
          <w:p w14:paraId="13CB8ECE" w14:textId="3ED8EC99"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1 копії договору,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w:t>
            </w:r>
            <w:r w:rsidRPr="00813DFF">
              <w:rPr>
                <w:rFonts w:ascii="Times New Roman" w:eastAsia="Times New Roman" w:hAnsi="Times New Roman" w:cs="Times New Roman"/>
                <w:color w:val="000000"/>
                <w:sz w:val="24"/>
                <w:szCs w:val="24"/>
              </w:rPr>
              <w:lastRenderedPageBreak/>
              <w:t>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332A2E">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6"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7AD22D6C"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p>
    <w:p w14:paraId="6C257CF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МЕДИКО-ТЕХНІЧНІ ВИМОГИ</w:t>
      </w:r>
    </w:p>
    <w:p w14:paraId="7538364B"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w:t>
      </w:r>
    </w:p>
    <w:p w14:paraId="0887D35C"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p>
    <w:tbl>
      <w:tblPr>
        <w:tblW w:w="9754" w:type="dxa"/>
        <w:tblInd w:w="-120" w:type="dxa"/>
        <w:tblCellMar>
          <w:top w:w="15" w:type="dxa"/>
          <w:left w:w="15" w:type="dxa"/>
          <w:bottom w:w="15" w:type="dxa"/>
          <w:right w:w="15" w:type="dxa"/>
        </w:tblCellMar>
        <w:tblLook w:val="04A0" w:firstRow="1" w:lastRow="0" w:firstColumn="1" w:lastColumn="0" w:noHBand="0" w:noVBand="1"/>
      </w:tblPr>
      <w:tblGrid>
        <w:gridCol w:w="3410"/>
        <w:gridCol w:w="2375"/>
        <w:gridCol w:w="1985"/>
        <w:gridCol w:w="1984"/>
      </w:tblGrid>
      <w:tr w:rsidR="00A03F99" w:rsidRPr="00A03F99" w14:paraId="7223F0D6" w14:textId="77777777" w:rsidTr="00A5311B">
        <w:trPr>
          <w:trHeight w:val="901"/>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C42A7D" w14:textId="77777777" w:rsidR="00A03F99" w:rsidRPr="00A03F99" w:rsidRDefault="00A03F99" w:rsidP="00A03F99">
            <w:pPr>
              <w:tabs>
                <w:tab w:val="left" w:pos="269"/>
              </w:tabs>
              <w:spacing w:after="0" w:line="240" w:lineRule="auto"/>
              <w:rPr>
                <w:rFonts w:ascii="Times New Roman" w:eastAsia="Times New Roman" w:hAnsi="Times New Roman" w:cs="Times New Roman"/>
                <w:sz w:val="24"/>
                <w:szCs w:val="24"/>
                <w:lang w:val="ru-RU" w:eastAsia="ru-RU"/>
              </w:rPr>
            </w:pPr>
            <w:bookmarkStart w:id="7" w:name="_Hlk166486863"/>
            <w:r w:rsidRPr="00A03F99">
              <w:rPr>
                <w:rFonts w:ascii="Times New Roman" w:eastAsia="Times New Roman" w:hAnsi="Times New Roman" w:cs="Times New Roman"/>
                <w:color w:val="000000"/>
                <w:sz w:val="24"/>
                <w:szCs w:val="24"/>
                <w:lang w:val="ru-RU" w:eastAsia="ru-RU"/>
              </w:rPr>
              <w:t>Назва предмету закупівлі:</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9EF4D8"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lang w:val="ru-RU" w:eastAsia="ru-RU"/>
              </w:rPr>
              <w:t>ДК 021:2015:33190000-8-Медичне обладнання та вироби медичного призначення різні (Сухожарові шафи, термостат)</w:t>
            </w:r>
          </w:p>
        </w:tc>
      </w:tr>
      <w:tr w:rsidR="00A03F99" w:rsidRPr="00A03F99" w14:paraId="5EF12FF1" w14:textId="77777777" w:rsidTr="00A5311B">
        <w:trPr>
          <w:trHeight w:val="134"/>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B30EF" w14:textId="77777777" w:rsidR="00A03F99" w:rsidRPr="00A03F99" w:rsidRDefault="00A03F99" w:rsidP="00A03F99">
            <w:pPr>
              <w:numPr>
                <w:ilvl w:val="0"/>
                <w:numId w:val="30"/>
              </w:numPr>
              <w:spacing w:after="0" w:line="240" w:lineRule="auto"/>
              <w:jc w:val="center"/>
              <w:rPr>
                <w:rFonts w:ascii="Times New Roman" w:eastAsia="Times New Roman" w:hAnsi="Times New Roman" w:cs="Times New Roman"/>
                <w:color w:val="000000"/>
                <w:sz w:val="24"/>
                <w:szCs w:val="24"/>
                <w:lang w:val="ru-RU" w:eastAsia="ru-RU"/>
              </w:rPr>
            </w:pPr>
            <w:bookmarkStart w:id="8" w:name="_Hlk166497512"/>
            <w:r w:rsidRPr="00A03F99">
              <w:rPr>
                <w:rFonts w:ascii="Times New Roman" w:eastAsia="Times New Roman" w:hAnsi="Times New Roman" w:cs="Times New Roman"/>
                <w:color w:val="000000"/>
                <w:sz w:val="24"/>
                <w:szCs w:val="24"/>
                <w:lang w:val="ru-RU" w:eastAsia="ru-RU"/>
              </w:rPr>
              <w:t>Сухожарова шафа</w:t>
            </w:r>
          </w:p>
        </w:tc>
      </w:tr>
      <w:tr w:rsidR="00A03F99" w:rsidRPr="00A03F99" w14:paraId="287E8A82"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918B3"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Кількість:</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C5774C"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 штука</w:t>
            </w:r>
          </w:p>
        </w:tc>
      </w:tr>
      <w:tr w:rsidR="00A03F99" w:rsidRPr="00A03F99" w14:paraId="345FEEB7"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946649"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Строк поставки:</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24B5D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Протягом 90 календарних днів з дня укладання договору</w:t>
            </w:r>
          </w:p>
        </w:tc>
      </w:tr>
      <w:tr w:rsidR="00A03F99" w:rsidRPr="00A03F99" w14:paraId="66988A97"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5A996"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Гарантійний термін</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7C7CA"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12 місяців з дати введення в експлуатацію</w:t>
            </w:r>
          </w:p>
        </w:tc>
      </w:tr>
      <w:tr w:rsidR="00A03F99" w:rsidRPr="00A03F99" w14:paraId="222C9834"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09A697"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Рік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89943"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раніше 2023 року</w:t>
            </w:r>
          </w:p>
        </w:tc>
      </w:tr>
      <w:tr w:rsidR="00A03F99" w:rsidRPr="00A03F99" w14:paraId="1E0B3D72"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D7B5D8"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Торгівельна назва товару </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67E6BA"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марку і модель запропонованого товару</w:t>
            </w:r>
          </w:p>
        </w:tc>
      </w:tr>
      <w:tr w:rsidR="00A03F99" w:rsidRPr="00A03F99" w14:paraId="4D14FDAF"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10A05"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Назва виробника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A1FDB"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назву виробника запропонованого товару</w:t>
            </w:r>
          </w:p>
        </w:tc>
      </w:tr>
      <w:tr w:rsidR="00A03F99" w:rsidRPr="00A03F99" w14:paraId="18B77CF6" w14:textId="77777777" w:rsidTr="00A5311B">
        <w:trPr>
          <w:trHeight w:val="7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4F658"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Країна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B6AA9"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країну виробництва запропонованого товару</w:t>
            </w:r>
          </w:p>
        </w:tc>
      </w:tr>
      <w:bookmarkEnd w:id="7"/>
      <w:bookmarkEnd w:id="8"/>
      <w:tr w:rsidR="00A03F99" w:rsidRPr="00A03F99" w14:paraId="36D7E155" w14:textId="77777777" w:rsidTr="00A5311B">
        <w:trPr>
          <w:trHeight w:val="1556"/>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41993F"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Технічні характеристики</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A0E259"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Значення</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184FB7"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Відповідність (вказати так/ні)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B70215"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Вказати посилання на сторінку технічної документації</w:t>
            </w:r>
          </w:p>
        </w:tc>
      </w:tr>
      <w:tr w:rsidR="00A03F99" w:rsidRPr="00A03F99" w14:paraId="11FAAAB2" w14:textId="77777777" w:rsidTr="00A5311B">
        <w:trPr>
          <w:trHeight w:val="25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EC3D8B"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Об'єм камери, л </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C01B1CD"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45-60 л</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0EB0B5"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9DE22D"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21FC08CD" w14:textId="77777777" w:rsidTr="00A5311B">
        <w:trPr>
          <w:trHeight w:val="516"/>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733A0A"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Дисплей з відображенням температури стерилізації, часу до закінчення стерилізації</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86877E"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так</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08E242"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DCF6FC"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0D4CDAA7" w14:textId="77777777" w:rsidTr="00A5311B">
        <w:trPr>
          <w:trHeight w:val="242"/>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EA5FA3"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Діапазон робочих температур, °С</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63CEC7"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мін. значення не більше ніж +50, максимальне значення не менше ніж +250</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00649C"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2096FA"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35033491" w14:textId="77777777" w:rsidTr="00A5311B">
        <w:trPr>
          <w:trHeight w:val="236"/>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6CE660"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Точність підтримки температури, °С</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EC312"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±0,5</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1E6D57"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55A0B7"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05245D0C" w14:textId="77777777" w:rsidTr="00A5311B">
        <w:trPr>
          <w:trHeight w:val="233"/>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047F55"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Матеріал робочої камери </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5C5DB"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нержавіюча сталь</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D44491"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5738A1"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06A93C8C" w14:textId="77777777" w:rsidTr="00A5311B">
        <w:trPr>
          <w:trHeight w:val="538"/>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F123FB1"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Сигнали (звукові та/або візуальні) приладу при відкритих дверцях, зниженні або підвищенні температури від заданого значення</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25B31"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так</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11443C"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739F0A"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5DAAE059" w14:textId="77777777" w:rsidTr="00A5311B">
        <w:trPr>
          <w:trHeight w:val="412"/>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84685B"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Відхилення температури за обсягом стерилізаційної камери, °С </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A425F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50D2A4"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AD9E9D"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20D9D876" w14:textId="77777777" w:rsidTr="00A5311B">
        <w:trPr>
          <w:trHeight w:val="435"/>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6DA513"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Комплектація </w:t>
            </w:r>
          </w:p>
        </w:tc>
        <w:tc>
          <w:tcPr>
            <w:tcW w:w="2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62B59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Підставка </w:t>
            </w:r>
            <w:r w:rsidRPr="00A03F99">
              <w:rPr>
                <w:rFonts w:ascii="Times New Roman" w:eastAsia="Times New Roman" w:hAnsi="Times New Roman" w:cs="Times New Roman"/>
                <w:color w:val="000000"/>
                <w:sz w:val="24"/>
                <w:szCs w:val="24"/>
              </w:rPr>
              <w:br/>
              <w:t>(за потреби)</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DCA2FD"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65B4E6"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43C41F01" w14:textId="77777777" w:rsidTr="00A5311B">
        <w:trPr>
          <w:trHeight w:val="263"/>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51F8D6" w14:textId="77777777" w:rsidR="00A03F99" w:rsidRPr="00A03F99" w:rsidRDefault="00A03F99" w:rsidP="00A03F99">
            <w:pPr>
              <w:numPr>
                <w:ilvl w:val="0"/>
                <w:numId w:val="30"/>
              </w:numPr>
              <w:spacing w:after="0" w:line="240" w:lineRule="auto"/>
              <w:jc w:val="center"/>
              <w:rPr>
                <w:rFonts w:ascii="Times New Roman" w:eastAsia="Times New Roman" w:hAnsi="Times New Roman" w:cs="Times New Roman"/>
                <w:sz w:val="24"/>
                <w:szCs w:val="24"/>
                <w:lang w:val="ru-RU" w:eastAsia="ru-RU"/>
              </w:rPr>
            </w:pPr>
            <w:r w:rsidRPr="00A03F99">
              <w:rPr>
                <w:rFonts w:ascii="Times New Roman" w:eastAsia="Times New Roman" w:hAnsi="Times New Roman" w:cs="Times New Roman"/>
                <w:color w:val="000000"/>
                <w:sz w:val="24"/>
                <w:szCs w:val="24"/>
                <w:lang w:val="ru-RU" w:eastAsia="ru-RU"/>
              </w:rPr>
              <w:t>Сухожарова шафа</w:t>
            </w:r>
          </w:p>
        </w:tc>
      </w:tr>
      <w:tr w:rsidR="00A03F99" w:rsidRPr="00A03F99" w14:paraId="72B75FB8"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64D7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Кількість:</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6C1D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7 штук</w:t>
            </w:r>
          </w:p>
        </w:tc>
      </w:tr>
      <w:tr w:rsidR="00A03F99" w:rsidRPr="00A03F99" w14:paraId="7983DE0D"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E0178B"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Строк поставки:</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41985"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Протягом 90 календарних днів з дня укладання договору</w:t>
            </w:r>
          </w:p>
        </w:tc>
      </w:tr>
      <w:tr w:rsidR="00A03F99" w:rsidRPr="00A03F99" w14:paraId="0A194F8F"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EA97A6"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Гарантійний термін</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C8B01F"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12 місяців з дати введення в експлуатацію</w:t>
            </w:r>
          </w:p>
        </w:tc>
      </w:tr>
      <w:tr w:rsidR="00A03F99" w:rsidRPr="00A03F99" w14:paraId="4566D1BE"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DE091"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lastRenderedPageBreak/>
              <w:t>Рік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6CD652"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раніше 2023 року</w:t>
            </w:r>
          </w:p>
        </w:tc>
      </w:tr>
      <w:tr w:rsidR="00A03F99" w:rsidRPr="00A03F99" w14:paraId="59F600C2"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894A95"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Торгівельна назва товару </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EE076"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марку і модель запропонованого товару</w:t>
            </w:r>
          </w:p>
        </w:tc>
      </w:tr>
      <w:tr w:rsidR="00A03F99" w:rsidRPr="00A03F99" w14:paraId="21A7C03A"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87EFE9"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Назва виробника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0BAAE3"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назву виробника запропонованого товару</w:t>
            </w:r>
          </w:p>
        </w:tc>
      </w:tr>
      <w:tr w:rsidR="00A03F99" w:rsidRPr="00A03F99" w14:paraId="273E2D65" w14:textId="77777777" w:rsidTr="00A5311B">
        <w:trPr>
          <w:trHeight w:val="7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62AFE"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Країна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2C1569"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A03F99" w:rsidRPr="00A03F99" w14:paraId="0A7C7848" w14:textId="77777777" w:rsidTr="00A5311B">
        <w:tblPrEx>
          <w:tblCellMar>
            <w:top w:w="0" w:type="dxa"/>
            <w:left w:w="108" w:type="dxa"/>
            <w:bottom w:w="0" w:type="dxa"/>
            <w:right w:w="108" w:type="dxa"/>
          </w:tblCellMar>
          <w:tblLook w:val="0400" w:firstRow="0" w:lastRow="0" w:firstColumn="0" w:lastColumn="0" w:noHBand="0" w:noVBand="1"/>
        </w:tblPrEx>
        <w:trPr>
          <w:trHeight w:val="1089"/>
        </w:trPr>
        <w:tc>
          <w:tcPr>
            <w:tcW w:w="3410" w:type="dxa"/>
            <w:tcBorders>
              <w:top w:val="nil"/>
              <w:left w:val="single" w:sz="4" w:space="0" w:color="000000"/>
              <w:bottom w:val="single" w:sz="4" w:space="0" w:color="000000"/>
              <w:right w:val="single" w:sz="4" w:space="0" w:color="000000"/>
            </w:tcBorders>
            <w:shd w:val="clear" w:color="auto" w:fill="auto"/>
            <w:vAlign w:val="center"/>
          </w:tcPr>
          <w:p w14:paraId="176043C6" w14:textId="77777777" w:rsidR="00A03F99" w:rsidRPr="00A03F99" w:rsidRDefault="00A03F99" w:rsidP="00A03F99">
            <w:pPr>
              <w:spacing w:after="0" w:line="240" w:lineRule="auto"/>
              <w:jc w:val="center"/>
              <w:rPr>
                <w:rFonts w:ascii="Times New Roman" w:eastAsia="Times New Roman" w:hAnsi="Times New Roman" w:cs="Times New Roman"/>
                <w:b/>
                <w:color w:val="000000"/>
                <w:sz w:val="24"/>
                <w:szCs w:val="24"/>
              </w:rPr>
            </w:pPr>
            <w:r w:rsidRPr="00A03F99">
              <w:rPr>
                <w:rFonts w:ascii="Times New Roman" w:eastAsia="Times New Roman" w:hAnsi="Times New Roman" w:cs="Times New Roman"/>
                <w:b/>
                <w:color w:val="000000"/>
                <w:sz w:val="24"/>
                <w:szCs w:val="24"/>
              </w:rPr>
              <w:t>Технічні характеристики</w:t>
            </w:r>
          </w:p>
        </w:tc>
        <w:tc>
          <w:tcPr>
            <w:tcW w:w="2375" w:type="dxa"/>
            <w:tcBorders>
              <w:top w:val="nil"/>
              <w:left w:val="single" w:sz="4" w:space="0" w:color="000000"/>
              <w:bottom w:val="single" w:sz="4" w:space="0" w:color="000000"/>
              <w:right w:val="single" w:sz="4" w:space="0" w:color="000000"/>
            </w:tcBorders>
            <w:shd w:val="clear" w:color="auto" w:fill="auto"/>
            <w:vAlign w:val="center"/>
          </w:tcPr>
          <w:p w14:paraId="6314D2BA" w14:textId="77777777" w:rsidR="00A03F99" w:rsidRPr="00A03F99" w:rsidRDefault="00A03F99" w:rsidP="00A03F99">
            <w:pPr>
              <w:spacing w:after="0" w:line="240" w:lineRule="auto"/>
              <w:jc w:val="center"/>
              <w:rPr>
                <w:rFonts w:ascii="Times New Roman" w:eastAsia="Times New Roman" w:hAnsi="Times New Roman" w:cs="Times New Roman"/>
                <w:b/>
                <w:color w:val="000000"/>
                <w:sz w:val="24"/>
                <w:szCs w:val="24"/>
              </w:rPr>
            </w:pPr>
            <w:r w:rsidRPr="00A03F99">
              <w:rPr>
                <w:rFonts w:ascii="Times New Roman" w:eastAsia="Times New Roman" w:hAnsi="Times New Roman" w:cs="Times New Roman"/>
                <w:b/>
                <w:color w:val="000000"/>
                <w:sz w:val="24"/>
                <w:szCs w:val="24"/>
              </w:rPr>
              <w:t>Значення</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30E51492" w14:textId="77777777" w:rsidR="00A03F99" w:rsidRPr="00A03F99" w:rsidRDefault="00A03F99" w:rsidP="00A03F99">
            <w:pPr>
              <w:spacing w:after="0" w:line="240" w:lineRule="auto"/>
              <w:jc w:val="center"/>
              <w:rPr>
                <w:rFonts w:ascii="Times New Roman" w:eastAsia="Times New Roman" w:hAnsi="Times New Roman" w:cs="Times New Roman"/>
                <w:b/>
                <w:color w:val="000000"/>
                <w:sz w:val="24"/>
                <w:szCs w:val="24"/>
              </w:rPr>
            </w:pPr>
            <w:r w:rsidRPr="00A03F99">
              <w:rPr>
                <w:rFonts w:ascii="Times New Roman" w:eastAsia="Times New Roman" w:hAnsi="Times New Roman" w:cs="Times New Roman"/>
                <w:b/>
                <w:color w:val="000000"/>
                <w:sz w:val="24"/>
                <w:szCs w:val="24"/>
              </w:rPr>
              <w:t>Відповідність (вказати так/ні)</w:t>
            </w:r>
          </w:p>
        </w:tc>
        <w:tc>
          <w:tcPr>
            <w:tcW w:w="1984" w:type="dxa"/>
            <w:tcBorders>
              <w:top w:val="nil"/>
              <w:left w:val="single" w:sz="4" w:space="0" w:color="000000"/>
              <w:bottom w:val="single" w:sz="4" w:space="0" w:color="000000"/>
              <w:right w:val="single" w:sz="4" w:space="0" w:color="000000"/>
            </w:tcBorders>
            <w:shd w:val="clear" w:color="auto" w:fill="auto"/>
            <w:vAlign w:val="center"/>
          </w:tcPr>
          <w:p w14:paraId="5F52E733" w14:textId="77777777" w:rsidR="00A03F99" w:rsidRPr="00A03F99" w:rsidRDefault="00A03F99" w:rsidP="00A03F99">
            <w:pPr>
              <w:spacing w:after="0" w:line="240" w:lineRule="auto"/>
              <w:jc w:val="center"/>
              <w:rPr>
                <w:rFonts w:ascii="Times New Roman" w:eastAsia="Times New Roman" w:hAnsi="Times New Roman" w:cs="Times New Roman"/>
                <w:b/>
                <w:color w:val="000000"/>
                <w:sz w:val="24"/>
                <w:szCs w:val="24"/>
              </w:rPr>
            </w:pPr>
            <w:r w:rsidRPr="00A03F99">
              <w:rPr>
                <w:rFonts w:ascii="Times New Roman" w:eastAsia="Times New Roman" w:hAnsi="Times New Roman" w:cs="Times New Roman"/>
                <w:b/>
                <w:color w:val="000000"/>
                <w:sz w:val="24"/>
                <w:szCs w:val="24"/>
              </w:rPr>
              <w:t>Вказати посилання на сторінку технічної документації</w:t>
            </w:r>
          </w:p>
        </w:tc>
      </w:tr>
      <w:tr w:rsidR="00A03F99" w:rsidRPr="00A03F99" w14:paraId="334C8B69"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641F1315"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Об'єм камери, л </w:t>
            </w:r>
          </w:p>
        </w:tc>
        <w:tc>
          <w:tcPr>
            <w:tcW w:w="2375" w:type="dxa"/>
            <w:tcBorders>
              <w:top w:val="nil"/>
              <w:left w:val="nil"/>
              <w:bottom w:val="single" w:sz="4" w:space="0" w:color="000000"/>
              <w:right w:val="single" w:sz="4" w:space="0" w:color="000000"/>
            </w:tcBorders>
            <w:shd w:val="clear" w:color="auto" w:fill="FFFFFF"/>
            <w:vAlign w:val="center"/>
          </w:tcPr>
          <w:p w14:paraId="172BFDEC"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200 – 250</w:t>
            </w:r>
          </w:p>
        </w:tc>
        <w:tc>
          <w:tcPr>
            <w:tcW w:w="1985" w:type="dxa"/>
            <w:tcBorders>
              <w:top w:val="nil"/>
              <w:left w:val="nil"/>
              <w:bottom w:val="single" w:sz="4" w:space="0" w:color="000000"/>
              <w:right w:val="single" w:sz="4" w:space="0" w:color="000000"/>
            </w:tcBorders>
            <w:shd w:val="clear" w:color="auto" w:fill="auto"/>
            <w:vAlign w:val="bottom"/>
          </w:tcPr>
          <w:p w14:paraId="0DB912CA"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101290E0"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7C68ECAF"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1A8D112A"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Габаритні розміри ШхВхГ, мм</w:t>
            </w:r>
          </w:p>
        </w:tc>
        <w:tc>
          <w:tcPr>
            <w:tcW w:w="2375" w:type="dxa"/>
            <w:tcBorders>
              <w:top w:val="nil"/>
              <w:left w:val="nil"/>
              <w:bottom w:val="single" w:sz="4" w:space="0" w:color="000000"/>
              <w:right w:val="single" w:sz="4" w:space="0" w:color="000000"/>
            </w:tcBorders>
            <w:shd w:val="clear" w:color="auto" w:fill="auto"/>
            <w:vAlign w:val="center"/>
          </w:tcPr>
          <w:p w14:paraId="30D83FD1"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більше ніж 600х1300х700</w:t>
            </w:r>
          </w:p>
        </w:tc>
        <w:tc>
          <w:tcPr>
            <w:tcW w:w="1985" w:type="dxa"/>
            <w:tcBorders>
              <w:top w:val="nil"/>
              <w:left w:val="nil"/>
              <w:bottom w:val="single" w:sz="4" w:space="0" w:color="000000"/>
              <w:right w:val="single" w:sz="4" w:space="0" w:color="000000"/>
            </w:tcBorders>
            <w:shd w:val="clear" w:color="auto" w:fill="auto"/>
            <w:vAlign w:val="bottom"/>
          </w:tcPr>
          <w:p w14:paraId="7314FA4E"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06D38A2F"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4CE7BA75"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604CFDF1"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Дисплей з відображенням температури стерилізації, часу до закінчення стерилізації</w:t>
            </w:r>
          </w:p>
        </w:tc>
        <w:tc>
          <w:tcPr>
            <w:tcW w:w="2375" w:type="dxa"/>
            <w:tcBorders>
              <w:top w:val="nil"/>
              <w:left w:val="nil"/>
              <w:bottom w:val="single" w:sz="4" w:space="0" w:color="000000"/>
              <w:right w:val="single" w:sz="4" w:space="0" w:color="000000"/>
            </w:tcBorders>
            <w:shd w:val="clear" w:color="auto" w:fill="auto"/>
            <w:vAlign w:val="center"/>
          </w:tcPr>
          <w:p w14:paraId="04B6F6DF"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так </w:t>
            </w:r>
          </w:p>
        </w:tc>
        <w:tc>
          <w:tcPr>
            <w:tcW w:w="1985" w:type="dxa"/>
            <w:tcBorders>
              <w:top w:val="nil"/>
              <w:left w:val="nil"/>
              <w:bottom w:val="single" w:sz="4" w:space="0" w:color="000000"/>
              <w:right w:val="single" w:sz="4" w:space="0" w:color="000000"/>
            </w:tcBorders>
            <w:shd w:val="clear" w:color="auto" w:fill="auto"/>
            <w:vAlign w:val="bottom"/>
          </w:tcPr>
          <w:p w14:paraId="7A29873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2634A697"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14B03B77"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70E8FEE8"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Діапазон робочих температур, °С   </w:t>
            </w:r>
          </w:p>
        </w:tc>
        <w:tc>
          <w:tcPr>
            <w:tcW w:w="2375" w:type="dxa"/>
            <w:tcBorders>
              <w:top w:val="nil"/>
              <w:left w:val="nil"/>
              <w:bottom w:val="single" w:sz="4" w:space="0" w:color="000000"/>
              <w:right w:val="single" w:sz="4" w:space="0" w:color="000000"/>
            </w:tcBorders>
            <w:shd w:val="clear" w:color="auto" w:fill="auto"/>
            <w:vAlign w:val="center"/>
          </w:tcPr>
          <w:p w14:paraId="3587F368"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мін. значення не більше ніж +50, максимальне значення не меньше ніж +250</w:t>
            </w:r>
          </w:p>
        </w:tc>
        <w:tc>
          <w:tcPr>
            <w:tcW w:w="1985" w:type="dxa"/>
            <w:tcBorders>
              <w:top w:val="nil"/>
              <w:left w:val="nil"/>
              <w:bottom w:val="single" w:sz="4" w:space="0" w:color="000000"/>
              <w:right w:val="single" w:sz="4" w:space="0" w:color="000000"/>
            </w:tcBorders>
            <w:shd w:val="clear" w:color="auto" w:fill="auto"/>
            <w:vAlign w:val="bottom"/>
          </w:tcPr>
          <w:p w14:paraId="3B91B0A0"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5F31CDC7"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05D92F9B"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47E5F47C"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Точність підтримки температури, °С </w:t>
            </w:r>
          </w:p>
        </w:tc>
        <w:tc>
          <w:tcPr>
            <w:tcW w:w="2375" w:type="dxa"/>
            <w:tcBorders>
              <w:top w:val="nil"/>
              <w:left w:val="nil"/>
              <w:bottom w:val="single" w:sz="4" w:space="0" w:color="000000"/>
              <w:right w:val="single" w:sz="4" w:space="0" w:color="000000"/>
            </w:tcBorders>
            <w:shd w:val="clear" w:color="auto" w:fill="auto"/>
            <w:vAlign w:val="center"/>
          </w:tcPr>
          <w:p w14:paraId="5BE111FC"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±0,5</w:t>
            </w:r>
          </w:p>
        </w:tc>
        <w:tc>
          <w:tcPr>
            <w:tcW w:w="1985" w:type="dxa"/>
            <w:tcBorders>
              <w:top w:val="nil"/>
              <w:left w:val="nil"/>
              <w:bottom w:val="single" w:sz="4" w:space="0" w:color="000000"/>
              <w:right w:val="single" w:sz="4" w:space="0" w:color="000000"/>
            </w:tcBorders>
            <w:shd w:val="clear" w:color="auto" w:fill="auto"/>
            <w:vAlign w:val="bottom"/>
          </w:tcPr>
          <w:p w14:paraId="647BE1B0"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7F8E016A"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64A43B8B"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7803F697"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Час нагріву до температури стерилізації, хв </w:t>
            </w:r>
          </w:p>
        </w:tc>
        <w:tc>
          <w:tcPr>
            <w:tcW w:w="2375" w:type="dxa"/>
            <w:tcBorders>
              <w:top w:val="nil"/>
              <w:left w:val="nil"/>
              <w:bottom w:val="single" w:sz="4" w:space="0" w:color="000000"/>
              <w:right w:val="single" w:sz="4" w:space="0" w:color="000000"/>
            </w:tcBorders>
            <w:shd w:val="clear" w:color="auto" w:fill="auto"/>
            <w:vAlign w:val="center"/>
          </w:tcPr>
          <w:p w14:paraId="4B180248"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до 30 (±5)</w:t>
            </w:r>
          </w:p>
        </w:tc>
        <w:tc>
          <w:tcPr>
            <w:tcW w:w="1985" w:type="dxa"/>
            <w:tcBorders>
              <w:top w:val="nil"/>
              <w:left w:val="nil"/>
              <w:bottom w:val="single" w:sz="4" w:space="0" w:color="000000"/>
              <w:right w:val="single" w:sz="4" w:space="0" w:color="000000"/>
            </w:tcBorders>
            <w:shd w:val="clear" w:color="auto" w:fill="auto"/>
            <w:vAlign w:val="bottom"/>
          </w:tcPr>
          <w:p w14:paraId="731C4EB5"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20046BB1"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23144DD3"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0B8D1FF6"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Матеріал робочої камери </w:t>
            </w:r>
          </w:p>
        </w:tc>
        <w:tc>
          <w:tcPr>
            <w:tcW w:w="2375" w:type="dxa"/>
            <w:tcBorders>
              <w:top w:val="nil"/>
              <w:left w:val="nil"/>
              <w:bottom w:val="single" w:sz="4" w:space="0" w:color="000000"/>
              <w:right w:val="single" w:sz="4" w:space="0" w:color="000000"/>
            </w:tcBorders>
            <w:shd w:val="clear" w:color="auto" w:fill="auto"/>
            <w:vAlign w:val="center"/>
          </w:tcPr>
          <w:p w14:paraId="400FD96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нержавіюча сталь</w:t>
            </w:r>
          </w:p>
        </w:tc>
        <w:tc>
          <w:tcPr>
            <w:tcW w:w="1985" w:type="dxa"/>
            <w:tcBorders>
              <w:top w:val="nil"/>
              <w:left w:val="nil"/>
              <w:bottom w:val="single" w:sz="4" w:space="0" w:color="000000"/>
              <w:right w:val="single" w:sz="4" w:space="0" w:color="000000"/>
            </w:tcBorders>
            <w:shd w:val="clear" w:color="auto" w:fill="auto"/>
            <w:vAlign w:val="bottom"/>
          </w:tcPr>
          <w:p w14:paraId="3B138D92"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782AF560"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78F15B0B" w14:textId="77777777" w:rsidTr="00A5311B">
        <w:tblPrEx>
          <w:tblCellMar>
            <w:top w:w="0" w:type="dxa"/>
            <w:left w:w="108" w:type="dxa"/>
            <w:bottom w:w="0" w:type="dxa"/>
            <w:right w:w="108" w:type="dxa"/>
          </w:tblCellMar>
          <w:tblLook w:val="0400" w:firstRow="0" w:lastRow="0" w:firstColumn="0" w:lastColumn="0" w:noHBand="0" w:noVBand="1"/>
        </w:tblPrEx>
        <w:trPr>
          <w:trHeight w:val="9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5CFA6B7F"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Сигнали (звукові та/або візуальні)приладу при відкритих дверцях, зниженні або підвищенні температури від заданого значення</w:t>
            </w:r>
          </w:p>
        </w:tc>
        <w:tc>
          <w:tcPr>
            <w:tcW w:w="2375" w:type="dxa"/>
            <w:tcBorders>
              <w:top w:val="nil"/>
              <w:left w:val="nil"/>
              <w:bottom w:val="single" w:sz="4" w:space="0" w:color="000000"/>
              <w:right w:val="single" w:sz="4" w:space="0" w:color="000000"/>
            </w:tcBorders>
            <w:shd w:val="clear" w:color="auto" w:fill="auto"/>
            <w:vAlign w:val="center"/>
          </w:tcPr>
          <w:p w14:paraId="0DFACACB"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так</w:t>
            </w:r>
          </w:p>
        </w:tc>
        <w:tc>
          <w:tcPr>
            <w:tcW w:w="1985" w:type="dxa"/>
            <w:tcBorders>
              <w:top w:val="nil"/>
              <w:left w:val="nil"/>
              <w:bottom w:val="single" w:sz="4" w:space="0" w:color="000000"/>
              <w:right w:val="single" w:sz="4" w:space="0" w:color="000000"/>
            </w:tcBorders>
            <w:shd w:val="clear" w:color="auto" w:fill="auto"/>
            <w:vAlign w:val="bottom"/>
          </w:tcPr>
          <w:p w14:paraId="6942978C"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3ABCD2D7"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269D4993" w14:textId="77777777" w:rsidTr="00A5311B">
        <w:tblPrEx>
          <w:tblCellMar>
            <w:top w:w="0" w:type="dxa"/>
            <w:left w:w="108" w:type="dxa"/>
            <w:bottom w:w="0" w:type="dxa"/>
            <w:right w:w="108" w:type="dxa"/>
          </w:tblCellMar>
          <w:tblLook w:val="0400" w:firstRow="0" w:lastRow="0" w:firstColumn="0" w:lastColumn="0" w:noHBand="0" w:noVBand="1"/>
        </w:tblPrEx>
        <w:trPr>
          <w:trHeight w:val="6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5E3EA623"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Відхилення температури за обсягом стерилізаційної камери, °С </w:t>
            </w:r>
          </w:p>
        </w:tc>
        <w:tc>
          <w:tcPr>
            <w:tcW w:w="2375" w:type="dxa"/>
            <w:tcBorders>
              <w:top w:val="nil"/>
              <w:left w:val="nil"/>
              <w:bottom w:val="single" w:sz="4" w:space="0" w:color="000000"/>
              <w:right w:val="single" w:sz="4" w:space="0" w:color="000000"/>
            </w:tcBorders>
            <w:shd w:val="clear" w:color="auto" w:fill="auto"/>
            <w:vAlign w:val="center"/>
          </w:tcPr>
          <w:p w14:paraId="24787158"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±3</w:t>
            </w:r>
          </w:p>
        </w:tc>
        <w:tc>
          <w:tcPr>
            <w:tcW w:w="1985" w:type="dxa"/>
            <w:tcBorders>
              <w:top w:val="nil"/>
              <w:left w:val="nil"/>
              <w:bottom w:val="single" w:sz="4" w:space="0" w:color="000000"/>
              <w:right w:val="single" w:sz="4" w:space="0" w:color="000000"/>
            </w:tcBorders>
            <w:shd w:val="clear" w:color="auto" w:fill="auto"/>
            <w:vAlign w:val="bottom"/>
          </w:tcPr>
          <w:p w14:paraId="3BA114A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2DA1789F"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5E772A65" w14:textId="77777777" w:rsidTr="00A5311B">
        <w:tblPrEx>
          <w:tblCellMar>
            <w:top w:w="0" w:type="dxa"/>
            <w:left w:w="108" w:type="dxa"/>
            <w:bottom w:w="0" w:type="dxa"/>
            <w:right w:w="108" w:type="dxa"/>
          </w:tblCellMar>
          <w:tblLook w:val="0400" w:firstRow="0" w:lastRow="0" w:firstColumn="0" w:lastColumn="0" w:noHBand="0" w:noVBand="1"/>
        </w:tblPrEx>
        <w:trPr>
          <w:trHeight w:val="9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7B1C4FC2"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Комплектація </w:t>
            </w:r>
          </w:p>
        </w:tc>
        <w:tc>
          <w:tcPr>
            <w:tcW w:w="2375" w:type="dxa"/>
            <w:tcBorders>
              <w:top w:val="nil"/>
              <w:left w:val="nil"/>
              <w:bottom w:val="single" w:sz="4" w:space="0" w:color="000000"/>
              <w:right w:val="single" w:sz="4" w:space="0" w:color="000000"/>
            </w:tcBorders>
            <w:shd w:val="clear" w:color="auto" w:fill="auto"/>
            <w:vAlign w:val="center"/>
          </w:tcPr>
          <w:p w14:paraId="082CD0FF"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підставка </w:t>
            </w:r>
            <w:r w:rsidRPr="00A03F99">
              <w:rPr>
                <w:rFonts w:ascii="Times New Roman" w:eastAsia="Times New Roman" w:hAnsi="Times New Roman" w:cs="Times New Roman"/>
                <w:color w:val="000000"/>
                <w:sz w:val="24"/>
                <w:szCs w:val="24"/>
              </w:rPr>
              <w:br/>
              <w:t>(за потреби)</w:t>
            </w:r>
          </w:p>
        </w:tc>
        <w:tc>
          <w:tcPr>
            <w:tcW w:w="1985" w:type="dxa"/>
            <w:tcBorders>
              <w:top w:val="nil"/>
              <w:left w:val="nil"/>
              <w:bottom w:val="single" w:sz="4" w:space="0" w:color="000000"/>
              <w:right w:val="single" w:sz="4" w:space="0" w:color="000000"/>
            </w:tcBorders>
            <w:shd w:val="clear" w:color="auto" w:fill="auto"/>
            <w:vAlign w:val="bottom"/>
          </w:tcPr>
          <w:p w14:paraId="3A5A8281"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3D4D6DB9"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1BD1E4B4" w14:textId="77777777" w:rsidTr="00A5311B">
        <w:trPr>
          <w:trHeight w:val="263"/>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A25CE1" w14:textId="77777777" w:rsidR="00A03F99" w:rsidRPr="00A03F99" w:rsidRDefault="00A03F99" w:rsidP="00A03F99">
            <w:pPr>
              <w:numPr>
                <w:ilvl w:val="0"/>
                <w:numId w:val="30"/>
              </w:numPr>
              <w:spacing w:after="0" w:line="240" w:lineRule="auto"/>
              <w:jc w:val="center"/>
              <w:rPr>
                <w:rFonts w:ascii="Times New Roman" w:eastAsia="Times New Roman" w:hAnsi="Times New Roman" w:cs="Times New Roman"/>
                <w:sz w:val="24"/>
                <w:szCs w:val="24"/>
                <w:lang w:val="ru-RU" w:eastAsia="ru-RU"/>
              </w:rPr>
            </w:pPr>
            <w:r w:rsidRPr="00A03F99">
              <w:rPr>
                <w:rFonts w:ascii="Times New Roman" w:eastAsia="Times New Roman" w:hAnsi="Times New Roman" w:cs="Times New Roman"/>
                <w:sz w:val="24"/>
                <w:szCs w:val="24"/>
                <w:lang w:val="ru-RU" w:eastAsia="ru-RU"/>
              </w:rPr>
              <w:t>Термостат</w:t>
            </w:r>
          </w:p>
        </w:tc>
      </w:tr>
      <w:tr w:rsidR="00A03F99" w:rsidRPr="00A03F99" w14:paraId="1966CC2D"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3F935F"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Кількість:</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05966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 штуки</w:t>
            </w:r>
          </w:p>
        </w:tc>
      </w:tr>
      <w:tr w:rsidR="00A03F99" w:rsidRPr="00A03F99" w14:paraId="1057D86C"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B39206"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Строк поставки:</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F5A215"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Протягом 90 календарних днів з дня укладання договору</w:t>
            </w:r>
          </w:p>
        </w:tc>
      </w:tr>
      <w:tr w:rsidR="00A03F99" w:rsidRPr="00A03F99" w14:paraId="7985D81A"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66414"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Гарантійний термін</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0A19A0"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12 місяців з дати введення в експлуатацію</w:t>
            </w:r>
          </w:p>
        </w:tc>
      </w:tr>
      <w:tr w:rsidR="00A03F99" w:rsidRPr="00A03F99" w14:paraId="055122AD"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05A81"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Рік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CC07B"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раніше 2023 року</w:t>
            </w:r>
          </w:p>
        </w:tc>
      </w:tr>
      <w:tr w:rsidR="00A03F99" w:rsidRPr="00A03F99" w14:paraId="0CE66CFC"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C0138"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Торгівельна назва товару </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B787EE"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марку і модель запропонованого товару</w:t>
            </w:r>
          </w:p>
        </w:tc>
      </w:tr>
      <w:tr w:rsidR="00A03F99" w:rsidRPr="00A03F99" w14:paraId="0891B351" w14:textId="77777777" w:rsidTr="00A5311B">
        <w:trPr>
          <w:trHeight w:val="284"/>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EFC9DF"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Назва виробника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207768"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назву виробника запропонованого товару</w:t>
            </w:r>
          </w:p>
        </w:tc>
      </w:tr>
      <w:tr w:rsidR="00A03F99" w:rsidRPr="00A03F99" w14:paraId="61F3203A" w14:textId="77777777" w:rsidTr="00A5311B">
        <w:trPr>
          <w:trHeight w:val="70"/>
        </w:trPr>
        <w:tc>
          <w:tcPr>
            <w:tcW w:w="3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8D86E"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Країна виробництва</w:t>
            </w:r>
          </w:p>
        </w:tc>
        <w:tc>
          <w:tcPr>
            <w:tcW w:w="6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B3E20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A03F99" w:rsidRPr="00A03F99" w14:paraId="55FF3AEA" w14:textId="77777777" w:rsidTr="00A5311B">
        <w:tblPrEx>
          <w:tblCellMar>
            <w:top w:w="0" w:type="dxa"/>
            <w:left w:w="108" w:type="dxa"/>
            <w:bottom w:w="0" w:type="dxa"/>
            <w:right w:w="108" w:type="dxa"/>
          </w:tblCellMar>
          <w:tblLook w:val="0400" w:firstRow="0" w:lastRow="0" w:firstColumn="0" w:lastColumn="0" w:noHBand="0" w:noVBand="1"/>
        </w:tblPrEx>
        <w:trPr>
          <w:trHeight w:val="1089"/>
        </w:trPr>
        <w:tc>
          <w:tcPr>
            <w:tcW w:w="3410" w:type="dxa"/>
            <w:tcBorders>
              <w:top w:val="nil"/>
              <w:left w:val="single" w:sz="4" w:space="0" w:color="000000"/>
              <w:bottom w:val="single" w:sz="4" w:space="0" w:color="000000"/>
              <w:right w:val="single" w:sz="4" w:space="0" w:color="000000"/>
            </w:tcBorders>
            <w:shd w:val="clear" w:color="auto" w:fill="auto"/>
            <w:vAlign w:val="center"/>
          </w:tcPr>
          <w:p w14:paraId="47282A4F" w14:textId="77777777" w:rsidR="00A03F99" w:rsidRPr="00A03F99" w:rsidRDefault="00A03F99" w:rsidP="00A03F99">
            <w:pPr>
              <w:spacing w:after="0" w:line="240" w:lineRule="auto"/>
              <w:jc w:val="center"/>
              <w:rPr>
                <w:rFonts w:ascii="Times New Roman" w:eastAsia="Times New Roman" w:hAnsi="Times New Roman" w:cs="Times New Roman"/>
                <w:b/>
                <w:color w:val="000000"/>
                <w:sz w:val="24"/>
                <w:szCs w:val="24"/>
              </w:rPr>
            </w:pPr>
            <w:r w:rsidRPr="00A03F99">
              <w:rPr>
                <w:rFonts w:ascii="Times New Roman" w:eastAsia="Times New Roman" w:hAnsi="Times New Roman" w:cs="Times New Roman"/>
                <w:b/>
                <w:color w:val="000000"/>
                <w:sz w:val="24"/>
                <w:szCs w:val="24"/>
              </w:rPr>
              <w:t>Технічні характеристики</w:t>
            </w:r>
          </w:p>
        </w:tc>
        <w:tc>
          <w:tcPr>
            <w:tcW w:w="2375" w:type="dxa"/>
            <w:tcBorders>
              <w:top w:val="nil"/>
              <w:left w:val="single" w:sz="4" w:space="0" w:color="000000"/>
              <w:bottom w:val="single" w:sz="4" w:space="0" w:color="000000"/>
              <w:right w:val="single" w:sz="4" w:space="0" w:color="000000"/>
            </w:tcBorders>
            <w:shd w:val="clear" w:color="auto" w:fill="auto"/>
            <w:vAlign w:val="center"/>
          </w:tcPr>
          <w:p w14:paraId="6AEBFF59" w14:textId="77777777" w:rsidR="00A03F99" w:rsidRPr="00A03F99" w:rsidRDefault="00A03F99" w:rsidP="00A03F99">
            <w:pPr>
              <w:spacing w:after="0" w:line="240" w:lineRule="auto"/>
              <w:jc w:val="center"/>
              <w:rPr>
                <w:rFonts w:ascii="Times New Roman" w:eastAsia="Times New Roman" w:hAnsi="Times New Roman" w:cs="Times New Roman"/>
                <w:b/>
                <w:color w:val="000000"/>
                <w:sz w:val="24"/>
                <w:szCs w:val="24"/>
              </w:rPr>
            </w:pPr>
            <w:r w:rsidRPr="00A03F99">
              <w:rPr>
                <w:rFonts w:ascii="Times New Roman" w:eastAsia="Times New Roman" w:hAnsi="Times New Roman" w:cs="Times New Roman"/>
                <w:b/>
                <w:color w:val="000000"/>
                <w:sz w:val="24"/>
                <w:szCs w:val="24"/>
              </w:rPr>
              <w:t>Значення</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7AAFF3B0" w14:textId="77777777" w:rsidR="00A03F99" w:rsidRPr="00A03F99" w:rsidRDefault="00A03F99" w:rsidP="00A03F99">
            <w:pPr>
              <w:spacing w:after="0" w:line="240" w:lineRule="auto"/>
              <w:jc w:val="center"/>
              <w:rPr>
                <w:rFonts w:ascii="Times New Roman" w:eastAsia="Times New Roman" w:hAnsi="Times New Roman" w:cs="Times New Roman"/>
                <w:b/>
                <w:color w:val="000000"/>
                <w:sz w:val="24"/>
                <w:szCs w:val="24"/>
              </w:rPr>
            </w:pPr>
            <w:r w:rsidRPr="00A03F99">
              <w:rPr>
                <w:rFonts w:ascii="Times New Roman" w:eastAsia="Times New Roman" w:hAnsi="Times New Roman" w:cs="Times New Roman"/>
                <w:b/>
                <w:color w:val="000000"/>
                <w:sz w:val="24"/>
                <w:szCs w:val="24"/>
              </w:rPr>
              <w:t>Відповідність (вказати так/ні)</w:t>
            </w:r>
          </w:p>
        </w:tc>
        <w:tc>
          <w:tcPr>
            <w:tcW w:w="1984" w:type="dxa"/>
            <w:tcBorders>
              <w:top w:val="nil"/>
              <w:left w:val="single" w:sz="4" w:space="0" w:color="000000"/>
              <w:bottom w:val="single" w:sz="4" w:space="0" w:color="000000"/>
              <w:right w:val="single" w:sz="4" w:space="0" w:color="000000"/>
            </w:tcBorders>
            <w:shd w:val="clear" w:color="auto" w:fill="auto"/>
            <w:vAlign w:val="center"/>
          </w:tcPr>
          <w:p w14:paraId="4B24989A" w14:textId="77777777" w:rsidR="00A03F99" w:rsidRPr="00A03F99" w:rsidRDefault="00A03F99" w:rsidP="00A03F99">
            <w:pPr>
              <w:spacing w:after="0" w:line="240" w:lineRule="auto"/>
              <w:jc w:val="center"/>
              <w:rPr>
                <w:rFonts w:ascii="Times New Roman" w:eastAsia="Times New Roman" w:hAnsi="Times New Roman" w:cs="Times New Roman"/>
                <w:b/>
                <w:color w:val="000000"/>
                <w:sz w:val="24"/>
                <w:szCs w:val="24"/>
              </w:rPr>
            </w:pPr>
            <w:r w:rsidRPr="00A03F99">
              <w:rPr>
                <w:rFonts w:ascii="Times New Roman" w:eastAsia="Times New Roman" w:hAnsi="Times New Roman" w:cs="Times New Roman"/>
                <w:b/>
                <w:color w:val="000000"/>
                <w:sz w:val="24"/>
                <w:szCs w:val="24"/>
              </w:rPr>
              <w:t xml:space="preserve">Вказати посилання на сторінку </w:t>
            </w:r>
            <w:r w:rsidRPr="00A03F99">
              <w:rPr>
                <w:rFonts w:ascii="Times New Roman" w:eastAsia="Times New Roman" w:hAnsi="Times New Roman" w:cs="Times New Roman"/>
                <w:b/>
                <w:color w:val="000000"/>
                <w:sz w:val="24"/>
                <w:szCs w:val="24"/>
              </w:rPr>
              <w:lastRenderedPageBreak/>
              <w:t>технічної документації</w:t>
            </w:r>
          </w:p>
        </w:tc>
      </w:tr>
      <w:tr w:rsidR="00A03F99" w:rsidRPr="00A03F99" w14:paraId="52953FB4"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3B83FD39"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lastRenderedPageBreak/>
              <w:t>Матеріал корпусу </w:t>
            </w:r>
          </w:p>
        </w:tc>
        <w:tc>
          <w:tcPr>
            <w:tcW w:w="2375" w:type="dxa"/>
            <w:tcBorders>
              <w:top w:val="nil"/>
              <w:left w:val="nil"/>
              <w:bottom w:val="single" w:sz="4" w:space="0" w:color="000000"/>
              <w:right w:val="single" w:sz="4" w:space="0" w:color="000000"/>
            </w:tcBorders>
            <w:shd w:val="clear" w:color="auto" w:fill="FFFFFF"/>
            <w:vAlign w:val="center"/>
          </w:tcPr>
          <w:p w14:paraId="519641DB"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нержавіюча сталь</w:t>
            </w:r>
          </w:p>
        </w:tc>
        <w:tc>
          <w:tcPr>
            <w:tcW w:w="1985" w:type="dxa"/>
            <w:tcBorders>
              <w:top w:val="nil"/>
              <w:left w:val="nil"/>
              <w:bottom w:val="single" w:sz="4" w:space="0" w:color="000000"/>
              <w:right w:val="single" w:sz="4" w:space="0" w:color="000000"/>
            </w:tcBorders>
            <w:shd w:val="clear" w:color="auto" w:fill="auto"/>
            <w:vAlign w:val="bottom"/>
          </w:tcPr>
          <w:p w14:paraId="0C6959B6"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40A344DA"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200FA103"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42B9B46E"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Наявність автоматичної регулювання  та підтримання заданої температури</w:t>
            </w:r>
          </w:p>
        </w:tc>
        <w:tc>
          <w:tcPr>
            <w:tcW w:w="2375" w:type="dxa"/>
            <w:tcBorders>
              <w:top w:val="nil"/>
              <w:left w:val="nil"/>
              <w:bottom w:val="single" w:sz="4" w:space="0" w:color="000000"/>
              <w:right w:val="single" w:sz="4" w:space="0" w:color="000000"/>
            </w:tcBorders>
            <w:shd w:val="clear" w:color="auto" w:fill="auto"/>
            <w:vAlign w:val="center"/>
          </w:tcPr>
          <w:p w14:paraId="694BCA35"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Так</w:t>
            </w:r>
          </w:p>
        </w:tc>
        <w:tc>
          <w:tcPr>
            <w:tcW w:w="1985" w:type="dxa"/>
            <w:tcBorders>
              <w:top w:val="nil"/>
              <w:left w:val="nil"/>
              <w:bottom w:val="single" w:sz="4" w:space="0" w:color="000000"/>
              <w:right w:val="single" w:sz="4" w:space="0" w:color="000000"/>
            </w:tcBorders>
            <w:shd w:val="clear" w:color="auto" w:fill="auto"/>
            <w:vAlign w:val="bottom"/>
          </w:tcPr>
          <w:p w14:paraId="1B9942D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61A55DE2"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4E2D2C13"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12A0B7E0"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Дисплей або табло (цифрове), де відображається в режимі реального часу температура всередині робочої камери</w:t>
            </w:r>
          </w:p>
        </w:tc>
        <w:tc>
          <w:tcPr>
            <w:tcW w:w="2375" w:type="dxa"/>
            <w:tcBorders>
              <w:top w:val="nil"/>
              <w:left w:val="nil"/>
              <w:bottom w:val="single" w:sz="4" w:space="0" w:color="000000"/>
              <w:right w:val="single" w:sz="4" w:space="0" w:color="000000"/>
            </w:tcBorders>
            <w:shd w:val="clear" w:color="auto" w:fill="auto"/>
            <w:vAlign w:val="center"/>
          </w:tcPr>
          <w:p w14:paraId="3ABAC04D"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Так</w:t>
            </w:r>
          </w:p>
        </w:tc>
        <w:tc>
          <w:tcPr>
            <w:tcW w:w="1985" w:type="dxa"/>
            <w:tcBorders>
              <w:top w:val="nil"/>
              <w:left w:val="nil"/>
              <w:bottom w:val="single" w:sz="4" w:space="0" w:color="000000"/>
              <w:right w:val="single" w:sz="4" w:space="0" w:color="000000"/>
            </w:tcBorders>
            <w:shd w:val="clear" w:color="auto" w:fill="auto"/>
            <w:vAlign w:val="bottom"/>
          </w:tcPr>
          <w:p w14:paraId="29701F18"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4D659C62"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1A54BF51"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3600B1E4"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Tермостат обладнаний додатковими внутрішніми і прозорими дверима для можливості спостереження за ходом дослідження</w:t>
            </w:r>
          </w:p>
        </w:tc>
        <w:tc>
          <w:tcPr>
            <w:tcW w:w="2375" w:type="dxa"/>
            <w:tcBorders>
              <w:top w:val="nil"/>
              <w:left w:val="nil"/>
              <w:bottom w:val="single" w:sz="4" w:space="0" w:color="000000"/>
              <w:right w:val="single" w:sz="4" w:space="0" w:color="000000"/>
            </w:tcBorders>
            <w:shd w:val="clear" w:color="auto" w:fill="auto"/>
            <w:vAlign w:val="center"/>
          </w:tcPr>
          <w:p w14:paraId="53B53B4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Так</w:t>
            </w:r>
          </w:p>
        </w:tc>
        <w:tc>
          <w:tcPr>
            <w:tcW w:w="1985" w:type="dxa"/>
            <w:tcBorders>
              <w:top w:val="nil"/>
              <w:left w:val="nil"/>
              <w:bottom w:val="single" w:sz="4" w:space="0" w:color="000000"/>
              <w:right w:val="single" w:sz="4" w:space="0" w:color="000000"/>
            </w:tcBorders>
            <w:shd w:val="clear" w:color="auto" w:fill="auto"/>
            <w:vAlign w:val="bottom"/>
          </w:tcPr>
          <w:p w14:paraId="6AAF6576"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65D43DD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34EE036B"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403C3CF9"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Інтервал температури термостатування</w:t>
            </w:r>
          </w:p>
        </w:tc>
        <w:tc>
          <w:tcPr>
            <w:tcW w:w="2375" w:type="dxa"/>
            <w:tcBorders>
              <w:top w:val="nil"/>
              <w:left w:val="nil"/>
              <w:bottom w:val="single" w:sz="4" w:space="0" w:color="000000"/>
              <w:right w:val="single" w:sz="4" w:space="0" w:color="000000"/>
            </w:tcBorders>
            <w:shd w:val="clear" w:color="auto" w:fill="auto"/>
            <w:vAlign w:val="center"/>
          </w:tcPr>
          <w:p w14:paraId="61FBFF49"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від +5°C до +70 °C</w:t>
            </w:r>
          </w:p>
        </w:tc>
        <w:tc>
          <w:tcPr>
            <w:tcW w:w="1985" w:type="dxa"/>
            <w:tcBorders>
              <w:top w:val="nil"/>
              <w:left w:val="nil"/>
              <w:bottom w:val="single" w:sz="4" w:space="0" w:color="000000"/>
              <w:right w:val="single" w:sz="4" w:space="0" w:color="000000"/>
            </w:tcBorders>
            <w:shd w:val="clear" w:color="auto" w:fill="auto"/>
            <w:vAlign w:val="bottom"/>
          </w:tcPr>
          <w:p w14:paraId="1B7D83C4"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3934AD6D"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654881F5"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2A05EB07"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Крок установки температури</w:t>
            </w:r>
          </w:p>
        </w:tc>
        <w:tc>
          <w:tcPr>
            <w:tcW w:w="2375" w:type="dxa"/>
            <w:tcBorders>
              <w:top w:val="nil"/>
              <w:left w:val="nil"/>
              <w:bottom w:val="single" w:sz="4" w:space="0" w:color="000000"/>
              <w:right w:val="single" w:sz="4" w:space="0" w:color="000000"/>
            </w:tcBorders>
            <w:shd w:val="clear" w:color="auto" w:fill="auto"/>
            <w:vAlign w:val="center"/>
          </w:tcPr>
          <w:p w14:paraId="4016262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 0,1 °С</w:t>
            </w:r>
          </w:p>
        </w:tc>
        <w:tc>
          <w:tcPr>
            <w:tcW w:w="1985" w:type="dxa"/>
            <w:tcBorders>
              <w:top w:val="nil"/>
              <w:left w:val="nil"/>
              <w:bottom w:val="single" w:sz="4" w:space="0" w:color="000000"/>
              <w:right w:val="single" w:sz="4" w:space="0" w:color="000000"/>
            </w:tcBorders>
            <w:shd w:val="clear" w:color="auto" w:fill="auto"/>
            <w:vAlign w:val="bottom"/>
          </w:tcPr>
          <w:p w14:paraId="2CC1E834"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25F5E46A"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5456C55D" w14:textId="77777777" w:rsidTr="00A5311B">
        <w:tblPrEx>
          <w:tblCellMar>
            <w:top w:w="0" w:type="dxa"/>
            <w:left w:w="108" w:type="dxa"/>
            <w:bottom w:w="0" w:type="dxa"/>
            <w:right w:w="108" w:type="dxa"/>
          </w:tblCellMar>
          <w:tblLook w:val="0400" w:firstRow="0" w:lastRow="0" w:firstColumn="0" w:lastColumn="0" w:noHBand="0" w:noVBand="1"/>
        </w:tblPrEx>
        <w:trPr>
          <w:trHeight w:val="559"/>
        </w:trPr>
        <w:tc>
          <w:tcPr>
            <w:tcW w:w="3410" w:type="dxa"/>
            <w:tcBorders>
              <w:top w:val="nil"/>
              <w:left w:val="single" w:sz="4" w:space="0" w:color="000000"/>
              <w:bottom w:val="single" w:sz="4" w:space="0" w:color="000000"/>
              <w:right w:val="single" w:sz="4" w:space="0" w:color="000000"/>
            </w:tcBorders>
            <w:shd w:val="clear" w:color="auto" w:fill="auto"/>
            <w:vAlign w:val="center"/>
          </w:tcPr>
          <w:p w14:paraId="29AE90D6"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Допустиме граничне відхилення температури в контрольних точках обсягу робочої камери відносно заданої</w:t>
            </w:r>
          </w:p>
        </w:tc>
        <w:tc>
          <w:tcPr>
            <w:tcW w:w="2375" w:type="dxa"/>
            <w:tcBorders>
              <w:top w:val="nil"/>
              <w:left w:val="nil"/>
              <w:bottom w:val="single" w:sz="4" w:space="0" w:color="000000"/>
              <w:right w:val="single" w:sz="4" w:space="0" w:color="000000"/>
            </w:tcBorders>
            <w:shd w:val="clear" w:color="auto" w:fill="auto"/>
            <w:vAlign w:val="center"/>
          </w:tcPr>
          <w:p w14:paraId="28F72CBF"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більше  ± 1 °С</w:t>
            </w:r>
          </w:p>
        </w:tc>
        <w:tc>
          <w:tcPr>
            <w:tcW w:w="1985" w:type="dxa"/>
            <w:tcBorders>
              <w:top w:val="nil"/>
              <w:left w:val="nil"/>
              <w:bottom w:val="single" w:sz="4" w:space="0" w:color="000000"/>
              <w:right w:val="single" w:sz="4" w:space="0" w:color="000000"/>
            </w:tcBorders>
            <w:shd w:val="clear" w:color="auto" w:fill="auto"/>
            <w:vAlign w:val="bottom"/>
          </w:tcPr>
          <w:p w14:paraId="2D7C6E69"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19A46F83"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35C0392A" w14:textId="77777777" w:rsidTr="00A5311B">
        <w:tblPrEx>
          <w:tblCellMar>
            <w:top w:w="0" w:type="dxa"/>
            <w:left w:w="108" w:type="dxa"/>
            <w:bottom w:w="0" w:type="dxa"/>
            <w:right w:w="108" w:type="dxa"/>
          </w:tblCellMar>
          <w:tblLook w:val="0400" w:firstRow="0" w:lastRow="0" w:firstColumn="0" w:lastColumn="0" w:noHBand="0" w:noVBand="1"/>
        </w:tblPrEx>
        <w:trPr>
          <w:trHeight w:val="9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1FDE5349"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Кількість полиць (стандарт/максимум)</w:t>
            </w:r>
          </w:p>
        </w:tc>
        <w:tc>
          <w:tcPr>
            <w:tcW w:w="2375" w:type="dxa"/>
            <w:tcBorders>
              <w:top w:val="nil"/>
              <w:left w:val="nil"/>
              <w:bottom w:val="single" w:sz="4" w:space="0" w:color="000000"/>
              <w:right w:val="single" w:sz="4" w:space="0" w:color="000000"/>
            </w:tcBorders>
            <w:shd w:val="clear" w:color="auto" w:fill="auto"/>
            <w:vAlign w:val="center"/>
          </w:tcPr>
          <w:p w14:paraId="2F2DCA79"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шт 5/7</w:t>
            </w:r>
          </w:p>
        </w:tc>
        <w:tc>
          <w:tcPr>
            <w:tcW w:w="1985" w:type="dxa"/>
            <w:tcBorders>
              <w:top w:val="nil"/>
              <w:left w:val="nil"/>
              <w:bottom w:val="single" w:sz="4" w:space="0" w:color="000000"/>
              <w:right w:val="single" w:sz="4" w:space="0" w:color="000000"/>
            </w:tcBorders>
            <w:shd w:val="clear" w:color="auto" w:fill="auto"/>
            <w:vAlign w:val="bottom"/>
          </w:tcPr>
          <w:p w14:paraId="0ABD4B38"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1AFB4CDB"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063B4E37" w14:textId="77777777" w:rsidTr="00A5311B">
        <w:tblPrEx>
          <w:tblCellMar>
            <w:top w:w="0" w:type="dxa"/>
            <w:left w:w="108" w:type="dxa"/>
            <w:bottom w:w="0" w:type="dxa"/>
            <w:right w:w="108" w:type="dxa"/>
          </w:tblCellMar>
          <w:tblLook w:val="0400" w:firstRow="0" w:lastRow="0" w:firstColumn="0" w:lastColumn="0" w:noHBand="0" w:noVBand="1"/>
        </w:tblPrEx>
        <w:trPr>
          <w:trHeight w:val="6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2A5DBE4D"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Об'єм камери, л</w:t>
            </w:r>
          </w:p>
        </w:tc>
        <w:tc>
          <w:tcPr>
            <w:tcW w:w="2375" w:type="dxa"/>
            <w:tcBorders>
              <w:top w:val="nil"/>
              <w:left w:val="nil"/>
              <w:bottom w:val="single" w:sz="4" w:space="0" w:color="000000"/>
              <w:right w:val="single" w:sz="4" w:space="0" w:color="000000"/>
            </w:tcBorders>
            <w:shd w:val="clear" w:color="auto" w:fill="auto"/>
            <w:vAlign w:val="center"/>
          </w:tcPr>
          <w:p w14:paraId="695A52BB"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300-350</w:t>
            </w:r>
          </w:p>
        </w:tc>
        <w:tc>
          <w:tcPr>
            <w:tcW w:w="1985" w:type="dxa"/>
            <w:tcBorders>
              <w:top w:val="nil"/>
              <w:left w:val="nil"/>
              <w:bottom w:val="single" w:sz="4" w:space="0" w:color="000000"/>
              <w:right w:val="single" w:sz="4" w:space="0" w:color="000000"/>
            </w:tcBorders>
            <w:shd w:val="clear" w:color="auto" w:fill="auto"/>
            <w:vAlign w:val="bottom"/>
          </w:tcPr>
          <w:p w14:paraId="4924CA11"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2368CADD"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r w:rsidR="00A03F99" w:rsidRPr="00A03F99" w14:paraId="22BD3661" w14:textId="77777777" w:rsidTr="00A5311B">
        <w:tblPrEx>
          <w:tblCellMar>
            <w:top w:w="0" w:type="dxa"/>
            <w:left w:w="108" w:type="dxa"/>
            <w:bottom w:w="0" w:type="dxa"/>
            <w:right w:w="108" w:type="dxa"/>
          </w:tblCellMar>
          <w:tblLook w:val="0400" w:firstRow="0" w:lastRow="0" w:firstColumn="0" w:lastColumn="0" w:noHBand="0" w:noVBand="1"/>
        </w:tblPrEx>
        <w:trPr>
          <w:trHeight w:val="900"/>
        </w:trPr>
        <w:tc>
          <w:tcPr>
            <w:tcW w:w="3410" w:type="dxa"/>
            <w:tcBorders>
              <w:top w:val="nil"/>
              <w:left w:val="single" w:sz="4" w:space="0" w:color="000000"/>
              <w:bottom w:val="single" w:sz="4" w:space="0" w:color="000000"/>
              <w:right w:val="single" w:sz="4" w:space="0" w:color="000000"/>
            </w:tcBorders>
            <w:shd w:val="clear" w:color="auto" w:fill="auto"/>
            <w:vAlign w:val="center"/>
          </w:tcPr>
          <w:p w14:paraId="2C3443DC" w14:textId="77777777" w:rsidR="00A03F99" w:rsidRPr="00A03F99" w:rsidRDefault="00A03F99" w:rsidP="00A03F99">
            <w:pPr>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Габаритні розміри шафи (ШхВхГ), мм </w:t>
            </w:r>
          </w:p>
        </w:tc>
        <w:tc>
          <w:tcPr>
            <w:tcW w:w="2375" w:type="dxa"/>
            <w:tcBorders>
              <w:top w:val="nil"/>
              <w:left w:val="nil"/>
              <w:bottom w:val="single" w:sz="4" w:space="0" w:color="000000"/>
              <w:right w:val="single" w:sz="4" w:space="0" w:color="000000"/>
            </w:tcBorders>
            <w:shd w:val="clear" w:color="auto" w:fill="auto"/>
            <w:vAlign w:val="center"/>
          </w:tcPr>
          <w:p w14:paraId="6C1C2B62"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більше 600х1600×650</w:t>
            </w:r>
          </w:p>
        </w:tc>
        <w:tc>
          <w:tcPr>
            <w:tcW w:w="1985" w:type="dxa"/>
            <w:tcBorders>
              <w:top w:val="nil"/>
              <w:left w:val="nil"/>
              <w:bottom w:val="single" w:sz="4" w:space="0" w:color="000000"/>
              <w:right w:val="single" w:sz="4" w:space="0" w:color="000000"/>
            </w:tcBorders>
            <w:shd w:val="clear" w:color="auto" w:fill="auto"/>
            <w:vAlign w:val="bottom"/>
          </w:tcPr>
          <w:p w14:paraId="0FB92DFD"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000000"/>
              <w:right w:val="single" w:sz="4" w:space="0" w:color="000000"/>
            </w:tcBorders>
            <w:shd w:val="clear" w:color="auto" w:fill="auto"/>
            <w:vAlign w:val="bottom"/>
          </w:tcPr>
          <w:p w14:paraId="4E25FF3A" w14:textId="77777777" w:rsidR="00A03F99" w:rsidRPr="00A03F99" w:rsidRDefault="00A03F99" w:rsidP="00A03F99">
            <w:pPr>
              <w:spacing w:after="0" w:line="240" w:lineRule="auto"/>
              <w:jc w:val="center"/>
              <w:rPr>
                <w:rFonts w:ascii="Times New Roman" w:eastAsia="Times New Roman" w:hAnsi="Times New Roman" w:cs="Times New Roman"/>
                <w:color w:val="000000"/>
                <w:sz w:val="24"/>
                <w:szCs w:val="24"/>
              </w:rPr>
            </w:pPr>
          </w:p>
        </w:tc>
      </w:tr>
    </w:tbl>
    <w:p w14:paraId="4FDBE6B4" w14:textId="77777777" w:rsidR="00A03F99" w:rsidRPr="00A03F99" w:rsidRDefault="00A03F99" w:rsidP="00A03F99">
      <w:pPr>
        <w:spacing w:after="0" w:line="240" w:lineRule="auto"/>
        <w:ind w:firstLine="708"/>
        <w:jc w:val="both"/>
        <w:rPr>
          <w:rFonts w:ascii="Times New Roman" w:eastAsia="Times New Roman" w:hAnsi="Times New Roman" w:cs="Times New Roman"/>
          <w:color w:val="000000"/>
          <w:sz w:val="24"/>
          <w:szCs w:val="24"/>
        </w:rPr>
      </w:pPr>
    </w:p>
    <w:p w14:paraId="422E5B76" w14:textId="77777777" w:rsidR="00A03F99" w:rsidRPr="00A03F99" w:rsidRDefault="00A03F99" w:rsidP="00A03F99">
      <w:pPr>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03F99">
        <w:rPr>
          <w:rFonts w:ascii="Times New Roman" w:eastAsia="Times New Roman" w:hAnsi="Times New Roman" w:cs="Times New Roman"/>
          <w:b/>
          <w:bCs/>
          <w:color w:val="000000"/>
          <w:sz w:val="24"/>
          <w:szCs w:val="24"/>
        </w:rPr>
        <w:t xml:space="preserve"> «або еквівалент», </w:t>
      </w:r>
      <w:r w:rsidRPr="00A03F99">
        <w:rPr>
          <w:rFonts w:ascii="Times New Roman" w:eastAsia="Times New Roman" w:hAnsi="Times New Roman" w:cs="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07779011" w14:textId="77777777" w:rsidR="00A03F99" w:rsidRPr="00A03F99" w:rsidRDefault="00A03F99" w:rsidP="00A03F99">
      <w:pPr>
        <w:spacing w:after="0" w:line="240" w:lineRule="auto"/>
        <w:ind w:left="142"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відкритих торгів товару, зазначеному у цій документації, зокрема гарантійний лист виробника.</w:t>
      </w:r>
    </w:p>
    <w:p w14:paraId="10DE999F" w14:textId="77777777" w:rsidR="00A03F99" w:rsidRPr="00A03F99" w:rsidRDefault="00A03F99" w:rsidP="00A03F99">
      <w:pPr>
        <w:spacing w:after="0" w:line="240" w:lineRule="auto"/>
        <w:ind w:left="-142" w:firstLine="850"/>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Загальні вимоги до предмета закупівлі:</w:t>
      </w:r>
    </w:p>
    <w:p w14:paraId="46B81A24" w14:textId="77777777" w:rsidR="00A03F99" w:rsidRPr="00A03F99" w:rsidRDefault="00A03F99" w:rsidP="00F37444">
      <w:pPr>
        <w:numPr>
          <w:ilvl w:val="0"/>
          <w:numId w:val="22"/>
        </w:numPr>
        <w:tabs>
          <w:tab w:val="clear" w:pos="720"/>
          <w:tab w:val="num" w:pos="284"/>
        </w:tabs>
        <w:spacing w:after="0" w:line="240" w:lineRule="auto"/>
        <w:ind w:left="0" w:firstLine="709"/>
        <w:jc w:val="both"/>
        <w:textAlignment w:val="baseline"/>
        <w:rPr>
          <w:rFonts w:ascii="Times New Roman" w:eastAsia="Times New Roman" w:hAnsi="Times New Roman" w:cs="Times New Roman"/>
          <w:color w:val="000000"/>
          <w:sz w:val="24"/>
          <w:szCs w:val="24"/>
          <w:lang w:val="ru-RU" w:eastAsia="ru-RU"/>
        </w:rPr>
      </w:pPr>
      <w:r w:rsidRPr="00A03F99">
        <w:rPr>
          <w:rFonts w:ascii="Times New Roman" w:eastAsia="Times New Roman" w:hAnsi="Times New Roman" w:cs="Times New Roman"/>
          <w:color w:val="000000"/>
          <w:sz w:val="24"/>
          <w:szCs w:val="24"/>
          <w:lang w:eastAsia="ru-RU"/>
        </w:rPr>
        <w:t xml:space="preserve">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настанова з експлуатації, та/або інструкція, та/або керівництво, та/або технічні специфікації, та/або брошури від виробника, та/або паспорт або інший документ виробника </w:t>
      </w:r>
      <w:r w:rsidRPr="00A03F99">
        <w:rPr>
          <w:rFonts w:ascii="Times New Roman" w:eastAsia="Times New Roman" w:hAnsi="Times New Roman" w:cs="Times New Roman"/>
          <w:color w:val="000000"/>
          <w:sz w:val="24"/>
          <w:szCs w:val="24"/>
          <w:lang w:eastAsia="ru-RU"/>
        </w:rPr>
        <w:lastRenderedPageBreak/>
        <w:t xml:space="preserve">про застосування Товару) або сертифікат якості від виробника, українською мовою </w:t>
      </w:r>
      <w:r w:rsidRPr="00A03F99">
        <w:rPr>
          <w:rFonts w:ascii="Times New Roman" w:eastAsia="Times New Roman" w:hAnsi="Times New Roman" w:cs="Times New Roman"/>
          <w:color w:val="000000"/>
          <w:sz w:val="24"/>
          <w:szCs w:val="24"/>
          <w:lang w:val="ru-RU" w:eastAsia="ru-RU"/>
        </w:rPr>
        <w:t>(або переклад), які містять підтвердження технічних та якісних характеристик товару.</w:t>
      </w:r>
    </w:p>
    <w:p w14:paraId="1FCFA575" w14:textId="77777777" w:rsidR="00A03F99" w:rsidRPr="00A03F99" w:rsidRDefault="00A03F99" w:rsidP="00F37444">
      <w:pPr>
        <w:numPr>
          <w:ilvl w:val="1"/>
          <w:numId w:val="29"/>
        </w:numPr>
        <w:tabs>
          <w:tab w:val="num" w:pos="284"/>
        </w:tabs>
        <w:spacing w:after="0" w:line="240" w:lineRule="auto"/>
        <w:ind w:left="0" w:firstLine="709"/>
        <w:jc w:val="both"/>
        <w:textAlignment w:val="baseline"/>
        <w:rPr>
          <w:rFonts w:ascii="Times New Roman" w:eastAsia="Times New Roman" w:hAnsi="Times New Roman" w:cs="Times New Roman"/>
          <w:color w:val="000000"/>
          <w:sz w:val="24"/>
          <w:szCs w:val="24"/>
          <w:lang w:val="ru-RU" w:eastAsia="ru-RU"/>
        </w:rPr>
      </w:pPr>
      <w:r w:rsidRPr="00A03F99">
        <w:rPr>
          <w:rFonts w:ascii="Times New Roman" w:eastAsia="Times New Roman" w:hAnsi="Times New Roman" w:cs="Times New Roman"/>
          <w:color w:val="000000"/>
          <w:sz w:val="24"/>
          <w:szCs w:val="24"/>
          <w:lang w:val="ru-RU" w:eastAsia="ru-RU"/>
        </w:rPr>
        <w:t>Учасник повинен підтвердити відповідність запропонованого ним товару вказаним вимогам щодо даного предмету закупівлі шляхом заповнення Додатку 2 до тендерної документації «ІНФОРМАЦІЯ ПРО НЕОБХІДНІ ТЕХНІЧНІ, ЯКІСНІ ТА КІЛЬКІСНІ ХАРАКТЕРИСТИКИ ПРЕДМЕТА ЗАКУПІВЛІ» в повному обсязі, з</w:t>
      </w:r>
      <w:r w:rsidRPr="00A03F99">
        <w:rPr>
          <w:rFonts w:ascii="Times New Roman" w:eastAsia="Times New Roman" w:hAnsi="Times New Roman" w:cs="Times New Roman"/>
          <w:b/>
          <w:bCs/>
          <w:color w:val="000000"/>
          <w:sz w:val="24"/>
          <w:szCs w:val="24"/>
          <w:lang w:val="ru-RU" w:eastAsia="ru-RU"/>
        </w:rPr>
        <w:t xml:space="preserve"> обов’язковим</w:t>
      </w:r>
      <w:r w:rsidRPr="00A03F99">
        <w:rPr>
          <w:rFonts w:ascii="Times New Roman" w:eastAsia="Times New Roman" w:hAnsi="Times New Roman" w:cs="Times New Roman"/>
          <w:color w:val="000000"/>
          <w:sz w:val="24"/>
          <w:szCs w:val="24"/>
          <w:lang w:val="ru-RU" w:eastAsia="ru-RU"/>
        </w:rPr>
        <w:t xml:space="preserve"> посиланням на відповідну сторінку (пункт) технічного документа виробника (експлуатаційної документації та/або настанови з експлуатації, та/або 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Товару або сертифіката якості від виробника. </w:t>
      </w:r>
    </w:p>
    <w:p w14:paraId="7C0B2CD4" w14:textId="77777777" w:rsidR="00A03F99" w:rsidRPr="00A03F99" w:rsidRDefault="00A03F99" w:rsidP="00F37444">
      <w:pPr>
        <w:numPr>
          <w:ilvl w:val="1"/>
          <w:numId w:val="29"/>
        </w:numPr>
        <w:tabs>
          <w:tab w:val="num" w:pos="284"/>
        </w:tabs>
        <w:spacing w:after="0" w:line="240" w:lineRule="auto"/>
        <w:ind w:left="0" w:firstLine="709"/>
        <w:jc w:val="both"/>
        <w:textAlignment w:val="baseline"/>
        <w:rPr>
          <w:rFonts w:ascii="Times New Roman" w:eastAsia="Times New Roman" w:hAnsi="Times New Roman" w:cs="Times New Roman"/>
          <w:color w:val="000000"/>
          <w:sz w:val="24"/>
          <w:szCs w:val="24"/>
          <w:lang w:val="ru-RU" w:eastAsia="ru-RU"/>
        </w:rPr>
      </w:pPr>
      <w:r w:rsidRPr="00A03F99">
        <w:rPr>
          <w:rFonts w:ascii="Times New Roman" w:eastAsia="Times New Roman" w:hAnsi="Times New Roman" w:cs="Times New Roman"/>
          <w:color w:val="000000"/>
          <w:sz w:val="24"/>
          <w:szCs w:val="24"/>
          <w:lang w:val="ru-RU" w:eastAsia="ru-RU"/>
        </w:rPr>
        <w:t>Відсутність підтвердження відповідності по будь-якому пункту таблиць Додатку 2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на підставі невідповідності його тендерної пропозиції вимогам тендерної документації.</w:t>
      </w:r>
    </w:p>
    <w:p w14:paraId="53C3AB1D" w14:textId="77777777" w:rsidR="00A03F99" w:rsidRPr="00A03F99" w:rsidRDefault="00A03F99" w:rsidP="00F37444">
      <w:pPr>
        <w:numPr>
          <w:ilvl w:val="0"/>
          <w:numId w:val="23"/>
        </w:numPr>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Медичні вироби повинні бути дозволені для введення в обіг та/або експлуатацію (застосування) в Україні відповідно до чинного законодавства України.</w:t>
      </w:r>
    </w:p>
    <w:p w14:paraId="1488592B" w14:textId="77777777" w:rsidR="00A03F99" w:rsidRPr="00A03F99" w:rsidRDefault="00A03F99" w:rsidP="00F37444">
      <w:pPr>
        <w:numPr>
          <w:ilvl w:val="0"/>
          <w:numId w:val="24"/>
        </w:numPr>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У разі, якщо товар не відповідає медико-технічним вимогам Замовника, або Учасник не в змозі виконати умови поставки, які зазначені Замовником, пропозиція відхиляється.</w:t>
      </w:r>
    </w:p>
    <w:p w14:paraId="4DD19419" w14:textId="77777777" w:rsidR="00A03F99" w:rsidRPr="00A03F99" w:rsidRDefault="00A03F99" w:rsidP="00A03F99">
      <w:pPr>
        <w:numPr>
          <w:ilvl w:val="0"/>
          <w:numId w:val="25"/>
        </w:numPr>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Поставка Товару здійснюються силами, засобами та за рахунок Постачальника, яка включає:</w:t>
      </w:r>
    </w:p>
    <w:p w14:paraId="7C2B55E0" w14:textId="77777777" w:rsidR="00A03F99" w:rsidRPr="00A03F99" w:rsidRDefault="00A03F99" w:rsidP="00A03F99">
      <w:pPr>
        <w:tabs>
          <w:tab w:val="num" w:pos="360"/>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4.1. навантаження, транспортування, розвантаження Товару;</w:t>
      </w:r>
    </w:p>
    <w:p w14:paraId="258A6791" w14:textId="77777777" w:rsidR="00A03F99" w:rsidRPr="00A03F99" w:rsidRDefault="00A03F99" w:rsidP="00A03F99">
      <w:pPr>
        <w:tabs>
          <w:tab w:val="num" w:pos="360"/>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4.2. вивантаження Товару у приміщення Замовника/Отримувачів із залученням відповідного персоналу, за адресою(-ами) поставки Товару;</w:t>
      </w:r>
    </w:p>
    <w:p w14:paraId="49B3DC73" w14:textId="77777777" w:rsidR="00A03F99" w:rsidRPr="00A03F99" w:rsidRDefault="00A03F99" w:rsidP="00A03F99">
      <w:pPr>
        <w:tabs>
          <w:tab w:val="num" w:pos="360"/>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4.3. доставка Товару до місця його встановлення і експлуатації, враховуючи підйом Товару без ліфту до місця його встановлення і експлуатації,  із залученням відповідного персоналу;</w:t>
      </w:r>
    </w:p>
    <w:p w14:paraId="141CF927" w14:textId="77777777" w:rsidR="00A03F99" w:rsidRPr="00A03F99" w:rsidRDefault="00A03F99" w:rsidP="00A03F99">
      <w:pPr>
        <w:tabs>
          <w:tab w:val="num" w:pos="360"/>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4.4. проведення монтажних і пусконалагоджувальних робіт (встановлення, інсталяція, запуск, валідація, налаштування Товару тощо);</w:t>
      </w:r>
    </w:p>
    <w:p w14:paraId="368F0AAF" w14:textId="77777777" w:rsidR="00A03F99" w:rsidRPr="00A03F99" w:rsidRDefault="00A03F99" w:rsidP="00A03F99">
      <w:pPr>
        <w:tabs>
          <w:tab w:val="num" w:pos="360"/>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4.5. навчання персоналу Замовника/Отримувачів Товару сертифікованим інженером компанії-виробника Товару або уповноваженого компанією-виробником офіційного дистриб’ютора тощо за місцем його встановлення і експлуатації із залученням відповідного персоналу.</w:t>
      </w:r>
    </w:p>
    <w:p w14:paraId="2899BA49" w14:textId="77777777" w:rsidR="00A03F99" w:rsidRPr="00A03F99" w:rsidRDefault="00A03F99" w:rsidP="00A03F99">
      <w:pPr>
        <w:numPr>
          <w:ilvl w:val="0"/>
          <w:numId w:val="26"/>
        </w:numPr>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Тара та упаковка товару повинна відповідати вимогам, встановленим до даного виду товару і бути такою, що не допускає знищення чи псування Товару, а також уберігає від атмосферних впливів та забезпечує безпечне перевезення Товару.</w:t>
      </w:r>
    </w:p>
    <w:p w14:paraId="2C8C4CC6" w14:textId="77777777" w:rsidR="00A03F99" w:rsidRPr="00A03F99" w:rsidRDefault="00A03F99" w:rsidP="00C333D1">
      <w:pPr>
        <w:numPr>
          <w:ilvl w:val="0"/>
          <w:numId w:val="27"/>
        </w:numPr>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Ціна на Товар повинна включати всі витрати Постачальника, що передбачені п. 4 “Загальні вимоги до предмета закупівлі” цього додатку з урахуванням вартості упаковки/тари, маркування, сплати мита, податків та інших зборів і обов’язкових платежів.</w:t>
      </w:r>
    </w:p>
    <w:p w14:paraId="1D6A21FF" w14:textId="77777777" w:rsidR="00A03F99" w:rsidRPr="00A03F99" w:rsidRDefault="00A03F99" w:rsidP="00C333D1">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0" w:type="auto"/>
        <w:jc w:val="center"/>
        <w:tblCellMar>
          <w:top w:w="15" w:type="dxa"/>
          <w:left w:w="15" w:type="dxa"/>
          <w:bottom w:w="15" w:type="dxa"/>
          <w:right w:w="15" w:type="dxa"/>
        </w:tblCellMar>
        <w:tblLook w:val="04A0" w:firstRow="1" w:lastRow="0" w:firstColumn="1" w:lastColumn="0" w:noHBand="0" w:noVBand="1"/>
      </w:tblPr>
      <w:tblGrid>
        <w:gridCol w:w="525"/>
        <w:gridCol w:w="1322"/>
        <w:gridCol w:w="1396"/>
        <w:gridCol w:w="512"/>
        <w:gridCol w:w="861"/>
        <w:gridCol w:w="686"/>
        <w:gridCol w:w="686"/>
        <w:gridCol w:w="1291"/>
        <w:gridCol w:w="690"/>
        <w:gridCol w:w="691"/>
        <w:gridCol w:w="969"/>
      </w:tblGrid>
      <w:tr w:rsidR="00A03F99" w:rsidRPr="00A03F99" w14:paraId="50BAF502" w14:textId="77777777" w:rsidTr="00A5311B">
        <w:trPr>
          <w:trHeight w:val="41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6F3DB" w14:textId="77777777" w:rsidR="00A03F99" w:rsidRPr="00A03F99" w:rsidRDefault="00A03F99" w:rsidP="00A03F99">
            <w:pPr>
              <w:spacing w:after="0" w:line="240" w:lineRule="auto"/>
              <w:ind w:right="13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w:t>
            </w:r>
          </w:p>
          <w:p w14:paraId="1EE5BF39" w14:textId="77777777" w:rsidR="00A03F99" w:rsidRPr="00A03F99" w:rsidRDefault="00A03F99" w:rsidP="00A03F99">
            <w:pPr>
              <w:spacing w:after="0" w:line="240" w:lineRule="auto"/>
              <w:ind w:right="13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з/п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5BD0E" w14:textId="77777777" w:rsidR="00A03F99" w:rsidRPr="00A03F99" w:rsidRDefault="00A03F99" w:rsidP="00A03F99">
            <w:pPr>
              <w:spacing w:after="0" w:line="240" w:lineRule="auto"/>
              <w:ind w:right="-108"/>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Предмет закупівлі відповідно</w:t>
            </w:r>
          </w:p>
          <w:p w14:paraId="7E92A9A2" w14:textId="77777777" w:rsidR="00A03F99" w:rsidRPr="00A03F99" w:rsidRDefault="00A03F99" w:rsidP="00A03F99">
            <w:pPr>
              <w:spacing w:after="0" w:line="240" w:lineRule="auto"/>
              <w:ind w:right="-108"/>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2AD40" w14:textId="77777777" w:rsidR="00A03F99" w:rsidRPr="00A03F99" w:rsidRDefault="00A03F99" w:rsidP="00A03F99">
            <w:pPr>
              <w:spacing w:after="0" w:line="240" w:lineRule="auto"/>
              <w:ind w:right="-108"/>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Предмет закупівлі відповідно</w:t>
            </w:r>
          </w:p>
          <w:p w14:paraId="3F3D64C4" w14:textId="77777777" w:rsidR="00A03F99" w:rsidRPr="00A03F99" w:rsidRDefault="00A03F99" w:rsidP="00A03F99">
            <w:pPr>
              <w:spacing w:after="0" w:line="240" w:lineRule="auto"/>
              <w:ind w:right="-108"/>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F77FD" w14:textId="77777777" w:rsidR="00A03F99" w:rsidRPr="00A03F99" w:rsidRDefault="00A03F99" w:rsidP="00A03F99">
            <w:pPr>
              <w:spacing w:after="0" w:line="240" w:lineRule="auto"/>
              <w:ind w:left="-243" w:right="-245"/>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Відповідність</w:t>
            </w:r>
          </w:p>
        </w:tc>
      </w:tr>
      <w:tr w:rsidR="00A03F99" w:rsidRPr="00A03F99" w14:paraId="61E0954B" w14:textId="77777777" w:rsidTr="00A5311B">
        <w:trPr>
          <w:trHeight w:val="6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562E3C"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88BD7" w14:textId="77777777" w:rsidR="00A03F99" w:rsidRPr="00A03F99" w:rsidRDefault="00A03F99" w:rsidP="00A03F99">
            <w:pPr>
              <w:spacing w:after="0" w:line="240" w:lineRule="auto"/>
              <w:ind w:right="13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97AFD" w14:textId="77777777" w:rsidR="00A03F99" w:rsidRPr="00A03F99" w:rsidRDefault="00A03F99" w:rsidP="00A03F99">
            <w:pPr>
              <w:spacing w:after="0" w:line="240" w:lineRule="auto"/>
              <w:ind w:right="13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02B7B" w14:textId="77777777" w:rsidR="00A03F99" w:rsidRPr="00A03F99" w:rsidRDefault="00A03F99" w:rsidP="00A03F99">
            <w:pPr>
              <w:spacing w:after="0" w:line="240" w:lineRule="auto"/>
              <w:ind w:left="-113" w:right="-108" w:hanging="11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Од.</w:t>
            </w:r>
          </w:p>
          <w:p w14:paraId="1020D2EC" w14:textId="77777777" w:rsidR="00A03F99" w:rsidRPr="00A03F99" w:rsidRDefault="00A03F99" w:rsidP="00A03F99">
            <w:pPr>
              <w:spacing w:after="0" w:line="240" w:lineRule="auto"/>
              <w:ind w:left="-113" w:right="-108" w:hanging="11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854EA" w14:textId="77777777" w:rsidR="00A03F99" w:rsidRPr="00A03F99" w:rsidRDefault="00A03F99" w:rsidP="00A03F99">
            <w:pPr>
              <w:spacing w:after="0" w:line="240" w:lineRule="auto"/>
              <w:ind w:right="-108"/>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Кількість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E8327" w14:textId="77777777" w:rsidR="00A03F99" w:rsidRPr="00A03F99" w:rsidRDefault="00A03F99" w:rsidP="00A03F99">
            <w:pPr>
              <w:spacing w:after="0" w:line="240" w:lineRule="auto"/>
              <w:ind w:right="13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A4974" w14:textId="77777777" w:rsidR="00A03F99" w:rsidRPr="00A03F99" w:rsidRDefault="00A03F99" w:rsidP="00A03F99">
            <w:pPr>
              <w:spacing w:after="0" w:line="240" w:lineRule="auto"/>
              <w:ind w:right="-108"/>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0E2A0" w14:textId="77777777" w:rsidR="00A03F99" w:rsidRPr="00A03F99" w:rsidRDefault="00A03F99" w:rsidP="00A03F99">
            <w:pPr>
              <w:spacing w:after="0" w:line="240" w:lineRule="auto"/>
              <w:ind w:left="-113" w:right="-108" w:hanging="11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Од.</w:t>
            </w:r>
          </w:p>
          <w:p w14:paraId="1312D4CB" w14:textId="77777777" w:rsidR="00A03F99" w:rsidRPr="00A03F99" w:rsidRDefault="00A03F99" w:rsidP="00A03F99">
            <w:pPr>
              <w:spacing w:after="0" w:line="240" w:lineRule="auto"/>
              <w:ind w:right="-108"/>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A19DB" w14:textId="77777777" w:rsidR="00A03F99" w:rsidRPr="00A03F99" w:rsidRDefault="00A03F99" w:rsidP="00A03F99">
            <w:pPr>
              <w:spacing w:after="0" w:line="240" w:lineRule="auto"/>
              <w:ind w:left="-108" w:right="-108" w:hanging="108"/>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EC38B"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355DCEF5" w14:textId="77777777" w:rsidTr="00A5311B">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CC4A5D" w14:textId="77777777" w:rsidR="00A03F99" w:rsidRPr="00A03F99" w:rsidRDefault="00A03F99" w:rsidP="00A03F99">
            <w:pPr>
              <w:spacing w:after="0" w:line="240" w:lineRule="auto"/>
              <w:ind w:right="133"/>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DD61B"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BC19E"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FB53F"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90C79"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06EF2"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D36D2"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CE844"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7213D" w14:textId="77777777" w:rsidR="00A03F99" w:rsidRPr="00A03F99" w:rsidRDefault="00A03F99" w:rsidP="00A03F9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30543"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bl>
    <w:p w14:paraId="6AD94AF8" w14:textId="77777777" w:rsidR="00A03F99" w:rsidRPr="00A03F99" w:rsidRDefault="00A03F99" w:rsidP="00A03F99">
      <w:pPr>
        <w:spacing w:after="0" w:line="240" w:lineRule="auto"/>
        <w:ind w:firstLine="720"/>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Зазначені вимоги повинні бути підтверджені наступними документами:</w:t>
      </w:r>
    </w:p>
    <w:tbl>
      <w:tblPr>
        <w:tblW w:w="0" w:type="auto"/>
        <w:tblCellMar>
          <w:top w:w="15" w:type="dxa"/>
          <w:left w:w="15" w:type="dxa"/>
          <w:bottom w:w="15" w:type="dxa"/>
          <w:right w:w="15" w:type="dxa"/>
        </w:tblCellMar>
        <w:tblLook w:val="04A0" w:firstRow="1" w:lastRow="0" w:firstColumn="1" w:lastColumn="0" w:noHBand="0" w:noVBand="1"/>
      </w:tblPr>
      <w:tblGrid>
        <w:gridCol w:w="539"/>
        <w:gridCol w:w="4375"/>
        <w:gridCol w:w="4715"/>
      </w:tblGrid>
      <w:tr w:rsidR="00A03F99" w:rsidRPr="00A03F99" w14:paraId="5545B837"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DEE40"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E54A"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Документ, що підтверджує проходження процедури оцінки відповідності предмета закупівлі відповідно до вимог Технічного регламенту щодо медичних виробів, затвердженого Постановою Кабінету Міністрів України від 02.10.2013 р. № 753.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E3221"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Надати:</w:t>
            </w:r>
          </w:p>
          <w:p w14:paraId="16060BB6"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1.1. Копію декларації про відповідність предмета закупівлі вимогам відповідного Технічного регламенту у виданні (редакції), чинному на момент подання пропозиції, з урахуванням усіх змін, доповнень, оновлень, перевипуску тощо, які були внесені до такого документа.</w:t>
            </w:r>
          </w:p>
          <w:p w14:paraId="00FBF1EE"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1.2. Копію сертифіката, що засвідчує відповідність предмета закупівлі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якщо законодавством України передбачено обов’язкову наявність сертифіката для такого медичного виробу зокрема, залежно від класу медичного виробу), у виданні (редакції), чинному на момент подання пропозиції, з урахуванням усіх змін, доповнень, оновлень, перевипуску тощо, які були внесені до такого документа.</w:t>
            </w:r>
          </w:p>
          <w:p w14:paraId="5C7CDC66"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 У разі, якщо на момент подання пропозиції, термін дії декларації про відповідність предмета закупівлі вимогам відповідного Технічного регламенту України та/або сертифіката відповідності, що засвідчує відповідність предмета закупівлі вимогам відповідного Технічного регламенту України, сплив (але на момент подання пропозиції не більше ніж на 180 днів) і при цьому подано заявку на проведення процедури оцінки відповідності до органу оцінки відповідності - Учасник повинен у складі своєї пропозиції надати:</w:t>
            </w:r>
          </w:p>
          <w:p w14:paraId="3D2023F3"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1.3.1. копію декларації про відповідність та/або сертифіката відповідності, термін дії якого(-ої) сплив;</w:t>
            </w:r>
          </w:p>
          <w:p w14:paraId="150FFFFD"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1.3.2. копію заяви, поданої до органу оцінки відповідності на проведення оцінки відповідності запропонованого медичного виробу, із відміткою про її прийняття таким органом, та/або іншого документального підтвердження від цього органу оцінки відповідності про прийняття такої заяви;</w:t>
            </w:r>
          </w:p>
          <w:p w14:paraId="21DC572B"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1.3.3. письмове зобов’язання (у довільній формі) Учасника / Уповноваженого представника / Виробника, що копія декларації про відповідність предмета </w:t>
            </w:r>
            <w:r w:rsidRPr="00A03F99">
              <w:rPr>
                <w:rFonts w:ascii="Times New Roman" w:eastAsia="Times New Roman" w:hAnsi="Times New Roman" w:cs="Times New Roman"/>
                <w:color w:val="000000"/>
                <w:sz w:val="24"/>
                <w:szCs w:val="24"/>
              </w:rPr>
              <w:lastRenderedPageBreak/>
              <w:t>закупівлі вимогам відповідного Технічного регламенту України та/або копія сертифіката відповідності, що засвідчує відповідність предмета закупівлі вимогам відповідного Технічного регламенту України, складеного з дотриманням процедур оцінки відповідності, передбачених відповідними Технічними регламентами України (у разі, якщо законодавством України передбачено обов’язкову наявність сертифіката для такого медичного виробу), будуть надані не пізніше дати укладення Договору про закупівлю.</w:t>
            </w:r>
          </w:p>
          <w:p w14:paraId="1D08C053"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1.4.  У разі, якщо на момент подання пропозиції відсутня декларація про відповідність, сертифікат відповідності предмета закупівлі вимогам відповідного Технічного регламенту України  і при цьому подано заявку на проведення процедури оцінки відповідності до органу оцінки відповідності - Учасник повинен у складі своєї пропозиції надати:</w:t>
            </w:r>
          </w:p>
          <w:p w14:paraId="73C6F05D"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1.4.1. копію заяви, поданої до органу оцінки відповідності на проведення оцінки відповідності запропонованого медичного виробу, із відміткою про її прийняття таким органом, та/або іншого документального підтвердження від цього органу оцінки відповідності про прийняття такої заяви;</w:t>
            </w:r>
          </w:p>
          <w:p w14:paraId="3200132D"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1.4.2. письмове зобов’язання (у довільній формі) Учасника / Уповноваженого представника / Виробника, що копія декларації про відповідність предмета закупівлі вимогам відповідного Технічного регламенту України та/або копія сертифіката, що засвідчує відповідність предмета закупівлі вимогам відповідного Технічного регламенту України, складеного з дотриманням процедур оцінки відповідності, передбачених відповідними Технічними регламентами України (у разі, якщо законодавством України передбачено обов’язкову наявність сертифіката для такого медичного виробу), будуть надані не пізніше дати укладення Договору про закупівлю.</w:t>
            </w:r>
          </w:p>
          <w:p w14:paraId="47EC74B2"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26F91CA2"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8F0DE"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D5B26" w14:textId="77777777" w:rsidR="00A03F99" w:rsidRPr="00A03F99" w:rsidRDefault="00A03F99" w:rsidP="00A03F99">
            <w:pPr>
              <w:spacing w:after="24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Технічний документ виробника про застосування медичного виробу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EAD39"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Надати:</w:t>
            </w:r>
          </w:p>
          <w:p w14:paraId="2B685D8B" w14:textId="77777777" w:rsidR="00A03F99" w:rsidRPr="00A03F99" w:rsidRDefault="00A03F99" w:rsidP="00A03F99">
            <w:pPr>
              <w:shd w:val="clear" w:color="auto" w:fill="FFFFFF"/>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2.1. Копію експлуатаційної документації та/або настанови з експлуатації, та/або </w:t>
            </w:r>
            <w:r w:rsidRPr="00A03F99">
              <w:rPr>
                <w:rFonts w:ascii="Times New Roman" w:eastAsia="Times New Roman" w:hAnsi="Times New Roman" w:cs="Times New Roman"/>
                <w:color w:val="000000"/>
                <w:sz w:val="24"/>
                <w:szCs w:val="24"/>
              </w:rPr>
              <w:lastRenderedPageBreak/>
              <w:t>інструкції, та/або керівництва, та/або технічної специфікації, та/або брошури від виробника та/або паспорту або іншого документа виробника про застосування Товару.</w:t>
            </w:r>
          </w:p>
          <w:p w14:paraId="5DD95E4F" w14:textId="77777777" w:rsidR="00A03F99" w:rsidRPr="00A03F99" w:rsidRDefault="00A03F99" w:rsidP="00A03F99">
            <w:pPr>
              <w:shd w:val="clear" w:color="auto" w:fill="FFFFFF"/>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2.2. У разі, якщо Технічними регламентами України встановлено, що наявність інструкції із застосування предмета закупівлі не є обов'язковою, учасник надає складені та нанесені відповідно до вимог Технічного регламенту зображення (графічне або фото) предмета закупівлі та/або етикетки, та/або зовнішнього пакування, та/або інший документ, виданий виробником, що містить інформацію та/або відомості, необхідні для безпечного та правильного застосування предмета закупівлі, з урахуванням рівня підготовки та кваліфікації споживачів і користувачів, та для ідентифікації виробника.</w:t>
            </w:r>
          </w:p>
          <w:p w14:paraId="7703DB1B" w14:textId="77777777" w:rsidR="00A03F99" w:rsidRPr="00A03F99" w:rsidRDefault="00A03F99" w:rsidP="00A03F99">
            <w:pPr>
              <w:shd w:val="clear" w:color="auto" w:fill="FFFFFF"/>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(Якщо в складі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9F995EA"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19AD82E9"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C3889"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1B6C2" w14:textId="77777777" w:rsidR="00A03F99" w:rsidRPr="00A03F99" w:rsidRDefault="00A03F99" w:rsidP="00A03F99">
            <w:pPr>
              <w:spacing w:after="24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Наявність в Учасника повноваження представляти обладнання виробника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D2C41"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Надати:</w:t>
            </w:r>
          </w:p>
          <w:p w14:paraId="31C7BC84"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3.1. Гарантійний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p>
          <w:p w14:paraId="5697D404"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3.2. Документи, що підтверджують таке повноваження.</w:t>
            </w:r>
          </w:p>
        </w:tc>
      </w:tr>
      <w:tr w:rsidR="00A03F99" w:rsidRPr="00A03F99" w14:paraId="17FBAE96" w14:textId="77777777" w:rsidTr="00A5311B">
        <w:trPr>
          <w:trHeight w:val="9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3D5E0" w14:textId="77777777" w:rsidR="00A03F99" w:rsidRPr="00A03F99" w:rsidRDefault="00A03F99" w:rsidP="00A03F99">
            <w:pPr>
              <w:spacing w:after="0" w:line="240" w:lineRule="auto"/>
              <w:ind w:left="142"/>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0B2D0" w14:textId="77777777" w:rsidR="00A03F99" w:rsidRPr="00A03F99" w:rsidRDefault="00A03F99" w:rsidP="00A03F99">
            <w:pPr>
              <w:spacing w:after="24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Наявність сертифікованої системи управління якістю відповідно до ДСТУ ISO 13485:2018 «Медичні вироби. Система управління якістю. Вимоги щодо регулювання» (ISO 13485:2016-Medical devices -Quality management systems – Requirements for regulatory purpouse).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8B77F"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Надати:</w:t>
            </w:r>
          </w:p>
          <w:p w14:paraId="7C34461F"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4.1. Копію сертифіката відповідності ISO 13485:2018 «Медичні вироби. Система управління якістю. Вимоги щодо регулювання» (ISO 13485:2016-Medical devices -Quality management systems – Requirements for regulatory purpouse).</w:t>
            </w:r>
          </w:p>
          <w:p w14:paraId="7C72FBEF"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p w14:paraId="6237F695" w14:textId="77777777" w:rsidR="00A03F99" w:rsidRPr="00A03F99" w:rsidRDefault="00A03F99" w:rsidP="00A03F99">
            <w:pPr>
              <w:spacing w:after="0" w:line="240" w:lineRule="auto"/>
              <w:rPr>
                <w:rFonts w:ascii="Times New Roman" w:eastAsia="Times New Roman" w:hAnsi="Times New Roman" w:cs="Times New Roman"/>
                <w:sz w:val="24"/>
                <w:szCs w:val="24"/>
              </w:rPr>
            </w:pPr>
          </w:p>
        </w:tc>
      </w:tr>
      <w:tr w:rsidR="00A03F99" w:rsidRPr="00A03F99" w14:paraId="5C67FAD2" w14:textId="77777777" w:rsidTr="00A5311B">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57F05" w14:textId="77777777" w:rsidR="00A03F99" w:rsidRPr="00A03F99" w:rsidRDefault="00A03F99" w:rsidP="00A03F99">
            <w:pPr>
              <w:spacing w:after="0" w:line="240" w:lineRule="auto"/>
              <w:ind w:left="142"/>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6A415" w14:textId="77777777" w:rsidR="00A03F99" w:rsidRPr="00A03F99" w:rsidRDefault="00A03F99" w:rsidP="00A03F99">
            <w:pPr>
              <w:spacing w:after="24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Наявність системи менеджменту якості підприємства-постачальника відповідно до ДСТУ ISO 9001:2015 Системи управління якістю. Вимоги (ISO 9001:2015, IDT)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1751F"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Надати:</w:t>
            </w:r>
          </w:p>
          <w:p w14:paraId="1B4708A5"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5.1. Копію сертифіката відповідності ISO 9001:2015 Системи управління якістю. Вимоги (ISO 9001:2015, IDT).</w:t>
            </w:r>
          </w:p>
          <w:p w14:paraId="0F236861"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tc>
      </w:tr>
      <w:tr w:rsidR="00A03F99" w:rsidRPr="00A03F99" w14:paraId="23C636C6" w14:textId="77777777" w:rsidTr="00A5311B">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E433A" w14:textId="77777777" w:rsidR="00A03F99" w:rsidRPr="00A03F99" w:rsidRDefault="00A03F99" w:rsidP="00A03F99">
            <w:pPr>
              <w:spacing w:after="0" w:line="240" w:lineRule="auto"/>
              <w:ind w:left="142"/>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5C1FD" w14:textId="77777777" w:rsidR="00A03F99" w:rsidRPr="00A03F99" w:rsidRDefault="00A03F99" w:rsidP="00A03F99">
            <w:pPr>
              <w:spacing w:after="24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Підтвердження якості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FF069"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Надати:</w:t>
            </w:r>
          </w:p>
          <w:p w14:paraId="1A96BC65"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6.1.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bl>
    <w:p w14:paraId="126F95AE" w14:textId="429148FD" w:rsidR="001658AF" w:rsidRPr="00813DFF" w:rsidRDefault="001658AF" w:rsidP="00A03F99">
      <w:pPr>
        <w:suppressAutoHyphens/>
        <w:spacing w:before="100" w:beforeAutospacing="1" w:after="100" w:afterAutospacing="1" w:line="240" w:lineRule="auto"/>
        <w:contextualSpacing/>
        <w:jc w:val="both"/>
        <w:rPr>
          <w:rFonts w:ascii="Times New Roman" w:eastAsia="Helvetica" w:hAnsi="Times New Roman" w:cs="Times New Roman"/>
          <w:bCs/>
          <w:sz w:val="24"/>
          <w:szCs w:val="24"/>
          <w:lang w:eastAsia="ru-RU"/>
        </w:rPr>
      </w:pPr>
    </w:p>
    <w:p w14:paraId="06FF8E3B" w14:textId="77777777" w:rsidR="0021326D" w:rsidRPr="00DF109B" w:rsidRDefault="0021326D" w:rsidP="002732C1">
      <w:pPr>
        <w:spacing w:before="100" w:beforeAutospacing="1" w:after="100" w:afterAutospacing="1"/>
        <w:contextualSpacing/>
        <w:rPr>
          <w:rFonts w:ascii="Times New Roman" w:hAnsi="Times New Roman" w:cs="Times New Roman"/>
          <w:b/>
          <w:bCs/>
          <w:sz w:val="24"/>
          <w:szCs w:val="24"/>
        </w:rPr>
      </w:pPr>
    </w:p>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332A2E">
          <w:pgSz w:w="11906" w:h="16838"/>
          <w:pgMar w:top="850" w:right="850" w:bottom="850" w:left="1417" w:header="709" w:footer="709" w:gutter="0"/>
          <w:pgNumType w:start="1"/>
          <w:cols w:space="720"/>
        </w:sectPr>
      </w:pPr>
    </w:p>
    <w:bookmarkEnd w:id="6"/>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1B6C6368" w14:textId="77777777" w:rsidR="00A03F99" w:rsidRPr="00A03F99" w:rsidRDefault="00A03F99" w:rsidP="00A03F99">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9" w:name="_Hlk129082739"/>
      <w:r w:rsidRPr="00A03F99">
        <w:rPr>
          <w:rFonts w:ascii="Times New Roman" w:eastAsia="Times New Roman" w:hAnsi="Times New Roman" w:cs="Times New Roman"/>
          <w:sz w:val="24"/>
          <w:szCs w:val="24"/>
        </w:rPr>
        <w:t xml:space="preserve">Ми, _____________________________________________________ (назва учасника), надаємо свою цінову пропозицію на закупівлю згідно коду </w:t>
      </w:r>
      <w:r w:rsidRPr="00A03F99">
        <w:rPr>
          <w:rFonts w:ascii="Times New Roman" w:eastAsia="Times New Roman" w:hAnsi="Times New Roman" w:cs="Times New Roman"/>
          <w:bCs/>
          <w:iCs/>
          <w:sz w:val="24"/>
          <w:szCs w:val="24"/>
        </w:rPr>
        <w:t xml:space="preserve">ДК 021:2015:33190000-8-Медичне обладнання та вироби медичного призначення різні (Сухожарові шафи, термостат) </w:t>
      </w:r>
      <w:r w:rsidRPr="00A03F99">
        <w:rPr>
          <w:rFonts w:ascii="Times New Roman" w:eastAsia="Times New Roman" w:hAnsi="Times New Roman" w:cs="Times New Roman"/>
          <w:sz w:val="24"/>
          <w:szCs w:val="24"/>
        </w:rPr>
        <w:t>у наступному обсязі:</w:t>
      </w:r>
    </w:p>
    <w:tbl>
      <w:tblPr>
        <w:tblStyle w:val="7"/>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A03F99" w:rsidRPr="00A03F99" w14:paraId="6452BA4B" w14:textId="77777777" w:rsidTr="00A5311B">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4A2B047"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bookmarkStart w:id="10" w:name="_Hlk95831052"/>
            <w:r w:rsidRPr="00A03F99">
              <w:rPr>
                <w:rFonts w:ascii="Times New Roman" w:hAnsi="Times New Roman"/>
                <w:iCs/>
                <w:color w:val="000000"/>
                <w:sz w:val="24"/>
                <w:szCs w:val="24"/>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40514519"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Назва Товару</w:t>
            </w:r>
          </w:p>
        </w:tc>
        <w:tc>
          <w:tcPr>
            <w:tcW w:w="1109" w:type="dxa"/>
            <w:tcBorders>
              <w:top w:val="single" w:sz="4" w:space="0" w:color="auto"/>
              <w:left w:val="nil"/>
              <w:bottom w:val="single" w:sz="4" w:space="0" w:color="auto"/>
              <w:right w:val="single" w:sz="4" w:space="0" w:color="auto"/>
            </w:tcBorders>
            <w:vAlign w:val="center"/>
          </w:tcPr>
          <w:p w14:paraId="08D4977E"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5EC47438"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AB7212"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r w:rsidRPr="00A03F99">
              <w:rPr>
                <w:rFonts w:ascii="Times New Roman" w:hAnsi="Times New Roman"/>
                <w:iCs/>
                <w:color w:val="000000"/>
                <w:sz w:val="24"/>
                <w:szCs w:val="24"/>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1943DB55" w14:textId="77777777" w:rsidR="00A03F99" w:rsidRPr="00A03F99" w:rsidRDefault="00A03F99" w:rsidP="00A03F99">
            <w:pPr>
              <w:tabs>
                <w:tab w:val="left" w:pos="1134"/>
              </w:tabs>
              <w:ind w:right="-91"/>
              <w:jc w:val="center"/>
              <w:rPr>
                <w:rFonts w:ascii="Times New Roman" w:eastAsia="Garamond" w:hAnsi="Times New Roman"/>
                <w:iCs/>
                <w:sz w:val="24"/>
                <w:szCs w:val="24"/>
                <w:lang w:eastAsia="en-US"/>
              </w:rPr>
            </w:pPr>
            <w:r w:rsidRPr="00A03F99">
              <w:rPr>
                <w:rFonts w:ascii="Times New Roman" w:hAnsi="Times New Roman"/>
                <w:iCs/>
                <w:color w:val="000000"/>
                <w:sz w:val="24"/>
                <w:szCs w:val="24"/>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5B420798"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0F2A4982" w14:textId="77777777" w:rsidR="00A03F99" w:rsidRPr="00A03F99" w:rsidRDefault="00A03F99" w:rsidP="00A03F99">
            <w:pPr>
              <w:tabs>
                <w:tab w:val="left" w:pos="1134"/>
              </w:tabs>
              <w:ind w:right="-91"/>
              <w:jc w:val="center"/>
              <w:rPr>
                <w:rFonts w:ascii="Times New Roman" w:hAnsi="Times New Roman"/>
                <w:iCs/>
                <w:color w:val="000000"/>
                <w:sz w:val="24"/>
                <w:szCs w:val="24"/>
              </w:rPr>
            </w:pPr>
            <w:r w:rsidRPr="00A03F99">
              <w:rPr>
                <w:rFonts w:ascii="Times New Roman" w:hAnsi="Times New Roman"/>
                <w:iCs/>
                <w:color w:val="000000"/>
                <w:sz w:val="24"/>
                <w:szCs w:val="24"/>
              </w:rPr>
              <w:t>Вартість товару (без ПДВ), грн.</w:t>
            </w:r>
          </w:p>
        </w:tc>
      </w:tr>
      <w:tr w:rsidR="00A03F99" w:rsidRPr="00A03F99" w14:paraId="2C7D3D67" w14:textId="77777777" w:rsidTr="00A5311B">
        <w:trPr>
          <w:trHeight w:val="1266"/>
        </w:trPr>
        <w:tc>
          <w:tcPr>
            <w:tcW w:w="459" w:type="dxa"/>
            <w:tcBorders>
              <w:top w:val="single" w:sz="4" w:space="0" w:color="auto"/>
              <w:left w:val="single" w:sz="4" w:space="0" w:color="auto"/>
              <w:right w:val="single" w:sz="4" w:space="0" w:color="auto"/>
            </w:tcBorders>
            <w:vAlign w:val="center"/>
          </w:tcPr>
          <w:p w14:paraId="54C1C6AE"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28EFEF95" w14:textId="77777777" w:rsidR="00A03F99" w:rsidRPr="00A03F99" w:rsidRDefault="00A03F99" w:rsidP="00A03F99">
            <w:pPr>
              <w:tabs>
                <w:tab w:val="left" w:pos="1834"/>
                <w:tab w:val="left" w:pos="1976"/>
              </w:tabs>
              <w:ind w:right="-91"/>
              <w:jc w:val="center"/>
              <w:rPr>
                <w:rFonts w:ascii="Times New Roman" w:hAnsi="Times New Roman"/>
                <w:color w:val="000000"/>
                <w:sz w:val="24"/>
                <w:szCs w:val="24"/>
              </w:rPr>
            </w:pPr>
          </w:p>
        </w:tc>
        <w:tc>
          <w:tcPr>
            <w:tcW w:w="1109" w:type="dxa"/>
            <w:shd w:val="clear" w:color="auto" w:fill="FFFF00"/>
            <w:vAlign w:val="center"/>
          </w:tcPr>
          <w:p w14:paraId="17C6EFF6"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303" w:type="dxa"/>
            <w:shd w:val="clear" w:color="auto" w:fill="FFFF00"/>
            <w:vAlign w:val="center"/>
          </w:tcPr>
          <w:p w14:paraId="45F0791F"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208" w:type="dxa"/>
            <w:vAlign w:val="center"/>
          </w:tcPr>
          <w:p w14:paraId="3563826A"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EE26A"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1</w:t>
            </w:r>
          </w:p>
        </w:tc>
        <w:tc>
          <w:tcPr>
            <w:tcW w:w="1194" w:type="dxa"/>
            <w:shd w:val="clear" w:color="auto" w:fill="FFFF00"/>
            <w:vAlign w:val="center"/>
          </w:tcPr>
          <w:p w14:paraId="1590E868"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605" w:type="dxa"/>
            <w:shd w:val="clear" w:color="auto" w:fill="FFFF00"/>
            <w:vAlign w:val="center"/>
          </w:tcPr>
          <w:p w14:paraId="7330A6D5"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r w:rsidR="00A03F99" w:rsidRPr="00A03F99" w14:paraId="42EA4CDB" w14:textId="77777777" w:rsidTr="00A5311B">
        <w:trPr>
          <w:trHeight w:val="1266"/>
        </w:trPr>
        <w:tc>
          <w:tcPr>
            <w:tcW w:w="459" w:type="dxa"/>
            <w:tcBorders>
              <w:top w:val="single" w:sz="4" w:space="0" w:color="auto"/>
              <w:left w:val="single" w:sz="4" w:space="0" w:color="auto"/>
              <w:right w:val="single" w:sz="4" w:space="0" w:color="auto"/>
            </w:tcBorders>
            <w:vAlign w:val="center"/>
          </w:tcPr>
          <w:p w14:paraId="5BA9745B"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2</w:t>
            </w:r>
          </w:p>
        </w:tc>
        <w:tc>
          <w:tcPr>
            <w:tcW w:w="1912" w:type="dxa"/>
            <w:tcBorders>
              <w:top w:val="single" w:sz="4" w:space="0" w:color="auto"/>
              <w:left w:val="single" w:sz="4" w:space="0" w:color="auto"/>
              <w:right w:val="single" w:sz="4" w:space="0" w:color="auto"/>
            </w:tcBorders>
            <w:shd w:val="clear" w:color="auto" w:fill="FFFF00"/>
            <w:vAlign w:val="center"/>
          </w:tcPr>
          <w:p w14:paraId="0EE19C08" w14:textId="77777777" w:rsidR="00A03F99" w:rsidRPr="00A03F99" w:rsidRDefault="00A03F99" w:rsidP="00A03F99">
            <w:pPr>
              <w:tabs>
                <w:tab w:val="left" w:pos="1834"/>
                <w:tab w:val="left" w:pos="1976"/>
              </w:tabs>
              <w:ind w:right="-91"/>
              <w:jc w:val="center"/>
              <w:rPr>
                <w:rFonts w:ascii="Times New Roman" w:hAnsi="Times New Roman"/>
                <w:color w:val="000000"/>
                <w:sz w:val="24"/>
                <w:szCs w:val="24"/>
              </w:rPr>
            </w:pPr>
          </w:p>
        </w:tc>
        <w:tc>
          <w:tcPr>
            <w:tcW w:w="1109" w:type="dxa"/>
            <w:shd w:val="clear" w:color="auto" w:fill="FFFF00"/>
            <w:vAlign w:val="center"/>
          </w:tcPr>
          <w:p w14:paraId="002B91A3"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303" w:type="dxa"/>
            <w:shd w:val="clear" w:color="auto" w:fill="FFFF00"/>
            <w:vAlign w:val="center"/>
          </w:tcPr>
          <w:p w14:paraId="227ECC92"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208" w:type="dxa"/>
            <w:vAlign w:val="center"/>
          </w:tcPr>
          <w:p w14:paraId="757AB2E9"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E93DF"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7</w:t>
            </w:r>
          </w:p>
        </w:tc>
        <w:tc>
          <w:tcPr>
            <w:tcW w:w="1194" w:type="dxa"/>
            <w:shd w:val="clear" w:color="auto" w:fill="FFFF00"/>
            <w:vAlign w:val="center"/>
          </w:tcPr>
          <w:p w14:paraId="38EBBC56"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605" w:type="dxa"/>
            <w:shd w:val="clear" w:color="auto" w:fill="FFFF00"/>
            <w:vAlign w:val="center"/>
          </w:tcPr>
          <w:p w14:paraId="46A4FF7E"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r w:rsidR="00A03F99" w:rsidRPr="00A03F99" w14:paraId="1424B593" w14:textId="77777777" w:rsidTr="00A5311B">
        <w:trPr>
          <w:trHeight w:val="1266"/>
        </w:trPr>
        <w:tc>
          <w:tcPr>
            <w:tcW w:w="459" w:type="dxa"/>
            <w:tcBorders>
              <w:top w:val="single" w:sz="4" w:space="0" w:color="auto"/>
              <w:left w:val="single" w:sz="4" w:space="0" w:color="auto"/>
              <w:right w:val="single" w:sz="4" w:space="0" w:color="auto"/>
            </w:tcBorders>
            <w:vAlign w:val="center"/>
          </w:tcPr>
          <w:p w14:paraId="31933D5C"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3</w:t>
            </w:r>
          </w:p>
        </w:tc>
        <w:tc>
          <w:tcPr>
            <w:tcW w:w="1912" w:type="dxa"/>
            <w:tcBorders>
              <w:top w:val="single" w:sz="4" w:space="0" w:color="auto"/>
              <w:left w:val="single" w:sz="4" w:space="0" w:color="auto"/>
              <w:right w:val="single" w:sz="4" w:space="0" w:color="auto"/>
            </w:tcBorders>
            <w:shd w:val="clear" w:color="auto" w:fill="FFFF00"/>
            <w:vAlign w:val="center"/>
          </w:tcPr>
          <w:p w14:paraId="78A5B70E" w14:textId="77777777" w:rsidR="00A03F99" w:rsidRPr="00A03F99" w:rsidRDefault="00A03F99" w:rsidP="00A03F99">
            <w:pPr>
              <w:tabs>
                <w:tab w:val="left" w:pos="1834"/>
                <w:tab w:val="left" w:pos="1976"/>
              </w:tabs>
              <w:ind w:right="-91"/>
              <w:jc w:val="center"/>
              <w:rPr>
                <w:rFonts w:ascii="Times New Roman" w:hAnsi="Times New Roman"/>
                <w:color w:val="000000"/>
                <w:sz w:val="24"/>
                <w:szCs w:val="24"/>
              </w:rPr>
            </w:pPr>
          </w:p>
        </w:tc>
        <w:tc>
          <w:tcPr>
            <w:tcW w:w="1109" w:type="dxa"/>
            <w:shd w:val="clear" w:color="auto" w:fill="FFFF00"/>
            <w:vAlign w:val="center"/>
          </w:tcPr>
          <w:p w14:paraId="086C7C9D"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303" w:type="dxa"/>
            <w:shd w:val="clear" w:color="auto" w:fill="FFFF00"/>
            <w:vAlign w:val="center"/>
          </w:tcPr>
          <w:p w14:paraId="44F5557F"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208" w:type="dxa"/>
            <w:vAlign w:val="center"/>
          </w:tcPr>
          <w:p w14:paraId="12DDC766"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5ADC"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r w:rsidRPr="00A03F99">
              <w:rPr>
                <w:rFonts w:ascii="Times New Roman" w:eastAsia="Garamond" w:hAnsi="Times New Roman"/>
                <w:sz w:val="24"/>
                <w:szCs w:val="24"/>
                <w:lang w:eastAsia="en-US"/>
              </w:rPr>
              <w:t>4</w:t>
            </w:r>
          </w:p>
        </w:tc>
        <w:tc>
          <w:tcPr>
            <w:tcW w:w="1194" w:type="dxa"/>
            <w:shd w:val="clear" w:color="auto" w:fill="FFFF00"/>
            <w:vAlign w:val="center"/>
          </w:tcPr>
          <w:p w14:paraId="23A59CB7"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c>
          <w:tcPr>
            <w:tcW w:w="1605" w:type="dxa"/>
            <w:shd w:val="clear" w:color="auto" w:fill="FFFF00"/>
            <w:vAlign w:val="center"/>
          </w:tcPr>
          <w:p w14:paraId="2379D673"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r w:rsidR="00A03F99" w:rsidRPr="00A03F99" w14:paraId="28E92C61" w14:textId="77777777" w:rsidTr="00A5311B">
        <w:trPr>
          <w:trHeight w:val="58"/>
        </w:trPr>
        <w:tc>
          <w:tcPr>
            <w:tcW w:w="7266" w:type="dxa"/>
            <w:gridSpan w:val="6"/>
            <w:tcBorders>
              <w:top w:val="single" w:sz="4" w:space="0" w:color="auto"/>
            </w:tcBorders>
          </w:tcPr>
          <w:p w14:paraId="5F5679EE" w14:textId="77777777" w:rsidR="00A03F99" w:rsidRPr="00A03F99" w:rsidRDefault="00A03F99" w:rsidP="00A03F99">
            <w:pPr>
              <w:tabs>
                <w:tab w:val="left" w:pos="1134"/>
              </w:tabs>
              <w:ind w:right="-91"/>
              <w:jc w:val="right"/>
              <w:rPr>
                <w:rFonts w:ascii="Times New Roman" w:eastAsia="Garamond" w:hAnsi="Times New Roman"/>
                <w:sz w:val="24"/>
                <w:szCs w:val="24"/>
                <w:lang w:eastAsia="en-US"/>
              </w:rPr>
            </w:pPr>
            <w:r w:rsidRPr="00A03F99">
              <w:rPr>
                <w:rFonts w:ascii="Times New Roman" w:eastAsia="Garamond" w:hAnsi="Times New Roman"/>
                <w:sz w:val="24"/>
                <w:szCs w:val="24"/>
                <w:lang w:eastAsia="en-US"/>
              </w:rPr>
              <w:t>Всього:</w:t>
            </w:r>
          </w:p>
        </w:tc>
        <w:tc>
          <w:tcPr>
            <w:tcW w:w="2799" w:type="dxa"/>
            <w:gridSpan w:val="2"/>
            <w:shd w:val="clear" w:color="auto" w:fill="FFFF00"/>
          </w:tcPr>
          <w:p w14:paraId="13907BC7" w14:textId="77777777" w:rsidR="00A03F99" w:rsidRPr="00A03F99" w:rsidRDefault="00A03F99" w:rsidP="00A03F99">
            <w:pPr>
              <w:tabs>
                <w:tab w:val="left" w:pos="1134"/>
              </w:tabs>
              <w:ind w:right="-91"/>
              <w:jc w:val="center"/>
              <w:rPr>
                <w:rFonts w:ascii="Times New Roman" w:eastAsia="Garamond" w:hAnsi="Times New Roman"/>
                <w:sz w:val="24"/>
                <w:szCs w:val="24"/>
                <w:lang w:eastAsia="en-US"/>
              </w:rPr>
            </w:pPr>
          </w:p>
        </w:tc>
      </w:tr>
    </w:tbl>
    <w:bookmarkEnd w:id="10"/>
    <w:p w14:paraId="145849BA"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b/>
          <w:iCs/>
          <w:sz w:val="24"/>
          <w:szCs w:val="24"/>
        </w:rPr>
        <w:t>Умови оплати:</w:t>
      </w:r>
      <w:r w:rsidRPr="00A03F99">
        <w:rPr>
          <w:rFonts w:ascii="Times New Roman" w:eastAsia="Times New Roman" w:hAnsi="Times New Roman" w:cs="Times New Roman"/>
          <w:sz w:val="24"/>
          <w:szCs w:val="24"/>
        </w:rPr>
        <w:t xml:space="preserve"> Згідно розділу 4 проекту договору про закупівлю викладеного в Додатку 4 до цього оголошення про закупівлю.</w:t>
      </w:r>
    </w:p>
    <w:p w14:paraId="1A1118CC"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10065" w:type="dxa"/>
        <w:tblInd w:w="-147" w:type="dxa"/>
        <w:tblLook w:val="04A0" w:firstRow="1" w:lastRow="0" w:firstColumn="1" w:lastColumn="0" w:noHBand="0" w:noVBand="1"/>
      </w:tblPr>
      <w:tblGrid>
        <w:gridCol w:w="709"/>
        <w:gridCol w:w="4678"/>
        <w:gridCol w:w="4678"/>
      </w:tblGrid>
      <w:tr w:rsidR="00A03F99" w:rsidRPr="00A03F99" w14:paraId="32BE2E30" w14:textId="77777777" w:rsidTr="00A5311B">
        <w:tc>
          <w:tcPr>
            <w:tcW w:w="709" w:type="dxa"/>
            <w:shd w:val="clear" w:color="auto" w:fill="FFFFFF"/>
            <w:vAlign w:val="center"/>
          </w:tcPr>
          <w:p w14:paraId="1CF114BE" w14:textId="77777777" w:rsidR="00A03F99" w:rsidRPr="00A03F99" w:rsidRDefault="00A03F99" w:rsidP="00A03F99">
            <w:pPr>
              <w:widowControl w:val="0"/>
              <w:autoSpaceDE w:val="0"/>
              <w:autoSpaceDN w:val="0"/>
              <w:adjustRightInd w:val="0"/>
              <w:ind w:left="-113" w:right="-297"/>
              <w:jc w:val="center"/>
              <w:rPr>
                <w:rFonts w:ascii="Times New Roman" w:hAnsi="Times New Roman"/>
                <w:sz w:val="24"/>
                <w:szCs w:val="24"/>
              </w:rPr>
            </w:pPr>
            <w:r w:rsidRPr="00A03F99">
              <w:rPr>
                <w:rFonts w:ascii="Times New Roman" w:hAnsi="Times New Roman"/>
                <w:sz w:val="24"/>
                <w:szCs w:val="24"/>
              </w:rPr>
              <w:t xml:space="preserve">№ </w:t>
            </w:r>
          </w:p>
          <w:p w14:paraId="67B56D33" w14:textId="77777777" w:rsidR="00A03F99" w:rsidRPr="00A03F99" w:rsidRDefault="00A03F99" w:rsidP="00A03F99">
            <w:pPr>
              <w:widowControl w:val="0"/>
              <w:autoSpaceDE w:val="0"/>
              <w:autoSpaceDN w:val="0"/>
              <w:adjustRightInd w:val="0"/>
              <w:ind w:left="-113" w:right="-297"/>
              <w:jc w:val="center"/>
              <w:rPr>
                <w:rFonts w:ascii="Times New Roman" w:hAnsi="Times New Roman"/>
                <w:sz w:val="24"/>
                <w:szCs w:val="24"/>
              </w:rPr>
            </w:pPr>
            <w:r w:rsidRPr="00A03F99">
              <w:rPr>
                <w:rFonts w:ascii="Times New Roman" w:hAnsi="Times New Roman"/>
                <w:sz w:val="24"/>
                <w:szCs w:val="24"/>
              </w:rPr>
              <w:t>з/п</w:t>
            </w:r>
          </w:p>
        </w:tc>
        <w:tc>
          <w:tcPr>
            <w:tcW w:w="9356" w:type="dxa"/>
            <w:gridSpan w:val="2"/>
            <w:shd w:val="clear" w:color="auto" w:fill="FFFFFF"/>
            <w:vAlign w:val="center"/>
          </w:tcPr>
          <w:p w14:paraId="362B35DD" w14:textId="77777777" w:rsidR="00A03F99" w:rsidRPr="00A03F99" w:rsidRDefault="00A03F99" w:rsidP="00A03F99">
            <w:pPr>
              <w:widowControl w:val="0"/>
              <w:autoSpaceDE w:val="0"/>
              <w:autoSpaceDN w:val="0"/>
              <w:adjustRightInd w:val="0"/>
              <w:ind w:right="-284"/>
              <w:jc w:val="center"/>
              <w:rPr>
                <w:rFonts w:ascii="Times New Roman" w:hAnsi="Times New Roman"/>
                <w:sz w:val="24"/>
                <w:szCs w:val="24"/>
              </w:rPr>
            </w:pPr>
            <w:r w:rsidRPr="00A03F99">
              <w:rPr>
                <w:rFonts w:ascii="Times New Roman" w:hAnsi="Times New Roman"/>
                <w:sz w:val="24"/>
                <w:szCs w:val="24"/>
              </w:rPr>
              <w:t>Відомості про учасника*</w:t>
            </w:r>
          </w:p>
        </w:tc>
      </w:tr>
      <w:tr w:rsidR="00A03F99" w:rsidRPr="00A03F99" w14:paraId="02E1FE1A" w14:textId="77777777" w:rsidTr="00A5311B">
        <w:tc>
          <w:tcPr>
            <w:tcW w:w="709" w:type="dxa"/>
          </w:tcPr>
          <w:p w14:paraId="44FEA52E"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w:t>
            </w:r>
          </w:p>
        </w:tc>
        <w:tc>
          <w:tcPr>
            <w:tcW w:w="4678" w:type="dxa"/>
          </w:tcPr>
          <w:p w14:paraId="7813A2F5"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Найменування юридичної особи:</w:t>
            </w:r>
          </w:p>
        </w:tc>
        <w:tc>
          <w:tcPr>
            <w:tcW w:w="4678" w:type="dxa"/>
            <w:shd w:val="clear" w:color="auto" w:fill="FFFF00"/>
          </w:tcPr>
          <w:p w14:paraId="245F9BA0"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3FB8CA1A" w14:textId="77777777" w:rsidTr="00A5311B">
        <w:tc>
          <w:tcPr>
            <w:tcW w:w="709" w:type="dxa"/>
          </w:tcPr>
          <w:p w14:paraId="32DDEF08"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2</w:t>
            </w:r>
          </w:p>
        </w:tc>
        <w:tc>
          <w:tcPr>
            <w:tcW w:w="4678" w:type="dxa"/>
          </w:tcPr>
          <w:p w14:paraId="0727D99B"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Юридична адреса:</w:t>
            </w:r>
          </w:p>
        </w:tc>
        <w:tc>
          <w:tcPr>
            <w:tcW w:w="4678" w:type="dxa"/>
            <w:shd w:val="clear" w:color="auto" w:fill="FFFF00"/>
          </w:tcPr>
          <w:p w14:paraId="1ED3D5AB"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CBAC183" w14:textId="77777777" w:rsidTr="00A5311B">
        <w:tc>
          <w:tcPr>
            <w:tcW w:w="709" w:type="dxa"/>
          </w:tcPr>
          <w:p w14:paraId="2F2E1E24"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3</w:t>
            </w:r>
          </w:p>
        </w:tc>
        <w:tc>
          <w:tcPr>
            <w:tcW w:w="4678" w:type="dxa"/>
          </w:tcPr>
          <w:p w14:paraId="174704A0"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ПІБ та посада керівника юридичної особи (для юр. осіб):</w:t>
            </w:r>
          </w:p>
        </w:tc>
        <w:tc>
          <w:tcPr>
            <w:tcW w:w="4678" w:type="dxa"/>
            <w:shd w:val="clear" w:color="auto" w:fill="FFFF00"/>
          </w:tcPr>
          <w:p w14:paraId="1A8934C9"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79EC109F" w14:textId="77777777" w:rsidTr="00A5311B">
        <w:tc>
          <w:tcPr>
            <w:tcW w:w="709" w:type="dxa"/>
          </w:tcPr>
          <w:p w14:paraId="439E84CC"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4</w:t>
            </w:r>
          </w:p>
        </w:tc>
        <w:tc>
          <w:tcPr>
            <w:tcW w:w="4678" w:type="dxa"/>
          </w:tcPr>
          <w:p w14:paraId="33596784"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Номер телефону керівника юридичної особи (для юр. осіб):</w:t>
            </w:r>
          </w:p>
        </w:tc>
        <w:tc>
          <w:tcPr>
            <w:tcW w:w="4678" w:type="dxa"/>
            <w:shd w:val="clear" w:color="auto" w:fill="FFFF00"/>
          </w:tcPr>
          <w:p w14:paraId="07E511E4"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483AF056" w14:textId="77777777" w:rsidTr="00A5311B">
        <w:tc>
          <w:tcPr>
            <w:tcW w:w="709" w:type="dxa"/>
          </w:tcPr>
          <w:p w14:paraId="704697D3"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5</w:t>
            </w:r>
          </w:p>
        </w:tc>
        <w:tc>
          <w:tcPr>
            <w:tcW w:w="4678" w:type="dxa"/>
          </w:tcPr>
          <w:p w14:paraId="5F3B616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Контактна особа:</w:t>
            </w:r>
          </w:p>
        </w:tc>
        <w:tc>
          <w:tcPr>
            <w:tcW w:w="4678" w:type="dxa"/>
            <w:shd w:val="clear" w:color="auto" w:fill="FFFF00"/>
          </w:tcPr>
          <w:p w14:paraId="0415827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2A646F30" w14:textId="77777777" w:rsidTr="00A5311B">
        <w:tc>
          <w:tcPr>
            <w:tcW w:w="709" w:type="dxa"/>
          </w:tcPr>
          <w:p w14:paraId="1822FCAB"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6</w:t>
            </w:r>
          </w:p>
        </w:tc>
        <w:tc>
          <w:tcPr>
            <w:tcW w:w="4678" w:type="dxa"/>
          </w:tcPr>
          <w:p w14:paraId="1143F567"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Номер моб. телефону контактної особи:</w:t>
            </w:r>
          </w:p>
        </w:tc>
        <w:tc>
          <w:tcPr>
            <w:tcW w:w="4678" w:type="dxa"/>
            <w:shd w:val="clear" w:color="auto" w:fill="FFFF00"/>
          </w:tcPr>
          <w:p w14:paraId="772A3C9E"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00339B23" w14:textId="77777777" w:rsidTr="00A5311B">
        <w:tc>
          <w:tcPr>
            <w:tcW w:w="709" w:type="dxa"/>
          </w:tcPr>
          <w:p w14:paraId="6A0A4C97"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7</w:t>
            </w:r>
          </w:p>
        </w:tc>
        <w:tc>
          <w:tcPr>
            <w:tcW w:w="4678" w:type="dxa"/>
          </w:tcPr>
          <w:p w14:paraId="282939F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Електронна пошта контактної особи:</w:t>
            </w:r>
          </w:p>
        </w:tc>
        <w:tc>
          <w:tcPr>
            <w:tcW w:w="4678" w:type="dxa"/>
            <w:shd w:val="clear" w:color="auto" w:fill="FFFF00"/>
          </w:tcPr>
          <w:p w14:paraId="50A25F6C"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2164F8D" w14:textId="77777777" w:rsidTr="00A5311B">
        <w:tc>
          <w:tcPr>
            <w:tcW w:w="709" w:type="dxa"/>
          </w:tcPr>
          <w:p w14:paraId="56D34C94"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8</w:t>
            </w:r>
          </w:p>
        </w:tc>
        <w:tc>
          <w:tcPr>
            <w:tcW w:w="4678" w:type="dxa"/>
          </w:tcPr>
          <w:p w14:paraId="032DB2D2"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Адреса веб-сайту (за наявності):</w:t>
            </w:r>
          </w:p>
        </w:tc>
        <w:tc>
          <w:tcPr>
            <w:tcW w:w="4678" w:type="dxa"/>
            <w:shd w:val="clear" w:color="auto" w:fill="FFFF00"/>
          </w:tcPr>
          <w:p w14:paraId="0B31D71E"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2BC8612C" w14:textId="77777777" w:rsidTr="00A5311B">
        <w:tc>
          <w:tcPr>
            <w:tcW w:w="709" w:type="dxa"/>
          </w:tcPr>
          <w:p w14:paraId="7CF6A0C9"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9</w:t>
            </w:r>
          </w:p>
        </w:tc>
        <w:tc>
          <w:tcPr>
            <w:tcW w:w="4678" w:type="dxa"/>
          </w:tcPr>
          <w:p w14:paraId="1C834867"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sz w:val="24"/>
                <w:szCs w:val="24"/>
              </w:rPr>
            </w:pPr>
            <w:r w:rsidRPr="00A03F99">
              <w:rPr>
                <w:rFonts w:ascii="Times New Roman" w:hAnsi="Times New Roman"/>
                <w:color w:val="000000"/>
                <w:sz w:val="24"/>
                <w:szCs w:val="24"/>
              </w:rPr>
              <w:t>Банківські реквізити:</w:t>
            </w:r>
          </w:p>
        </w:tc>
        <w:tc>
          <w:tcPr>
            <w:tcW w:w="4678" w:type="dxa"/>
            <w:shd w:val="clear" w:color="auto" w:fill="FFFF00"/>
          </w:tcPr>
          <w:p w14:paraId="737D5F92"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6CD939AA" w14:textId="77777777" w:rsidTr="00A5311B">
        <w:tc>
          <w:tcPr>
            <w:tcW w:w="709" w:type="dxa"/>
          </w:tcPr>
          <w:p w14:paraId="414495A6"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10</w:t>
            </w:r>
          </w:p>
        </w:tc>
        <w:tc>
          <w:tcPr>
            <w:tcW w:w="4678" w:type="dxa"/>
          </w:tcPr>
          <w:p w14:paraId="7F2DD1C6"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color w:val="000000"/>
                <w:sz w:val="24"/>
                <w:szCs w:val="24"/>
              </w:rPr>
            </w:pPr>
            <w:r w:rsidRPr="00A03F9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1BD59C4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r w:rsidR="00A03F99" w:rsidRPr="00A03F99" w14:paraId="1D1382EC" w14:textId="77777777" w:rsidTr="00A5311B">
        <w:tc>
          <w:tcPr>
            <w:tcW w:w="709" w:type="dxa"/>
          </w:tcPr>
          <w:p w14:paraId="648621D9" w14:textId="77777777" w:rsidR="00A03F99" w:rsidRPr="00A03F99" w:rsidRDefault="00A03F99" w:rsidP="00A03F99">
            <w:pPr>
              <w:widowControl w:val="0"/>
              <w:autoSpaceDE w:val="0"/>
              <w:autoSpaceDN w:val="0"/>
              <w:adjustRightInd w:val="0"/>
              <w:ind w:left="-247" w:right="-297"/>
              <w:jc w:val="center"/>
              <w:rPr>
                <w:rFonts w:ascii="Times New Roman" w:hAnsi="Times New Roman"/>
                <w:sz w:val="24"/>
                <w:szCs w:val="24"/>
              </w:rPr>
            </w:pPr>
            <w:r w:rsidRPr="00A03F99">
              <w:rPr>
                <w:rFonts w:ascii="Times New Roman" w:hAnsi="Times New Roman"/>
                <w:sz w:val="24"/>
                <w:szCs w:val="24"/>
              </w:rPr>
              <w:t>11</w:t>
            </w:r>
          </w:p>
        </w:tc>
        <w:tc>
          <w:tcPr>
            <w:tcW w:w="4678" w:type="dxa"/>
          </w:tcPr>
          <w:p w14:paraId="08CD5BAD" w14:textId="77777777" w:rsidR="00A03F99" w:rsidRPr="00A03F99" w:rsidRDefault="00A03F99" w:rsidP="00A03F99">
            <w:pPr>
              <w:widowControl w:val="0"/>
              <w:tabs>
                <w:tab w:val="left" w:pos="4145"/>
              </w:tabs>
              <w:autoSpaceDE w:val="0"/>
              <w:autoSpaceDN w:val="0"/>
              <w:adjustRightInd w:val="0"/>
              <w:ind w:right="34"/>
              <w:rPr>
                <w:rFonts w:ascii="Times New Roman" w:hAnsi="Times New Roman"/>
                <w:color w:val="000000"/>
                <w:sz w:val="24"/>
                <w:szCs w:val="24"/>
              </w:rPr>
            </w:pPr>
            <w:r w:rsidRPr="00A03F99">
              <w:rPr>
                <w:rFonts w:ascii="Times New Roman" w:hAnsi="Times New Roman"/>
                <w:color w:val="000000"/>
                <w:sz w:val="24"/>
                <w:szCs w:val="24"/>
              </w:rPr>
              <w:t>Група платника єдиного податку (лише для платників єдиного податку):</w:t>
            </w:r>
          </w:p>
        </w:tc>
        <w:tc>
          <w:tcPr>
            <w:tcW w:w="4678" w:type="dxa"/>
            <w:shd w:val="clear" w:color="auto" w:fill="FFFF00"/>
          </w:tcPr>
          <w:p w14:paraId="4942A728" w14:textId="77777777" w:rsidR="00A03F99" w:rsidRPr="00A03F99" w:rsidRDefault="00A03F99" w:rsidP="00A03F99">
            <w:pPr>
              <w:widowControl w:val="0"/>
              <w:autoSpaceDE w:val="0"/>
              <w:autoSpaceDN w:val="0"/>
              <w:adjustRightInd w:val="0"/>
              <w:ind w:right="-284"/>
              <w:jc w:val="both"/>
              <w:rPr>
                <w:rFonts w:ascii="Times New Roman" w:hAnsi="Times New Roman"/>
                <w:sz w:val="24"/>
                <w:szCs w:val="24"/>
              </w:rPr>
            </w:pPr>
          </w:p>
        </w:tc>
      </w:tr>
    </w:tbl>
    <w:p w14:paraId="109265F6" w14:textId="77777777" w:rsidR="00A03F99" w:rsidRPr="00A03F99" w:rsidRDefault="00A03F99" w:rsidP="00A03F99">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368"/>
        <w:gridCol w:w="2268"/>
      </w:tblGrid>
      <w:tr w:rsidR="00A03F99" w:rsidRPr="00A03F99" w14:paraId="5412C684" w14:textId="77777777" w:rsidTr="00A5311B">
        <w:trPr>
          <w:trHeight w:val="765"/>
        </w:trPr>
        <w:tc>
          <w:tcPr>
            <w:tcW w:w="567" w:type="dxa"/>
            <w:shd w:val="clear" w:color="auto" w:fill="FFFFFF"/>
            <w:noWrap/>
            <w:vAlign w:val="center"/>
            <w:hideMark/>
          </w:tcPr>
          <w:p w14:paraId="5B5E5A1E"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lastRenderedPageBreak/>
              <w:t>№ з/п</w:t>
            </w:r>
          </w:p>
        </w:tc>
        <w:tc>
          <w:tcPr>
            <w:tcW w:w="6946" w:type="dxa"/>
            <w:gridSpan w:val="3"/>
            <w:shd w:val="clear" w:color="auto" w:fill="FFFFFF"/>
            <w:vAlign w:val="center"/>
            <w:hideMark/>
          </w:tcPr>
          <w:p w14:paraId="4DB4233D"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Умови співпраці*</w:t>
            </w:r>
          </w:p>
        </w:tc>
        <w:tc>
          <w:tcPr>
            <w:tcW w:w="2268" w:type="dxa"/>
            <w:shd w:val="clear" w:color="auto" w:fill="FFFFFF"/>
            <w:vAlign w:val="center"/>
            <w:hideMark/>
          </w:tcPr>
          <w:p w14:paraId="12B8BC0C" w14:textId="77777777" w:rsidR="00A03F99" w:rsidRPr="00A03F99" w:rsidRDefault="00A03F99" w:rsidP="00A03F99">
            <w:pPr>
              <w:spacing w:after="0" w:line="240" w:lineRule="auto"/>
              <w:jc w:val="center"/>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Відповідність вимогам / згода</w:t>
            </w:r>
            <w:r w:rsidRPr="00A03F99">
              <w:rPr>
                <w:rFonts w:ascii="Times New Roman" w:eastAsia="Times New Roman" w:hAnsi="Times New Roman" w:cs="Times New Roman"/>
                <w:b/>
                <w:bCs/>
                <w:color w:val="000000"/>
                <w:sz w:val="24"/>
                <w:szCs w:val="24"/>
              </w:rPr>
              <w:br/>
              <w:t>(ТАК / НІ)</w:t>
            </w:r>
          </w:p>
        </w:tc>
      </w:tr>
      <w:tr w:rsidR="00A03F99" w:rsidRPr="00A03F99" w14:paraId="794D8907" w14:textId="77777777" w:rsidTr="00A5311B">
        <w:trPr>
          <w:trHeight w:val="510"/>
        </w:trPr>
        <w:tc>
          <w:tcPr>
            <w:tcW w:w="567" w:type="dxa"/>
            <w:shd w:val="clear" w:color="auto" w:fill="auto"/>
            <w:noWrap/>
            <w:hideMark/>
          </w:tcPr>
          <w:p w14:paraId="6F568B9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410" w:type="dxa"/>
            <w:shd w:val="clear" w:color="auto" w:fill="auto"/>
            <w:hideMark/>
          </w:tcPr>
          <w:p w14:paraId="663637A8"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4902288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початок:</w:t>
            </w:r>
          </w:p>
          <w:p w14:paraId="72D9D6F3"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2A18178C"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кінець: </w:t>
            </w:r>
          </w:p>
          <w:p w14:paraId="794C25A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31.12.2024</w:t>
            </w:r>
          </w:p>
        </w:tc>
      </w:tr>
      <w:tr w:rsidR="00A03F99" w:rsidRPr="00A03F99" w14:paraId="6D73DC4E" w14:textId="77777777" w:rsidTr="00A5311B">
        <w:trPr>
          <w:trHeight w:val="897"/>
        </w:trPr>
        <w:tc>
          <w:tcPr>
            <w:tcW w:w="567" w:type="dxa"/>
            <w:shd w:val="clear" w:color="auto" w:fill="auto"/>
            <w:noWrap/>
            <w:hideMark/>
          </w:tcPr>
          <w:p w14:paraId="2E8EBA12"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w:t>
            </w:r>
          </w:p>
        </w:tc>
        <w:tc>
          <w:tcPr>
            <w:tcW w:w="2410" w:type="dxa"/>
            <w:shd w:val="clear" w:color="auto" w:fill="auto"/>
            <w:hideMark/>
          </w:tcPr>
          <w:p w14:paraId="3485070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Умови оплати:</w:t>
            </w:r>
          </w:p>
        </w:tc>
        <w:tc>
          <w:tcPr>
            <w:tcW w:w="4536" w:type="dxa"/>
            <w:gridSpan w:val="2"/>
            <w:shd w:val="clear" w:color="auto" w:fill="auto"/>
            <w:hideMark/>
          </w:tcPr>
          <w:p w14:paraId="6E6A6942" w14:textId="77777777" w:rsidR="00A03F99" w:rsidRPr="00A03F99" w:rsidRDefault="00A03F99" w:rsidP="00A03F99">
            <w:pPr>
              <w:tabs>
                <w:tab w:val="left" w:pos="993"/>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розділу 4 проекту договору про закупівлю викладеного в Додатку 4 до цього оголошення про закупівлю</w:t>
            </w:r>
          </w:p>
        </w:tc>
        <w:tc>
          <w:tcPr>
            <w:tcW w:w="2268" w:type="dxa"/>
            <w:shd w:val="clear" w:color="000000" w:fill="FFFF00"/>
            <w:noWrap/>
            <w:hideMark/>
          </w:tcPr>
          <w:p w14:paraId="0354F627"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251C67DE" w14:textId="77777777" w:rsidTr="00A5311B">
        <w:trPr>
          <w:trHeight w:val="255"/>
        </w:trPr>
        <w:tc>
          <w:tcPr>
            <w:tcW w:w="567" w:type="dxa"/>
            <w:shd w:val="clear" w:color="auto" w:fill="auto"/>
            <w:noWrap/>
            <w:hideMark/>
          </w:tcPr>
          <w:p w14:paraId="10D787A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3</w:t>
            </w:r>
          </w:p>
        </w:tc>
        <w:tc>
          <w:tcPr>
            <w:tcW w:w="2410" w:type="dxa"/>
            <w:shd w:val="clear" w:color="auto" w:fill="auto"/>
            <w:hideMark/>
          </w:tcPr>
          <w:p w14:paraId="377B46F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Розрахунок</w:t>
            </w:r>
          </w:p>
        </w:tc>
        <w:tc>
          <w:tcPr>
            <w:tcW w:w="4536" w:type="dxa"/>
            <w:gridSpan w:val="2"/>
            <w:shd w:val="clear" w:color="auto" w:fill="auto"/>
            <w:hideMark/>
          </w:tcPr>
          <w:p w14:paraId="0F5E47E7"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Безготівковий розрахунок.</w:t>
            </w:r>
          </w:p>
        </w:tc>
        <w:tc>
          <w:tcPr>
            <w:tcW w:w="2268" w:type="dxa"/>
            <w:shd w:val="clear" w:color="000000" w:fill="FFFF00"/>
            <w:noWrap/>
            <w:hideMark/>
          </w:tcPr>
          <w:p w14:paraId="2EF9180D"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02FE5528" w14:textId="77777777" w:rsidTr="00A5311B">
        <w:trPr>
          <w:trHeight w:val="570"/>
        </w:trPr>
        <w:tc>
          <w:tcPr>
            <w:tcW w:w="567" w:type="dxa"/>
            <w:shd w:val="clear" w:color="auto" w:fill="auto"/>
            <w:noWrap/>
            <w:hideMark/>
          </w:tcPr>
          <w:p w14:paraId="4DC96B8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4</w:t>
            </w:r>
          </w:p>
        </w:tc>
        <w:tc>
          <w:tcPr>
            <w:tcW w:w="2410" w:type="dxa"/>
            <w:shd w:val="clear" w:color="auto" w:fill="auto"/>
            <w:hideMark/>
          </w:tcPr>
          <w:p w14:paraId="432E85D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Можливість обрання кількох переможців:</w:t>
            </w:r>
          </w:p>
        </w:tc>
        <w:tc>
          <w:tcPr>
            <w:tcW w:w="4536" w:type="dxa"/>
            <w:gridSpan w:val="2"/>
            <w:shd w:val="clear" w:color="auto" w:fill="auto"/>
            <w:hideMark/>
          </w:tcPr>
          <w:p w14:paraId="6AD054C0"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Ні</w:t>
            </w:r>
          </w:p>
        </w:tc>
        <w:tc>
          <w:tcPr>
            <w:tcW w:w="2268" w:type="dxa"/>
            <w:shd w:val="clear" w:color="000000" w:fill="FFFF00"/>
            <w:noWrap/>
            <w:hideMark/>
          </w:tcPr>
          <w:p w14:paraId="555041EF"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65492CFA" w14:textId="77777777" w:rsidTr="00A5311B">
        <w:trPr>
          <w:trHeight w:val="405"/>
        </w:trPr>
        <w:tc>
          <w:tcPr>
            <w:tcW w:w="567" w:type="dxa"/>
            <w:shd w:val="clear" w:color="auto" w:fill="auto"/>
            <w:noWrap/>
            <w:hideMark/>
          </w:tcPr>
          <w:p w14:paraId="72157F2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5</w:t>
            </w:r>
          </w:p>
        </w:tc>
        <w:tc>
          <w:tcPr>
            <w:tcW w:w="2410" w:type="dxa"/>
            <w:shd w:val="clear" w:color="auto" w:fill="auto"/>
            <w:hideMark/>
          </w:tcPr>
          <w:p w14:paraId="3DBBC7AC"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Штрафні санкції:</w:t>
            </w:r>
          </w:p>
        </w:tc>
        <w:tc>
          <w:tcPr>
            <w:tcW w:w="4536" w:type="dxa"/>
            <w:gridSpan w:val="2"/>
            <w:shd w:val="clear" w:color="auto" w:fill="auto"/>
            <w:hideMark/>
          </w:tcPr>
          <w:p w14:paraId="67E7ED6B"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умов договору.</w:t>
            </w:r>
          </w:p>
        </w:tc>
        <w:tc>
          <w:tcPr>
            <w:tcW w:w="2268" w:type="dxa"/>
            <w:shd w:val="clear" w:color="000000" w:fill="FFFF00"/>
            <w:noWrap/>
            <w:hideMark/>
          </w:tcPr>
          <w:p w14:paraId="478C1D3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1BCC0210" w14:textId="77777777" w:rsidTr="00A5311B">
        <w:trPr>
          <w:trHeight w:val="420"/>
        </w:trPr>
        <w:tc>
          <w:tcPr>
            <w:tcW w:w="567" w:type="dxa"/>
            <w:shd w:val="clear" w:color="auto" w:fill="auto"/>
            <w:noWrap/>
            <w:hideMark/>
          </w:tcPr>
          <w:p w14:paraId="434F71E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6</w:t>
            </w:r>
          </w:p>
        </w:tc>
        <w:tc>
          <w:tcPr>
            <w:tcW w:w="2410" w:type="dxa"/>
            <w:shd w:val="clear" w:color="auto" w:fill="auto"/>
            <w:hideMark/>
          </w:tcPr>
          <w:p w14:paraId="59D160CA"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Умови постачання товару</w:t>
            </w:r>
          </w:p>
        </w:tc>
        <w:tc>
          <w:tcPr>
            <w:tcW w:w="4536" w:type="dxa"/>
            <w:gridSpan w:val="2"/>
            <w:shd w:val="clear" w:color="auto" w:fill="auto"/>
            <w:hideMark/>
          </w:tcPr>
          <w:p w14:paraId="507B1639"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Згідно умов договору.</w:t>
            </w:r>
          </w:p>
        </w:tc>
        <w:tc>
          <w:tcPr>
            <w:tcW w:w="2268" w:type="dxa"/>
            <w:shd w:val="clear" w:color="000000" w:fill="FFFF00"/>
            <w:noWrap/>
            <w:hideMark/>
          </w:tcPr>
          <w:p w14:paraId="1D1077AE"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06A2E769" w14:textId="77777777" w:rsidTr="00A5311B">
        <w:trPr>
          <w:trHeight w:val="563"/>
        </w:trPr>
        <w:tc>
          <w:tcPr>
            <w:tcW w:w="567" w:type="dxa"/>
            <w:shd w:val="clear" w:color="auto" w:fill="auto"/>
            <w:noWrap/>
            <w:hideMark/>
          </w:tcPr>
          <w:p w14:paraId="7C77EDF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7</w:t>
            </w:r>
          </w:p>
        </w:tc>
        <w:tc>
          <w:tcPr>
            <w:tcW w:w="2410" w:type="dxa"/>
            <w:shd w:val="clear" w:color="auto" w:fill="auto"/>
            <w:hideMark/>
          </w:tcPr>
          <w:p w14:paraId="1FF0E184"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Дозволяється оплата ПДВ за проектом:</w:t>
            </w:r>
          </w:p>
        </w:tc>
        <w:tc>
          <w:tcPr>
            <w:tcW w:w="4536" w:type="dxa"/>
            <w:gridSpan w:val="2"/>
            <w:shd w:val="clear" w:color="auto" w:fill="auto"/>
            <w:hideMark/>
          </w:tcPr>
          <w:p w14:paraId="77085533" w14:textId="77777777" w:rsidR="00A03F99" w:rsidRPr="00A03F99" w:rsidRDefault="00A03F99" w:rsidP="00A03F99">
            <w:pPr>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15B973F9"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r w:rsidR="00A03F99" w:rsidRPr="00A03F99" w14:paraId="2456A8B8" w14:textId="77777777" w:rsidTr="00A5311B">
        <w:trPr>
          <w:trHeight w:val="765"/>
        </w:trPr>
        <w:tc>
          <w:tcPr>
            <w:tcW w:w="567" w:type="dxa"/>
            <w:shd w:val="clear" w:color="auto" w:fill="auto"/>
            <w:noWrap/>
            <w:hideMark/>
          </w:tcPr>
          <w:p w14:paraId="3294535A"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8</w:t>
            </w:r>
          </w:p>
        </w:tc>
        <w:tc>
          <w:tcPr>
            <w:tcW w:w="2410" w:type="dxa"/>
            <w:shd w:val="clear" w:color="auto" w:fill="auto"/>
            <w:hideMark/>
          </w:tcPr>
          <w:p w14:paraId="7F4E83FA"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Фіксована вартість товару, робіт або послуг:</w:t>
            </w:r>
          </w:p>
        </w:tc>
        <w:tc>
          <w:tcPr>
            <w:tcW w:w="4536" w:type="dxa"/>
            <w:gridSpan w:val="2"/>
            <w:shd w:val="clear" w:color="auto" w:fill="auto"/>
            <w:hideMark/>
          </w:tcPr>
          <w:p w14:paraId="0229F753" w14:textId="77777777" w:rsidR="00A03F99" w:rsidRPr="00A03F99" w:rsidRDefault="00A03F99" w:rsidP="00A03F99">
            <w:pPr>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2268" w:type="dxa"/>
            <w:shd w:val="clear" w:color="000000" w:fill="FFFF00"/>
            <w:noWrap/>
            <w:hideMark/>
          </w:tcPr>
          <w:p w14:paraId="1F01D50A"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w:t>
            </w:r>
          </w:p>
        </w:tc>
      </w:tr>
    </w:tbl>
    <w:p w14:paraId="2B935B49" w14:textId="77777777" w:rsidR="00A03F99" w:rsidRPr="00A03F99" w:rsidRDefault="00A03F99" w:rsidP="00A03F99">
      <w:pPr>
        <w:spacing w:after="0" w:line="240" w:lineRule="auto"/>
        <w:ind w:right="-142" w:firstLine="709"/>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*Неприйняття учасником умов співпраці призведе до відхилення його тендерної пропозиції, як такої </w:t>
      </w:r>
      <w:r w:rsidRPr="00A03F99">
        <w:rPr>
          <w:rFonts w:ascii="Times New Roman" w:eastAsia="Times New Roman" w:hAnsi="Times New Roman" w:cs="Times New Roman"/>
          <w:sz w:val="24"/>
          <w:szCs w:val="24"/>
        </w:rPr>
        <w:t>що не відповідає умовам тендерної документації.</w:t>
      </w:r>
    </w:p>
    <w:p w14:paraId="4F21BB16" w14:textId="77777777" w:rsidR="00A03F99" w:rsidRPr="00A03F99" w:rsidRDefault="00A03F99" w:rsidP="00A03F99">
      <w:pPr>
        <w:spacing w:after="0" w:line="240" w:lineRule="auto"/>
        <w:ind w:right="-142" w:firstLine="709"/>
        <w:jc w:val="both"/>
        <w:rPr>
          <w:rFonts w:ascii="Times New Roman" w:eastAsia="Times New Roman" w:hAnsi="Times New Roman" w:cs="Times New Roman"/>
          <w:sz w:val="24"/>
          <w:szCs w:val="24"/>
        </w:rPr>
      </w:pPr>
    </w:p>
    <w:p w14:paraId="5C132457" w14:textId="3AFD0C8B" w:rsidR="00A03F99" w:rsidRPr="00A03F99" w:rsidRDefault="00A03F99" w:rsidP="00A03F99">
      <w:pPr>
        <w:spacing w:after="0" w:line="240" w:lineRule="auto"/>
        <w:ind w:firstLine="709"/>
        <w:jc w:val="both"/>
        <w:rPr>
          <w:rFonts w:ascii="Times New Roman" w:eastAsia="Times New Roman" w:hAnsi="Times New Roman" w:cs="Times New Roman"/>
          <w:sz w:val="24"/>
          <w:szCs w:val="24"/>
        </w:rPr>
      </w:pPr>
      <w:bookmarkStart w:id="11" w:name="_Hlk159336211"/>
      <w:r w:rsidRPr="00A03F99">
        <w:rPr>
          <w:rFonts w:ascii="Times New Roman" w:eastAsia="Times New Roman" w:hAnsi="Times New Roman" w:cs="Times New Roman"/>
          <w:sz w:val="24"/>
          <w:szCs w:val="24"/>
        </w:rPr>
        <w:t>Підписанням «Цін</w:t>
      </w:r>
      <w:r>
        <w:rPr>
          <w:rFonts w:ascii="Times New Roman" w:eastAsia="Times New Roman" w:hAnsi="Times New Roman" w:cs="Times New Roman"/>
          <w:sz w:val="24"/>
          <w:szCs w:val="24"/>
        </w:rPr>
        <w:t>и</w:t>
      </w:r>
      <w:r w:rsidRPr="00A03F99">
        <w:rPr>
          <w:rFonts w:ascii="Times New Roman" w:eastAsia="Times New Roman" w:hAnsi="Times New Roman" w:cs="Times New Roman"/>
          <w:sz w:val="24"/>
          <w:szCs w:val="24"/>
        </w:rPr>
        <w:t xml:space="preserve"> тендерної пропозиції» підтверджуємо, що у разі перемоги нашої пропозиції ми зобов’язуємось:</w:t>
      </w:r>
    </w:p>
    <w:p w14:paraId="65660647" w14:textId="646190E5" w:rsidR="00A03F99" w:rsidRPr="00A03F99" w:rsidRDefault="00A03F99" w:rsidP="00A03F99">
      <w:pPr>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Pr="00A03F99">
        <w:rPr>
          <w:rFonts w:ascii="Times New Roman" w:eastAsia="Times New Roman" w:hAnsi="Times New Roman" w:cs="Times New Roman"/>
          <w:sz w:val="24"/>
          <w:szCs w:val="24"/>
          <w:lang w:eastAsia="ru-RU"/>
        </w:rPr>
        <w:br/>
      </w:r>
      <w:r w:rsidRPr="00A03F99">
        <w:rPr>
          <w:rFonts w:ascii="Times New Roman" w:eastAsia="Times New Roman" w:hAnsi="Times New Roman" w:cs="Times New Roman"/>
          <w:bCs/>
          <w:iCs/>
          <w:sz w:val="24"/>
          <w:szCs w:val="24"/>
          <w:lang w:eastAsia="ru-RU"/>
        </w:rPr>
        <w:t xml:space="preserve">ДК 021:2015:33190000-8-Медичне обладнання та вироби медичного призначення різні (Сухожарові шафи, термостат) </w:t>
      </w:r>
      <w:r w:rsidRPr="00A03F99">
        <w:rPr>
          <w:rFonts w:ascii="Times New Roman" w:eastAsia="Times New Roman" w:hAnsi="Times New Roman" w:cs="Times New Roman"/>
          <w:sz w:val="24"/>
          <w:szCs w:val="24"/>
          <w:lang w:eastAsia="ru-RU"/>
        </w:rPr>
        <w:t xml:space="preserve">в рамках програми Глобального Фонду на умовах, які викладені у </w:t>
      </w:r>
      <w:r>
        <w:rPr>
          <w:rFonts w:ascii="Times New Roman" w:eastAsia="Times New Roman" w:hAnsi="Times New Roman" w:cs="Times New Roman"/>
          <w:sz w:val="24"/>
          <w:szCs w:val="24"/>
          <w:lang w:eastAsia="ru-RU"/>
        </w:rPr>
        <w:t>тендерній документації</w:t>
      </w:r>
      <w:r w:rsidRPr="00A03F99">
        <w:rPr>
          <w:rFonts w:ascii="Times New Roman" w:eastAsia="Times New Roman" w:hAnsi="Times New Roman" w:cs="Times New Roman"/>
          <w:sz w:val="24"/>
          <w:szCs w:val="24"/>
          <w:lang w:eastAsia="ru-RU"/>
        </w:rPr>
        <w:t xml:space="preserve"> та пропозиції;</w:t>
      </w:r>
    </w:p>
    <w:p w14:paraId="160BC87B" w14:textId="77777777" w:rsidR="00A03F99" w:rsidRPr="00A03F99" w:rsidRDefault="00A03F99" w:rsidP="00A03F99">
      <w:pPr>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sz w:val="24"/>
          <w:szCs w:val="24"/>
          <w:lang w:eastAsia="ru-RU"/>
        </w:rPr>
        <w:t>д</w:t>
      </w:r>
      <w:r w:rsidRPr="00A03F99">
        <w:rPr>
          <w:rFonts w:ascii="Times New Roman" w:eastAsia="Times New Roman" w:hAnsi="Times New Roman" w:cs="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A03F99">
        <w:rPr>
          <w:rFonts w:ascii="Times New Roman" w:eastAsia="Times New Roman" w:hAnsi="Times New Roman" w:cs="Times New Roman"/>
          <w:color w:val="000000"/>
          <w:sz w:val="24"/>
          <w:szCs w:val="24"/>
          <w:lang w:eastAsia="ru-RU"/>
        </w:rPr>
        <w:t xml:space="preserve">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w:t>
      </w:r>
      <w:r w:rsidRPr="00A03F99">
        <w:rPr>
          <w:rFonts w:ascii="Times New Roman" w:eastAsia="Times New Roman" w:hAnsi="Times New Roman" w:cs="Times New Roman"/>
          <w:color w:val="000000"/>
          <w:sz w:val="24"/>
          <w:szCs w:val="24"/>
          <w:lang w:eastAsia="ru-RU"/>
        </w:rPr>
        <w:lastRenderedPageBreak/>
        <w:t>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5D16E5BB" w14:textId="77777777" w:rsidR="00A03F99" w:rsidRPr="00A03F99" w:rsidRDefault="00A03F99" w:rsidP="00A03F99">
      <w:pPr>
        <w:numPr>
          <w:ilvl w:val="0"/>
          <w:numId w:val="21"/>
        </w:numPr>
        <w:tabs>
          <w:tab w:val="left" w:pos="851"/>
          <w:tab w:val="left" w:pos="993"/>
        </w:tabs>
        <w:spacing w:after="0" w:line="240" w:lineRule="auto"/>
        <w:ind w:left="0" w:right="-709" w:firstLine="709"/>
        <w:contextualSpacing/>
        <w:jc w:val="both"/>
        <w:rPr>
          <w:rFonts w:ascii="Times New Roman" w:eastAsia="Times New Roman" w:hAnsi="Times New Roman" w:cs="Times New Roman"/>
          <w:sz w:val="24"/>
          <w:szCs w:val="24"/>
          <w:lang w:eastAsia="ru-RU"/>
        </w:rPr>
      </w:pPr>
      <w:r w:rsidRPr="00A03F99">
        <w:rPr>
          <w:rFonts w:ascii="Times New Roman" w:eastAsia="Times New Roman" w:hAnsi="Times New Roman" w:cs="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527828F9" w14:textId="77777777" w:rsidR="00A03F99" w:rsidRPr="00A03F99" w:rsidRDefault="00A03F99" w:rsidP="00A03F99">
      <w:pPr>
        <w:tabs>
          <w:tab w:val="left" w:pos="993"/>
        </w:tabs>
        <w:spacing w:after="0" w:line="240" w:lineRule="auto"/>
        <w:ind w:firstLine="709"/>
        <w:jc w:val="both"/>
        <w:rPr>
          <w:rFonts w:ascii="Times New Roman" w:eastAsia="Times New Roman" w:hAnsi="Times New Roman" w:cs="Times New Roman"/>
          <w:sz w:val="24"/>
          <w:szCs w:val="24"/>
        </w:rPr>
      </w:pPr>
      <w:r w:rsidRPr="00A03F99">
        <w:rPr>
          <w:rFonts w:ascii="Times New Roman" w:eastAsia="Droid Sans" w:hAnsi="Times New Roman" w:cs="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66C8C3D4" w14:textId="77777777" w:rsidR="00A03F99" w:rsidRPr="00A03F99" w:rsidRDefault="00A03F99" w:rsidP="00A03F99">
      <w:pPr>
        <w:suppressAutoHyphen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3F0D8105" w14:textId="77777777" w:rsidR="00A03F99" w:rsidRPr="00A03F99" w:rsidRDefault="00A03F99" w:rsidP="00A03F99">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bCs/>
          <w:iCs/>
          <w:sz w:val="24"/>
          <w:szCs w:val="24"/>
        </w:rPr>
        <w:t xml:space="preserve">Повідомляємо, що </w:t>
      </w:r>
      <w:r w:rsidRPr="00A03F99">
        <w:rPr>
          <w:rFonts w:ascii="Times New Roman" w:eastAsia="Times New Roman" w:hAnsi="Times New Roman" w:cs="Times New Roman"/>
          <w:b/>
          <w:bCs/>
          <w:iCs/>
          <w:sz w:val="24"/>
          <w:szCs w:val="24"/>
        </w:rPr>
        <w:t>ми ознайомлені</w:t>
      </w:r>
      <w:r w:rsidRPr="00A03F99">
        <w:rPr>
          <w:rFonts w:ascii="Times New Roman" w:eastAsia="Times New Roman" w:hAnsi="Times New Roman" w:cs="Times New Roman"/>
          <w:bCs/>
          <w:iCs/>
          <w:sz w:val="24"/>
          <w:szCs w:val="24"/>
        </w:rPr>
        <w:t xml:space="preserve"> з </w:t>
      </w:r>
      <w:r w:rsidRPr="00A03F99">
        <w:rPr>
          <w:rFonts w:ascii="Times New Roman" w:eastAsia="Times New Roman" w:hAnsi="Times New Roman" w:cs="Times New Roman"/>
          <w:sz w:val="24"/>
          <w:szCs w:val="24"/>
        </w:rPr>
        <w:t xml:space="preserve">Постановою Кабінету Міністрів України </w:t>
      </w:r>
      <w:r w:rsidRPr="00A03F99">
        <w:rPr>
          <w:rFonts w:ascii="Times New Roman" w:eastAsia="Arial" w:hAnsi="Times New Roman" w:cs="Times New Roman"/>
          <w:sz w:val="24"/>
          <w:szCs w:val="24"/>
        </w:rPr>
        <w:t xml:space="preserve">від </w:t>
      </w:r>
      <w:r w:rsidRPr="00A03F99">
        <w:rPr>
          <w:rFonts w:ascii="Times New Roman" w:eastAsia="Arial" w:hAnsi="Times New Roman" w:cs="Times New Roman"/>
          <w:sz w:val="24"/>
          <w:szCs w:val="24"/>
        </w:rPr>
        <w:br/>
        <w:t xml:space="preserve">17 квітня 2013 р. № 284 </w:t>
      </w:r>
      <w:r w:rsidRPr="00A03F99">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03F99">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A03F99" w:rsidRPr="00A03F99" w14:paraId="4EDBC70C" w14:textId="77777777" w:rsidTr="00A5311B">
        <w:tc>
          <w:tcPr>
            <w:tcW w:w="4859" w:type="dxa"/>
          </w:tcPr>
          <w:p w14:paraId="041B70F7" w14:textId="77777777" w:rsidR="00A03F99" w:rsidRPr="00A03F99" w:rsidRDefault="00A03F99" w:rsidP="00A03F99">
            <w:pPr>
              <w:suppressAutoHyphens/>
              <w:spacing w:after="0" w:line="240" w:lineRule="auto"/>
              <w:ind w:firstLine="426"/>
              <w:jc w:val="both"/>
              <w:rPr>
                <w:rFonts w:ascii="Times New Roman" w:eastAsia="Times New Roman" w:hAnsi="Times New Roman" w:cs="Times New Roman"/>
                <w:sz w:val="24"/>
                <w:szCs w:val="24"/>
              </w:rPr>
            </w:pPr>
          </w:p>
          <w:p w14:paraId="2BC96689" w14:textId="77777777" w:rsidR="00A03F99" w:rsidRPr="00A03F99" w:rsidRDefault="00A03F99" w:rsidP="00A03F99">
            <w:pPr>
              <w:suppressAutoHyphen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Дата:«____»_____________ 2024 року</w:t>
            </w:r>
          </w:p>
          <w:p w14:paraId="686F4F16"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139FD79"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Керівник Учасника процедури закупівлі </w:t>
            </w:r>
          </w:p>
          <w:p w14:paraId="78BDD5CF" w14:textId="77777777" w:rsidR="00A03F99" w:rsidRPr="00A03F99" w:rsidRDefault="00A03F99" w:rsidP="00A03F9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(або уповноважена особа) </w:t>
            </w:r>
          </w:p>
        </w:tc>
        <w:tc>
          <w:tcPr>
            <w:tcW w:w="2659" w:type="dxa"/>
          </w:tcPr>
          <w:p w14:paraId="25C051A6"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E091310"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D2D2AC6" w14:textId="77777777" w:rsidR="00A03F99" w:rsidRPr="00A03F99" w:rsidRDefault="00A03F99" w:rsidP="00A03F99">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8CEBF3A" w14:textId="77777777" w:rsidR="00A03F99" w:rsidRPr="00A03F99" w:rsidRDefault="00A03F99" w:rsidP="00A03F9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підпис</w:t>
            </w:r>
          </w:p>
        </w:tc>
        <w:tc>
          <w:tcPr>
            <w:tcW w:w="2268" w:type="dxa"/>
          </w:tcPr>
          <w:p w14:paraId="5E8AF0FB"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34BB004"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9AC5355"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305C177" w14:textId="77777777" w:rsidR="00A03F99" w:rsidRPr="00A03F99" w:rsidRDefault="00A03F99" w:rsidP="00A03F99">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Прізвище, ініціали</w:t>
            </w:r>
          </w:p>
        </w:tc>
      </w:tr>
      <w:bookmarkEnd w:id="11"/>
    </w:tbl>
    <w:p w14:paraId="607008E0" w14:textId="77777777" w:rsidR="00A03F99" w:rsidRPr="00A03F99" w:rsidRDefault="00A03F99" w:rsidP="00A03F99">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332A2E">
          <w:footerReference w:type="default" r:id="rId12"/>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12" w:name="_Hlk158632907"/>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bookmarkEnd w:id="12"/>
    <w:p w14:paraId="4BD47ADD" w14:textId="77777777" w:rsidR="006B721B" w:rsidRDefault="006B721B" w:rsidP="006B721B">
      <w:pPr>
        <w:spacing w:after="0" w:line="240" w:lineRule="auto"/>
        <w:ind w:firstLine="567"/>
        <w:contextualSpacing/>
        <w:jc w:val="center"/>
        <w:rPr>
          <w:rFonts w:ascii="Times New Roman" w:eastAsia="Times New Roman" w:hAnsi="Times New Roman" w:cs="Times New Roman"/>
          <w:b/>
          <w:color w:val="000000"/>
          <w:sz w:val="24"/>
          <w:szCs w:val="24"/>
        </w:rPr>
      </w:pPr>
    </w:p>
    <w:p w14:paraId="13067F41"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ДОГОВІР ПРО ЗАКУПІВЛЮ № ______</w:t>
      </w:r>
    </w:p>
    <w:p w14:paraId="7B4CA3E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46388CBD"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м. Київ                                                                                       </w:t>
      </w:r>
      <w:r w:rsidRPr="00A03F99">
        <w:rPr>
          <w:rFonts w:eastAsia="Times New Roman"/>
          <w:color w:val="000000"/>
        </w:rPr>
        <w:t>            </w:t>
      </w:r>
      <w:r w:rsidRPr="00A03F99">
        <w:rPr>
          <w:rFonts w:ascii="Times New Roman" w:eastAsia="Times New Roman" w:hAnsi="Times New Roman" w:cs="Times New Roman"/>
          <w:color w:val="000000"/>
          <w:sz w:val="24"/>
          <w:szCs w:val="24"/>
        </w:rPr>
        <w:t>«__»____________ 2024 року</w:t>
      </w:r>
    </w:p>
    <w:p w14:paraId="027C14F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6D3C12B4" w14:textId="77777777" w:rsidR="00A03F99" w:rsidRPr="00A03F99" w:rsidRDefault="00A03F99" w:rsidP="00A03F99">
      <w:pPr>
        <w:tabs>
          <w:tab w:val="left" w:pos="3892"/>
        </w:tabs>
        <w:spacing w:after="0" w:line="240" w:lineRule="auto"/>
        <w:ind w:firstLine="567"/>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A03F99">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A03F99">
        <w:rPr>
          <w:rFonts w:ascii="Times New Roman" w:eastAsia="Times New Roman" w:hAnsi="Times New Roman" w:cs="Times New Roman"/>
          <w:b/>
          <w:bCs/>
          <w:color w:val="000000"/>
          <w:sz w:val="24"/>
          <w:szCs w:val="24"/>
        </w:rPr>
        <w:t>______________________</w:t>
      </w:r>
      <w:r w:rsidRPr="00A03F99">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A03F99">
        <w:rPr>
          <w:rFonts w:ascii="Times New Roman" w:eastAsia="Times New Roman" w:hAnsi="Times New Roman" w:cs="Times New Roman"/>
          <w:b/>
          <w:bCs/>
          <w:color w:val="000000"/>
          <w:sz w:val="24"/>
          <w:szCs w:val="24"/>
        </w:rPr>
        <w:t xml:space="preserve"> </w:t>
      </w:r>
      <w:r w:rsidRPr="00A03F99">
        <w:rPr>
          <w:rFonts w:ascii="Times New Roman" w:eastAsia="Times New Roman" w:hAnsi="Times New Roman" w:cs="Times New Roman"/>
          <w:color w:val="000000"/>
          <w:sz w:val="24"/>
          <w:szCs w:val="24"/>
        </w:rPr>
        <w:t>уклали цей Договір про закупівлю №_____ від «___» __________ 2024 року (далі – Договір) про наступне:</w:t>
      </w:r>
    </w:p>
    <w:p w14:paraId="34A6633A" w14:textId="77777777" w:rsidR="00A03F99" w:rsidRPr="00A03F99" w:rsidRDefault="00A03F99" w:rsidP="00A03F99">
      <w:pPr>
        <w:numPr>
          <w:ilvl w:val="0"/>
          <w:numId w:val="32"/>
        </w:numPr>
        <w:tabs>
          <w:tab w:val="left" w:pos="3892"/>
        </w:tabs>
        <w:spacing w:after="0" w:line="240" w:lineRule="auto"/>
        <w:ind w:left="360" w:right="140"/>
        <w:jc w:val="center"/>
        <w:textAlignment w:val="baseline"/>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ПРЕДМЕТ ДОГОВОРУ</w:t>
      </w:r>
    </w:p>
    <w:p w14:paraId="6E397EC3" w14:textId="29A2EB41" w:rsidR="00A03F99" w:rsidRPr="00A03F99" w:rsidRDefault="00A03F99" w:rsidP="00C333D1">
      <w:pPr>
        <w:numPr>
          <w:ilvl w:val="1"/>
          <w:numId w:val="36"/>
        </w:numPr>
        <w:tabs>
          <w:tab w:val="left" w:pos="284"/>
        </w:tabs>
        <w:spacing w:after="0" w:line="240" w:lineRule="auto"/>
        <w:ind w:left="0" w:firstLine="709"/>
        <w:jc w:val="both"/>
        <w:textAlignment w:val="baseline"/>
        <w:rPr>
          <w:rFonts w:ascii="Times New Roman" w:eastAsia="Times New Roman" w:hAnsi="Times New Roman" w:cs="Times New Roman"/>
          <w:color w:val="000000"/>
          <w:sz w:val="24"/>
          <w:szCs w:val="24"/>
          <w:lang w:val="ru-RU" w:eastAsia="ru-RU"/>
        </w:rPr>
      </w:pPr>
      <w:r w:rsidRPr="00A03F99">
        <w:rPr>
          <w:rFonts w:ascii="Times New Roman" w:eastAsia="Times New Roman" w:hAnsi="Times New Roman" w:cs="Times New Roman"/>
          <w:color w:val="000000"/>
          <w:sz w:val="24"/>
          <w:szCs w:val="24"/>
          <w:lang w:val="ru-RU" w:eastAsia="ru-RU"/>
        </w:rPr>
        <w:t xml:space="preserve">Постачальник, в порядку та на умовах, визначених даним Договором, зобов’язується поставити та передати у власність Покупця товар згідно з кодом </w:t>
      </w:r>
      <w:r w:rsidRPr="00A03F99">
        <w:rPr>
          <w:rFonts w:ascii="Times New Roman" w:eastAsia="Times New Roman" w:hAnsi="Times New Roman" w:cs="Times New Roman"/>
          <w:b/>
          <w:bCs/>
          <w:color w:val="000000"/>
          <w:sz w:val="24"/>
          <w:szCs w:val="24"/>
          <w:lang w:val="ru-RU" w:eastAsia="ru-RU"/>
        </w:rPr>
        <w:t xml:space="preserve">ДК 021:2015:33190000-8-Медичне обладнання та вироби медичного призначення різні (Сухожарові шафи, термостат) </w:t>
      </w:r>
      <w:r w:rsidRPr="00A03F99">
        <w:rPr>
          <w:rFonts w:ascii="Times New Roman" w:eastAsia="Times New Roman" w:hAnsi="Times New Roman" w:cs="Times New Roman"/>
          <w:color w:val="000000"/>
          <w:sz w:val="24"/>
          <w:szCs w:val="24"/>
          <w:lang w:val="ru-RU" w:eastAsia="ru-RU"/>
        </w:rPr>
        <w:t xml:space="preserve">(далі – Товар)  з подальшою доставкою Товару за адресами </w:t>
      </w:r>
      <w:r w:rsidRPr="00A03F99">
        <w:rPr>
          <w:rFonts w:ascii="Times New Roman" w:eastAsia="Times New Roman" w:hAnsi="Times New Roman" w:cs="Times New Roman"/>
          <w:color w:val="000000"/>
          <w:sz w:val="24"/>
          <w:szCs w:val="24"/>
          <w:shd w:val="clear" w:color="auto" w:fill="FFFFFF"/>
          <w:lang w:val="ru-RU" w:eastAsia="ru-RU"/>
        </w:rPr>
        <w:t xml:space="preserve">отримувачів Товару </w:t>
      </w:r>
      <w:r w:rsidRPr="00A03F99">
        <w:rPr>
          <w:rFonts w:ascii="Times New Roman" w:eastAsia="Times New Roman" w:hAnsi="Times New Roman" w:cs="Times New Roman"/>
          <w:color w:val="000000"/>
          <w:sz w:val="24"/>
          <w:szCs w:val="24"/>
          <w:lang w:val="ru-RU" w:eastAsia="ru-RU"/>
        </w:rPr>
        <w:t>згідно з Додатком 3 «Перелік отримувачів та адрес доставки Товару» до цього Договору (далі - отримувачі Товару), з найменуванням, характеристиками, у кількості, асортименті та за цінами, що зазначені у Додатку 1 «Специфікація» та Додатку 2 «Медико-технічна специфікація», які є невід'ємними</w:t>
      </w:r>
      <w:r w:rsidRPr="00A03F99">
        <w:rPr>
          <w:rFonts w:ascii="Times New Roman" w:eastAsia="Times New Roman" w:hAnsi="Times New Roman" w:cs="Times New Roman"/>
          <w:color w:val="000000"/>
          <w:sz w:val="20"/>
          <w:szCs w:val="20"/>
          <w:lang w:val="ru-RU" w:eastAsia="ru-RU"/>
        </w:rPr>
        <w:t xml:space="preserve"> </w:t>
      </w:r>
      <w:r w:rsidRPr="00A03F99">
        <w:rPr>
          <w:rFonts w:ascii="Times New Roman" w:eastAsia="Times New Roman" w:hAnsi="Times New Roman" w:cs="Times New Roman"/>
          <w:color w:val="000000"/>
          <w:sz w:val="24"/>
          <w:szCs w:val="24"/>
          <w:lang w:val="ru-RU" w:eastAsia="ru-RU"/>
        </w:rPr>
        <w:t>частинами</w:t>
      </w:r>
      <w:r w:rsidRPr="00A03F99">
        <w:rPr>
          <w:rFonts w:ascii="Times New Roman" w:eastAsia="Times New Roman" w:hAnsi="Times New Roman" w:cs="Times New Roman"/>
          <w:color w:val="000000"/>
          <w:sz w:val="20"/>
          <w:szCs w:val="20"/>
          <w:lang w:val="ru-RU" w:eastAsia="ru-RU"/>
        </w:rPr>
        <w:t xml:space="preserve"> </w:t>
      </w:r>
      <w:r w:rsidRPr="00A03F99">
        <w:rPr>
          <w:rFonts w:ascii="Times New Roman" w:eastAsia="Times New Roman" w:hAnsi="Times New Roman" w:cs="Times New Roman"/>
          <w:color w:val="000000"/>
          <w:sz w:val="24"/>
          <w:szCs w:val="24"/>
          <w:lang w:val="ru-RU" w:eastAsia="ru-RU"/>
        </w:rPr>
        <w:t>цього Договору, а Покупець зобов’язується прийняти та оплатити такий Товар відповідно до умов даного Договору.</w:t>
      </w:r>
    </w:p>
    <w:p w14:paraId="2EC0DEC0" w14:textId="77777777" w:rsidR="00A03F99" w:rsidRPr="00A03F99" w:rsidRDefault="00A03F99" w:rsidP="00C333D1">
      <w:pPr>
        <w:numPr>
          <w:ilvl w:val="1"/>
          <w:numId w:val="36"/>
        </w:numPr>
        <w:tabs>
          <w:tab w:val="left" w:pos="3892"/>
        </w:tabs>
        <w:spacing w:after="0" w:line="240" w:lineRule="auto"/>
        <w:ind w:left="0" w:firstLine="709"/>
        <w:jc w:val="both"/>
        <w:textAlignment w:val="baseline"/>
        <w:rPr>
          <w:rFonts w:ascii="Times New Roman" w:eastAsia="Times New Roman" w:hAnsi="Times New Roman" w:cs="Times New Roman"/>
          <w:sz w:val="24"/>
          <w:szCs w:val="24"/>
          <w:lang w:val="ru-RU" w:eastAsia="ru-RU"/>
        </w:rPr>
      </w:pPr>
      <w:r w:rsidRPr="00A03F99">
        <w:rPr>
          <w:rFonts w:ascii="Times New Roman" w:eastAsia="Times New Roman" w:hAnsi="Times New Roman" w:cs="Times New Roman"/>
          <w:color w:val="000000"/>
          <w:sz w:val="24"/>
          <w:szCs w:val="24"/>
          <w:lang w:val="ru-RU" w:eastAsia="ru-RU"/>
        </w:rPr>
        <w:t xml:space="preserve">Зобов’язання Постачальника за цим Договором вважаються виконаними належним чином після </w:t>
      </w:r>
      <w:r w:rsidRPr="00A03F99">
        <w:rPr>
          <w:rFonts w:ascii="Times New Roman" w:eastAsia="Times New Roman" w:hAnsi="Times New Roman" w:cs="Times New Roman"/>
          <w:color w:val="000000"/>
          <w:sz w:val="24"/>
          <w:szCs w:val="24"/>
          <w:shd w:val="clear" w:color="auto" w:fill="FFFFFF"/>
          <w:lang w:val="ru-RU" w:eastAsia="ru-RU"/>
        </w:rPr>
        <w:t xml:space="preserve">здійснення поставки всім отримувачам Товару, які зазначені у Додатку 3 «Перелік </w:t>
      </w:r>
      <w:r w:rsidRPr="00A03F99">
        <w:rPr>
          <w:rFonts w:ascii="Times New Roman" w:eastAsia="Times New Roman" w:hAnsi="Times New Roman" w:cs="Times New Roman"/>
          <w:color w:val="000000"/>
          <w:sz w:val="24"/>
          <w:szCs w:val="24"/>
          <w:lang w:val="ru-RU" w:eastAsia="ru-RU"/>
        </w:rPr>
        <w:t>отримувачів та адрес доставки Товару</w:t>
      </w:r>
      <w:r w:rsidRPr="00A03F99">
        <w:rPr>
          <w:rFonts w:ascii="Times New Roman" w:eastAsia="Times New Roman" w:hAnsi="Times New Roman" w:cs="Times New Roman"/>
          <w:color w:val="000000"/>
          <w:sz w:val="24"/>
          <w:szCs w:val="24"/>
          <w:shd w:val="clear" w:color="auto" w:fill="FFFFFF"/>
          <w:lang w:val="ru-RU" w:eastAsia="ru-RU"/>
        </w:rPr>
        <w:t xml:space="preserve">» до Договору, та включає в себе: </w:t>
      </w:r>
      <w:r w:rsidRPr="00A03F99">
        <w:rPr>
          <w:rFonts w:ascii="Times New Roman" w:eastAsia="Times New Roman" w:hAnsi="Times New Roman" w:cs="Times New Roman"/>
          <w:sz w:val="24"/>
          <w:szCs w:val="24"/>
          <w:shd w:val="clear" w:color="auto" w:fill="FFFFFF"/>
          <w:lang w:val="ru-RU" w:eastAsia="ru-RU"/>
        </w:rPr>
        <w:t xml:space="preserve">доставку отримувачам Товару, вантажно-розвантажувальні роботи із занесенням Товару відповідним персоналом або за допомогою спеціалізованої техніки у приміщення отримувачів Товару до  місця його встановлення і експлуатації, враховуючи можливий підйом Товару без ліфту, проведення 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 навчання </w:t>
      </w:r>
      <w:r w:rsidRPr="00A03F99">
        <w:rPr>
          <w:rFonts w:ascii="Times New Roman" w:eastAsia="Times New Roman" w:hAnsi="Times New Roman" w:cs="Times New Roman"/>
          <w:sz w:val="24"/>
          <w:szCs w:val="24"/>
          <w:lang w:val="ru-RU" w:eastAsia="ru-RU"/>
        </w:rPr>
        <w:t xml:space="preserve">медичного </w:t>
      </w:r>
      <w:r w:rsidRPr="00A03F99">
        <w:rPr>
          <w:rFonts w:ascii="Times New Roman" w:eastAsia="Times New Roman" w:hAnsi="Times New Roman" w:cs="Times New Roman"/>
          <w:sz w:val="24"/>
          <w:szCs w:val="24"/>
          <w:shd w:val="clear" w:color="auto" w:fill="FFFFFF"/>
          <w:lang w:val="ru-RU" w:eastAsia="ru-RU"/>
        </w:rPr>
        <w:t>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 урахуванням положення пункту 2.10 цього Договору.</w:t>
      </w:r>
      <w:r w:rsidRPr="00A03F99">
        <w:rPr>
          <w:rFonts w:ascii="Times New Roman" w:eastAsia="Times New Roman" w:hAnsi="Times New Roman" w:cs="Times New Roman"/>
          <w:sz w:val="24"/>
          <w:szCs w:val="24"/>
          <w:lang w:val="ru-RU" w:eastAsia="ru-RU"/>
        </w:rPr>
        <w:t> </w:t>
      </w:r>
    </w:p>
    <w:p w14:paraId="382E3268" w14:textId="77777777" w:rsidR="00A03F99" w:rsidRPr="00A03F99" w:rsidRDefault="00A03F99" w:rsidP="00C333D1">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F50A4A2" w14:textId="77777777" w:rsidR="00A03F99" w:rsidRPr="00A03F99" w:rsidRDefault="00A03F99" w:rsidP="00C333D1">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1.4. Постачальник підтверджує, що укладання та виконання ним цього Договору не суперечить нормам законодавства України</w:t>
      </w:r>
      <w:r w:rsidRPr="00A03F99">
        <w:rPr>
          <w:rFonts w:eastAsia="Times New Roman"/>
          <w:color w:val="000000"/>
        </w:rPr>
        <w:t xml:space="preserve"> </w:t>
      </w:r>
      <w:r w:rsidRPr="00A03F99">
        <w:rPr>
          <w:rFonts w:ascii="Times New Roman" w:eastAsia="Times New Roman" w:hAnsi="Times New Roman" w:cs="Times New Roman"/>
          <w:color w:val="000000"/>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3C8C76C" w14:textId="77777777" w:rsidR="00A03F99" w:rsidRPr="00A03F99" w:rsidRDefault="00A03F99" w:rsidP="00C333D1">
      <w:pPr>
        <w:tabs>
          <w:tab w:val="left" w:pos="3892"/>
          <w:tab w:val="left" w:pos="6915"/>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1.5. 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«Gain momentum in reducing TB/ HIV burden in Ukraine»), який реалізується за кошти Глобального фонду для боротьби зі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w:t>
      </w:r>
      <w:r w:rsidRPr="00A03F99">
        <w:rPr>
          <w:rFonts w:ascii="Times New Roman" w:eastAsia="Times New Roman" w:hAnsi="Times New Roman" w:cs="Times New Roman"/>
          <w:sz w:val="24"/>
          <w:szCs w:val="24"/>
        </w:rPr>
        <w:lastRenderedPageBreak/>
        <w:t>боротьби зі СНІДом, туберкульозом та малярією в Україні» та з метою виконання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w:t>
      </w:r>
    </w:p>
    <w:p w14:paraId="38975BA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21A38184" w14:textId="77777777" w:rsidR="00A03F99" w:rsidRPr="00A03F99" w:rsidRDefault="00A03F99" w:rsidP="00C333D1">
      <w:pPr>
        <w:numPr>
          <w:ilvl w:val="0"/>
          <w:numId w:val="33"/>
        </w:num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b/>
          <w:bCs/>
          <w:color w:val="000000"/>
          <w:sz w:val="24"/>
          <w:szCs w:val="24"/>
        </w:rPr>
        <w:t>ПОРЯДОК ПОСТАВКИ ТОВАРУ</w:t>
      </w:r>
    </w:p>
    <w:p w14:paraId="18AC5DC0"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2.1.</w:t>
      </w:r>
      <w:r w:rsidRPr="00A03F99">
        <w:rPr>
          <w:rFonts w:ascii="Times New Roman" w:eastAsia="Times New Roman" w:hAnsi="Times New Roman" w:cs="Times New Roman"/>
          <w:sz w:val="24"/>
          <w:szCs w:val="24"/>
        </w:rPr>
        <w:t xml:space="preserve"> Поставка Товару Постачальником за Договором здійснюється протягом </w:t>
      </w:r>
      <w:r w:rsidRPr="00A03F99">
        <w:rPr>
          <w:rFonts w:ascii="Times New Roman" w:eastAsia="Times New Roman" w:hAnsi="Times New Roman" w:cs="Times New Roman"/>
          <w:sz w:val="24"/>
          <w:szCs w:val="24"/>
        </w:rPr>
        <w:br/>
        <w:t>90 календарних днів з дня укладання договору з урахуванням монтажних робіт (складання / встановлення в робоче положення, налагодження /інсталяція, валідація, введення в експлуатацію тощо) за місцем його експлуатації,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w:t>
      </w:r>
    </w:p>
    <w:p w14:paraId="27955C74"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2.2.  Якщо інше не передбачено Договором та/або додатками </w:t>
      </w:r>
      <w:r w:rsidRPr="00A03F99">
        <w:rPr>
          <w:rFonts w:ascii="Times New Roman" w:eastAsia="Times New Roman" w:hAnsi="Times New Roman" w:cs="Times New Roman"/>
          <w:color w:val="000000"/>
          <w:sz w:val="24"/>
          <w:szCs w:val="24"/>
        </w:rPr>
        <w:t>до нього, Покупець направляє письмові заявки на отримання Товару Постачальнику засобами електронного поштового зв’язку на електронну(і) адресу(и): _________ або за допомогою застосунків «Telegram» та/або «Whatsapp» та/або «Viber» та/або «Signal» на телефонний (і) номер(и): _____________.</w:t>
      </w:r>
    </w:p>
    <w:p w14:paraId="28088F7B"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2.3. Заявка вважається отриманою та прийнятою до виконання Постачальником в день її направлення Покупцем, незалежно від способу направлення.</w:t>
      </w:r>
    </w:p>
    <w:p w14:paraId="6B752425"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2.4. Місце поставки Товару: на склад Постачальника з подальшою доставкою за адресами </w:t>
      </w:r>
      <w:r w:rsidRPr="00A03F99">
        <w:rPr>
          <w:rFonts w:ascii="Times New Roman" w:eastAsia="Times New Roman" w:hAnsi="Times New Roman" w:cs="Times New Roman"/>
          <w:color w:val="000000"/>
          <w:sz w:val="24"/>
          <w:szCs w:val="24"/>
          <w:shd w:val="clear" w:color="auto" w:fill="FFFFFF"/>
        </w:rPr>
        <w:t>отримувачів Товару</w:t>
      </w:r>
      <w:r w:rsidRPr="00A03F99">
        <w:rPr>
          <w:rFonts w:ascii="Times New Roman" w:eastAsia="Times New Roman" w:hAnsi="Times New Roman" w:cs="Times New Roman"/>
          <w:color w:val="000000"/>
          <w:sz w:val="24"/>
          <w:szCs w:val="24"/>
        </w:rPr>
        <w:t>.</w:t>
      </w:r>
    </w:p>
    <w:p w14:paraId="07F87DB4"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2.5. Доставка Товару на склад Постачальника та до отримувачів Товару, </w:t>
      </w:r>
      <w:r w:rsidRPr="00A03F99">
        <w:rPr>
          <w:rFonts w:ascii="Times New Roman" w:eastAsia="Times New Roman" w:hAnsi="Times New Roman" w:cs="Times New Roman"/>
          <w:color w:val="000000"/>
          <w:sz w:val="24"/>
          <w:szCs w:val="24"/>
          <w:shd w:val="clear" w:color="auto" w:fill="FFFFFF"/>
        </w:rPr>
        <w:t xml:space="preserve">вантажно-розвантажувальні роботи із занесенням Товару відповідним персоналом або за допомогою спеціалізованої техніки у приміщення Покупця/отримувачів Товару до місця його встановлення і експлуатації, враховуючи можливий підйом Товару без ліфту, </w:t>
      </w:r>
      <w:r w:rsidRPr="00A03F99">
        <w:rPr>
          <w:rFonts w:ascii="Times New Roman" w:eastAsia="Times New Roman" w:hAnsi="Times New Roman" w:cs="Times New Roman"/>
          <w:sz w:val="24"/>
          <w:szCs w:val="24"/>
          <w:shd w:val="clear" w:color="auto" w:fill="FFFFFF"/>
        </w:rPr>
        <w:t xml:space="preserve">проведення монтажних робіт (складання/встановлення в робоче положення, налагодження/інсталяція, валідація, введення в експлуатацію тощо) за місцем його  експлуатації, навчання </w:t>
      </w:r>
      <w:r w:rsidRPr="00A03F99">
        <w:rPr>
          <w:rFonts w:ascii="Times New Roman" w:eastAsia="Times New Roman" w:hAnsi="Times New Roman" w:cs="Times New Roman"/>
          <w:sz w:val="24"/>
          <w:szCs w:val="24"/>
        </w:rPr>
        <w:t xml:space="preserve">медичного </w:t>
      </w:r>
      <w:r w:rsidRPr="00A03F99">
        <w:rPr>
          <w:rFonts w:ascii="Times New Roman" w:eastAsia="Times New Roman" w:hAnsi="Times New Roman" w:cs="Times New Roman"/>
          <w:sz w:val="24"/>
          <w:szCs w:val="24"/>
          <w:shd w:val="clear" w:color="auto" w:fill="FFFFFF"/>
        </w:rPr>
        <w:t>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w:t>
      </w:r>
      <w:r w:rsidRPr="00A03F99">
        <w:rPr>
          <w:rFonts w:ascii="Times New Roman" w:eastAsia="Times New Roman" w:hAnsi="Times New Roman" w:cs="Times New Roman"/>
          <w:sz w:val="24"/>
          <w:szCs w:val="24"/>
        </w:rPr>
        <w:t xml:space="preserve"> здійснюються </w:t>
      </w:r>
      <w:r w:rsidRPr="00A03F99">
        <w:rPr>
          <w:rFonts w:ascii="Times New Roman" w:eastAsia="Times New Roman" w:hAnsi="Times New Roman" w:cs="Times New Roman"/>
          <w:color w:val="000000"/>
          <w:sz w:val="24"/>
          <w:szCs w:val="24"/>
        </w:rPr>
        <w:t>Постачальником в межах загальної ціни Договору.</w:t>
      </w:r>
      <w:r w:rsidRPr="00A03F99">
        <w:rPr>
          <w:rFonts w:eastAsia="Times New Roman"/>
          <w:color w:val="000000"/>
        </w:rPr>
        <w:t xml:space="preserve"> </w:t>
      </w:r>
      <w:r w:rsidRPr="00A03F99">
        <w:rPr>
          <w:rFonts w:ascii="Times New Roman" w:eastAsia="Times New Roman" w:hAnsi="Times New Roman" w:cs="Times New Roman"/>
          <w:color w:val="000000"/>
          <w:sz w:val="24"/>
          <w:szCs w:val="24"/>
        </w:rPr>
        <w:t>Вказані витрати окремо не сплачуються та включені до загальної ціни Товару, визначеної пунктом 3.2 цього Договору.</w:t>
      </w:r>
    </w:p>
    <w:p w14:paraId="62FB2959"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2.6. 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w:t>
      </w:r>
    </w:p>
    <w:p w14:paraId="586E15B2"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видаткову накладну на Товар, що буде постачатися;</w:t>
      </w:r>
    </w:p>
    <w:p w14:paraId="124329C1"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копії документів, що підтверджують якість та технічні характеристики, (</w:t>
      </w:r>
      <w:r w:rsidRPr="00A03F99">
        <w:rPr>
          <w:rFonts w:ascii="Times New Roman" w:eastAsia="Times New Roman" w:hAnsi="Times New Roman" w:cs="Times New Roman"/>
          <w:color w:val="444746"/>
          <w:sz w:val="24"/>
          <w:szCs w:val="24"/>
          <w:shd w:val="clear" w:color="auto" w:fill="FFFFFF"/>
        </w:rPr>
        <w:t xml:space="preserve">паспорт/сертифікат/свідоцтва якості, </w:t>
      </w:r>
      <w:r w:rsidRPr="00A03F99">
        <w:rPr>
          <w:rFonts w:ascii="Times New Roman" w:eastAsia="Times New Roman" w:hAnsi="Times New Roman" w:cs="Times New Roman"/>
          <w:color w:val="000000"/>
          <w:sz w:val="24"/>
          <w:szCs w:val="24"/>
        </w:rPr>
        <w:t xml:space="preserve">сертифікат оцінки відповідності на медичний виріб/декларації відповідності, </w:t>
      </w:r>
      <w:r w:rsidRPr="00A03F99">
        <w:rPr>
          <w:rFonts w:ascii="Times New Roman" w:eastAsia="Times New Roman" w:hAnsi="Times New Roman" w:cs="Times New Roman"/>
          <w:color w:val="444746"/>
          <w:sz w:val="24"/>
          <w:szCs w:val="24"/>
          <w:shd w:val="clear" w:color="auto" w:fill="FFFFFF"/>
        </w:rPr>
        <w:t>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p>
    <w:p w14:paraId="35A58DA8"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інструкцію(-ції) щодо застосування (використання) Товару українською мовою.</w:t>
      </w:r>
    </w:p>
    <w:p w14:paraId="2B3836E1"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2.7. Товар повинен бути введений в обіг та/або експлуатацію (застосування) відповідно до законодавства України. Медичні вироби повинні відповідати умовам Технічного регламенту,</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sz w:val="24"/>
          <w:szCs w:val="24"/>
        </w:rPr>
        <w:t>затвердженого постановою Кабінету Міністрів України від 02.10.2013 № 753 «Про затвердження Технічного регламенту щодо медичних виробів». </w:t>
      </w:r>
    </w:p>
    <w:p w14:paraId="269E2F34"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2.8. </w:t>
      </w:r>
      <w:r w:rsidRPr="00A03F99">
        <w:rPr>
          <w:rFonts w:ascii="Times New Roman" w:eastAsia="Times New Roman" w:hAnsi="Times New Roman" w:cs="Times New Roman"/>
          <w:color w:val="000000"/>
          <w:sz w:val="24"/>
          <w:szCs w:val="24"/>
        </w:rPr>
        <w:t>Попереднє постачання Товару повинне бути здійснене на склад Постачальника за адресою:__________________ для перевірки Товару (кількості, якості, комплектності тощо), на відповідність вимогам Додатку 1 «Специфікація» та Додатку 2 «Медико-технічна специфікація» до Договору.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 У разі виявлення будь-яких невідповідностей представник Покупця повідомляє про відмову у прийнятті Товару та підписання видаткової накладної.</w:t>
      </w:r>
    </w:p>
    <w:p w14:paraId="1D85B316"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2.9. Після підписання видаткової накладної на Товар в день отримання Покупцем Товару Постачальник приймає його відповідно до акту приймання-передачі на відповідальне зберігання з подальшою доставкою Товару до отримувачів Товару. </w:t>
      </w:r>
    </w:p>
    <w:p w14:paraId="2D341AA0"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2.10. 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отримувачів Товару, </w:t>
      </w:r>
      <w:r w:rsidRPr="00A03F99">
        <w:rPr>
          <w:rFonts w:ascii="Times New Roman" w:eastAsia="Times New Roman" w:hAnsi="Times New Roman" w:cs="Times New Roman"/>
          <w:sz w:val="24"/>
          <w:szCs w:val="24"/>
        </w:rPr>
        <w:t xml:space="preserve">проведення </w:t>
      </w:r>
      <w:r w:rsidRPr="00A03F99">
        <w:rPr>
          <w:rFonts w:eastAsia="Times New Roman"/>
        </w:rPr>
        <w:t> </w:t>
      </w:r>
      <w:r w:rsidRPr="00A03F99">
        <w:rPr>
          <w:rFonts w:ascii="Times New Roman" w:eastAsia="Times New Roman" w:hAnsi="Times New Roman" w:cs="Times New Roman"/>
          <w:sz w:val="24"/>
          <w:szCs w:val="24"/>
          <w:shd w:val="clear" w:color="auto" w:fill="FFFFFF"/>
        </w:rPr>
        <w:t xml:space="preserve">монтажних робіт (складання/встановлення в робоче положення, налагодження/інсталяція, валідація, введення в експлуатацію тощо) </w:t>
      </w:r>
      <w:r w:rsidRPr="00A03F99">
        <w:rPr>
          <w:rFonts w:ascii="Times New Roman" w:eastAsia="Times New Roman" w:hAnsi="Times New Roman" w:cs="Times New Roman"/>
          <w:sz w:val="24"/>
          <w:szCs w:val="24"/>
        </w:rPr>
        <w:t>за місцем його експлуатації та навчання медичного персоналу отримувачів Товару, та отримання Покупцем від усіх отримувачів Товару оформлених та підписаних документів, передбачених пунктом 2.16 цього Договору.</w:t>
      </w:r>
    </w:p>
    <w:p w14:paraId="42EE387A"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2.11. Постачальник несе всі ризики випадкового знищення, випадкового пошкодження або втрати Товару до передачі його </w:t>
      </w:r>
      <w:r w:rsidRPr="00A03F99">
        <w:rPr>
          <w:rFonts w:ascii="Times New Roman" w:eastAsia="Times New Roman" w:hAnsi="Times New Roman" w:cs="Times New Roman"/>
          <w:color w:val="000000"/>
          <w:sz w:val="24"/>
          <w:szCs w:val="24"/>
          <w:shd w:val="clear" w:color="auto" w:fill="FFFFFF"/>
        </w:rPr>
        <w:t>отримувачам Товару</w:t>
      </w:r>
      <w:r w:rsidRPr="00A03F99">
        <w:rPr>
          <w:rFonts w:ascii="Times New Roman" w:eastAsia="Times New Roman" w:hAnsi="Times New Roman" w:cs="Times New Roman"/>
          <w:color w:val="000000"/>
          <w:sz w:val="24"/>
          <w:szCs w:val="24"/>
        </w:rPr>
        <w:t>. </w:t>
      </w:r>
    </w:p>
    <w:p w14:paraId="47F97DAE"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2.12 Постачальник разом із Товаром зобов’язується передати для підписання кожному отримувачу Товару </w:t>
      </w:r>
      <w:r w:rsidRPr="00A03F99">
        <w:rPr>
          <w:rFonts w:ascii="Times New Roman" w:eastAsia="Times New Roman" w:hAnsi="Times New Roman" w:cs="Times New Roman"/>
          <w:sz w:val="24"/>
          <w:szCs w:val="24"/>
        </w:rPr>
        <w:t xml:space="preserve">(крім Покупця) </w:t>
      </w:r>
      <w:r w:rsidRPr="00A03F99">
        <w:rPr>
          <w:rFonts w:ascii="Times New Roman" w:eastAsia="Times New Roman" w:hAnsi="Times New Roman" w:cs="Times New Roman"/>
          <w:color w:val="000000"/>
          <w:sz w:val="24"/>
          <w:szCs w:val="24"/>
        </w:rPr>
        <w:t>наступні документи, в тому числі ті, що були надані йому Покупцем:</w:t>
      </w:r>
    </w:p>
    <w:p w14:paraId="4957627D"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2.12.1.  У випадках, коли отримувачами Товару є юридичні особи:</w:t>
      </w:r>
    </w:p>
    <w:p w14:paraId="386A2CED" w14:textId="77777777" w:rsidR="00A03F99" w:rsidRPr="00A03F99" w:rsidRDefault="00A03F99" w:rsidP="00A03F99">
      <w:pPr>
        <w:shd w:val="clear" w:color="auto" w:fill="FFFFFF"/>
        <w:tabs>
          <w:tab w:val="left" w:pos="3892"/>
        </w:tabs>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sz w:val="24"/>
          <w:szCs w:val="24"/>
        </w:rPr>
        <w:t xml:space="preserve">-два примірника договору про безоплатну передачу майна від Покупця до отримувача Товару; </w:t>
      </w:r>
    </w:p>
    <w:p w14:paraId="5C4A5FEE" w14:textId="77777777" w:rsidR="00A03F99" w:rsidRPr="00A03F99" w:rsidRDefault="00A03F99" w:rsidP="00A03F99">
      <w:pPr>
        <w:shd w:val="clear" w:color="auto" w:fill="FFFFFF"/>
        <w:tabs>
          <w:tab w:val="left" w:pos="3892"/>
        </w:tabs>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три примірника товарно-транспортної накладної;</w:t>
      </w:r>
    </w:p>
    <w:p w14:paraId="2C4F1384" w14:textId="77777777" w:rsidR="00A03F99" w:rsidRPr="00A03F99" w:rsidRDefault="00A03F99" w:rsidP="00A03F99">
      <w:pPr>
        <w:tabs>
          <w:tab w:val="left" w:pos="3892"/>
        </w:tabs>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два екземпляри видаткової накладної про передачу Товару кожному отримувачу Товару.</w:t>
      </w:r>
    </w:p>
    <w:p w14:paraId="70AC7190"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2.12.2. У випадках, коли отримувачами Товару є фізичні особи:  </w:t>
      </w:r>
    </w:p>
    <w:p w14:paraId="228D8D83"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два примірника акта приймання-передачі товару від Покупця до отримувача Товару;</w:t>
      </w:r>
    </w:p>
    <w:p w14:paraId="2B7A9928"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три примірника товарно-транспортної накладної. </w:t>
      </w:r>
    </w:p>
    <w:p w14:paraId="195260B6"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Зазначені в цьому пункті документи повинні бути підписані </w:t>
      </w:r>
      <w:r w:rsidRPr="00A03F99">
        <w:rPr>
          <w:rFonts w:ascii="Times New Roman" w:eastAsia="Times New Roman" w:hAnsi="Times New Roman" w:cs="Times New Roman"/>
          <w:color w:val="000000"/>
          <w:sz w:val="24"/>
          <w:szCs w:val="24"/>
          <w:shd w:val="clear" w:color="auto" w:fill="FFFFFF"/>
        </w:rPr>
        <w:t xml:space="preserve">отримувачами Товару </w:t>
      </w:r>
      <w:r w:rsidRPr="00A03F99">
        <w:rPr>
          <w:rFonts w:ascii="Times New Roman" w:eastAsia="Times New Roman" w:hAnsi="Times New Roman" w:cs="Times New Roman"/>
          <w:color w:val="000000"/>
          <w:sz w:val="24"/>
          <w:szCs w:val="24"/>
        </w:rPr>
        <w:t xml:space="preserve">та скріплені печаткою (за </w:t>
      </w:r>
      <w:r w:rsidRPr="00A03F99">
        <w:rPr>
          <w:rFonts w:ascii="Times New Roman" w:eastAsia="Times New Roman" w:hAnsi="Times New Roman" w:cs="Times New Roman"/>
          <w:sz w:val="24"/>
          <w:szCs w:val="24"/>
        </w:rPr>
        <w:t>наявності), крім Покупця.</w:t>
      </w:r>
    </w:p>
    <w:p w14:paraId="0854DD0B"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2.13. Разом з Товаром Постачальник надає отримувачам Товару інструкцію(-ції) щодо застосування (використання) Товару українською мовою, документи (викладені або перекладені українською мовою) на Товар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 (</w:t>
      </w:r>
      <w:r w:rsidRPr="00A03F99">
        <w:rPr>
          <w:rFonts w:ascii="Times New Roman" w:eastAsia="Times New Roman" w:hAnsi="Times New Roman" w:cs="Times New Roman"/>
          <w:color w:val="444746"/>
          <w:sz w:val="24"/>
          <w:szCs w:val="24"/>
          <w:shd w:val="clear" w:color="auto" w:fill="FFFFFF"/>
        </w:rPr>
        <w:t xml:space="preserve">паспорт/сертифікат/свідоцтва якості, </w:t>
      </w:r>
      <w:r w:rsidRPr="00A03F99">
        <w:rPr>
          <w:rFonts w:ascii="Times New Roman" w:eastAsia="Times New Roman" w:hAnsi="Times New Roman" w:cs="Times New Roman"/>
          <w:color w:val="000000"/>
          <w:sz w:val="24"/>
          <w:szCs w:val="24"/>
        </w:rPr>
        <w:t>сертифікат оцінки відповідності на медичний виріб/декларації відповідності,</w:t>
      </w:r>
      <w:r w:rsidRPr="00A03F99">
        <w:rPr>
          <w:rFonts w:ascii="Times New Roman" w:eastAsia="Times New Roman" w:hAnsi="Times New Roman" w:cs="Times New Roman"/>
          <w:color w:val="444746"/>
          <w:sz w:val="24"/>
          <w:szCs w:val="24"/>
          <w:shd w:val="clear" w:color="auto" w:fill="FFFFFF"/>
        </w:rPr>
        <w:t xml:space="preserve">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r w:rsidRPr="00A03F99">
        <w:rPr>
          <w:rFonts w:ascii="Times New Roman" w:eastAsia="Times New Roman" w:hAnsi="Times New Roman" w:cs="Times New Roman"/>
          <w:color w:val="000000"/>
          <w:sz w:val="24"/>
          <w:szCs w:val="24"/>
        </w:rPr>
        <w:t>.</w:t>
      </w:r>
    </w:p>
    <w:p w14:paraId="3AB0A7F1"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2.14. </w:t>
      </w:r>
      <w:r w:rsidRPr="00A03F99">
        <w:rPr>
          <w:rFonts w:ascii="Times New Roman" w:eastAsia="Times New Roman" w:hAnsi="Times New Roman" w:cs="Times New Roman"/>
          <w:sz w:val="24"/>
          <w:szCs w:val="24"/>
        </w:rPr>
        <w:t xml:space="preserve">Доставка Товару </w:t>
      </w:r>
      <w:r w:rsidRPr="00A03F99">
        <w:rPr>
          <w:rFonts w:ascii="Times New Roman" w:eastAsia="Times New Roman" w:hAnsi="Times New Roman" w:cs="Times New Roman"/>
          <w:sz w:val="24"/>
          <w:szCs w:val="24"/>
          <w:shd w:val="clear" w:color="auto" w:fill="FFFFFF"/>
        </w:rPr>
        <w:t>отримувачам Товару</w:t>
      </w:r>
      <w:r w:rsidRPr="00A03F99">
        <w:rPr>
          <w:rFonts w:ascii="Times New Roman" w:eastAsia="Times New Roman" w:hAnsi="Times New Roman" w:cs="Times New Roman"/>
          <w:sz w:val="24"/>
          <w:szCs w:val="24"/>
        </w:rPr>
        <w:t xml:space="preserve"> підтверджується належним чином оформленими та підписаними документами, передбаченими пунктом 2.12 цього Договору.  У разі відмови підписання представниками отримувачів Товару будь-яких документів, визначених пунктом 2.12 цього Договору, Постачальник </w:t>
      </w:r>
      <w:r w:rsidRPr="00A03F99">
        <w:rPr>
          <w:rFonts w:ascii="Times New Roman" w:eastAsia="Times New Roman" w:hAnsi="Times New Roman" w:cs="Times New Roman"/>
          <w:color w:val="000000"/>
          <w:sz w:val="24"/>
          <w:szCs w:val="24"/>
        </w:rPr>
        <w:t>зобов’язується повернути Товар Покупцю за адресою: ________________________________.</w:t>
      </w:r>
    </w:p>
    <w:p w14:paraId="2627A431"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2.15.</w:t>
      </w:r>
      <w:r w:rsidRPr="00A03F99">
        <w:rPr>
          <w:rFonts w:ascii="Times New Roman" w:eastAsia="Times New Roman" w:hAnsi="Times New Roman" w:cs="Times New Roman"/>
          <w:sz w:val="24"/>
          <w:szCs w:val="24"/>
        </w:rPr>
        <w:t xml:space="preserve">Транспортні витрати, доставка Товару отримувачам Товару, вантажно-розвантажувальні роботи </w:t>
      </w:r>
      <w:r w:rsidRPr="00A03F99">
        <w:rPr>
          <w:rFonts w:ascii="Times New Roman" w:eastAsia="Times New Roman" w:hAnsi="Times New Roman" w:cs="Times New Roman"/>
          <w:sz w:val="24"/>
          <w:szCs w:val="24"/>
          <w:shd w:val="clear" w:color="auto" w:fill="FFFFFF"/>
        </w:rPr>
        <w:t xml:space="preserve">із занесенням Товару відповідним персоналом або за допомогою спеціалізованої техніки у приміщення Покупця/отримувачів Товару до місця його встановлення і експлуатації, враховуючи можливий підйом Товару без ліфту, </w:t>
      </w:r>
      <w:r w:rsidRPr="00A03F99">
        <w:rPr>
          <w:rFonts w:ascii="Times New Roman" w:eastAsia="Times New Roman" w:hAnsi="Times New Roman" w:cs="Times New Roman"/>
          <w:sz w:val="24"/>
          <w:szCs w:val="24"/>
        </w:rPr>
        <w:t xml:space="preserve"> а також проведення </w:t>
      </w:r>
      <w:r w:rsidRPr="00A03F99">
        <w:rPr>
          <w:rFonts w:ascii="Times New Roman" w:eastAsia="Times New Roman" w:hAnsi="Times New Roman" w:cs="Times New Roman"/>
          <w:sz w:val="24"/>
          <w:szCs w:val="24"/>
          <w:shd w:val="clear" w:color="auto" w:fill="FFFFFF"/>
        </w:rPr>
        <w:t xml:space="preserve">монтажних робіт (складання/встановлення в робоче положення, налагодження /інсталяція, валідація, введення в експлуатацію тощо) </w:t>
      </w:r>
      <w:r w:rsidRPr="00A03F99">
        <w:rPr>
          <w:rFonts w:ascii="Times New Roman" w:eastAsia="Times New Roman" w:hAnsi="Times New Roman" w:cs="Times New Roman"/>
          <w:sz w:val="24"/>
          <w:szCs w:val="24"/>
        </w:rPr>
        <w:t>за місцем його експлуатації</w:t>
      </w:r>
      <w:r w:rsidRPr="00A03F99">
        <w:rPr>
          <w:rFonts w:ascii="Times New Roman" w:eastAsia="Times New Roman" w:hAnsi="Times New Roman" w:cs="Times New Roman"/>
          <w:sz w:val="24"/>
          <w:szCs w:val="24"/>
          <w:shd w:val="clear" w:color="auto" w:fill="FFFFFF"/>
        </w:rPr>
        <w:t>,</w:t>
      </w:r>
      <w:r w:rsidRPr="00A03F99">
        <w:rPr>
          <w:rFonts w:ascii="Times New Roman" w:eastAsia="Times New Roman" w:hAnsi="Times New Roman" w:cs="Times New Roman"/>
          <w:sz w:val="24"/>
          <w:szCs w:val="24"/>
        </w:rPr>
        <w:t xml:space="preserve"> проведення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за адресою </w:t>
      </w:r>
      <w:r w:rsidRPr="00A03F99">
        <w:rPr>
          <w:rFonts w:ascii="Times New Roman" w:eastAsia="Times New Roman" w:hAnsi="Times New Roman" w:cs="Times New Roman"/>
          <w:sz w:val="24"/>
          <w:szCs w:val="24"/>
          <w:shd w:val="clear" w:color="auto" w:fill="FFFFFF"/>
        </w:rPr>
        <w:t>отримувачів Товару</w:t>
      </w:r>
      <w:r w:rsidRPr="00A03F99">
        <w:rPr>
          <w:rFonts w:ascii="Times New Roman" w:eastAsia="Times New Roman" w:hAnsi="Times New Roman" w:cs="Times New Roman"/>
          <w:sz w:val="24"/>
          <w:szCs w:val="24"/>
        </w:rPr>
        <w:t>, здійснюються за рахунок Постачальника. Вказані витрати окремо не сплачуються та включені до загальної ціни Товару, визначеної пунктом 3.2 цього Договору.</w:t>
      </w:r>
    </w:p>
    <w:p w14:paraId="59D2A4E5"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 xml:space="preserve">2.16. Після того як буде здійснена доставка та передача Товару отримувачам Товару, </w:t>
      </w:r>
      <w:r w:rsidRPr="00A03F99">
        <w:rPr>
          <w:rFonts w:ascii="Times New Roman" w:eastAsia="Times New Roman" w:hAnsi="Times New Roman" w:cs="Times New Roman"/>
          <w:sz w:val="24"/>
          <w:szCs w:val="24"/>
        </w:rPr>
        <w:t>Постачальник зобов’язується передати Покупцю підписані та скріплені печаткою (за наявності) від кожного отримувача Товару (крім Покупця) наступні документи:</w:t>
      </w:r>
    </w:p>
    <w:p w14:paraId="010CCEC5"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2.16.1. У разі передачі Товарів отримувачу Товару – юридичній особі:</w:t>
      </w:r>
    </w:p>
    <w:p w14:paraId="63650C6B" w14:textId="77777777" w:rsidR="00A03F99" w:rsidRPr="00A03F99" w:rsidRDefault="00A03F99" w:rsidP="00A03F99">
      <w:pPr>
        <w:tabs>
          <w:tab w:val="left" w:pos="3892"/>
        </w:tabs>
        <w:spacing w:after="0" w:line="240" w:lineRule="auto"/>
        <w:ind w:firstLine="709"/>
        <w:jc w:val="both"/>
        <w:textAlignment w:val="baseline"/>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один примірник договору про безоплатну передачу майна, якщо попередньо такий договір не був укладений (другий примірник залишається у отримувача Товару);</w:t>
      </w:r>
    </w:p>
    <w:p w14:paraId="369A4F32" w14:textId="77777777" w:rsidR="00A03F99" w:rsidRPr="00A03F99" w:rsidRDefault="00A03F99" w:rsidP="00A03F99">
      <w:pPr>
        <w:tabs>
          <w:tab w:val="left" w:pos="3892"/>
        </w:tabs>
        <w:spacing w:after="0" w:line="240" w:lineRule="auto"/>
        <w:ind w:firstLine="709"/>
        <w:jc w:val="both"/>
        <w:textAlignment w:val="baseline"/>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один примірник товарно-транспортної накладної (другий примірник залишається у отримувача Товару, а третій примірник - у Постачальника);</w:t>
      </w:r>
    </w:p>
    <w:p w14:paraId="58DD0CCD" w14:textId="77777777" w:rsidR="00A03F99" w:rsidRPr="00A03F99" w:rsidRDefault="00A03F99" w:rsidP="00A03F99">
      <w:pPr>
        <w:tabs>
          <w:tab w:val="left" w:pos="3892"/>
        </w:tabs>
        <w:spacing w:after="0" w:line="240" w:lineRule="auto"/>
        <w:ind w:firstLine="709"/>
        <w:jc w:val="both"/>
        <w:textAlignment w:val="baseline"/>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один примірник видаткової накладної про передачу Товару отримувачу Товару (другий примірник залишається отримувачу Товару);</w:t>
      </w:r>
    </w:p>
    <w:p w14:paraId="3340F3EF" w14:textId="77777777" w:rsidR="00A03F99" w:rsidRPr="00A03F99" w:rsidRDefault="00A03F99" w:rsidP="00A03F99">
      <w:pPr>
        <w:tabs>
          <w:tab w:val="left" w:pos="3892"/>
        </w:tabs>
        <w:spacing w:after="0" w:line="240" w:lineRule="auto"/>
        <w:ind w:firstLine="709"/>
        <w:jc w:val="both"/>
        <w:textAlignment w:val="baseline"/>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один примірник акту введення в експлуатацію із підтвердженням проведення навчання медичного персоналу Покупця/отримувачів Товару, підписаний Постачальником та отримувачем Товару (другий примірник залишається у отримувача Товару, а третій примірник у Постачальника).</w:t>
      </w:r>
    </w:p>
    <w:p w14:paraId="5DDADB09"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2.16.2. У разі передачі Товару отримувачу Товару – фізичній особі: </w:t>
      </w:r>
    </w:p>
    <w:p w14:paraId="3011BF7D" w14:textId="77777777" w:rsidR="00A03F99" w:rsidRPr="00A03F99" w:rsidRDefault="00A03F99" w:rsidP="00A03F99">
      <w:pPr>
        <w:tabs>
          <w:tab w:val="left" w:pos="3892"/>
        </w:tabs>
        <w:spacing w:after="0" w:line="240" w:lineRule="auto"/>
        <w:ind w:firstLine="709"/>
        <w:jc w:val="both"/>
        <w:textAlignment w:val="baseline"/>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один примірник товарно-транспортної накладної (другий примірник залишається у отримувача Товару, а третій примірник у Постачальника);</w:t>
      </w:r>
    </w:p>
    <w:p w14:paraId="33EBE25F" w14:textId="77777777" w:rsidR="00A03F99" w:rsidRPr="00A03F99" w:rsidRDefault="00A03F99" w:rsidP="00A03F99">
      <w:pPr>
        <w:tabs>
          <w:tab w:val="left" w:pos="3892"/>
        </w:tabs>
        <w:spacing w:after="0" w:line="240" w:lineRule="auto"/>
        <w:ind w:firstLine="709"/>
        <w:jc w:val="both"/>
        <w:textAlignment w:val="baseline"/>
        <w:rPr>
          <w:rFonts w:ascii="Times New Roman" w:eastAsia="Times New Roman" w:hAnsi="Times New Roman" w:cs="Times New Roman"/>
          <w:color w:val="000000"/>
          <w:sz w:val="24"/>
          <w:szCs w:val="24"/>
        </w:rPr>
      </w:pPr>
      <w:r w:rsidRPr="00A03F99">
        <w:rPr>
          <w:rFonts w:ascii="Times New Roman" w:eastAsia="Times New Roman" w:hAnsi="Times New Roman" w:cs="Times New Roman"/>
          <w:sz w:val="24"/>
          <w:szCs w:val="24"/>
        </w:rPr>
        <w:t xml:space="preserve">- один примірник акту приймання-передачі Товару від Покупця до отримувача Товару (другий примірник залишається отримувачу Товару), що підтверджує здійснення доставки Товару за всіма адресами, відповідно до Додатку </w:t>
      </w:r>
      <w:r w:rsidRPr="00A03F99">
        <w:rPr>
          <w:rFonts w:ascii="Times New Roman" w:eastAsia="Times New Roman" w:hAnsi="Times New Roman" w:cs="Times New Roman"/>
          <w:color w:val="000000"/>
          <w:sz w:val="24"/>
          <w:szCs w:val="24"/>
        </w:rPr>
        <w:t>3 «Перелік отримувачів та адрес доставки Товару» до Договору.</w:t>
      </w:r>
    </w:p>
    <w:p w14:paraId="7B5826AF"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2.17. 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7FD0EF0C"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2.18. У разі передачі Постачальником Товару в асортименті, що не відповідає умовам цього Договору, і характеристикам, що визначені у Додатку 1 «Специфікація» та Додатку 2 «Медико-технічна специфікація» цього Договору, Покупець має право відмовитися від його прийняття та оплати. </w:t>
      </w:r>
    </w:p>
    <w:p w14:paraId="0D6F99B8"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2.19 У випадку, коли Товар виявиться дефектним, Постачальник зобов’язаний замінити його на Товар належної якості за власний рахунок. </w:t>
      </w:r>
    </w:p>
    <w:p w14:paraId="0D68F326"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2.20. У випадку виявлення дефекту, непридатності, будь-яких пошкоджень або нестачі Товару, Покупець або отримувач Товару повідомляє про це Постачальника в строк не пізніше 10 (десяти) робочих днів з дати приймання Товару.</w:t>
      </w:r>
    </w:p>
    <w:p w14:paraId="0E44C157"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2.21. У випадку виявлення Покупцем або отримувачем Товару нестачі Товару, представниками Покупця або отримувача Товару складається відповідний акт, який направляється Постачальнику протягом 10 (десяти) робочих днів.</w:t>
      </w:r>
    </w:p>
    <w:p w14:paraId="7EB9D37C"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2.22. </w:t>
      </w:r>
      <w:r w:rsidRPr="00A03F99">
        <w:rPr>
          <w:rFonts w:ascii="Times New Roman" w:eastAsia="Times New Roman" w:hAnsi="Times New Roman" w:cs="Times New Roman"/>
          <w:sz w:val="24"/>
          <w:szCs w:val="24"/>
        </w:rPr>
        <w:t>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39F334AF"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2.23. Повідомлення, що передбачені пунктом 2.20 цього Договору, можуть бути направлені засобами електронного поштового зв’язку на електронну </w:t>
      </w:r>
      <w:r w:rsidRPr="00A03F99">
        <w:rPr>
          <w:rFonts w:ascii="Times New Roman" w:eastAsia="Times New Roman" w:hAnsi="Times New Roman" w:cs="Times New Roman"/>
          <w:color w:val="000000"/>
          <w:sz w:val="24"/>
          <w:szCs w:val="24"/>
        </w:rPr>
        <w:t>адресу Постачальника: _____.</w:t>
      </w:r>
    </w:p>
    <w:p w14:paraId="4238E222" w14:textId="77777777" w:rsidR="00A03F99" w:rsidRPr="00A03F99" w:rsidRDefault="00A03F99" w:rsidP="00C333D1">
      <w:pPr>
        <w:numPr>
          <w:ilvl w:val="0"/>
          <w:numId w:val="34"/>
        </w:numPr>
        <w:tabs>
          <w:tab w:val="left" w:pos="284"/>
        </w:tabs>
        <w:spacing w:after="0" w:line="240" w:lineRule="auto"/>
        <w:jc w:val="center"/>
        <w:textAlignment w:val="baseline"/>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ЦІНА ДОГОВОРУ</w:t>
      </w:r>
    </w:p>
    <w:p w14:paraId="1B4813E9" w14:textId="77777777" w:rsidR="00A03F99" w:rsidRPr="00A03F99" w:rsidRDefault="00A03F99" w:rsidP="00C333D1">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Постачальник постачає  Товар за цінами, які зазначені у Додатку 1 «Специфікація», який є невід'ємною частиною цього Договору.</w:t>
      </w:r>
    </w:p>
    <w:p w14:paraId="37309827" w14:textId="77777777" w:rsidR="00A03F99" w:rsidRPr="00A03F99" w:rsidRDefault="00A03F99" w:rsidP="00C333D1">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b/>
          <w:sz w:val="24"/>
          <w:szCs w:val="24"/>
        </w:rPr>
      </w:pPr>
      <w:r w:rsidRPr="00A03F99">
        <w:rPr>
          <w:rFonts w:ascii="Times New Roman" w:eastAsia="Times New Roman" w:hAnsi="Times New Roman" w:cs="Times New Roman"/>
          <w:sz w:val="24"/>
          <w:szCs w:val="24"/>
        </w:rPr>
        <w:t xml:space="preserve"> Загальна ціна даного Договору складає – </w:t>
      </w:r>
      <w:r w:rsidRPr="00A03F99">
        <w:rPr>
          <w:rFonts w:ascii="Times New Roman" w:eastAsia="Times New Roman" w:hAnsi="Times New Roman" w:cs="Times New Roman"/>
          <w:b/>
          <w:sz w:val="24"/>
          <w:szCs w:val="24"/>
        </w:rPr>
        <w:t xml:space="preserve">______ грн (__________гривень _________ копійок </w:t>
      </w:r>
      <w:r w:rsidRPr="00A03F99">
        <w:rPr>
          <w:rFonts w:ascii="Times New Roman" w:eastAsia="Times New Roman" w:hAnsi="Times New Roman" w:cs="Times New Roman"/>
          <w:sz w:val="24"/>
          <w:szCs w:val="24"/>
        </w:rPr>
        <w:t>без ПДВ</w:t>
      </w:r>
      <w:r w:rsidRPr="00A03F99">
        <w:rPr>
          <w:rFonts w:ascii="Times New Roman" w:eastAsia="Times New Roman" w:hAnsi="Times New Roman" w:cs="Times New Roman"/>
          <w:bCs/>
          <w:sz w:val="24"/>
          <w:szCs w:val="24"/>
        </w:rPr>
        <w:t>.</w:t>
      </w:r>
    </w:p>
    <w:p w14:paraId="5E49E715" w14:textId="77777777" w:rsidR="00A03F99" w:rsidRPr="00A03F99" w:rsidRDefault="00A03F99" w:rsidP="00C333D1">
      <w:pPr>
        <w:widowControl w:val="0"/>
        <w:numPr>
          <w:ilvl w:val="2"/>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A03F99">
        <w:rPr>
          <w:rFonts w:ascii="Times New Roman" w:eastAsia="Times New Roman" w:hAnsi="Times New Roman" w:cs="Times New Roman"/>
          <w:bCs/>
          <w:sz w:val="24"/>
          <w:szCs w:val="24"/>
          <w:lang w:eastAsia="ru-RU"/>
        </w:rPr>
        <w:t xml:space="preserve">Оплата в сумі ____ грн (___ гривень 00 коп.) без ПДВ, буде здійснена за кошти програми: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w:t>
      </w:r>
      <w:r w:rsidRPr="00A03F99">
        <w:rPr>
          <w:rFonts w:ascii="Times New Roman" w:eastAsia="Times New Roman" w:hAnsi="Times New Roman" w:cs="Times New Roman"/>
          <w:bCs/>
          <w:sz w:val="24"/>
          <w:szCs w:val="24"/>
          <w:lang w:eastAsia="ru-RU"/>
        </w:rPr>
        <w:lastRenderedPageBreak/>
        <w:t>малярією в Україні».</w:t>
      </w:r>
    </w:p>
    <w:p w14:paraId="54330571" w14:textId="77777777" w:rsidR="00A03F99" w:rsidRPr="00A03F99" w:rsidRDefault="00A03F99" w:rsidP="00C333D1">
      <w:pPr>
        <w:widowControl w:val="0"/>
        <w:numPr>
          <w:ilvl w:val="2"/>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A03F99">
        <w:rPr>
          <w:rFonts w:ascii="Times New Roman" w:eastAsia="Times New Roman" w:hAnsi="Times New Roman" w:cs="Times New Roman"/>
          <w:bCs/>
          <w:sz w:val="24"/>
          <w:szCs w:val="24"/>
          <w:lang w:eastAsia="ru-RU"/>
        </w:rPr>
        <w:t>Оплата в сумі ____ грн (____ гривень 00 коп.) без ПДВ, буде здійснена за кошти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w:t>
      </w:r>
    </w:p>
    <w:p w14:paraId="4464A0B5" w14:textId="77777777" w:rsidR="00A03F99" w:rsidRPr="00A03F99" w:rsidRDefault="00A03F99" w:rsidP="00C333D1">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Ціна цього Договору включає вартість одиниці Товару у комплектації, визначеній у Додатку 1 «Специфікація» та Додатку 2 «Медико-технічна специфікація» до цього Договору, упаковки/тари, маркування, сплату мита, податків та інших зборів і обов’язкових платежів, страхування, транспортні витрати, а також вартість доставки Товару до отримувачів Товару у відповідності до визначених Договором умов поставки, вантажно-розвантажувальні роботи з занесенням Товару відповідним персоналом або за допомогою спеціалізованої техніки у приміщення Покупця до місця його встановлення і експлуатації, враховуючи можливий підйом Товару без ліфту, проведення монтажних робіт (складання/встановлення в робоче положення, налагодження/інсталяція, валідація, введення в експлуатацію тощо) за місцем його експлуатації, проведення навчання медичного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за адресою отримувачів Товару та гарантійне обслуговування Товару в порядку, передбаченому розділом 6 цього Договору. </w:t>
      </w:r>
    </w:p>
    <w:p w14:paraId="637625BB" w14:textId="77777777" w:rsidR="00A03F99" w:rsidRPr="00A03F99" w:rsidRDefault="00A03F99" w:rsidP="00C333D1">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highlight w:val="white"/>
        </w:rPr>
        <w:t>Постачальник не вправі змінювати узгоджену ціну в односторонньому порядку.</w:t>
      </w:r>
    </w:p>
    <w:p w14:paraId="469258F1" w14:textId="77777777" w:rsidR="00A03F99" w:rsidRPr="00A03F99" w:rsidRDefault="00A03F99" w:rsidP="00C333D1">
      <w:pPr>
        <w:widowControl w:val="0"/>
        <w:numPr>
          <w:ilvl w:val="1"/>
          <w:numId w:val="31"/>
        </w:numPr>
        <w:tabs>
          <w:tab w:val="left" w:pos="142"/>
          <w:tab w:val="left" w:pos="993"/>
          <w:tab w:val="left" w:pos="1134"/>
        </w:tabs>
        <w:spacing w:after="0" w:line="240" w:lineRule="auto"/>
        <w:ind w:left="0"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highlight w:val="white"/>
        </w:rPr>
        <w:t>Покупець може зменшити обсяги закупівлі в межах ціни Договору залежно від реального</w:t>
      </w:r>
      <w:r w:rsidRPr="00A03F99">
        <w:rPr>
          <w:rFonts w:ascii="Times New Roman" w:eastAsia="Times New Roman" w:hAnsi="Times New Roman" w:cs="Times New Roman"/>
          <w:sz w:val="24"/>
          <w:szCs w:val="24"/>
        </w:rPr>
        <w:t xml:space="preserve">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776ADF8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5A0D3C6A" w14:textId="77777777" w:rsidR="00A03F99" w:rsidRPr="00A03F99" w:rsidRDefault="00A03F99" w:rsidP="00A03F99">
      <w:pPr>
        <w:tabs>
          <w:tab w:val="left" w:pos="3892"/>
        </w:tabs>
        <w:spacing w:after="0" w:line="240" w:lineRule="auto"/>
        <w:ind w:firstLine="567"/>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4. ПОРЯДОК ЗДІЙСНЕННЯ РОЗРАХУНКІВ ЗА ДОГОВОРОМ</w:t>
      </w:r>
    </w:p>
    <w:p w14:paraId="48D3A5B8"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4.1. Покупець здійснює оплату за Товар в безготівковому порядку за фактом його постачання отримувачам Товару, здійснення </w:t>
      </w:r>
      <w:r w:rsidRPr="00A03F99">
        <w:rPr>
          <w:rFonts w:ascii="Times New Roman" w:eastAsia="Times New Roman" w:hAnsi="Times New Roman" w:cs="Times New Roman"/>
          <w:color w:val="1F1F1F"/>
          <w:sz w:val="24"/>
          <w:szCs w:val="24"/>
          <w:shd w:val="clear" w:color="auto" w:fill="FFFFFF"/>
        </w:rPr>
        <w:t xml:space="preserve">вантажно-розвантажувальних робіт з занесенням Товару </w:t>
      </w:r>
      <w:r w:rsidRPr="00A03F99">
        <w:rPr>
          <w:rFonts w:ascii="Times New Roman" w:eastAsia="Times New Roman" w:hAnsi="Times New Roman" w:cs="Times New Roman"/>
          <w:sz w:val="24"/>
          <w:szCs w:val="24"/>
          <w:shd w:val="clear" w:color="auto" w:fill="FFFFFF"/>
        </w:rPr>
        <w:t xml:space="preserve">відповідним персоналом або за допомогою спеціалізованої техніки у приміщення отримувачів Товару до місця його встановлення і експлуатації, враховуючи можливий підйом Товару без ліфту, проведення монтажних робіт (складання/встановлення в робоче положення, налагодження/інсталяція, валідація, введення в експлуатацію тощо) за місцем його експлуатації та навчання </w:t>
      </w:r>
      <w:r w:rsidRPr="00A03F99">
        <w:rPr>
          <w:rFonts w:ascii="Times New Roman" w:eastAsia="Times New Roman" w:hAnsi="Times New Roman" w:cs="Times New Roman"/>
          <w:sz w:val="24"/>
          <w:szCs w:val="24"/>
        </w:rPr>
        <w:t xml:space="preserve">медичного </w:t>
      </w:r>
      <w:r w:rsidRPr="00A03F99">
        <w:rPr>
          <w:rFonts w:ascii="Times New Roman" w:eastAsia="Times New Roman" w:hAnsi="Times New Roman" w:cs="Times New Roman"/>
          <w:sz w:val="24"/>
          <w:szCs w:val="24"/>
          <w:shd w:val="clear" w:color="auto" w:fill="FFFFFF"/>
        </w:rPr>
        <w:t xml:space="preserve">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w:t>
      </w:r>
      <w:r w:rsidRPr="00A03F99">
        <w:rPr>
          <w:rFonts w:ascii="Times New Roman" w:eastAsia="Times New Roman" w:hAnsi="Times New Roman" w:cs="Times New Roman"/>
          <w:sz w:val="24"/>
          <w:szCs w:val="24"/>
        </w:rPr>
        <w:t>Датою здійснення будь-яких платежів Покупцем за цим Договором є дата списання відповідних коштів з реєстраційного рахунку Покупця.</w:t>
      </w:r>
    </w:p>
    <w:p w14:paraId="7A895D4E"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4.2. 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отримувачам Товару та підписання уповноваженими представниками Сторін видаткової накладної та отримання Покупцем від Постачальника всіх документів, передбачених пунктом 2.16 цього Договору. </w:t>
      </w:r>
    </w:p>
    <w:p w14:paraId="02CD74E6"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4.3. У разі, якщо поставка здійснена лише частково, або партіями (документи, передбачені пунктом 2.16 Договору підписані отримувачами Товару і передані Покупцю лише на частину Товару, зазначеного у Додатку </w:t>
      </w:r>
      <w:r w:rsidRPr="00A03F99">
        <w:rPr>
          <w:rFonts w:ascii="Times New Roman" w:eastAsia="Times New Roman" w:hAnsi="Times New Roman" w:cs="Times New Roman"/>
          <w:color w:val="000000"/>
          <w:sz w:val="24"/>
          <w:szCs w:val="24"/>
        </w:rPr>
        <w:t>1 «Специфікація» до Договору), оплата здійснюється пропорційно за фактично поставлену отримувачам Товару кількість Товару.</w:t>
      </w:r>
    </w:p>
    <w:p w14:paraId="1F0A3CE6"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66CF16E0"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4.5. 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w:t>
      </w:r>
      <w:r w:rsidRPr="00A03F99">
        <w:rPr>
          <w:rFonts w:ascii="Times New Roman" w:eastAsia="Times New Roman" w:hAnsi="Times New Roman" w:cs="Times New Roman"/>
          <w:color w:val="000000"/>
          <w:sz w:val="24"/>
          <w:szCs w:val="24"/>
        </w:rPr>
        <w:lastRenderedPageBreak/>
        <w:t>оплати за Товар з підстав затримки бюджетного фінансування Покупця не є порушенням умов цього Договору.</w:t>
      </w:r>
    </w:p>
    <w:p w14:paraId="31AD7F9E" w14:textId="77777777" w:rsidR="00A03F99" w:rsidRPr="00A03F99" w:rsidRDefault="00A03F99" w:rsidP="00A03F99">
      <w:pPr>
        <w:pBdr>
          <w:top w:val="nil"/>
          <w:left w:val="nil"/>
          <w:bottom w:val="nil"/>
          <w:right w:val="nil"/>
          <w:between w:val="nil"/>
        </w:pBd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4.6. </w:t>
      </w:r>
      <w:bookmarkStart w:id="13" w:name="_heading=h.b7i0m4mor19l" w:colFirst="0" w:colLast="0"/>
      <w:bookmarkEnd w:id="13"/>
      <w:r w:rsidRPr="00A03F99">
        <w:rPr>
          <w:rFonts w:ascii="Times New Roman" w:eastAsia="Times New Roman" w:hAnsi="Times New Roman" w:cs="Times New Roman"/>
          <w:sz w:val="24"/>
          <w:szCs w:val="24"/>
        </w:rPr>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805ADFB" w14:textId="77777777" w:rsidR="00A03F99" w:rsidRPr="00A03F99" w:rsidRDefault="00A03F99" w:rsidP="00A03F99">
      <w:pPr>
        <w:pBdr>
          <w:top w:val="nil"/>
          <w:left w:val="nil"/>
          <w:bottom w:val="nil"/>
          <w:right w:val="nil"/>
          <w:between w:val="nil"/>
        </w:pBd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4.7. За кошти програми Глобального фонду «Стійка відповідь на епідемії ВІЛ і ТБ в умовах війни та відновлення в Україні», згідно з Угодою про надання гранту між Покупцем та Глобальним фондом № 3645 від 19.12.2023 року та кошти програми Глобального фонду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за рахунок яких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3CF0715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6F39EE4D" w14:textId="77777777" w:rsidR="00A03F99" w:rsidRPr="00A03F99" w:rsidRDefault="00A03F99" w:rsidP="00A03F99">
      <w:pPr>
        <w:tabs>
          <w:tab w:val="left" w:pos="3892"/>
        </w:tabs>
        <w:spacing w:after="0" w:line="240" w:lineRule="auto"/>
        <w:ind w:firstLine="567"/>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5. ЯКІСТЬ, КОМПЛЕКТНІСТЬ ТА АСОРТИМЕНТ. УПАКОВКА ТА МАРКУВАННЯ</w:t>
      </w:r>
    </w:p>
    <w:p w14:paraId="1C77E0EF"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5.1.</w:t>
      </w:r>
      <w:r w:rsidRPr="00A03F99">
        <w:rPr>
          <w:rFonts w:ascii="Times New Roman" w:eastAsia="Times New Roman" w:hAnsi="Times New Roman" w:cs="Times New Roman"/>
          <w:color w:val="000000"/>
          <w:sz w:val="24"/>
          <w:szCs w:val="24"/>
        </w:rPr>
        <w:tab/>
        <w:t>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Додаток 1 «Специфікація» та Додаток 2 «Медико-технічна специфікація» до Договору можуть встановлювати додаткові вимоги щодо Товару. </w:t>
      </w:r>
    </w:p>
    <w:p w14:paraId="3DFCE619"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5.2.</w:t>
      </w:r>
      <w:r w:rsidRPr="00A03F99">
        <w:rPr>
          <w:rFonts w:ascii="Times New Roman" w:eastAsia="Times New Roman" w:hAnsi="Times New Roman" w:cs="Times New Roman"/>
          <w:color w:val="000000"/>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«Медико-технічна специфікація» до цього Договору.</w:t>
      </w:r>
    </w:p>
    <w:p w14:paraId="2A142C8B"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5.3.</w:t>
      </w:r>
      <w:r w:rsidRPr="00A03F99">
        <w:rPr>
          <w:rFonts w:ascii="Times New Roman" w:eastAsia="Times New Roman" w:hAnsi="Times New Roman" w:cs="Times New Roman"/>
          <w:color w:val="000000"/>
          <w:sz w:val="24"/>
          <w:szCs w:val="24"/>
        </w:rPr>
        <w:tab/>
        <w:t>Асортимент, кількість та характеристики Товару, що поставляється, повинні відповідати умовам Додатку 1 «Специфікація» та Додатку 2 «Медико-технічна специфікація» до цього Договору.</w:t>
      </w:r>
    </w:p>
    <w:p w14:paraId="62FD93B4"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5.4.</w:t>
      </w:r>
      <w:r w:rsidRPr="00A03F99">
        <w:rPr>
          <w:rFonts w:ascii="Times New Roman" w:eastAsia="Times New Roman" w:hAnsi="Times New Roman" w:cs="Times New Roman"/>
          <w:color w:val="000000"/>
          <w:sz w:val="24"/>
          <w:szCs w:val="24"/>
        </w:rPr>
        <w:tab/>
        <w:t>Товар, що поставляється Постачальником, повинен бути новим, якісним, без дефектів, недоліків та  будь-яких пошкоджень.</w:t>
      </w:r>
    </w:p>
    <w:p w14:paraId="35185DF9"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02D9DD6C"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5.5.1. Упаковка і маркування Товару повинні відповідати Додатку 1 «Специфікація» та Додатку 2 «Медико-технічна специфікація» до Договору, технічним умовам,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7B10220B"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5.5.2. Товар має бути запечатаний та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34F6E77A"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F1AF7E0"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5.5.4.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w:t>
      </w:r>
      <w:r w:rsidRPr="00A03F99">
        <w:rPr>
          <w:rFonts w:ascii="Times New Roman" w:eastAsia="Times New Roman" w:hAnsi="Times New Roman" w:cs="Times New Roman"/>
          <w:color w:val="000000"/>
          <w:sz w:val="24"/>
          <w:szCs w:val="24"/>
        </w:rPr>
        <w:lastRenderedPageBreak/>
        <w:t>санкції за відмову від прийняття Товару, при вищевказаних обставинах до Покупця не застосовуються.</w:t>
      </w:r>
    </w:p>
    <w:p w14:paraId="48A4544B"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5.6. Якщо поставлений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або отримувача Товару про виявлення неналежної якості такого Товару.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6342AE44" w14:textId="77777777" w:rsidR="00A03F99" w:rsidRPr="00A03F99" w:rsidRDefault="00A03F99" w:rsidP="00C333D1">
      <w:pPr>
        <w:tabs>
          <w:tab w:val="left" w:pos="0"/>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5.7. Зберігання та постачання Товару повинні здійснюватись відповідно до вимог інструкції з використання (застосування). </w:t>
      </w:r>
    </w:p>
    <w:p w14:paraId="10244B8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5B737328" w14:textId="77777777" w:rsidR="00A03F99" w:rsidRPr="00A03F99" w:rsidRDefault="00A03F99" w:rsidP="00C333D1">
      <w:pPr>
        <w:numPr>
          <w:ilvl w:val="0"/>
          <w:numId w:val="35"/>
        </w:numPr>
        <w:spacing w:after="0" w:line="240" w:lineRule="auto"/>
        <w:jc w:val="center"/>
        <w:textAlignment w:val="baseline"/>
        <w:rPr>
          <w:rFonts w:ascii="Times New Roman" w:eastAsia="Times New Roman" w:hAnsi="Times New Roman" w:cs="Times New Roman"/>
          <w:b/>
          <w:bCs/>
          <w:color w:val="000000"/>
          <w:sz w:val="24"/>
          <w:szCs w:val="24"/>
        </w:rPr>
      </w:pPr>
      <w:r w:rsidRPr="00A03F99">
        <w:rPr>
          <w:rFonts w:ascii="Times New Roman" w:eastAsia="Times New Roman" w:hAnsi="Times New Roman" w:cs="Times New Roman"/>
          <w:b/>
          <w:bCs/>
          <w:color w:val="000000"/>
          <w:sz w:val="24"/>
          <w:szCs w:val="24"/>
        </w:rPr>
        <w:t>ГАРАНТІЙНІ ЗОБОВ’ЯЗАННЯ</w:t>
      </w:r>
    </w:p>
    <w:p w14:paraId="7715A6EF"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6.1</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 xml:space="preserve">Гарантійний строк (термін) на Товар (обслуговування) становить не менше гарантійного строку (терміну), визначеного виробником на Товар, але в будь-якому разі не </w:t>
      </w:r>
      <w:r w:rsidRPr="00A03F99">
        <w:rPr>
          <w:rFonts w:ascii="Times New Roman" w:eastAsia="Times New Roman" w:hAnsi="Times New Roman" w:cs="Times New Roman"/>
          <w:sz w:val="24"/>
          <w:szCs w:val="24"/>
        </w:rPr>
        <w:t xml:space="preserve">менше 12 (дванадцяти) місяців з дати введення Товару в експлуатацію, що підтверджується актом введення в експлуатацію із підтвердженням проведення навчання медичного персоналу отримувачів Товару. </w:t>
      </w:r>
      <w:r w:rsidRPr="00A03F99">
        <w:rPr>
          <w:rFonts w:ascii="Times New Roman" w:eastAsia="Times New Roman" w:hAnsi="Times New Roman" w:cs="Times New Roman"/>
          <w:color w:val="000000"/>
          <w:sz w:val="24"/>
          <w:szCs w:val="24"/>
        </w:rPr>
        <w:t>У разі, якщо гарантійний строк (термін) на Товар, встановлений виробником Товару, відрізняється від гарантійного строку (терміну), закріпленого у цьому Договорі та специфікаціях до нього, застосовується гарантійний строк (термін), що має більше значення. Виконання гарантійних зобов’язань забезпечує Постачальник.</w:t>
      </w:r>
    </w:p>
    <w:p w14:paraId="14B22420"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6.2.</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У випадку виходу з ладу Товару або виявлення прихованих недоліків протягом гарантійного строку (терміну) Постачальник зобов'язаний протягом -____ (________) робочих днів з моменту пред'явлення відповідної вимоги отримувачем Товару</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за свій рахунок усунути дефекти Товару, виявлені протягом гарантійного строку (терміну), або замінити Товар (на вибір</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отримувача Товару), якщо не доведе, що дефекти виникли внаслідок порушення</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отримувачем Товару</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правил експлуатації або зберігання Товару.</w:t>
      </w:r>
    </w:p>
    <w:p w14:paraId="11209880"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6.3.</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У разі усунення дефектів Товару, на який встановлено гарантійний строк (термін) експлуатації, цей строк (термін) продовжується на час, протягом якого Товар не використовувався через дефекти, а при заміні Товару гарантійний строк (термін) обчислюється заново від дня заміни.</w:t>
      </w:r>
    </w:p>
    <w:p w14:paraId="2A8714CF"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6.4. 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1B36066B"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6.5</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Постачальник відповідає</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перед отримувачем Товару за всіма гарантійними випадками, що можуть виникнути у зв’язку з використанням Товару.</w:t>
      </w:r>
    </w:p>
    <w:p w14:paraId="02A0F9B6"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6.6. Гарантія поширюється на всі комплектуючі вироби і складові частини Товару за умови дотримання отримувачем Товару встановлених вимог і норм експлуатації відповідного Товару.</w:t>
      </w:r>
    </w:p>
    <w:p w14:paraId="74986F7D"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6.7. </w:t>
      </w:r>
      <w:r w:rsidRPr="00A03F99">
        <w:rPr>
          <w:rFonts w:ascii="Times New Roman" w:eastAsia="Times New Roman" w:hAnsi="Times New Roman" w:cs="Times New Roman"/>
          <w:sz w:val="24"/>
          <w:szCs w:val="24"/>
        </w:rPr>
        <w:t xml:space="preserve">Транспортування, доставка Товару, здійснення вантажно-розвантажувальних робіт </w:t>
      </w:r>
      <w:r w:rsidRPr="00A03F99">
        <w:rPr>
          <w:rFonts w:ascii="Times New Roman" w:eastAsia="Times New Roman" w:hAnsi="Times New Roman" w:cs="Times New Roman"/>
          <w:sz w:val="24"/>
          <w:szCs w:val="24"/>
          <w:shd w:val="clear" w:color="auto" w:fill="FFFFFF"/>
        </w:rPr>
        <w:t xml:space="preserve">з занесенням Товару відповідним персоналом або за допомогою спеціалізованої техніки у приміщення Покупця до місця його встановлення і експлуатації, враховуючи можливий підйом Товару без ліфту, </w:t>
      </w:r>
      <w:r w:rsidRPr="00A03F99">
        <w:rPr>
          <w:rFonts w:ascii="Times New Roman" w:eastAsia="Times New Roman" w:hAnsi="Times New Roman" w:cs="Times New Roman"/>
          <w:sz w:val="24"/>
          <w:szCs w:val="24"/>
        </w:rPr>
        <w:t>проведення монтажних робіт (</w:t>
      </w:r>
      <w:r w:rsidRPr="00A03F99">
        <w:rPr>
          <w:rFonts w:ascii="Times New Roman" w:eastAsia="Times New Roman" w:hAnsi="Times New Roman" w:cs="Times New Roman"/>
          <w:sz w:val="24"/>
          <w:szCs w:val="24"/>
          <w:shd w:val="clear" w:color="auto" w:fill="FFFFFF"/>
        </w:rPr>
        <w:t>складання / встановлення в робоче положення, налагодження /інсталяція, валідація, введення в експлуатацію тощо</w:t>
      </w:r>
      <w:r w:rsidRPr="00A03F99">
        <w:rPr>
          <w:rFonts w:ascii="Times New Roman" w:eastAsia="Times New Roman" w:hAnsi="Times New Roman" w:cs="Times New Roman"/>
          <w:sz w:val="24"/>
          <w:szCs w:val="24"/>
        </w:rPr>
        <w:t xml:space="preserve">) </w:t>
      </w:r>
      <w:r w:rsidRPr="00A03F99">
        <w:rPr>
          <w:rFonts w:ascii="Times New Roman" w:eastAsia="Times New Roman" w:hAnsi="Times New Roman" w:cs="Times New Roman"/>
          <w:sz w:val="24"/>
          <w:szCs w:val="24"/>
          <w:shd w:val="clear" w:color="auto" w:fill="FFFFFF"/>
        </w:rPr>
        <w:t>за місцем його експлуатації</w:t>
      </w:r>
      <w:r w:rsidRPr="00A03F99">
        <w:rPr>
          <w:rFonts w:ascii="Times New Roman" w:eastAsia="Times New Roman" w:hAnsi="Times New Roman" w:cs="Times New Roman"/>
          <w:sz w:val="24"/>
          <w:szCs w:val="24"/>
        </w:rPr>
        <w:t xml:space="preserve"> та навчання медичного персоналу отримувачів Товару </w:t>
      </w:r>
      <w:r w:rsidRPr="00A03F99">
        <w:rPr>
          <w:rFonts w:ascii="Times New Roman" w:eastAsia="Times New Roman" w:hAnsi="Times New Roman" w:cs="Times New Roman"/>
          <w:sz w:val="24"/>
          <w:szCs w:val="24"/>
          <w:shd w:val="clear" w:color="auto" w:fill="FFFFFF"/>
        </w:rPr>
        <w:t>сертифікованим інженером компанії-виробника Товару або уповноваженим представником компанії-виробника офіційного дистриб’ютора</w:t>
      </w:r>
      <w:r w:rsidRPr="00A03F99">
        <w:rPr>
          <w:rFonts w:ascii="Times New Roman" w:eastAsia="Times New Roman" w:hAnsi="Times New Roman" w:cs="Times New Roman"/>
          <w:sz w:val="24"/>
          <w:szCs w:val="24"/>
        </w:rPr>
        <w:t xml:space="preserve">, інші витрати, пов’язані з виникненням необхідності усунення дефектів або прихованих недоліків протягом </w:t>
      </w:r>
      <w:r w:rsidRPr="00A03F99">
        <w:rPr>
          <w:rFonts w:ascii="Times New Roman" w:eastAsia="Times New Roman" w:hAnsi="Times New Roman" w:cs="Times New Roman"/>
          <w:color w:val="000000"/>
          <w:sz w:val="24"/>
          <w:szCs w:val="24"/>
        </w:rPr>
        <w:t>гарантійного строку (терміну), здійснюються за рахунок Постачальника.</w:t>
      </w:r>
    </w:p>
    <w:p w14:paraId="16FA0D58"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6.8</w:t>
      </w:r>
      <w:r w:rsidRPr="00A03F99">
        <w:rPr>
          <w:rFonts w:ascii="Times New Roman" w:eastAsia="Times New Roman" w:hAnsi="Times New Roman" w:cs="Times New Roman"/>
          <w:color w:val="4472C4"/>
          <w:sz w:val="24"/>
          <w:szCs w:val="24"/>
        </w:rPr>
        <w:t xml:space="preserve">. </w:t>
      </w:r>
      <w:r w:rsidRPr="00A03F99">
        <w:rPr>
          <w:rFonts w:ascii="Times New Roman" w:eastAsia="Times New Roman" w:hAnsi="Times New Roman" w:cs="Times New Roman"/>
          <w:color w:val="000000"/>
          <w:sz w:val="24"/>
          <w:szCs w:val="24"/>
        </w:rPr>
        <w:t>Якщо усунення дефектів або прихованих недоліків здійснюється отримувачем Товару, Постачальник зобов'язаний відшкодувати йому пов'язані з цим витрати.  </w:t>
      </w:r>
    </w:p>
    <w:p w14:paraId="11DEA7FD" w14:textId="77777777" w:rsidR="00A03F99" w:rsidRPr="00A03F99" w:rsidRDefault="00A03F99" w:rsidP="00A03F99">
      <w:pPr>
        <w:tabs>
          <w:tab w:val="left" w:pos="3892"/>
        </w:tabs>
        <w:spacing w:after="0" w:line="240" w:lineRule="auto"/>
        <w:ind w:firstLine="566"/>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6.9. Ремонт або заміна Товару в період гарантійного строку (терміну) підтверджується відповідним Актом, складеним та підписаним повноважними представниками Постачальника та отримувача Товару</w:t>
      </w:r>
      <w:r w:rsidRPr="00A03F99">
        <w:rPr>
          <w:rFonts w:ascii="Times New Roman" w:eastAsia="Times New Roman" w:hAnsi="Times New Roman" w:cs="Times New Roman"/>
          <w:color w:val="4472C4"/>
          <w:sz w:val="24"/>
          <w:szCs w:val="24"/>
        </w:rPr>
        <w:t>.</w:t>
      </w:r>
    </w:p>
    <w:p w14:paraId="25DF3F2C"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00873F8C" w14:textId="77777777" w:rsidR="00A03F99" w:rsidRPr="00A03F99" w:rsidRDefault="00A03F99" w:rsidP="00A03F99">
      <w:pPr>
        <w:tabs>
          <w:tab w:val="left" w:pos="3892"/>
        </w:tabs>
        <w:spacing w:after="0" w:line="240" w:lineRule="auto"/>
        <w:ind w:left="720"/>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7. ПРАВА ТА ОБОВ'ЯЗКИ СТОРІН</w:t>
      </w:r>
    </w:p>
    <w:p w14:paraId="5F9D990D" w14:textId="77777777" w:rsidR="00A03F99" w:rsidRPr="00A03F99" w:rsidRDefault="00A03F99" w:rsidP="00A03F99">
      <w:pPr>
        <w:tabs>
          <w:tab w:val="left" w:pos="3892"/>
        </w:tabs>
        <w:spacing w:after="0" w:line="240" w:lineRule="auto"/>
        <w:ind w:left="720"/>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7.1. Постачальник зобов'язується: </w:t>
      </w:r>
    </w:p>
    <w:p w14:paraId="3C057498"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поставити Покупцю Товар, що відповідає характеристикам Товару, посилання на які наведено в Додатку 1 «Специфікація» та Додатку 2 «Медико-технічна специфікація»</w:t>
      </w:r>
      <w:r w:rsidRPr="00A03F99">
        <w:rPr>
          <w:rFonts w:eastAsia="Times New Roman"/>
          <w:color w:val="000000"/>
        </w:rPr>
        <w:t xml:space="preserve"> </w:t>
      </w:r>
      <w:r w:rsidRPr="00A03F99">
        <w:rPr>
          <w:rFonts w:ascii="Times New Roman" w:eastAsia="Times New Roman" w:hAnsi="Times New Roman" w:cs="Times New Roman"/>
          <w:color w:val="000000"/>
          <w:sz w:val="24"/>
          <w:szCs w:val="24"/>
        </w:rPr>
        <w:t>в кількості, строк та на умовах, визначених даним Договором, з урахуванням Додатку 3 «Перелік отримувачів та адрес доставки Товару» до цього Договору;</w:t>
      </w:r>
    </w:p>
    <w:p w14:paraId="3856CD9A"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прийняти Товар на відповідальне зберігання відповідно до акту приймання-передачі на відповідальне зберігання з подальшою доставкою Товару до отримувачів Товару;</w:t>
      </w:r>
    </w:p>
    <w:p w14:paraId="751A5360"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належним чином зберігати Товар та нести за нього повну матеріальну відповідальність, в тому числі всі ризики щодо його випадкового пошкодження, знищення, викрадення тощо до передачі його отримувачам Товару;</w:t>
      </w:r>
    </w:p>
    <w:p w14:paraId="0DFD8031"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постачати Товар у відповідній упаковці, що виключає псування та/або знищення його під час поставки до прийняття Товару отримувачами Товару та Покупцем; </w:t>
      </w:r>
    </w:p>
    <w:p w14:paraId="512B8415"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забезпечувати за власний рахунок заміну Товару неналежної якості та усунення претензій, що виникають у Покупця та отримувачів Товару в зв'язку з нестачею, недоліками, невідповідністю вимогам щодо якості, кількості  та комплектності Товару;</w:t>
      </w:r>
    </w:p>
    <w:p w14:paraId="0D7700E2"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своєчасно підготувати, передати Покупцю і отримувачам Товару та підписати належним чином оформлені документи, що передбачені цим Договором;</w:t>
      </w:r>
    </w:p>
    <w:p w14:paraId="29699D1E"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відшкодувати завдані Покупцю та/або отримувачам Товару збитки, зумовлені порушенням умов Договору Постачальником, відповідно до законодавства України та цього Договору;</w:t>
      </w:r>
    </w:p>
    <w:p w14:paraId="53BD5885"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 </w:t>
      </w:r>
      <w:r w:rsidRPr="00A03F99">
        <w:rPr>
          <w:rFonts w:ascii="Times New Roman" w:eastAsia="Times New Roman" w:hAnsi="Times New Roman" w:cs="Times New Roman"/>
          <w:color w:val="1F1F1F"/>
          <w:sz w:val="24"/>
          <w:szCs w:val="24"/>
          <w:shd w:val="clear" w:color="auto" w:fill="FFFFFF"/>
        </w:rPr>
        <w:t xml:space="preserve">провести </w:t>
      </w:r>
      <w:r w:rsidRPr="00A03F99">
        <w:rPr>
          <w:rFonts w:ascii="Times New Roman" w:eastAsia="Times New Roman" w:hAnsi="Times New Roman" w:cs="Times New Roman"/>
          <w:color w:val="000000"/>
          <w:sz w:val="24"/>
          <w:szCs w:val="24"/>
        </w:rPr>
        <w:t>в порядку та строки, передбачені цим Договором</w:t>
      </w:r>
      <w:r w:rsidRPr="00A03F99">
        <w:rPr>
          <w:rFonts w:ascii="Times New Roman" w:eastAsia="Times New Roman" w:hAnsi="Times New Roman" w:cs="Times New Roman"/>
          <w:sz w:val="24"/>
          <w:szCs w:val="24"/>
        </w:rPr>
        <w:t xml:space="preserve">, </w:t>
      </w:r>
      <w:r w:rsidRPr="00A03F99">
        <w:rPr>
          <w:rFonts w:ascii="Times New Roman" w:eastAsia="Times New Roman" w:hAnsi="Times New Roman" w:cs="Times New Roman"/>
          <w:sz w:val="24"/>
          <w:szCs w:val="24"/>
          <w:shd w:val="clear" w:color="auto" w:fill="FFFFFF"/>
        </w:rPr>
        <w:t xml:space="preserve"> монтажні роботи (складання / встановлення в робоче положення, налагодження /інсталяція, валідація, введення в експлуатацію тощо) за місцем експлуатації Товару та навчання </w:t>
      </w:r>
      <w:r w:rsidRPr="00A03F99">
        <w:rPr>
          <w:rFonts w:ascii="Times New Roman" w:eastAsia="Times New Roman" w:hAnsi="Times New Roman" w:cs="Times New Roman"/>
          <w:sz w:val="24"/>
          <w:szCs w:val="24"/>
        </w:rPr>
        <w:t>медичного</w:t>
      </w:r>
      <w:r w:rsidRPr="00A03F99">
        <w:rPr>
          <w:rFonts w:ascii="Times New Roman" w:eastAsia="Times New Roman" w:hAnsi="Times New Roman" w:cs="Times New Roman"/>
          <w:sz w:val="24"/>
          <w:szCs w:val="24"/>
          <w:shd w:val="clear" w:color="auto" w:fill="FFFFFF"/>
        </w:rPr>
        <w:t xml:space="preserve"> персоналу отримувачів Товару сертифікованим інженером компанії-виробника Товару або уповноваженим представником компанії-виробника офіційного дистриб’ютора, </w:t>
      </w:r>
      <w:r w:rsidRPr="00A03F99">
        <w:rPr>
          <w:rFonts w:ascii="Times New Roman" w:eastAsia="Times New Roman" w:hAnsi="Times New Roman" w:cs="Times New Roman"/>
          <w:sz w:val="24"/>
          <w:szCs w:val="24"/>
        </w:rPr>
        <w:t>що підтверджується відповідним документом;</w:t>
      </w:r>
    </w:p>
    <w:p w14:paraId="21F9D13E"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1F1F1F"/>
          <w:sz w:val="24"/>
          <w:szCs w:val="24"/>
          <w:shd w:val="clear" w:color="auto" w:fill="FFFFFF"/>
        </w:rPr>
        <w:t xml:space="preserve">- забезпечити гарантійне обслуговування Товару </w:t>
      </w:r>
      <w:r w:rsidRPr="00A03F99">
        <w:rPr>
          <w:rFonts w:ascii="Times New Roman" w:eastAsia="Times New Roman" w:hAnsi="Times New Roman" w:cs="Times New Roman"/>
          <w:color w:val="1F1F1F"/>
          <w:sz w:val="24"/>
          <w:szCs w:val="24"/>
        </w:rPr>
        <w:t>в по</w:t>
      </w:r>
      <w:r w:rsidRPr="00A03F99">
        <w:rPr>
          <w:rFonts w:ascii="Times New Roman" w:eastAsia="Times New Roman" w:hAnsi="Times New Roman" w:cs="Times New Roman"/>
          <w:color w:val="000000"/>
          <w:sz w:val="24"/>
          <w:szCs w:val="24"/>
        </w:rPr>
        <w:t>рядку та протягом строку, передбачених цим Договором</w:t>
      </w:r>
      <w:r w:rsidRPr="00A03F99">
        <w:rPr>
          <w:rFonts w:ascii="Times New Roman" w:eastAsia="Times New Roman" w:hAnsi="Times New Roman" w:cs="Times New Roman"/>
          <w:color w:val="4472C4"/>
          <w:sz w:val="24"/>
          <w:szCs w:val="24"/>
          <w:shd w:val="clear" w:color="auto" w:fill="FFFFFF"/>
        </w:rPr>
        <w:t>;</w:t>
      </w:r>
      <w:r w:rsidRPr="00A03F99">
        <w:rPr>
          <w:rFonts w:ascii="Times New Roman" w:eastAsia="Times New Roman" w:hAnsi="Times New Roman" w:cs="Times New Roman"/>
          <w:color w:val="4472C4"/>
          <w:sz w:val="24"/>
          <w:szCs w:val="24"/>
        </w:rPr>
        <w:t> </w:t>
      </w:r>
    </w:p>
    <w:p w14:paraId="07DCF2B8"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промаркувати Товар у відповідності до вимог Додатку 4 «Технічні вимоги до наклейок та нанесення зображень»;</w:t>
      </w:r>
    </w:p>
    <w:p w14:paraId="4258435A"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4F1CAA9D"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19CA177D"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78F3D0B4"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 дотримуватись Кодексу поведінки постачальників, викладених згідно посилання:  </w:t>
      </w:r>
      <w:hyperlink r:id="rId13" w:history="1">
        <w:r w:rsidRPr="00A03F99">
          <w:rPr>
            <w:rFonts w:ascii="Times New Roman" w:eastAsia="Times New Roman" w:hAnsi="Times New Roman" w:cs="Times New Roman"/>
            <w:sz w:val="24"/>
            <w:szCs w:val="24"/>
          </w:rPr>
          <w:t>https://www.theglobalfund.org/media/3275/corporate_codeofconductforsuppliers_policy_en.pdf</w:t>
        </w:r>
      </w:hyperlink>
      <w:r w:rsidRPr="00A03F99">
        <w:rPr>
          <w:rFonts w:ascii="Times New Roman" w:eastAsia="Times New Roman" w:hAnsi="Times New Roman" w:cs="Times New Roman"/>
          <w:color w:val="4472C4"/>
          <w:sz w:val="24"/>
          <w:szCs w:val="24"/>
        </w:rPr>
        <w:t>;</w:t>
      </w:r>
    </w:p>
    <w:p w14:paraId="3C9A6F5E"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не розголошувати інформацію про Покупця та отримувачів Товару, отриману при виконанні умов даного Договору; </w:t>
      </w:r>
    </w:p>
    <w:p w14:paraId="0BAF4B3C"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p>
    <w:p w14:paraId="5EE5E75B" w14:textId="77777777" w:rsidR="00A03F99" w:rsidRPr="00A03F99" w:rsidRDefault="00A03F99" w:rsidP="00A03F99">
      <w:pPr>
        <w:tabs>
          <w:tab w:val="left" w:pos="3892"/>
        </w:tabs>
        <w:spacing w:after="0" w:line="240" w:lineRule="auto"/>
        <w:ind w:left="720"/>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7.2. Постачальник має право: </w:t>
      </w:r>
    </w:p>
    <w:p w14:paraId="34E96E7E"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 знайомитись з документацією, отримувати у Покупця інформацію, що необхідні для укладання та виконання цього Договору; </w:t>
      </w:r>
    </w:p>
    <w:p w14:paraId="7A40A8D8"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вимагати від Покупця своєчасної оплати за поставлений Товар;</w:t>
      </w:r>
    </w:p>
    <w:p w14:paraId="1D9A54D7"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вимагати від Покупця належного виконання умов цього Договору. </w:t>
      </w:r>
    </w:p>
    <w:p w14:paraId="44B58503" w14:textId="77777777" w:rsidR="00A03F99" w:rsidRPr="00A03F99" w:rsidRDefault="00A03F99" w:rsidP="00A03F99">
      <w:pPr>
        <w:tabs>
          <w:tab w:val="left" w:pos="3892"/>
        </w:tabs>
        <w:spacing w:after="0" w:line="240" w:lineRule="auto"/>
        <w:ind w:left="720"/>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7.3. Покупець зобов'язаний: </w:t>
      </w:r>
    </w:p>
    <w:p w14:paraId="02BC93D1" w14:textId="77777777" w:rsidR="00A03F99" w:rsidRPr="00A03F99" w:rsidRDefault="00A03F99" w:rsidP="00A03F99">
      <w:pPr>
        <w:tabs>
          <w:tab w:val="left" w:pos="3892"/>
        </w:tabs>
        <w:spacing w:after="0" w:line="240" w:lineRule="auto"/>
        <w:ind w:firstLine="705"/>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прийняти поставлений Товар,  якщо він відповідає Додатку 1 «Специфікація» та Додатку 2 «Медико-технічна специфікація», а також умовам цього Договору, та оплатити його відповідно до вимог цього Договору; </w:t>
      </w:r>
    </w:p>
    <w:p w14:paraId="177F7698"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при виконанні своїх зобов'язань керуватися цим Договором та вимогами законодавства України;</w:t>
      </w:r>
    </w:p>
    <w:p w14:paraId="0FF56B82"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надіслати Постачальнику письмову заявку у порядку, визначеному пунктом 2.2 цього Договору.</w:t>
      </w:r>
    </w:p>
    <w:p w14:paraId="552A0CE1" w14:textId="77777777" w:rsidR="00A03F99" w:rsidRPr="00A03F99" w:rsidRDefault="00A03F99" w:rsidP="00A03F99">
      <w:pPr>
        <w:tabs>
          <w:tab w:val="left" w:pos="3892"/>
        </w:tabs>
        <w:spacing w:after="0" w:line="240" w:lineRule="auto"/>
        <w:ind w:left="720"/>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7.4. Покупець має право: </w:t>
      </w:r>
    </w:p>
    <w:p w14:paraId="493CE57C"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вимагати від Постачальника поставки Товару належної якості в кількості та в строк, що передбачені цим Договором; </w:t>
      </w:r>
    </w:p>
    <w:p w14:paraId="403CA668"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вимагати від Постачальника належного виконання його обов'язків, визначених Договором та законодавством України;</w:t>
      </w:r>
    </w:p>
    <w:p w14:paraId="71C8ADE2"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3AC3A998"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на дострокове припинення Договору шляхом односторонньої відмови від Договору у випадку, якщо Постачальник не виконує свої зобов’язання за Договором, з урахуванням положень пунктів 12.3 та 12.4 Договору;</w:t>
      </w:r>
    </w:p>
    <w:p w14:paraId="7F4DF4AC"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6CB05D1F"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вимагати від Постачальника відшкодування завданих йому та/або отримувачам Товару збитків, зумовлених порушенням умов Договору, відповідно до законодавства України та цього Договору.</w:t>
      </w:r>
    </w:p>
    <w:p w14:paraId="44F16B2B" w14:textId="77777777" w:rsidR="00A03F99" w:rsidRPr="00A03F99" w:rsidRDefault="00A03F99" w:rsidP="00A03F99">
      <w:pPr>
        <w:tabs>
          <w:tab w:val="left" w:pos="3892"/>
        </w:tabs>
        <w:spacing w:after="0" w:line="240" w:lineRule="auto"/>
        <w:ind w:left="720"/>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7.5. Сторони зобов'язуються: </w:t>
      </w:r>
    </w:p>
    <w:p w14:paraId="7CA922AA"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7FA3CFFC"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 не розголошувати, без згоди іншої Сторони, будь-яким третім особам інформацію, що стала їм відома у зв'язку </w:t>
      </w:r>
      <w:r w:rsidRPr="00A03F99">
        <w:rPr>
          <w:rFonts w:ascii="Times New Roman" w:eastAsia="Times New Roman" w:hAnsi="Times New Roman" w:cs="Times New Roman"/>
          <w:sz w:val="24"/>
          <w:szCs w:val="24"/>
        </w:rPr>
        <w:t>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проекту;</w:t>
      </w:r>
    </w:p>
    <w:p w14:paraId="4A6EFD0B"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при виконанні умов Договору дотримуватись правил ділового обороту та не допускати порушень договірних зобов’язань.</w:t>
      </w:r>
    </w:p>
    <w:p w14:paraId="1EEE6AA3"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3B7DA850" w14:textId="77777777" w:rsidR="00A03F99" w:rsidRPr="00A03F99" w:rsidRDefault="00A03F99" w:rsidP="00A03F99">
      <w:pPr>
        <w:tabs>
          <w:tab w:val="left" w:pos="3892"/>
        </w:tabs>
        <w:spacing w:after="0" w:line="240" w:lineRule="auto"/>
        <w:ind w:firstLine="709"/>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8. ВІДПОВІДАЛЬНІСТЬ СТОРІН</w:t>
      </w:r>
    </w:p>
    <w:p w14:paraId="5EAEC846"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245FCA5"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8.2. 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01FA3045"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8.3. 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761A70F3"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8.4. Якщо впродовж </w:t>
      </w:r>
      <w:r w:rsidRPr="00A03F99">
        <w:rPr>
          <w:rFonts w:ascii="Times New Roman" w:eastAsia="Times New Roman" w:hAnsi="Times New Roman" w:cs="Times New Roman"/>
          <w:sz w:val="24"/>
          <w:szCs w:val="24"/>
        </w:rPr>
        <w:t xml:space="preserve">зазначеного у пункті 5.6 Договору </w:t>
      </w:r>
      <w:r w:rsidRPr="00A03F99">
        <w:rPr>
          <w:rFonts w:ascii="Times New Roman" w:eastAsia="Times New Roman" w:hAnsi="Times New Roman" w:cs="Times New Roman"/>
          <w:color w:val="000000"/>
          <w:sz w:val="24"/>
          <w:szCs w:val="24"/>
        </w:rPr>
        <w:t xml:space="preserve">строку Постачальник не здійснить за власний рахунок заміну Товару, то він зобов’язаний протягом 5 (п’яти) робочих </w:t>
      </w:r>
      <w:r w:rsidRPr="00A03F99">
        <w:rPr>
          <w:rFonts w:ascii="Times New Roman" w:eastAsia="Times New Roman" w:hAnsi="Times New Roman" w:cs="Times New Roman"/>
          <w:color w:val="000000"/>
          <w:sz w:val="24"/>
          <w:szCs w:val="24"/>
        </w:rPr>
        <w:lastRenderedPageBreak/>
        <w:t>днів повернути Покупцю отримані за такий Товар грошові кошти та сплатити штраф у розмірі 10% (десять</w:t>
      </w:r>
      <w:r w:rsidRPr="00A03F99">
        <w:rPr>
          <w:rFonts w:eastAsia="Times New Roman"/>
          <w:color w:val="000000"/>
        </w:rPr>
        <w:t xml:space="preserve"> </w:t>
      </w:r>
      <w:r w:rsidRPr="00A03F99">
        <w:rPr>
          <w:rFonts w:ascii="Times New Roman" w:eastAsia="Times New Roman" w:hAnsi="Times New Roman" w:cs="Times New Roman"/>
          <w:color w:val="000000"/>
          <w:sz w:val="24"/>
          <w:szCs w:val="24"/>
        </w:rPr>
        <w:t>відсотків) від вартості Товару, заміна якого мала бути здійснена, на письмову вимогу Покупця.</w:t>
      </w:r>
    </w:p>
    <w:p w14:paraId="6F6C08B9"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8.5. У разі порушення строку повернення коштів, зазначеного в пункті 8.4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1E978816"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8.6. У разі порушення строків проведення монтажних робіт (складання / встановлення в робоче положення, налагодження /інсталяція, валідація, введення в експлуатацію Товару тощо) за місцем експлуатації Товару, навчання медичного персоналу отримувачів Товару, передачі підписаних документів відповідно до пункту 2.16 Договору, Постачальник сплачує пеню у розмірі 0,1 % (нуль цілих одна десята відсотка) вартості Товару, щодо якого такі дії Постачальником не вчинені, за кожен день затримки, а за затримку понад 30 (тридцять) календарних днів додатково сплачує штраф у розмірі 7 % (семи відсотків) від вартості такого Товару.</w:t>
      </w:r>
    </w:p>
    <w:p w14:paraId="364C769B"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8.7. 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2E6EDE25"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8.8.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6E4CF001"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8.9.Сплата штрафних санкцій не звільняє Сторону від виконання прийнятих на себе зобов’язань за Договором.</w:t>
      </w:r>
    </w:p>
    <w:p w14:paraId="18A049E8"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5840005A" w14:textId="77777777" w:rsidR="00A03F99" w:rsidRPr="00A03F99" w:rsidRDefault="00A03F99" w:rsidP="00A03F99">
      <w:pPr>
        <w:tabs>
          <w:tab w:val="left" w:pos="3892"/>
        </w:tabs>
        <w:spacing w:after="0" w:line="240" w:lineRule="auto"/>
        <w:ind w:firstLine="709"/>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9. ПОРЯДОК ВИРІШЕННЯ СПОРІВ</w:t>
      </w:r>
    </w:p>
    <w:p w14:paraId="2A5A69F1"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699F15F2"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9.2. 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719C52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52AC18CB" w14:textId="77777777" w:rsidR="00A03F99" w:rsidRPr="00A03F99" w:rsidRDefault="00A03F99" w:rsidP="00A03F99">
      <w:pPr>
        <w:tabs>
          <w:tab w:val="left" w:pos="3892"/>
        </w:tabs>
        <w:spacing w:after="0" w:line="240" w:lineRule="auto"/>
        <w:ind w:firstLine="709"/>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10. ФОРС-МАЖОРНІ ОБСТАВИНИ (ОБСТАВИНИ НЕПЕРЕБОРНОЇ СИЛИ)</w:t>
      </w:r>
    </w:p>
    <w:p w14:paraId="2F3FF81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441E5E9B"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w:t>
      </w:r>
      <w:r w:rsidRPr="00A03F99">
        <w:rPr>
          <w:rFonts w:ascii="Times New Roman" w:eastAsia="Times New Roman" w:hAnsi="Times New Roman" w:cs="Times New Roman"/>
          <w:color w:val="000000"/>
          <w:sz w:val="24"/>
          <w:szCs w:val="24"/>
          <w:shd w:val="clear" w:color="auto" w:fill="FFFFFF"/>
        </w:rPr>
        <w:t>дії форс-мажорних обставин (обставин непереборної сили)</w:t>
      </w:r>
      <w:r w:rsidRPr="00A03F99">
        <w:rPr>
          <w:rFonts w:ascii="Times New Roman" w:eastAsia="Times New Roman" w:hAnsi="Times New Roman" w:cs="Times New Roman"/>
          <w:color w:val="000000"/>
          <w:sz w:val="24"/>
          <w:szCs w:val="24"/>
        </w:rPr>
        <w:t>, які безпосередньо вплинули на можливість виконання Сторонами своїх зобов’язань по цьому Договору.</w:t>
      </w:r>
    </w:p>
    <w:p w14:paraId="5C2033A1"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A6980BA"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10.3.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w:t>
      </w:r>
      <w:r w:rsidRPr="00A03F99">
        <w:rPr>
          <w:rFonts w:ascii="Times New Roman" w:eastAsia="Times New Roman" w:hAnsi="Times New Roman" w:cs="Times New Roman"/>
          <w:color w:val="000000"/>
          <w:sz w:val="24"/>
          <w:szCs w:val="24"/>
        </w:rPr>
        <w:lastRenderedPageBreak/>
        <w:t>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1C7C4639"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10.4. Форс-мажорними обставинами (обставинами непереборної сили)</w:t>
      </w:r>
      <w:r w:rsidRPr="00A03F99">
        <w:rPr>
          <w:rFonts w:eastAsia="Times New Roman"/>
          <w:color w:val="000000"/>
        </w:rPr>
        <w:t xml:space="preserve"> </w:t>
      </w:r>
      <w:r w:rsidRPr="00A03F99">
        <w:rPr>
          <w:rFonts w:ascii="Times New Roman" w:eastAsia="Times New Roman" w:hAnsi="Times New Roman" w:cs="Times New Roman"/>
          <w:color w:val="000000"/>
          <w:sz w:val="24"/>
          <w:szCs w:val="24"/>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669ECCB3"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10.5. 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751FE09E"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10.6. Сторона, яка зазнала впливу непереборної сили, зобов'язана у строк 3 (три) робочі дні повідомити іншу Сторону Договору про дію непереборної сили.</w:t>
      </w:r>
    </w:p>
    <w:p w14:paraId="62F8F552"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shd w:val="clear" w:color="auto" w:fill="FFFFFF"/>
        </w:rPr>
        <w:t>10.7. 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10.6.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3E84899"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10.8. 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0135C816"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10.9. 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0749B7CE"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10.10. 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1D1C13"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21CAD9C3" w14:textId="77777777" w:rsidR="00A03F99" w:rsidRPr="00A03F99" w:rsidRDefault="00A03F99" w:rsidP="00A03F99">
      <w:pPr>
        <w:tabs>
          <w:tab w:val="left" w:pos="3892"/>
        </w:tabs>
        <w:spacing w:after="0" w:line="240" w:lineRule="auto"/>
        <w:ind w:firstLine="709"/>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11. АНТИКОРУПЦІЙНІ ЗАСТЕРЕЖЕННЯ</w:t>
      </w:r>
    </w:p>
    <w:p w14:paraId="7E10C94B"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5073453"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w:t>
      </w:r>
      <w:r w:rsidRPr="00A03F99">
        <w:rPr>
          <w:rFonts w:ascii="Times New Roman" w:eastAsia="Times New Roman" w:hAnsi="Times New Roman" w:cs="Times New Roman"/>
          <w:color w:val="000000"/>
          <w:sz w:val="24"/>
          <w:szCs w:val="24"/>
        </w:rPr>
        <w:lastRenderedPageBreak/>
        <w:t>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06F2FF0"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48EF796"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1BBCF077" w14:textId="77777777" w:rsidR="00A03F99" w:rsidRPr="00A03F99" w:rsidRDefault="00A03F99" w:rsidP="00A03F99">
      <w:pPr>
        <w:shd w:val="clear" w:color="auto" w:fill="FFFFFF"/>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11.5.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w:t>
      </w:r>
    </w:p>
    <w:p w14:paraId="3A61B6D5"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11.6. 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12.3, 12.4 Договору.</w:t>
      </w:r>
    </w:p>
    <w:p w14:paraId="51AFECA8"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6516DCB8" w14:textId="77777777" w:rsidR="00A03F99" w:rsidRPr="00A03F99" w:rsidRDefault="00A03F99" w:rsidP="00A03F99">
      <w:pPr>
        <w:tabs>
          <w:tab w:val="left" w:pos="3892"/>
        </w:tabs>
        <w:spacing w:after="0" w:line="240" w:lineRule="auto"/>
        <w:ind w:left="644"/>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12. СТРОК ДІЇ ДОГОВОРУ</w:t>
      </w:r>
    </w:p>
    <w:p w14:paraId="391E6A11"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12.1. Цей Договір вважається укладеним з моменту підписання Сторонами та діє до </w:t>
      </w:r>
      <w:r w:rsidRPr="00A03F99">
        <w:rPr>
          <w:rFonts w:ascii="Times New Roman" w:eastAsia="Times New Roman" w:hAnsi="Times New Roman" w:cs="Times New Roman"/>
          <w:color w:val="000000"/>
          <w:sz w:val="24"/>
          <w:szCs w:val="24"/>
        </w:rPr>
        <w:br/>
      </w:r>
      <w:r w:rsidRPr="00A03F99">
        <w:rPr>
          <w:rFonts w:ascii="Times New Roman" w:eastAsia="Times New Roman" w:hAnsi="Times New Roman" w:cs="Times New Roman"/>
          <w:sz w:val="24"/>
          <w:szCs w:val="24"/>
        </w:rPr>
        <w:t>31 грудня 2024 року, але у будь-якому випадку до повного виконання Сторонами свої</w:t>
      </w:r>
      <w:r w:rsidRPr="00A03F99">
        <w:rPr>
          <w:rFonts w:ascii="Times New Roman" w:eastAsia="Times New Roman" w:hAnsi="Times New Roman" w:cs="Times New Roman"/>
          <w:color w:val="000000"/>
          <w:sz w:val="24"/>
          <w:szCs w:val="24"/>
        </w:rPr>
        <w:t>х зобов'язань за ним. </w:t>
      </w:r>
    </w:p>
    <w:p w14:paraId="5ED7E53E"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12.2. Жодна зі Сторін не має права передавати свої права і зобов'язання за даним Договором третім особам, без згоди на це другої Сторони.</w:t>
      </w:r>
    </w:p>
    <w:p w14:paraId="1B8257EA"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12.3. Покупець має право на дострокове припинення Договору на підставі односторонньої відмови від цього Договору у разі:</w:t>
      </w:r>
    </w:p>
    <w:p w14:paraId="72735E0F"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порушення Постачальником строків постачання Товару;</w:t>
      </w:r>
    </w:p>
    <w:p w14:paraId="4EEC4C2D"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поставки Товару неналежної якості;</w:t>
      </w:r>
    </w:p>
    <w:p w14:paraId="5A333562"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порушення Постачальником положень розділу 11 Договору;</w:t>
      </w:r>
    </w:p>
    <w:p w14:paraId="7993E509"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відсутності бюджетного фінансування.</w:t>
      </w:r>
    </w:p>
    <w:p w14:paraId="39C694D0"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12.4. 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припиненим з дня, наступного за спливом 5 (п’ятого) робочого дня з дати надсилання письмового повідомлення (рекомендованим листом з повідомленням) про дострокове припинення цього Договору Постачальнику.</w:t>
      </w:r>
    </w:p>
    <w:p w14:paraId="1247C3DC"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66318FA8" w14:textId="77777777" w:rsidR="00A03F99" w:rsidRPr="00A03F99" w:rsidRDefault="00A03F99" w:rsidP="00A03F99">
      <w:pPr>
        <w:tabs>
          <w:tab w:val="left" w:pos="3892"/>
        </w:tabs>
        <w:spacing w:after="0" w:line="240" w:lineRule="auto"/>
        <w:ind w:firstLine="709"/>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13. ІНШІ УМОВИ</w:t>
      </w:r>
    </w:p>
    <w:p w14:paraId="16611DD7"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26C2739C"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13.2. У випадках, не передбачених цим Договором, Сторони керуються чинним законодавством України.</w:t>
      </w:r>
    </w:p>
    <w:p w14:paraId="0CD9EB7C"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F2BB649"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xml:space="preserve">13.4.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w:t>
      </w:r>
      <w:r w:rsidRPr="00A03F99">
        <w:rPr>
          <w:rFonts w:ascii="Times New Roman" w:eastAsia="Times New Roman" w:hAnsi="Times New Roman" w:cs="Times New Roman"/>
          <w:sz w:val="24"/>
          <w:szCs w:val="24"/>
        </w:rPr>
        <w:t>України.</w:t>
      </w:r>
    </w:p>
    <w:p w14:paraId="6AFCD7DF" w14:textId="77777777" w:rsidR="00A03F99" w:rsidRPr="00A03F99" w:rsidRDefault="00A03F99" w:rsidP="00A03F99">
      <w:pPr>
        <w:shd w:val="clear" w:color="auto" w:fill="FFFFFF"/>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lastRenderedPageBreak/>
        <w:t>13.5. Усі зміни та додатки до Договору дійсні, якщо вони оформлені у письмовому вигляді, підписані уповноваженими особами (представниками) Сторін та скріплені печатками (за наявності) Сторін.</w:t>
      </w:r>
    </w:p>
    <w:p w14:paraId="00F27F8D"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13.6. Усі додатки до даного Договору, які оформлені в порядку, визначеному в пункті</w:t>
      </w:r>
      <w:r w:rsidRPr="00A03F99">
        <w:rPr>
          <w:rFonts w:eastAsia="Times New Roman"/>
        </w:rPr>
        <w:t xml:space="preserve"> </w:t>
      </w:r>
      <w:r w:rsidRPr="00A03F99">
        <w:rPr>
          <w:rFonts w:ascii="Times New Roman" w:eastAsia="Times New Roman" w:hAnsi="Times New Roman" w:cs="Times New Roman"/>
          <w:sz w:val="24"/>
          <w:szCs w:val="24"/>
        </w:rPr>
        <w:t>13.5 даного Договору, є його невід’ємними складовими частинами.</w:t>
      </w:r>
    </w:p>
    <w:p w14:paraId="7213E94F"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13.7. Покупець є неприбутковою установою.</w:t>
      </w:r>
    </w:p>
    <w:p w14:paraId="00EA7889"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13.8. Постачальник є</w:t>
      </w:r>
      <w:r w:rsidRPr="00A03F99">
        <w:rPr>
          <w:rFonts w:eastAsia="Times New Roman"/>
        </w:rPr>
        <w:t xml:space="preserve"> </w:t>
      </w:r>
      <w:r w:rsidRPr="00A03F99">
        <w:rPr>
          <w:rFonts w:ascii="Times New Roman" w:eastAsia="Times New Roman" w:hAnsi="Times New Roman" w:cs="Times New Roman"/>
          <w:sz w:val="24"/>
          <w:szCs w:val="24"/>
        </w:rPr>
        <w:t>_______________________.</w:t>
      </w:r>
    </w:p>
    <w:p w14:paraId="3E1ECFF3"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13.9.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F1C6F40"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13.10.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0E4C49D"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13.11. Кожна із Сторін, підписуючи цей Договір, підтверджує, що вона не є  юридичною особою, утвореною </w:t>
      </w:r>
      <w:r w:rsidRPr="00A03F99">
        <w:rPr>
          <w:rFonts w:ascii="Times New Roman" w:eastAsia="Times New Roman" w:hAnsi="Times New Roman" w:cs="Times New Roman"/>
          <w:color w:val="000000"/>
          <w:sz w:val="24"/>
          <w:szCs w:val="24"/>
        </w:rPr>
        <w:t>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w:t>
      </w:r>
      <w:r w:rsidRPr="00A03F99">
        <w:rPr>
          <w:rFonts w:eastAsia="Times New Roman"/>
          <w:color w:val="000000"/>
        </w:rPr>
        <w:t xml:space="preserve">, </w:t>
      </w:r>
      <w:r w:rsidRPr="00A03F99">
        <w:rPr>
          <w:rFonts w:ascii="Times New Roman" w:eastAsia="Times New Roman" w:hAnsi="Times New Roman" w:cs="Times New Roman"/>
          <w:color w:val="333333"/>
          <w:sz w:val="24"/>
          <w:szCs w:val="24"/>
          <w:shd w:val="clear" w:color="auto" w:fill="FFFFFF"/>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23579720"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13.12. Постачальник гарантує, що Товар не походить з російської федерації/республіки білорусь/ісламської республіки іран</w:t>
      </w:r>
      <w:r w:rsidRPr="00A03F99">
        <w:rPr>
          <w:rFonts w:eastAsia="Times New Roman"/>
          <w:color w:val="000000"/>
        </w:rPr>
        <w:t>.</w:t>
      </w:r>
    </w:p>
    <w:p w14:paraId="724D632A"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13.13.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необхідних для виконання умов цього Договору, та зобов'язується своєчасно у письмовій формі шляхом направлення рекомендованого листа на адресу іншої Сторони або електронних документів на електронну адресу іншої Сторони, зазначені в розділі 14 цього Договору, повідомляти іншу Сторону про зміну реквізитів, будь-які інші зміни, які впливають на виконання умов Договору та правовий статус Сторін,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1DE23979"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13.14. Цей Договір має додатки, які є його невід’ємними частинами:</w:t>
      </w:r>
    </w:p>
    <w:p w14:paraId="0AC38A23"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Додаток 1</w:t>
      </w:r>
      <w:r w:rsidRPr="00A03F99">
        <w:rPr>
          <w:rFonts w:eastAsia="Times New Roman"/>
          <w:color w:val="000000"/>
        </w:rPr>
        <w:t xml:space="preserve">  </w:t>
      </w:r>
      <w:r w:rsidRPr="00A03F99">
        <w:rPr>
          <w:rFonts w:ascii="Times New Roman" w:eastAsia="Times New Roman" w:hAnsi="Times New Roman" w:cs="Times New Roman"/>
          <w:color w:val="000000"/>
          <w:sz w:val="24"/>
          <w:szCs w:val="24"/>
        </w:rPr>
        <w:t>«Специфікація»;</w:t>
      </w:r>
    </w:p>
    <w:p w14:paraId="0A971684"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 xml:space="preserve">- Додаток 2 </w:t>
      </w:r>
      <w:r w:rsidRPr="00A03F99">
        <w:rPr>
          <w:rFonts w:eastAsia="Times New Roman"/>
          <w:color w:val="000000"/>
        </w:rPr>
        <w:t> </w:t>
      </w:r>
      <w:r w:rsidRPr="00A03F99">
        <w:rPr>
          <w:rFonts w:ascii="Times New Roman" w:eastAsia="Times New Roman" w:hAnsi="Times New Roman" w:cs="Times New Roman"/>
          <w:color w:val="000000"/>
          <w:sz w:val="24"/>
          <w:szCs w:val="24"/>
        </w:rPr>
        <w:t>«Медико-технічна специфікація»;</w:t>
      </w:r>
    </w:p>
    <w:p w14:paraId="61478976"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 Додаток 3 «Перелік отримувачів та адрес доставки Товару»;</w:t>
      </w:r>
    </w:p>
    <w:p w14:paraId="107166F6" w14:textId="77777777" w:rsidR="00A03F99" w:rsidRPr="00A03F99" w:rsidRDefault="00A03F99" w:rsidP="00A03F99">
      <w:pPr>
        <w:tabs>
          <w:tab w:val="left" w:pos="3892"/>
        </w:tabs>
        <w:spacing w:after="0" w:line="240" w:lineRule="auto"/>
        <w:ind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 Додаток 4 «Технічні вимоги до наклейок та нанесення зображень» </w:t>
      </w:r>
    </w:p>
    <w:p w14:paraId="69879ED7"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12E59625" w14:textId="77777777" w:rsidR="00A03F99" w:rsidRPr="00A03F99" w:rsidRDefault="00A03F99" w:rsidP="00A03F99">
      <w:pPr>
        <w:tabs>
          <w:tab w:val="left" w:pos="3892"/>
        </w:tabs>
        <w:spacing w:after="0" w:line="240" w:lineRule="auto"/>
        <w:ind w:left="284"/>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14. МІСЦЕЗНАХОДЖЕННЯ, РЕКВІЗИТИ ТА ПІДПИСИ СТОРІН</w:t>
      </w:r>
    </w:p>
    <w:tbl>
      <w:tblPr>
        <w:tblW w:w="0" w:type="auto"/>
        <w:tblCellMar>
          <w:top w:w="15" w:type="dxa"/>
          <w:left w:w="15" w:type="dxa"/>
          <w:bottom w:w="15" w:type="dxa"/>
          <w:right w:w="15" w:type="dxa"/>
        </w:tblCellMar>
        <w:tblLook w:val="04A0" w:firstRow="1" w:lastRow="0" w:firstColumn="1" w:lastColumn="0" w:noHBand="0" w:noVBand="1"/>
      </w:tblPr>
      <w:tblGrid>
        <w:gridCol w:w="5809"/>
        <w:gridCol w:w="3830"/>
      </w:tblGrid>
      <w:tr w:rsidR="00A03F99" w:rsidRPr="00A03F99" w14:paraId="5751E1AE" w14:textId="77777777" w:rsidTr="00A5311B">
        <w:tc>
          <w:tcPr>
            <w:tcW w:w="0" w:type="auto"/>
            <w:tcMar>
              <w:top w:w="0" w:type="dxa"/>
              <w:left w:w="115" w:type="dxa"/>
              <w:bottom w:w="0" w:type="dxa"/>
              <w:right w:w="115" w:type="dxa"/>
            </w:tcMar>
            <w:hideMark/>
          </w:tcPr>
          <w:p w14:paraId="0CBDBC79"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Покупець:</w:t>
            </w:r>
          </w:p>
          <w:p w14:paraId="65F415D1"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Державна установа </w:t>
            </w:r>
          </w:p>
          <w:p w14:paraId="5FF5E50A"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7760A2F8"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04071, м. Київ, вул. Ярославська, буд. 41,</w:t>
            </w:r>
          </w:p>
          <w:p w14:paraId="51590B57"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UA________________________________</w:t>
            </w:r>
          </w:p>
          <w:p w14:paraId="6014DD33"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ГУДКСУ у м. Києві</w:t>
            </w:r>
          </w:p>
          <w:p w14:paraId="1B76CA24"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Код ЄДРПОУ: 40524109</w:t>
            </w:r>
          </w:p>
          <w:p w14:paraId="37358E09"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Тел.(044) 334-56-89</w:t>
            </w:r>
          </w:p>
          <w:p w14:paraId="1C96C9A3"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електронна пошта info@phc.org.ua</w:t>
            </w:r>
          </w:p>
          <w:p w14:paraId="5FC227F0"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w:t>
            </w:r>
          </w:p>
          <w:p w14:paraId="36830518"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5B673A9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________________</w:t>
            </w:r>
            <w:r w:rsidRPr="00A03F99">
              <w:rPr>
                <w:rFonts w:ascii="Times New Roman" w:eastAsia="Times New Roman" w:hAnsi="Times New Roman" w:cs="Times New Roman"/>
                <w:b/>
                <w:bCs/>
                <w:color w:val="000000"/>
                <w:sz w:val="24"/>
                <w:szCs w:val="24"/>
              </w:rPr>
              <w:t>____ </w:t>
            </w:r>
          </w:p>
          <w:p w14:paraId="223EA62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58788845"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lastRenderedPageBreak/>
              <w:t>Постачальник:</w:t>
            </w:r>
          </w:p>
          <w:p w14:paraId="2310AD1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51CC0B2A"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1BD5279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5B5DBEA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lastRenderedPageBreak/>
              <w:t>______________________________</w:t>
            </w:r>
          </w:p>
          <w:p w14:paraId="3668CA5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6D28319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A04607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54F504E7"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56C9E5B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1A7D6DA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58E3610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60F05F8"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964B13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16EE843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tc>
      </w:tr>
    </w:tbl>
    <w:p w14:paraId="7B4BAB8C"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sectPr w:rsidR="00A03F99" w:rsidRPr="00A03F99" w:rsidSect="00A03F99">
          <w:pgSz w:w="11906" w:h="16838" w:code="9"/>
          <w:pgMar w:top="850" w:right="850" w:bottom="850" w:left="1417" w:header="709" w:footer="0" w:gutter="0"/>
          <w:cols w:space="708"/>
          <w:docGrid w:linePitch="272"/>
        </w:sectPr>
      </w:pPr>
    </w:p>
    <w:p w14:paraId="210103CF" w14:textId="77777777" w:rsidR="00A03F99" w:rsidRPr="00A03F99" w:rsidRDefault="00A03F99" w:rsidP="00A03F99">
      <w:pPr>
        <w:tabs>
          <w:tab w:val="left" w:pos="851"/>
          <w:tab w:val="left" w:pos="3892"/>
          <w:tab w:val="left" w:pos="6915"/>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lastRenderedPageBreak/>
        <w:t>Додаток 1</w:t>
      </w:r>
    </w:p>
    <w:p w14:paraId="3EFBF00B" w14:textId="77777777" w:rsidR="00A03F99" w:rsidRPr="00A03F99" w:rsidRDefault="00A03F99" w:rsidP="00A03F99">
      <w:pPr>
        <w:tabs>
          <w:tab w:val="left" w:pos="851"/>
          <w:tab w:val="left" w:pos="3892"/>
          <w:tab w:val="left" w:pos="6915"/>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до Договору про закупівлю № ______</w:t>
      </w:r>
    </w:p>
    <w:p w14:paraId="6234B9A6" w14:textId="77777777" w:rsidR="00A03F99" w:rsidRPr="00A03F99" w:rsidRDefault="00A03F99" w:rsidP="00A03F99">
      <w:pPr>
        <w:tabs>
          <w:tab w:val="left" w:pos="851"/>
          <w:tab w:val="left" w:pos="3892"/>
          <w:tab w:val="left" w:pos="6915"/>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від «___» _______________ 2024 року</w:t>
      </w:r>
    </w:p>
    <w:p w14:paraId="1BC3057A" w14:textId="77777777" w:rsidR="00A03F99" w:rsidRPr="00A03F99" w:rsidRDefault="00A03F99" w:rsidP="00A03F99">
      <w:pPr>
        <w:tabs>
          <w:tab w:val="left" w:pos="851"/>
          <w:tab w:val="left" w:pos="3892"/>
          <w:tab w:val="left" w:pos="6915"/>
        </w:tabs>
        <w:spacing w:after="0" w:line="240" w:lineRule="auto"/>
        <w:ind w:left="5103"/>
        <w:rPr>
          <w:rFonts w:ascii="Times New Roman" w:eastAsia="Times New Roman" w:hAnsi="Times New Roman" w:cs="Times New Roman"/>
          <w:sz w:val="24"/>
          <w:szCs w:val="24"/>
        </w:rPr>
      </w:pPr>
    </w:p>
    <w:p w14:paraId="23B5C994" w14:textId="77777777" w:rsidR="00A03F99" w:rsidRPr="00A03F99" w:rsidRDefault="00A03F99" w:rsidP="00A03F99">
      <w:pPr>
        <w:tabs>
          <w:tab w:val="left" w:pos="851"/>
          <w:tab w:val="left" w:pos="3892"/>
          <w:tab w:val="left" w:pos="6915"/>
        </w:tabs>
        <w:spacing w:after="0" w:line="240" w:lineRule="auto"/>
        <w:ind w:firstLine="284"/>
        <w:jc w:val="center"/>
        <w:rPr>
          <w:rFonts w:ascii="Times New Roman" w:eastAsia="Times New Roman" w:hAnsi="Times New Roman" w:cs="Times New Roman"/>
          <w:b/>
          <w:sz w:val="24"/>
          <w:szCs w:val="24"/>
        </w:rPr>
      </w:pPr>
      <w:r w:rsidRPr="00A03F99">
        <w:rPr>
          <w:rFonts w:ascii="Times New Roman" w:eastAsia="Times New Roman" w:hAnsi="Times New Roman" w:cs="Times New Roman"/>
          <w:b/>
          <w:sz w:val="24"/>
          <w:szCs w:val="24"/>
        </w:rPr>
        <w:t xml:space="preserve">СПЕЦИФІКАЦІЯ </w:t>
      </w:r>
    </w:p>
    <w:p w14:paraId="1002E558" w14:textId="77777777" w:rsidR="00A03F99" w:rsidRPr="00A03F99" w:rsidRDefault="00A03F99" w:rsidP="00A03F99">
      <w:pPr>
        <w:tabs>
          <w:tab w:val="left" w:pos="3892"/>
          <w:tab w:val="left" w:pos="6915"/>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м. Київ                                                                                                                                                                                         «____»____________ 2024 року</w:t>
      </w:r>
    </w:p>
    <w:p w14:paraId="5A252BBF" w14:textId="77777777" w:rsidR="00A03F99" w:rsidRPr="00A03F99" w:rsidRDefault="00A03F99" w:rsidP="00A03F99">
      <w:pPr>
        <w:tabs>
          <w:tab w:val="left" w:pos="3892"/>
          <w:tab w:val="left" w:pos="6915"/>
        </w:tabs>
        <w:spacing w:after="0" w:line="240" w:lineRule="auto"/>
        <w:jc w:val="both"/>
        <w:rPr>
          <w:rFonts w:ascii="Times New Roman" w:eastAsia="Times New Roman" w:hAnsi="Times New Roman" w:cs="Times New Roman"/>
          <w:sz w:val="24"/>
          <w:szCs w:val="24"/>
        </w:rPr>
      </w:pPr>
    </w:p>
    <w:p w14:paraId="5F0C22DD" w14:textId="77777777" w:rsidR="00A03F99" w:rsidRPr="00A03F99" w:rsidRDefault="00A03F99" w:rsidP="00A03F99">
      <w:pPr>
        <w:tabs>
          <w:tab w:val="left" w:pos="3892"/>
        </w:tabs>
        <w:spacing w:after="0" w:line="240" w:lineRule="auto"/>
        <w:ind w:firstLine="567"/>
        <w:jc w:val="both"/>
        <w:rPr>
          <w:rFonts w:ascii="Times New Roman" w:eastAsia="Times New Roman" w:hAnsi="Times New Roman" w:cs="Times New Roman"/>
          <w:sz w:val="24"/>
          <w:szCs w:val="24"/>
        </w:rPr>
      </w:pPr>
      <w:bookmarkStart w:id="14" w:name="_heading=h.3dy6vkm" w:colFirst="0" w:colLast="0"/>
      <w:bookmarkEnd w:id="14"/>
      <w:r w:rsidRPr="00A03F99">
        <w:rPr>
          <w:rFonts w:ascii="Times New Roman" w:eastAsia="Times New Roman" w:hAnsi="Times New Roman" w:cs="Times New Roman"/>
          <w:b/>
          <w:sz w:val="24"/>
          <w:szCs w:val="24"/>
        </w:rPr>
        <w:t xml:space="preserve">Державна установа «Центр громадського здоров’я Міністерства охорони здоров’я України» </w:t>
      </w:r>
      <w:r w:rsidRPr="00A03F99">
        <w:rPr>
          <w:rFonts w:ascii="Times New Roman" w:eastAsia="Times New Roman" w:hAnsi="Times New Roman" w:cs="Times New Roman"/>
          <w:sz w:val="24"/>
          <w:szCs w:val="24"/>
        </w:rPr>
        <w:t xml:space="preserve">(далі – Покупець), в особі _______________, який(а) діє на підставі __________________, з однієї сторони, та </w:t>
      </w:r>
      <w:r w:rsidRPr="00A03F99">
        <w:rPr>
          <w:rFonts w:ascii="Times New Roman" w:eastAsia="Times New Roman" w:hAnsi="Times New Roman" w:cs="Times New Roman"/>
          <w:b/>
          <w:sz w:val="24"/>
          <w:szCs w:val="24"/>
        </w:rPr>
        <w:t>______________________</w:t>
      </w:r>
      <w:r w:rsidRPr="00A03F99">
        <w:rPr>
          <w:rFonts w:ascii="Times New Roman" w:eastAsia="Times New Roman" w:hAnsi="Times New Roman" w:cs="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Сторона уклали цей Додаток 1 «Специфікація» до Договору про закупівлю № ______ від «____» _______ 2024 року (далі – Специфікація)</w:t>
      </w:r>
      <w:r w:rsidRPr="00A03F99">
        <w:rPr>
          <w:rFonts w:cs="Times New Roman"/>
        </w:rPr>
        <w:t xml:space="preserve"> </w:t>
      </w:r>
      <w:r w:rsidRPr="00A03F99">
        <w:rPr>
          <w:rFonts w:ascii="Times New Roman" w:eastAsia="Times New Roman" w:hAnsi="Times New Roman" w:cs="Times New Roman"/>
          <w:sz w:val="24"/>
          <w:szCs w:val="24"/>
        </w:rPr>
        <w:t>про закупівлю Товару згідно з кодом ДК 021:2015:33190000-8-Медичне обладнання та вироби медичного призначення різні (Сухожарові шафи, термостат), а саме:</w:t>
      </w:r>
    </w:p>
    <w:p w14:paraId="6FA26860" w14:textId="77777777" w:rsidR="00A03F99" w:rsidRPr="00A03F99" w:rsidRDefault="00A03F99" w:rsidP="00A03F99">
      <w:pPr>
        <w:tabs>
          <w:tab w:val="left" w:pos="3892"/>
        </w:tabs>
        <w:spacing w:after="0" w:line="240" w:lineRule="auto"/>
        <w:ind w:firstLine="567"/>
        <w:jc w:val="both"/>
        <w:rPr>
          <w:rFonts w:ascii="Times New Roman" w:eastAsia="Times New Roman" w:hAnsi="Times New Roman" w:cs="Times New Roman"/>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61"/>
        <w:gridCol w:w="1984"/>
        <w:gridCol w:w="1985"/>
        <w:gridCol w:w="1559"/>
        <w:gridCol w:w="1559"/>
        <w:gridCol w:w="1985"/>
        <w:gridCol w:w="2268"/>
      </w:tblGrid>
      <w:tr w:rsidR="00A03F99" w:rsidRPr="00A03F99" w14:paraId="4AA91616" w14:textId="77777777" w:rsidTr="00A5311B">
        <w:trPr>
          <w:trHeight w:val="1538"/>
          <w:tblHead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B20E3" w14:textId="77777777" w:rsidR="00A03F99" w:rsidRPr="00A03F99" w:rsidRDefault="00A03F99" w:rsidP="00A03F99">
            <w:pPr>
              <w:tabs>
                <w:tab w:val="left" w:pos="3892"/>
              </w:tabs>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з/п</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9819A"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C251"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Виробник Товару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4814F"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Країна походження Товару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16C0B"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Одиниця</w:t>
            </w:r>
          </w:p>
          <w:p w14:paraId="71BAD29C"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EAB1A"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Кількість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6C4CF"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Ціна за од.,</w:t>
            </w:r>
          </w:p>
          <w:p w14:paraId="3599142A"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грн без ПДВ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7565D" w14:textId="77777777" w:rsidR="00A03F99" w:rsidRPr="00A03F99" w:rsidRDefault="00A03F99" w:rsidP="00A03F99">
            <w:pPr>
              <w:tabs>
                <w:tab w:val="left" w:pos="3892"/>
              </w:tabs>
              <w:spacing w:after="0"/>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Сума, грн без ПДВ</w:t>
            </w:r>
          </w:p>
        </w:tc>
      </w:tr>
      <w:tr w:rsidR="00A03F99" w:rsidRPr="00A03F99" w14:paraId="357C71B4" w14:textId="77777777" w:rsidTr="00A5311B">
        <w:trPr>
          <w:trHeight w:val="251"/>
        </w:trPr>
        <w:tc>
          <w:tcPr>
            <w:tcW w:w="567" w:type="dxa"/>
            <w:tcBorders>
              <w:top w:val="single" w:sz="4" w:space="0" w:color="000000"/>
              <w:left w:val="single" w:sz="4" w:space="0" w:color="000000"/>
              <w:bottom w:val="single" w:sz="4" w:space="0" w:color="000000"/>
              <w:right w:val="single" w:sz="4" w:space="0" w:color="000000"/>
            </w:tcBorders>
            <w:vAlign w:val="center"/>
          </w:tcPr>
          <w:p w14:paraId="53C11DD6" w14:textId="77777777" w:rsidR="00A03F99" w:rsidRPr="00A03F99" w:rsidRDefault="00A03F99" w:rsidP="00A03F99">
            <w:pPr>
              <w:tabs>
                <w:tab w:val="left" w:pos="180"/>
                <w:tab w:val="left" w:pos="3892"/>
              </w:tabs>
              <w:spacing w:line="276"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vAlign w:val="center"/>
          </w:tcPr>
          <w:p w14:paraId="32A27E66"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D7D8DD"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9A7468A"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49F514"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4BA4AF"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9F98BB1"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570DA88"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r>
      <w:tr w:rsidR="00A03F99" w:rsidRPr="00A03F99" w14:paraId="491BA9C5" w14:textId="77777777" w:rsidTr="00A5311B">
        <w:trPr>
          <w:trHeight w:val="251"/>
        </w:trPr>
        <w:tc>
          <w:tcPr>
            <w:tcW w:w="567" w:type="dxa"/>
            <w:tcBorders>
              <w:top w:val="single" w:sz="4" w:space="0" w:color="000000"/>
              <w:left w:val="single" w:sz="4" w:space="0" w:color="000000"/>
              <w:bottom w:val="single" w:sz="4" w:space="0" w:color="000000"/>
              <w:right w:val="single" w:sz="4" w:space="0" w:color="000000"/>
            </w:tcBorders>
            <w:vAlign w:val="center"/>
          </w:tcPr>
          <w:p w14:paraId="0222E3E8" w14:textId="77777777" w:rsidR="00A03F99" w:rsidRPr="00A03F99" w:rsidRDefault="00A03F99" w:rsidP="00A03F99">
            <w:pPr>
              <w:tabs>
                <w:tab w:val="left" w:pos="180"/>
                <w:tab w:val="left" w:pos="3892"/>
              </w:tabs>
              <w:spacing w:line="276"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vAlign w:val="center"/>
          </w:tcPr>
          <w:p w14:paraId="0F8DE2C6"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1416ED8"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64625B1"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20CD3E"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6EAA79"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D8ED3D3"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6126D6"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r>
      <w:tr w:rsidR="00A03F99" w:rsidRPr="00A03F99" w14:paraId="22223253" w14:textId="77777777" w:rsidTr="00A5311B">
        <w:trPr>
          <w:trHeight w:val="251"/>
        </w:trPr>
        <w:tc>
          <w:tcPr>
            <w:tcW w:w="567" w:type="dxa"/>
            <w:tcBorders>
              <w:top w:val="single" w:sz="4" w:space="0" w:color="000000"/>
              <w:left w:val="single" w:sz="4" w:space="0" w:color="000000"/>
              <w:bottom w:val="single" w:sz="4" w:space="0" w:color="000000"/>
              <w:right w:val="single" w:sz="4" w:space="0" w:color="000000"/>
            </w:tcBorders>
            <w:vAlign w:val="center"/>
          </w:tcPr>
          <w:p w14:paraId="454CD617" w14:textId="77777777" w:rsidR="00A03F99" w:rsidRPr="00A03F99" w:rsidRDefault="00A03F99" w:rsidP="00A03F99">
            <w:pPr>
              <w:tabs>
                <w:tab w:val="left" w:pos="180"/>
                <w:tab w:val="left" w:pos="3892"/>
              </w:tabs>
              <w:spacing w:line="276"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3</w:t>
            </w:r>
          </w:p>
        </w:tc>
        <w:tc>
          <w:tcPr>
            <w:tcW w:w="3261" w:type="dxa"/>
            <w:tcBorders>
              <w:top w:val="single" w:sz="4" w:space="0" w:color="000000"/>
              <w:left w:val="single" w:sz="4" w:space="0" w:color="000000"/>
              <w:bottom w:val="single" w:sz="4" w:space="0" w:color="000000"/>
              <w:right w:val="single" w:sz="4" w:space="0" w:color="000000"/>
            </w:tcBorders>
            <w:vAlign w:val="center"/>
          </w:tcPr>
          <w:p w14:paraId="2FBDFCEF"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69D28BA"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630417B" w14:textId="77777777" w:rsidR="00A03F99" w:rsidRPr="00A03F99" w:rsidRDefault="00A03F99" w:rsidP="00A03F99">
            <w:pPr>
              <w:tabs>
                <w:tab w:val="left" w:pos="180"/>
                <w:tab w:val="left" w:pos="3892"/>
              </w:tabs>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4D0AB0"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9FD749"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112BABA"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9235AE"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r>
      <w:tr w:rsidR="00A03F99" w:rsidRPr="00A03F99" w14:paraId="0187256A" w14:textId="77777777" w:rsidTr="00A5311B">
        <w:trPr>
          <w:trHeight w:val="78"/>
        </w:trPr>
        <w:tc>
          <w:tcPr>
            <w:tcW w:w="12900" w:type="dxa"/>
            <w:gridSpan w:val="7"/>
            <w:tcBorders>
              <w:top w:val="single" w:sz="4" w:space="0" w:color="000000"/>
              <w:left w:val="single" w:sz="4" w:space="0" w:color="000000"/>
              <w:bottom w:val="single" w:sz="4" w:space="0" w:color="000000"/>
              <w:right w:val="single" w:sz="4" w:space="0" w:color="000000"/>
            </w:tcBorders>
          </w:tcPr>
          <w:p w14:paraId="14F15307" w14:textId="77777777" w:rsidR="00A03F99" w:rsidRPr="00A03F99" w:rsidRDefault="00A03F99" w:rsidP="00A03F99">
            <w:pPr>
              <w:tabs>
                <w:tab w:val="left" w:pos="180"/>
                <w:tab w:val="left" w:pos="3892"/>
              </w:tabs>
              <w:spacing w:line="276" w:lineRule="auto"/>
              <w:ind w:firstLine="567"/>
              <w:jc w:val="right"/>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 xml:space="preserve">Всього без ПДВ*, грн </w:t>
            </w:r>
          </w:p>
        </w:tc>
        <w:tc>
          <w:tcPr>
            <w:tcW w:w="2268" w:type="dxa"/>
            <w:tcBorders>
              <w:top w:val="single" w:sz="4" w:space="0" w:color="000000"/>
              <w:left w:val="single" w:sz="4" w:space="0" w:color="000000"/>
              <w:bottom w:val="single" w:sz="4" w:space="0" w:color="000000"/>
              <w:right w:val="single" w:sz="4" w:space="0" w:color="000000"/>
            </w:tcBorders>
          </w:tcPr>
          <w:p w14:paraId="090AE1DA" w14:textId="77777777" w:rsidR="00A03F99" w:rsidRPr="00A03F99" w:rsidRDefault="00A03F99" w:rsidP="00A03F99">
            <w:pPr>
              <w:tabs>
                <w:tab w:val="left" w:pos="180"/>
                <w:tab w:val="left" w:pos="3892"/>
              </w:tabs>
              <w:spacing w:line="276" w:lineRule="auto"/>
              <w:rPr>
                <w:rFonts w:ascii="Times New Roman" w:eastAsia="Times New Roman" w:hAnsi="Times New Roman" w:cs="Times New Roman"/>
                <w:sz w:val="24"/>
                <w:szCs w:val="24"/>
              </w:rPr>
            </w:pPr>
          </w:p>
        </w:tc>
      </w:tr>
    </w:tbl>
    <w:p w14:paraId="38B31658" w14:textId="77777777" w:rsidR="00A03F99" w:rsidRPr="00A03F99" w:rsidRDefault="00A03F99" w:rsidP="00A03F99">
      <w:pPr>
        <w:tabs>
          <w:tab w:val="left" w:pos="3892"/>
          <w:tab w:val="left" w:pos="6915"/>
        </w:tabs>
        <w:spacing w:after="0"/>
        <w:ind w:firstLine="567"/>
        <w:jc w:val="both"/>
        <w:rPr>
          <w:rFonts w:ascii="Times New Roman" w:eastAsia="Times New Roman" w:hAnsi="Times New Roman" w:cs="Times New Roman"/>
          <w:b/>
          <w:sz w:val="24"/>
          <w:szCs w:val="24"/>
        </w:rPr>
      </w:pPr>
    </w:p>
    <w:p w14:paraId="496D08B5" w14:textId="77777777" w:rsidR="00A03F99" w:rsidRPr="00A03F99" w:rsidRDefault="00A03F99" w:rsidP="00A03F99">
      <w:pPr>
        <w:tabs>
          <w:tab w:val="left" w:pos="3892"/>
          <w:tab w:val="left" w:pos="6915"/>
        </w:tabs>
        <w:spacing w:after="0"/>
        <w:ind w:firstLine="567"/>
        <w:jc w:val="both"/>
        <w:rPr>
          <w:rFonts w:ascii="Times New Roman" w:eastAsia="Times New Roman" w:hAnsi="Times New Roman" w:cs="Times New Roman"/>
          <w:b/>
          <w:sz w:val="24"/>
          <w:szCs w:val="24"/>
        </w:rPr>
      </w:pPr>
      <w:r w:rsidRPr="00A03F99">
        <w:rPr>
          <w:rFonts w:ascii="Times New Roman" w:eastAsia="Times New Roman" w:hAnsi="Times New Roman" w:cs="Times New Roman"/>
          <w:b/>
          <w:sz w:val="24"/>
          <w:szCs w:val="24"/>
        </w:rPr>
        <w:t>Загальна вартість Товару відповідно до даної Специфікації становить: ____________ грн (_________ гривень _________копійок) без ПДВ.</w:t>
      </w:r>
    </w:p>
    <w:p w14:paraId="76F3EBC8" w14:textId="77777777" w:rsidR="00A03F99" w:rsidRPr="00A03F99" w:rsidRDefault="00A03F99" w:rsidP="00A03F99">
      <w:pPr>
        <w:tabs>
          <w:tab w:val="left" w:pos="3892"/>
          <w:tab w:val="left" w:pos="6915"/>
        </w:tabs>
        <w:spacing w:after="0"/>
        <w:ind w:firstLine="567"/>
        <w:jc w:val="both"/>
        <w:rPr>
          <w:rFonts w:ascii="Times New Roman" w:eastAsia="Times New Roman" w:hAnsi="Times New Roman" w:cs="Times New Roman"/>
          <w:b/>
          <w:sz w:val="24"/>
          <w:szCs w:val="24"/>
        </w:rPr>
      </w:pPr>
      <w:r w:rsidRPr="00A03F99">
        <w:rPr>
          <w:rFonts w:ascii="Times New Roman" w:eastAsia="Times New Roman" w:hAnsi="Times New Roman" w:cs="Times New Roman"/>
          <w:b/>
          <w:sz w:val="24"/>
          <w:szCs w:val="24"/>
        </w:rPr>
        <w:t>*</w:t>
      </w:r>
      <w:r w:rsidRPr="00A03F99">
        <w:t xml:space="preserve"> </w:t>
      </w:r>
      <w:r w:rsidRPr="00A03F99">
        <w:rPr>
          <w:rFonts w:ascii="Times New Roman" w:eastAsia="Times New Roman" w:hAnsi="Times New Roman" w:cs="Times New Roman"/>
          <w:sz w:val="24"/>
          <w:szCs w:val="24"/>
        </w:rPr>
        <w:t xml:space="preserve">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w:t>
      </w:r>
      <w:r w:rsidRPr="00A03F99">
        <w:rPr>
          <w:rFonts w:ascii="Times New Roman" w:eastAsia="Times New Roman" w:hAnsi="Times New Roman" w:cs="Times New Roman"/>
          <w:sz w:val="24"/>
          <w:szCs w:val="24"/>
        </w:rPr>
        <w:lastRenderedPageBreak/>
        <w:t>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W w:w="15168" w:type="dxa"/>
        <w:tblLayout w:type="fixed"/>
        <w:tblLook w:val="0400" w:firstRow="0" w:lastRow="0" w:firstColumn="0" w:lastColumn="0" w:noHBand="0" w:noVBand="1"/>
      </w:tblPr>
      <w:tblGrid>
        <w:gridCol w:w="8647"/>
        <w:gridCol w:w="6521"/>
      </w:tblGrid>
      <w:tr w:rsidR="00A03F99" w:rsidRPr="00A03F99" w14:paraId="780B5C26" w14:textId="77777777" w:rsidTr="00A5311B">
        <w:tc>
          <w:tcPr>
            <w:tcW w:w="8647" w:type="dxa"/>
          </w:tcPr>
          <w:p w14:paraId="06A9444E" w14:textId="77777777" w:rsidR="00A03F99" w:rsidRPr="00A03F99" w:rsidRDefault="00A03F99" w:rsidP="00A03F99">
            <w:pPr>
              <w:tabs>
                <w:tab w:val="left" w:pos="3892"/>
              </w:tabs>
              <w:spacing w:after="0"/>
              <w:rPr>
                <w:rFonts w:ascii="Times New Roman" w:hAnsi="Times New Roman" w:cs="Times New Roman"/>
                <w:b/>
                <w:color w:val="000000"/>
              </w:rPr>
            </w:pPr>
            <w:bookmarkStart w:id="15" w:name="_heading=h.1t3h5sf" w:colFirst="0" w:colLast="0"/>
            <w:bookmarkEnd w:id="15"/>
            <w:r w:rsidRPr="00A03F99">
              <w:rPr>
                <w:rFonts w:ascii="Times New Roman" w:hAnsi="Times New Roman" w:cs="Times New Roman"/>
                <w:b/>
                <w:color w:val="000000"/>
              </w:rPr>
              <w:t>Покупець:</w:t>
            </w:r>
          </w:p>
          <w:p w14:paraId="26AE2680" w14:textId="77777777" w:rsidR="00A03F99" w:rsidRPr="00A03F99" w:rsidRDefault="00A03F99" w:rsidP="00A03F99">
            <w:pPr>
              <w:tabs>
                <w:tab w:val="left" w:pos="851"/>
                <w:tab w:val="left" w:pos="3892"/>
                <w:tab w:val="left" w:pos="4854"/>
              </w:tabs>
              <w:spacing w:after="0"/>
              <w:ind w:right="179"/>
              <w:jc w:val="both"/>
              <w:rPr>
                <w:rFonts w:ascii="Times New Roman" w:hAnsi="Times New Roman" w:cs="Times New Roman"/>
                <w:b/>
                <w:color w:val="000000"/>
              </w:rPr>
            </w:pPr>
            <w:r w:rsidRPr="00A03F99">
              <w:rPr>
                <w:rFonts w:ascii="Times New Roman" w:hAnsi="Times New Roman" w:cs="Times New Roman"/>
                <w:b/>
                <w:color w:val="000000"/>
              </w:rPr>
              <w:t xml:space="preserve">Державна установа </w:t>
            </w:r>
          </w:p>
          <w:p w14:paraId="0207BEE4" w14:textId="77777777" w:rsidR="00A03F99" w:rsidRPr="00A03F99" w:rsidRDefault="00A03F99" w:rsidP="00A03F99">
            <w:pPr>
              <w:tabs>
                <w:tab w:val="left" w:pos="851"/>
                <w:tab w:val="left" w:pos="3892"/>
                <w:tab w:val="left" w:pos="4854"/>
              </w:tabs>
              <w:spacing w:after="0"/>
              <w:ind w:right="179"/>
              <w:jc w:val="both"/>
              <w:rPr>
                <w:rFonts w:ascii="Times New Roman" w:hAnsi="Times New Roman" w:cs="Times New Roman"/>
                <w:b/>
                <w:color w:val="000000"/>
              </w:rPr>
            </w:pPr>
            <w:r w:rsidRPr="00A03F99">
              <w:rPr>
                <w:rFonts w:ascii="Times New Roman" w:hAnsi="Times New Roman" w:cs="Times New Roman"/>
                <w:b/>
                <w:color w:val="000000"/>
              </w:rPr>
              <w:t xml:space="preserve">«Центр громадського здоров’я </w:t>
            </w:r>
          </w:p>
          <w:p w14:paraId="7E32E1C1" w14:textId="77777777" w:rsidR="00A03F99" w:rsidRPr="00A03F99" w:rsidRDefault="00A03F99" w:rsidP="00A03F99">
            <w:pPr>
              <w:tabs>
                <w:tab w:val="left" w:pos="851"/>
                <w:tab w:val="left" w:pos="3892"/>
                <w:tab w:val="left" w:pos="4854"/>
              </w:tabs>
              <w:spacing w:after="0"/>
              <w:ind w:right="179"/>
              <w:jc w:val="both"/>
              <w:rPr>
                <w:rFonts w:ascii="Times New Roman" w:hAnsi="Times New Roman" w:cs="Times New Roman"/>
                <w:color w:val="000000"/>
              </w:rPr>
            </w:pPr>
            <w:r w:rsidRPr="00A03F99">
              <w:rPr>
                <w:rFonts w:ascii="Times New Roman" w:hAnsi="Times New Roman" w:cs="Times New Roman"/>
                <w:b/>
                <w:color w:val="000000"/>
              </w:rPr>
              <w:t>Міністерства охорони здоров’я України»</w:t>
            </w:r>
          </w:p>
          <w:p w14:paraId="010B9A69"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rPr>
            </w:pPr>
            <w:r w:rsidRPr="00A03F99">
              <w:rPr>
                <w:rFonts w:ascii="Times New Roman" w:hAnsi="Times New Roman" w:cs="Times New Roman"/>
                <w:color w:val="000000"/>
              </w:rPr>
              <w:t>04071, м. Київ, вул. Ярославська, буд. 41,</w:t>
            </w:r>
          </w:p>
          <w:p w14:paraId="352F6AEA"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rPr>
            </w:pPr>
            <w:r w:rsidRPr="00A03F99">
              <w:rPr>
                <w:rFonts w:ascii="Times New Roman" w:hAnsi="Times New Roman" w:cs="Times New Roman"/>
                <w:color w:val="000000"/>
              </w:rPr>
              <w:t>UA________________________________</w:t>
            </w:r>
          </w:p>
          <w:p w14:paraId="77255265"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rPr>
            </w:pPr>
            <w:r w:rsidRPr="00A03F99">
              <w:rPr>
                <w:rFonts w:ascii="Times New Roman" w:hAnsi="Times New Roman" w:cs="Times New Roman"/>
                <w:color w:val="000000"/>
              </w:rPr>
              <w:t>ГУДКСУ у м. Києві</w:t>
            </w:r>
          </w:p>
          <w:p w14:paraId="6DD6EBA8"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rPr>
            </w:pPr>
            <w:r w:rsidRPr="00A03F99">
              <w:rPr>
                <w:rFonts w:ascii="Times New Roman" w:hAnsi="Times New Roman" w:cs="Times New Roman"/>
                <w:color w:val="000000"/>
              </w:rPr>
              <w:t>Код ЄДРПОУ: 40524109</w:t>
            </w:r>
          </w:p>
          <w:p w14:paraId="691B711B"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b/>
                <w:color w:val="000000"/>
              </w:rPr>
            </w:pPr>
            <w:r w:rsidRPr="00A03F99">
              <w:rPr>
                <w:rFonts w:ascii="Times New Roman" w:hAnsi="Times New Roman" w:cs="Times New Roman"/>
                <w:color w:val="000000"/>
              </w:rPr>
              <w:t>Тел.(044) 334-56-89</w:t>
            </w:r>
          </w:p>
          <w:p w14:paraId="5CCF1A5C" w14:textId="77777777" w:rsidR="00A03F99" w:rsidRPr="00A03F99" w:rsidRDefault="00A03F99" w:rsidP="00A03F99">
            <w:pPr>
              <w:tabs>
                <w:tab w:val="left" w:pos="3892"/>
              </w:tabs>
              <w:spacing w:after="0"/>
              <w:rPr>
                <w:rFonts w:ascii="Times New Roman" w:hAnsi="Times New Roman" w:cs="Times New Roman"/>
                <w:color w:val="000000"/>
              </w:rPr>
            </w:pPr>
            <w:r w:rsidRPr="00A03F99">
              <w:rPr>
                <w:rFonts w:ascii="Times New Roman" w:hAnsi="Times New Roman" w:cs="Times New Roman"/>
                <w:color w:val="000000"/>
              </w:rPr>
              <w:t>електронна пошта info@phc.org.ua</w:t>
            </w:r>
          </w:p>
          <w:p w14:paraId="10331770" w14:textId="77777777" w:rsidR="00A03F99" w:rsidRPr="00A03F99" w:rsidRDefault="00A03F99" w:rsidP="00A03F99">
            <w:pPr>
              <w:widowControl w:val="0"/>
              <w:tabs>
                <w:tab w:val="left" w:pos="3892"/>
              </w:tabs>
              <w:spacing w:after="0"/>
              <w:jc w:val="both"/>
              <w:rPr>
                <w:rFonts w:ascii="Times New Roman" w:hAnsi="Times New Roman" w:cs="Times New Roman"/>
                <w:color w:val="000000"/>
              </w:rPr>
            </w:pPr>
          </w:p>
          <w:p w14:paraId="1316D944" w14:textId="77777777" w:rsidR="00A03F99" w:rsidRPr="00A03F99" w:rsidRDefault="00A03F99" w:rsidP="00A03F99">
            <w:pPr>
              <w:widowControl w:val="0"/>
              <w:tabs>
                <w:tab w:val="left" w:pos="3892"/>
              </w:tabs>
              <w:spacing w:after="0"/>
              <w:jc w:val="both"/>
              <w:rPr>
                <w:rFonts w:ascii="Times New Roman" w:hAnsi="Times New Roman" w:cs="Times New Roman"/>
                <w:b/>
                <w:color w:val="000000"/>
              </w:rPr>
            </w:pPr>
            <w:r w:rsidRPr="00A03F99">
              <w:rPr>
                <w:rFonts w:ascii="Times New Roman" w:hAnsi="Times New Roman" w:cs="Times New Roman"/>
                <w:b/>
                <w:color w:val="000000"/>
              </w:rPr>
              <w:t>____________________</w:t>
            </w:r>
          </w:p>
          <w:p w14:paraId="6E99B44E" w14:textId="77777777" w:rsidR="00A03F99" w:rsidRPr="00A03F99" w:rsidRDefault="00A03F99" w:rsidP="00A03F99">
            <w:pPr>
              <w:widowControl w:val="0"/>
              <w:tabs>
                <w:tab w:val="left" w:pos="3892"/>
              </w:tabs>
              <w:spacing w:after="0"/>
              <w:jc w:val="both"/>
              <w:rPr>
                <w:rFonts w:ascii="Times New Roman" w:hAnsi="Times New Roman" w:cs="Times New Roman"/>
                <w:color w:val="000000"/>
              </w:rPr>
            </w:pPr>
          </w:p>
          <w:p w14:paraId="19A713CB" w14:textId="77777777" w:rsidR="00A03F99" w:rsidRPr="00A03F99" w:rsidRDefault="00A03F99" w:rsidP="00A03F99">
            <w:pPr>
              <w:tabs>
                <w:tab w:val="left" w:pos="851"/>
                <w:tab w:val="left" w:pos="2625"/>
                <w:tab w:val="left" w:pos="3892"/>
              </w:tabs>
              <w:spacing w:after="0"/>
              <w:rPr>
                <w:rFonts w:ascii="Times New Roman" w:hAnsi="Times New Roman" w:cs="Times New Roman"/>
                <w:b/>
                <w:color w:val="000000"/>
              </w:rPr>
            </w:pPr>
            <w:r w:rsidRPr="00A03F99">
              <w:rPr>
                <w:rFonts w:ascii="Times New Roman" w:hAnsi="Times New Roman" w:cs="Times New Roman"/>
                <w:color w:val="000000"/>
              </w:rPr>
              <w:t>________________</w:t>
            </w:r>
            <w:r w:rsidRPr="00A03F99">
              <w:rPr>
                <w:rFonts w:ascii="Times New Roman" w:hAnsi="Times New Roman" w:cs="Times New Roman"/>
                <w:b/>
                <w:color w:val="000000"/>
              </w:rPr>
              <w:t xml:space="preserve">____ </w:t>
            </w:r>
          </w:p>
          <w:p w14:paraId="39AF052C" w14:textId="77777777" w:rsidR="00A03F99" w:rsidRPr="00A03F99" w:rsidRDefault="00A03F99" w:rsidP="00A03F99">
            <w:pPr>
              <w:tabs>
                <w:tab w:val="left" w:pos="851"/>
                <w:tab w:val="left" w:pos="2625"/>
                <w:tab w:val="left" w:pos="3892"/>
              </w:tabs>
              <w:spacing w:after="0"/>
              <w:rPr>
                <w:rFonts w:ascii="Times New Roman" w:hAnsi="Times New Roman" w:cs="Times New Roman"/>
                <w:b/>
                <w:color w:val="000000"/>
              </w:rPr>
            </w:pPr>
          </w:p>
        </w:tc>
        <w:tc>
          <w:tcPr>
            <w:tcW w:w="6521" w:type="dxa"/>
          </w:tcPr>
          <w:p w14:paraId="0A664C31" w14:textId="77777777" w:rsidR="00A03F99" w:rsidRPr="00A03F99" w:rsidRDefault="00A03F99" w:rsidP="00A03F99">
            <w:pPr>
              <w:tabs>
                <w:tab w:val="left" w:pos="3892"/>
              </w:tabs>
              <w:spacing w:after="0"/>
              <w:rPr>
                <w:rFonts w:ascii="Times New Roman" w:hAnsi="Times New Roman" w:cs="Times New Roman"/>
                <w:b/>
                <w:color w:val="000000"/>
              </w:rPr>
            </w:pPr>
            <w:r w:rsidRPr="00A03F99">
              <w:rPr>
                <w:rFonts w:ascii="Times New Roman" w:hAnsi="Times New Roman" w:cs="Times New Roman"/>
                <w:b/>
                <w:color w:val="000000"/>
              </w:rPr>
              <w:t>Постачальник:</w:t>
            </w:r>
          </w:p>
          <w:p w14:paraId="1185BA29"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52437FE0"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028D8B12"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0B1CEB16"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6F7371A6"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3ADBE927"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218C5177"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1F1E02F9"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5D64BB89"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7C7B4FA2"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21AAE407"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p w14:paraId="33FAA2DB" w14:textId="77777777" w:rsidR="00A03F99" w:rsidRPr="00A03F99" w:rsidRDefault="00A03F99" w:rsidP="00A03F99">
            <w:pPr>
              <w:tabs>
                <w:tab w:val="left" w:pos="3892"/>
                <w:tab w:val="left" w:pos="5387"/>
              </w:tabs>
              <w:spacing w:after="0"/>
              <w:rPr>
                <w:rFonts w:ascii="Times New Roman" w:hAnsi="Times New Roman" w:cs="Times New Roman"/>
                <w:b/>
                <w:color w:val="000000"/>
              </w:rPr>
            </w:pPr>
          </w:p>
          <w:p w14:paraId="31467BE2" w14:textId="77777777" w:rsidR="00A03F99" w:rsidRPr="00A03F99" w:rsidRDefault="00A03F99" w:rsidP="00A03F99">
            <w:pPr>
              <w:tabs>
                <w:tab w:val="left" w:pos="3892"/>
                <w:tab w:val="left" w:pos="5387"/>
              </w:tabs>
              <w:spacing w:after="0"/>
              <w:rPr>
                <w:rFonts w:ascii="Times New Roman" w:hAnsi="Times New Roman" w:cs="Times New Roman"/>
                <w:color w:val="000000"/>
              </w:rPr>
            </w:pPr>
            <w:r w:rsidRPr="00A03F99">
              <w:rPr>
                <w:rFonts w:ascii="Times New Roman" w:hAnsi="Times New Roman" w:cs="Times New Roman"/>
                <w:b/>
                <w:color w:val="000000"/>
              </w:rPr>
              <w:t>______________________________</w:t>
            </w:r>
          </w:p>
        </w:tc>
      </w:tr>
    </w:tbl>
    <w:p w14:paraId="66DB0FD8" w14:textId="77777777" w:rsidR="00A03F99" w:rsidRPr="00A03F99" w:rsidRDefault="00A03F99" w:rsidP="00A03F99">
      <w:pPr>
        <w:tabs>
          <w:tab w:val="left" w:pos="3892"/>
        </w:tabs>
        <w:spacing w:before="280" w:after="0" w:line="240" w:lineRule="auto"/>
        <w:jc w:val="both"/>
        <w:rPr>
          <w:rFonts w:ascii="Times New Roman" w:eastAsia="Times New Roman" w:hAnsi="Times New Roman" w:cs="Times New Roman"/>
          <w:b/>
          <w:sz w:val="24"/>
          <w:szCs w:val="24"/>
        </w:rPr>
        <w:sectPr w:rsidR="00A03F99" w:rsidRPr="00A03F99" w:rsidSect="00A03F99">
          <w:pgSz w:w="16838" w:h="11906" w:orient="landscape"/>
          <w:pgMar w:top="1417" w:right="850" w:bottom="850" w:left="850" w:header="709" w:footer="709" w:gutter="0"/>
          <w:cols w:space="720"/>
          <w:docGrid w:linePitch="299"/>
        </w:sectPr>
      </w:pPr>
    </w:p>
    <w:p w14:paraId="7CFBBCFD" w14:textId="77777777" w:rsidR="00A03F99" w:rsidRPr="00A03F99" w:rsidRDefault="00A03F99" w:rsidP="00A03F99">
      <w:pPr>
        <w:tabs>
          <w:tab w:val="left" w:pos="851"/>
          <w:tab w:val="left" w:pos="3892"/>
        </w:tabs>
        <w:spacing w:after="0" w:line="240" w:lineRule="auto"/>
        <w:ind w:firstLine="11199"/>
        <w:jc w:val="both"/>
        <w:rPr>
          <w:rFonts w:ascii="Times New Roman" w:eastAsia="Times New Roman" w:hAnsi="Times New Roman" w:cs="Times New Roman"/>
          <w:sz w:val="24"/>
          <w:szCs w:val="24"/>
        </w:rPr>
      </w:pPr>
    </w:p>
    <w:p w14:paraId="608E28D9" w14:textId="77777777" w:rsidR="00A03F99" w:rsidRPr="00A03F99" w:rsidRDefault="00A03F99" w:rsidP="00A03F99">
      <w:pPr>
        <w:tabs>
          <w:tab w:val="left" w:pos="851"/>
          <w:tab w:val="left" w:pos="3892"/>
          <w:tab w:val="left" w:pos="6915"/>
        </w:tabs>
        <w:spacing w:after="0" w:line="240" w:lineRule="auto"/>
        <w:ind w:firstLine="5670"/>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Додаток 2</w:t>
      </w:r>
    </w:p>
    <w:p w14:paraId="48C1FF3F" w14:textId="77777777" w:rsidR="00A03F99" w:rsidRPr="00A03F99" w:rsidRDefault="00A03F99" w:rsidP="00A03F99">
      <w:pPr>
        <w:tabs>
          <w:tab w:val="left" w:pos="851"/>
          <w:tab w:val="left" w:pos="3892"/>
          <w:tab w:val="left" w:pos="6915"/>
        </w:tabs>
        <w:spacing w:after="0" w:line="240" w:lineRule="auto"/>
        <w:ind w:firstLine="5670"/>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до Договору про закупівлю № ______</w:t>
      </w:r>
    </w:p>
    <w:p w14:paraId="5569FBBD" w14:textId="77777777" w:rsidR="00A03F99" w:rsidRPr="00A03F99" w:rsidRDefault="00A03F99" w:rsidP="00A03F99">
      <w:pPr>
        <w:tabs>
          <w:tab w:val="left" w:pos="851"/>
          <w:tab w:val="left" w:pos="3892"/>
          <w:tab w:val="left" w:pos="6915"/>
        </w:tabs>
        <w:spacing w:after="0" w:line="240" w:lineRule="auto"/>
        <w:ind w:firstLine="5670"/>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від «___» _______________ 2024 року</w:t>
      </w:r>
    </w:p>
    <w:p w14:paraId="5DEB520F" w14:textId="77777777" w:rsidR="00A03F99" w:rsidRPr="00A03F99" w:rsidRDefault="00A03F99" w:rsidP="00A03F99">
      <w:pPr>
        <w:tabs>
          <w:tab w:val="left" w:pos="851"/>
          <w:tab w:val="left" w:pos="3892"/>
        </w:tabs>
        <w:spacing w:after="0" w:line="240" w:lineRule="auto"/>
        <w:ind w:firstLine="567"/>
        <w:jc w:val="center"/>
        <w:rPr>
          <w:rFonts w:ascii="Times New Roman" w:eastAsia="Times New Roman" w:hAnsi="Times New Roman" w:cs="Times New Roman"/>
          <w:b/>
          <w:sz w:val="24"/>
          <w:szCs w:val="24"/>
        </w:rPr>
      </w:pPr>
    </w:p>
    <w:p w14:paraId="27B7DF78" w14:textId="77777777" w:rsidR="00A03F99" w:rsidRPr="00A03F99" w:rsidRDefault="00A03F99" w:rsidP="00A03F99">
      <w:pPr>
        <w:tabs>
          <w:tab w:val="left" w:pos="851"/>
          <w:tab w:val="left" w:pos="3892"/>
        </w:tabs>
        <w:spacing w:after="0" w:line="240" w:lineRule="auto"/>
        <w:ind w:firstLine="567"/>
        <w:jc w:val="center"/>
        <w:rPr>
          <w:rFonts w:ascii="Times New Roman" w:eastAsia="Times New Roman" w:hAnsi="Times New Roman" w:cs="Times New Roman"/>
          <w:b/>
          <w:sz w:val="24"/>
          <w:szCs w:val="24"/>
        </w:rPr>
      </w:pPr>
      <w:r w:rsidRPr="00A03F99">
        <w:rPr>
          <w:rFonts w:ascii="Times New Roman" w:eastAsia="Times New Roman" w:hAnsi="Times New Roman" w:cs="Times New Roman"/>
          <w:b/>
          <w:sz w:val="24"/>
          <w:szCs w:val="24"/>
        </w:rPr>
        <w:t>МЕДИКО-ТЕХНІЧНА СПЕЦИФІКАЦІЯ</w:t>
      </w:r>
    </w:p>
    <w:p w14:paraId="5404C626" w14:textId="7BE8274C"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м. Київ</w:t>
      </w:r>
      <w:r w:rsidRPr="00A03F99">
        <w:rPr>
          <w:rFonts w:ascii="Times New Roman" w:eastAsia="Times New Roman" w:hAnsi="Times New Roman" w:cs="Times New Roman"/>
          <w:sz w:val="24"/>
          <w:szCs w:val="24"/>
        </w:rPr>
        <w:tab/>
      </w:r>
      <w:r w:rsidRPr="00A03F99">
        <w:rPr>
          <w:rFonts w:ascii="Times New Roman" w:eastAsia="Times New Roman" w:hAnsi="Times New Roman" w:cs="Times New Roman"/>
          <w:sz w:val="24"/>
          <w:szCs w:val="24"/>
        </w:rPr>
        <w:tab/>
      </w:r>
      <w:r w:rsidRPr="00A03F99">
        <w:rPr>
          <w:rFonts w:ascii="Times New Roman" w:eastAsia="Times New Roman" w:hAnsi="Times New Roman" w:cs="Times New Roman"/>
          <w:sz w:val="24"/>
          <w:szCs w:val="24"/>
        </w:rPr>
        <w:tab/>
      </w:r>
      <w:r w:rsidRPr="00A03F99">
        <w:rPr>
          <w:rFonts w:ascii="Times New Roman" w:eastAsia="Times New Roman" w:hAnsi="Times New Roman" w:cs="Times New Roman"/>
          <w:sz w:val="24"/>
          <w:szCs w:val="24"/>
        </w:rPr>
        <w:tab/>
      </w:r>
      <w:r w:rsidRPr="00A03F99">
        <w:rPr>
          <w:rFonts w:ascii="Times New Roman" w:eastAsia="Times New Roman" w:hAnsi="Times New Roman" w:cs="Times New Roman"/>
          <w:sz w:val="24"/>
          <w:szCs w:val="24"/>
        </w:rPr>
        <w:tab/>
      </w:r>
      <w:r w:rsidR="00410ED2">
        <w:rPr>
          <w:rFonts w:ascii="Times New Roman" w:eastAsia="Times New Roman" w:hAnsi="Times New Roman" w:cs="Times New Roman"/>
          <w:sz w:val="24"/>
          <w:szCs w:val="24"/>
        </w:rPr>
        <w:t xml:space="preserve">    </w:t>
      </w:r>
      <w:r w:rsidRPr="00A03F99">
        <w:rPr>
          <w:rFonts w:ascii="Times New Roman" w:eastAsia="Times New Roman" w:hAnsi="Times New Roman" w:cs="Times New Roman"/>
          <w:sz w:val="24"/>
          <w:szCs w:val="24"/>
        </w:rPr>
        <w:t xml:space="preserve"> «____»_________2024 року</w:t>
      </w:r>
    </w:p>
    <w:p w14:paraId="56328B8D"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b/>
          <w:sz w:val="24"/>
          <w:szCs w:val="24"/>
        </w:rPr>
      </w:pPr>
    </w:p>
    <w:p w14:paraId="6C2081B4" w14:textId="77777777" w:rsidR="00A03F99" w:rsidRPr="00A03F99" w:rsidRDefault="00A03F99" w:rsidP="00A03F99">
      <w:pPr>
        <w:tabs>
          <w:tab w:val="left" w:pos="3892"/>
        </w:tabs>
        <w:spacing w:after="0" w:line="240" w:lineRule="auto"/>
        <w:ind w:right="-4" w:firstLine="709"/>
        <w:jc w:val="both"/>
        <w:rPr>
          <w:rFonts w:ascii="Times New Roman" w:eastAsia="Times New Roman" w:hAnsi="Times New Roman" w:cs="Times New Roman"/>
          <w:sz w:val="24"/>
          <w:szCs w:val="24"/>
        </w:rPr>
      </w:pPr>
      <w:r w:rsidRPr="00A03F99">
        <w:rPr>
          <w:rFonts w:ascii="Times New Roman" w:eastAsia="Times New Roman" w:hAnsi="Times New Roman" w:cs="Times New Roman"/>
          <w:b/>
          <w:sz w:val="24"/>
          <w:szCs w:val="24"/>
        </w:rPr>
        <w:t xml:space="preserve">Державна установа «Центр громадського здоров’я Міністерства охорони здоров’я України» </w:t>
      </w:r>
      <w:r w:rsidRPr="00A03F99">
        <w:rPr>
          <w:rFonts w:ascii="Times New Roman" w:eastAsia="Times New Roman" w:hAnsi="Times New Roman" w:cs="Times New Roman"/>
          <w:sz w:val="24"/>
          <w:szCs w:val="24"/>
        </w:rPr>
        <w:t xml:space="preserve">(далі – Покупець), в особі _______________, який(а) діє на підставі __________________, з однієї сторони, та </w:t>
      </w:r>
      <w:r w:rsidRPr="00A03F99">
        <w:rPr>
          <w:rFonts w:ascii="Times New Roman" w:eastAsia="Times New Roman" w:hAnsi="Times New Roman" w:cs="Times New Roman"/>
          <w:b/>
          <w:sz w:val="24"/>
          <w:szCs w:val="24"/>
        </w:rPr>
        <w:t>______________________</w:t>
      </w:r>
      <w:r w:rsidRPr="00A03F99">
        <w:rPr>
          <w:rFonts w:ascii="Times New Roman" w:eastAsia="Times New Roman" w:hAnsi="Times New Roman" w:cs="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2 «Медико-технічна специфікація» до Договору про закупівлю № ____ від ________ 2024 року про закупівлю наступного Товару</w:t>
      </w:r>
      <w:r w:rsidRPr="00A03F99">
        <w:rPr>
          <w:rFonts w:cs="Times New Roman"/>
        </w:rPr>
        <w:t xml:space="preserve"> </w:t>
      </w:r>
      <w:r w:rsidRPr="00A03F99">
        <w:rPr>
          <w:rFonts w:ascii="Times New Roman" w:eastAsia="Times New Roman" w:hAnsi="Times New Roman" w:cs="Times New Roman"/>
          <w:sz w:val="24"/>
          <w:szCs w:val="24"/>
        </w:rPr>
        <w:t xml:space="preserve">згідно з кодом </w:t>
      </w:r>
      <w:r w:rsidRPr="00A03F99">
        <w:rPr>
          <w:rFonts w:ascii="Times New Roman" w:eastAsia="Times New Roman" w:hAnsi="Times New Roman" w:cs="Times New Roman"/>
          <w:sz w:val="24"/>
          <w:szCs w:val="24"/>
        </w:rPr>
        <w:br/>
        <w:t>ДК 021:2015:33190000-8-Медичне обладнання та вироби медичного призначення різні (Сухожарові шафи, термостат):</w:t>
      </w:r>
    </w:p>
    <w:p w14:paraId="361CBC4B" w14:textId="77777777" w:rsidR="00A03F99" w:rsidRPr="00A03F99" w:rsidRDefault="00A03F99" w:rsidP="00A03F99">
      <w:pPr>
        <w:tabs>
          <w:tab w:val="left" w:pos="3892"/>
        </w:tabs>
        <w:spacing w:after="0" w:line="240" w:lineRule="auto"/>
        <w:ind w:firstLine="708"/>
        <w:jc w:val="both"/>
        <w:rPr>
          <w:rFonts w:ascii="Times New Roman" w:eastAsia="Times New Roman" w:hAnsi="Times New Roman" w:cs="Times New Roman"/>
          <w:sz w:val="24"/>
          <w:szCs w:val="24"/>
        </w:rPr>
      </w:pPr>
    </w:p>
    <w:tbl>
      <w:tblPr>
        <w:tblW w:w="9639" w:type="dxa"/>
        <w:tblInd w:w="-5" w:type="dxa"/>
        <w:tblLayout w:type="fixed"/>
        <w:tblLook w:val="0400" w:firstRow="0" w:lastRow="0" w:firstColumn="0" w:lastColumn="0" w:noHBand="0" w:noVBand="1"/>
      </w:tblPr>
      <w:tblGrid>
        <w:gridCol w:w="709"/>
        <w:gridCol w:w="2410"/>
        <w:gridCol w:w="6520"/>
      </w:tblGrid>
      <w:tr w:rsidR="00A03F99" w:rsidRPr="00A03F99" w14:paraId="660A3565" w14:textId="77777777" w:rsidTr="00A5311B">
        <w:trPr>
          <w:trHeight w:val="34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0770644A" w14:textId="77777777" w:rsidR="00A03F99" w:rsidRPr="00A03F99" w:rsidRDefault="00A03F99" w:rsidP="00A03F99">
            <w:pPr>
              <w:tabs>
                <w:tab w:val="left" w:pos="3892"/>
              </w:tabs>
              <w:spacing w:after="0" w:line="240" w:lineRule="auto"/>
              <w:ind w:left="34" w:firstLine="2"/>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Назва предмету закупівлі:</w:t>
            </w:r>
          </w:p>
        </w:tc>
        <w:tc>
          <w:tcPr>
            <w:tcW w:w="6520" w:type="dxa"/>
            <w:tcBorders>
              <w:top w:val="single" w:sz="4" w:space="0" w:color="000000"/>
              <w:left w:val="single" w:sz="4" w:space="0" w:color="000000"/>
              <w:bottom w:val="single" w:sz="4" w:space="0" w:color="000000"/>
              <w:right w:val="single" w:sz="4" w:space="0" w:color="000000"/>
            </w:tcBorders>
            <w:vAlign w:val="center"/>
          </w:tcPr>
          <w:p w14:paraId="7DC41297" w14:textId="77777777" w:rsidR="00A03F99" w:rsidRPr="00A03F99" w:rsidRDefault="00A03F99" w:rsidP="00A03F99">
            <w:pPr>
              <w:tabs>
                <w:tab w:val="left" w:pos="3892"/>
              </w:tabs>
              <w:spacing w:after="0" w:line="240" w:lineRule="auto"/>
              <w:ind w:left="37"/>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ДК 021:2015:33190000-8-Медичне обладнання та вироби медичного призначення різні (Сухожарові шафи, термостат)</w:t>
            </w:r>
          </w:p>
        </w:tc>
      </w:tr>
      <w:tr w:rsidR="00A03F99" w:rsidRPr="00A03F99" w14:paraId="52C3636F" w14:textId="77777777" w:rsidTr="00A5311B">
        <w:tblPrEx>
          <w:tblCellMar>
            <w:top w:w="15" w:type="dxa"/>
            <w:left w:w="15" w:type="dxa"/>
            <w:bottom w:w="15" w:type="dxa"/>
            <w:right w:w="15" w:type="dxa"/>
          </w:tblCellMar>
          <w:tblLook w:val="04A0" w:firstRow="1" w:lastRow="0" w:firstColumn="1" w:lastColumn="0" w:noHBand="0" w:noVBand="1"/>
        </w:tblPrEx>
        <w:trPr>
          <w:trHeight w:val="336"/>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AF5E5A" w14:textId="77777777" w:rsidR="00A03F99" w:rsidRPr="00A03F99" w:rsidRDefault="00A03F99" w:rsidP="00A03F99">
            <w:pPr>
              <w:numPr>
                <w:ilvl w:val="0"/>
                <w:numId w:val="37"/>
              </w:numPr>
              <w:tabs>
                <w:tab w:val="left" w:pos="3892"/>
              </w:tabs>
              <w:spacing w:after="0" w:line="240" w:lineRule="auto"/>
              <w:ind w:left="22"/>
              <w:jc w:val="center"/>
              <w:rPr>
                <w:rFonts w:ascii="Times New Roman" w:eastAsia="Times New Roman" w:hAnsi="Times New Roman" w:cs="Times New Roman"/>
                <w:color w:val="000000"/>
                <w:sz w:val="24"/>
                <w:szCs w:val="24"/>
                <w:lang w:val="ru-RU" w:eastAsia="ru-RU"/>
              </w:rPr>
            </w:pPr>
            <w:bookmarkStart w:id="16" w:name="_Hlk167197240"/>
            <w:r w:rsidRPr="00A03F99">
              <w:rPr>
                <w:rFonts w:ascii="Times New Roman" w:eastAsia="Times New Roman" w:hAnsi="Times New Roman" w:cs="Times New Roman"/>
                <w:color w:val="000000"/>
                <w:sz w:val="24"/>
                <w:szCs w:val="24"/>
                <w:lang w:val="ru-RU" w:eastAsia="ru-RU"/>
              </w:rPr>
              <w:t>Сухожарова шафа</w:t>
            </w:r>
          </w:p>
        </w:tc>
      </w:tr>
      <w:tr w:rsidR="00A03F99" w:rsidRPr="00A03F99" w14:paraId="6D57BE59"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A70C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Кількість: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4E81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1 штука</w:t>
            </w:r>
          </w:p>
        </w:tc>
      </w:tr>
      <w:tr w:rsidR="00A03F99" w:rsidRPr="00A03F99" w14:paraId="536857A4"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2E450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Строк поставки:</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A2E2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Протягом 90 календарних днів з дня укладання договору</w:t>
            </w:r>
          </w:p>
        </w:tc>
      </w:tr>
      <w:tr w:rsidR="00A03F99" w:rsidRPr="00A03F99" w14:paraId="4D8D0295"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F71C7F"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Гарантійний термін</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D1FE1"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12 місяців з дати введення в експлуатацію</w:t>
            </w:r>
          </w:p>
        </w:tc>
      </w:tr>
      <w:tr w:rsidR="00A03F99" w:rsidRPr="00A03F99" w14:paraId="5D4BC8E1"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8F41B"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Рік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A991D1"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раніше 2023 року</w:t>
            </w:r>
          </w:p>
        </w:tc>
      </w:tr>
      <w:tr w:rsidR="00A03F99" w:rsidRPr="00A03F99" w14:paraId="085B2C72"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66444B"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Торгівельна назва товару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6C1F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марку і модель запропонованого товару</w:t>
            </w:r>
          </w:p>
        </w:tc>
      </w:tr>
      <w:tr w:rsidR="00A03F99" w:rsidRPr="00A03F99" w14:paraId="48FF52A4"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4C87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Назва виробника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C2A4C"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назву виробника запропонованого товару</w:t>
            </w:r>
          </w:p>
        </w:tc>
      </w:tr>
      <w:tr w:rsidR="00A03F99" w:rsidRPr="00A03F99" w14:paraId="1A423798" w14:textId="77777777" w:rsidTr="00A5311B">
        <w:tblPrEx>
          <w:tblCellMar>
            <w:top w:w="15" w:type="dxa"/>
            <w:left w:w="15" w:type="dxa"/>
            <w:bottom w:w="15" w:type="dxa"/>
            <w:right w:w="15" w:type="dxa"/>
          </w:tblCellMar>
          <w:tblLook w:val="04A0" w:firstRow="1" w:lastRow="0" w:firstColumn="1" w:lastColumn="0" w:noHBand="0" w:noVBand="1"/>
        </w:tblPrEx>
        <w:trPr>
          <w:trHeight w:val="70"/>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23DCA"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Країна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92A8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A03F99" w:rsidRPr="00A03F99" w14:paraId="3C9A0E1C" w14:textId="77777777" w:rsidTr="00A5311B">
        <w:trPr>
          <w:trHeight w:val="246"/>
        </w:trPr>
        <w:tc>
          <w:tcPr>
            <w:tcW w:w="709" w:type="dxa"/>
            <w:tcBorders>
              <w:top w:val="single" w:sz="6" w:space="0" w:color="000000"/>
              <w:left w:val="single" w:sz="6" w:space="0" w:color="000000"/>
              <w:bottom w:val="single" w:sz="6" w:space="0" w:color="000000"/>
              <w:right w:val="single" w:sz="4" w:space="0" w:color="000000"/>
            </w:tcBorders>
            <w:vAlign w:val="center"/>
          </w:tcPr>
          <w:p w14:paraId="795B89EC"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w:t>
            </w:r>
          </w:p>
        </w:tc>
        <w:tc>
          <w:tcPr>
            <w:tcW w:w="8930" w:type="dxa"/>
            <w:gridSpan w:val="2"/>
            <w:tcBorders>
              <w:top w:val="nil"/>
              <w:left w:val="nil"/>
              <w:bottom w:val="single" w:sz="4" w:space="0" w:color="000000"/>
              <w:right w:val="single" w:sz="4" w:space="0" w:color="000000"/>
            </w:tcBorders>
            <w:shd w:val="clear" w:color="auto" w:fill="auto"/>
            <w:vAlign w:val="center"/>
          </w:tcPr>
          <w:p w14:paraId="47C71C6B"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6E4D339B" w14:textId="77777777" w:rsidTr="00A5311B">
        <w:trPr>
          <w:trHeight w:val="236"/>
        </w:trPr>
        <w:tc>
          <w:tcPr>
            <w:tcW w:w="709" w:type="dxa"/>
            <w:tcBorders>
              <w:top w:val="single" w:sz="6" w:space="0" w:color="000000"/>
              <w:left w:val="single" w:sz="6" w:space="0" w:color="000000"/>
              <w:bottom w:val="single" w:sz="6" w:space="0" w:color="000000"/>
              <w:right w:val="single" w:sz="4" w:space="0" w:color="000000"/>
            </w:tcBorders>
            <w:vAlign w:val="center"/>
          </w:tcPr>
          <w:p w14:paraId="7D1C2ED2"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2</w:t>
            </w:r>
          </w:p>
        </w:tc>
        <w:tc>
          <w:tcPr>
            <w:tcW w:w="8930" w:type="dxa"/>
            <w:gridSpan w:val="2"/>
            <w:tcBorders>
              <w:top w:val="nil"/>
              <w:left w:val="nil"/>
              <w:bottom w:val="single" w:sz="4" w:space="0" w:color="000000"/>
              <w:right w:val="single" w:sz="4" w:space="0" w:color="000000"/>
            </w:tcBorders>
            <w:shd w:val="clear" w:color="auto" w:fill="auto"/>
            <w:vAlign w:val="center"/>
          </w:tcPr>
          <w:p w14:paraId="3D3D28A6"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1A06A6FD"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22C1B034"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w:t>
            </w:r>
          </w:p>
        </w:tc>
        <w:tc>
          <w:tcPr>
            <w:tcW w:w="8930" w:type="dxa"/>
            <w:gridSpan w:val="2"/>
            <w:tcBorders>
              <w:top w:val="nil"/>
              <w:left w:val="nil"/>
              <w:bottom w:val="single" w:sz="4" w:space="0" w:color="000000"/>
              <w:right w:val="single" w:sz="4" w:space="0" w:color="000000"/>
            </w:tcBorders>
            <w:shd w:val="clear" w:color="auto" w:fill="auto"/>
            <w:vAlign w:val="center"/>
          </w:tcPr>
          <w:p w14:paraId="7B918E22"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34226927" w14:textId="77777777" w:rsidTr="00A5311B">
        <w:tblPrEx>
          <w:tblCellMar>
            <w:top w:w="15" w:type="dxa"/>
            <w:left w:w="15" w:type="dxa"/>
            <w:bottom w:w="15" w:type="dxa"/>
            <w:right w:w="15" w:type="dxa"/>
          </w:tblCellMar>
          <w:tblLook w:val="04A0" w:firstRow="1" w:lastRow="0" w:firstColumn="1" w:lastColumn="0" w:noHBand="0" w:noVBand="1"/>
        </w:tblPrEx>
        <w:trPr>
          <w:trHeight w:val="263"/>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40FC79" w14:textId="77777777" w:rsidR="00A03F99" w:rsidRPr="00A03F99" w:rsidRDefault="00A03F99" w:rsidP="00410ED2">
            <w:pPr>
              <w:numPr>
                <w:ilvl w:val="0"/>
                <w:numId w:val="37"/>
              </w:numPr>
              <w:spacing w:after="0" w:line="240" w:lineRule="auto"/>
              <w:ind w:left="22" w:firstLine="22"/>
              <w:jc w:val="center"/>
              <w:rPr>
                <w:rFonts w:ascii="Times New Roman" w:eastAsia="Times New Roman" w:hAnsi="Times New Roman" w:cs="Times New Roman"/>
                <w:sz w:val="24"/>
                <w:szCs w:val="24"/>
                <w:lang w:val="ru-RU" w:eastAsia="ru-RU"/>
              </w:rPr>
            </w:pPr>
            <w:bookmarkStart w:id="17" w:name="_Hlk167197142"/>
            <w:bookmarkEnd w:id="16"/>
            <w:r w:rsidRPr="00A03F99">
              <w:rPr>
                <w:rFonts w:ascii="Times New Roman" w:eastAsia="Times New Roman" w:hAnsi="Times New Roman" w:cs="Times New Roman"/>
                <w:color w:val="000000"/>
                <w:sz w:val="24"/>
                <w:szCs w:val="24"/>
                <w:lang w:val="ru-RU" w:eastAsia="ru-RU"/>
              </w:rPr>
              <w:t>Сухожарова шафа</w:t>
            </w:r>
          </w:p>
        </w:tc>
      </w:tr>
      <w:tr w:rsidR="00A03F99" w:rsidRPr="00A03F99" w14:paraId="0D291FA8"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28C3A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Кількість: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E79AC3"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7 штук</w:t>
            </w:r>
          </w:p>
        </w:tc>
      </w:tr>
      <w:tr w:rsidR="00A03F99" w:rsidRPr="00A03F99" w14:paraId="4A5D0C12"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B02A5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Строк поставки:</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4982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Протягом 90 календарних днів з дня укладання договору</w:t>
            </w:r>
          </w:p>
        </w:tc>
      </w:tr>
      <w:tr w:rsidR="00A03F99" w:rsidRPr="00A03F99" w14:paraId="7782651E"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4DF76"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Гарантійний термін</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D924D"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12 місяців з дати введення в експлуатацію</w:t>
            </w:r>
          </w:p>
        </w:tc>
      </w:tr>
      <w:tr w:rsidR="00A03F99" w:rsidRPr="00A03F99" w14:paraId="556548E2"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E253C"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Рік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975A04"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не раніше 2023 року</w:t>
            </w:r>
          </w:p>
        </w:tc>
      </w:tr>
      <w:tr w:rsidR="00A03F99" w:rsidRPr="00A03F99" w14:paraId="42403229"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A9E2A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Торгівельна назва товару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686D90"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марку і модель запропонованого товару</w:t>
            </w:r>
          </w:p>
        </w:tc>
      </w:tr>
      <w:tr w:rsidR="00A03F99" w:rsidRPr="00A03F99" w14:paraId="338B15A4"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12AA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Назва виробника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5F429A"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назву виробника запропонованого товару</w:t>
            </w:r>
          </w:p>
        </w:tc>
      </w:tr>
      <w:tr w:rsidR="00A03F99" w:rsidRPr="00A03F99" w14:paraId="2459F0A9" w14:textId="77777777" w:rsidTr="00A5311B">
        <w:tblPrEx>
          <w:tblCellMar>
            <w:top w:w="15" w:type="dxa"/>
            <w:left w:w="15" w:type="dxa"/>
            <w:bottom w:w="15" w:type="dxa"/>
            <w:right w:w="15" w:type="dxa"/>
          </w:tblCellMar>
          <w:tblLook w:val="04A0" w:firstRow="1" w:lastRow="0" w:firstColumn="1" w:lastColumn="0" w:noHBand="0" w:noVBand="1"/>
        </w:tblPrEx>
        <w:trPr>
          <w:trHeight w:val="70"/>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CA0C9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Країна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52F3A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i/>
                <w:iCs/>
                <w:color w:val="FF0000"/>
                <w:sz w:val="24"/>
                <w:szCs w:val="24"/>
              </w:rPr>
              <w:t>Вказати країну виробництва запропонованого товару</w:t>
            </w:r>
          </w:p>
        </w:tc>
      </w:tr>
      <w:tr w:rsidR="00A03F99" w:rsidRPr="00A03F99" w14:paraId="34BE3CB7"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29725691"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1.</w:t>
            </w:r>
          </w:p>
        </w:tc>
        <w:tc>
          <w:tcPr>
            <w:tcW w:w="8930" w:type="dxa"/>
            <w:gridSpan w:val="2"/>
            <w:tcBorders>
              <w:top w:val="nil"/>
              <w:left w:val="nil"/>
              <w:bottom w:val="single" w:sz="4" w:space="0" w:color="000000"/>
              <w:right w:val="single" w:sz="4" w:space="0" w:color="000000"/>
            </w:tcBorders>
            <w:shd w:val="clear" w:color="auto" w:fill="auto"/>
            <w:vAlign w:val="center"/>
          </w:tcPr>
          <w:p w14:paraId="226FC3FB"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27EF12E2"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012C0BBB"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2.</w:t>
            </w:r>
          </w:p>
        </w:tc>
        <w:tc>
          <w:tcPr>
            <w:tcW w:w="8930" w:type="dxa"/>
            <w:gridSpan w:val="2"/>
            <w:tcBorders>
              <w:top w:val="nil"/>
              <w:left w:val="nil"/>
              <w:bottom w:val="single" w:sz="4" w:space="0" w:color="000000"/>
              <w:right w:val="single" w:sz="4" w:space="0" w:color="000000"/>
            </w:tcBorders>
            <w:shd w:val="clear" w:color="auto" w:fill="auto"/>
            <w:vAlign w:val="center"/>
          </w:tcPr>
          <w:p w14:paraId="11CAB0D8"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tr w:rsidR="00A03F99" w:rsidRPr="00A03F99" w14:paraId="526AA15E"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19B420DD" w14:textId="77777777" w:rsidR="00A03F99" w:rsidRPr="00A03F99" w:rsidRDefault="00A03F99" w:rsidP="00A03F99">
            <w:pPr>
              <w:tabs>
                <w:tab w:val="left" w:pos="3892"/>
              </w:tabs>
              <w:spacing w:after="0" w:line="240" w:lineRule="auto"/>
              <w:ind w:firstLine="37"/>
              <w:jc w:val="center"/>
              <w:rPr>
                <w:rFonts w:ascii="Times New Roman" w:eastAsia="Times New Roman" w:hAnsi="Times New Roman" w:cs="Times New Roman"/>
                <w:color w:val="000000"/>
                <w:sz w:val="24"/>
                <w:szCs w:val="24"/>
              </w:rPr>
            </w:pPr>
            <w:r w:rsidRPr="00A03F99">
              <w:rPr>
                <w:rFonts w:ascii="Times New Roman" w:eastAsia="Times New Roman" w:hAnsi="Times New Roman" w:cs="Times New Roman"/>
                <w:color w:val="000000"/>
                <w:sz w:val="24"/>
                <w:szCs w:val="24"/>
              </w:rPr>
              <w:t>…</w:t>
            </w:r>
          </w:p>
        </w:tc>
        <w:tc>
          <w:tcPr>
            <w:tcW w:w="8930" w:type="dxa"/>
            <w:gridSpan w:val="2"/>
            <w:tcBorders>
              <w:top w:val="nil"/>
              <w:left w:val="nil"/>
              <w:bottom w:val="single" w:sz="4" w:space="0" w:color="000000"/>
              <w:right w:val="single" w:sz="4" w:space="0" w:color="000000"/>
            </w:tcBorders>
            <w:shd w:val="clear" w:color="auto" w:fill="auto"/>
            <w:vAlign w:val="center"/>
          </w:tcPr>
          <w:p w14:paraId="2E5D7552" w14:textId="77777777" w:rsidR="00A03F99" w:rsidRPr="00A03F99" w:rsidRDefault="00A03F99" w:rsidP="00A03F99">
            <w:pPr>
              <w:tabs>
                <w:tab w:val="left" w:pos="3892"/>
              </w:tabs>
              <w:spacing w:after="0" w:line="240" w:lineRule="auto"/>
              <w:rPr>
                <w:rFonts w:ascii="Times New Roman" w:eastAsia="Times New Roman" w:hAnsi="Times New Roman" w:cs="Times New Roman"/>
                <w:color w:val="000000"/>
                <w:sz w:val="24"/>
                <w:szCs w:val="24"/>
              </w:rPr>
            </w:pPr>
          </w:p>
        </w:tc>
      </w:tr>
      <w:bookmarkEnd w:id="17"/>
      <w:tr w:rsidR="00A03F99" w:rsidRPr="00A03F99" w14:paraId="0342AE15" w14:textId="77777777" w:rsidTr="00A5311B">
        <w:tblPrEx>
          <w:tblCellMar>
            <w:top w:w="15" w:type="dxa"/>
            <w:left w:w="15" w:type="dxa"/>
            <w:bottom w:w="15" w:type="dxa"/>
            <w:right w:w="15" w:type="dxa"/>
          </w:tblCellMar>
          <w:tblLook w:val="04A0" w:firstRow="1" w:lastRow="0" w:firstColumn="1" w:lastColumn="0" w:noHBand="0" w:noVBand="1"/>
        </w:tblPrEx>
        <w:trPr>
          <w:trHeight w:val="221"/>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BD7BC9" w14:textId="77777777" w:rsidR="00A03F99" w:rsidRPr="00A03F99" w:rsidRDefault="00A03F99" w:rsidP="00A03F99">
            <w:pPr>
              <w:numPr>
                <w:ilvl w:val="0"/>
                <w:numId w:val="37"/>
              </w:numPr>
              <w:tabs>
                <w:tab w:val="left" w:pos="3892"/>
              </w:tabs>
              <w:spacing w:after="0" w:line="228" w:lineRule="auto"/>
              <w:ind w:left="22"/>
              <w:contextualSpacing/>
              <w:jc w:val="center"/>
              <w:rPr>
                <w:rFonts w:ascii="Times New Roman" w:hAnsi="Times New Roman" w:cs="Times New Roman"/>
                <w:sz w:val="24"/>
                <w:szCs w:val="24"/>
                <w:lang w:val="ru-RU" w:eastAsia="ru-RU"/>
              </w:rPr>
            </w:pPr>
            <w:r w:rsidRPr="00A03F99">
              <w:rPr>
                <w:rFonts w:ascii="Times New Roman" w:hAnsi="Times New Roman" w:cs="Times New Roman"/>
                <w:sz w:val="24"/>
                <w:szCs w:val="24"/>
                <w:lang w:val="ru-RU" w:eastAsia="ru-RU"/>
              </w:rPr>
              <w:t>Термостат</w:t>
            </w:r>
          </w:p>
        </w:tc>
      </w:tr>
      <w:tr w:rsidR="00A03F99" w:rsidRPr="00A03F99" w14:paraId="35B07ABB"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1D09DC"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Кількість: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101989"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4 штуки</w:t>
            </w:r>
          </w:p>
        </w:tc>
      </w:tr>
      <w:tr w:rsidR="00A03F99" w:rsidRPr="00A03F99" w14:paraId="0742A7CE"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61293B"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Строк поставки:</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779959"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Протягом 90 календарних днів з дня укладання договору</w:t>
            </w:r>
          </w:p>
        </w:tc>
      </w:tr>
      <w:tr w:rsidR="00A03F99" w:rsidRPr="00A03F99" w14:paraId="2CA7E220"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C2D5B"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Гарантійний термін</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4BEC8"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12 місяців з дати введення в експлуатацію</w:t>
            </w:r>
          </w:p>
        </w:tc>
      </w:tr>
      <w:tr w:rsidR="00A03F99" w:rsidRPr="00A03F99" w14:paraId="5A362515"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AB13A"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Рік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8DE27A"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не раніше 2023 року</w:t>
            </w:r>
          </w:p>
        </w:tc>
      </w:tr>
      <w:tr w:rsidR="00A03F99" w:rsidRPr="00A03F99" w14:paraId="0236F1F4"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96A66"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Торгівельна назва товару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B3A7BE"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i/>
                <w:iCs/>
                <w:sz w:val="24"/>
                <w:szCs w:val="24"/>
                <w:lang w:eastAsia="ru-RU"/>
              </w:rPr>
              <w:t>Вказати марку і модель запропонованого товару</w:t>
            </w:r>
          </w:p>
        </w:tc>
      </w:tr>
      <w:tr w:rsidR="00A03F99" w:rsidRPr="00A03F99" w14:paraId="64561FAE" w14:textId="77777777" w:rsidTr="00A5311B">
        <w:tblPrEx>
          <w:tblCellMar>
            <w:top w:w="15" w:type="dxa"/>
            <w:left w:w="15" w:type="dxa"/>
            <w:bottom w:w="15" w:type="dxa"/>
            <w:right w:w="15" w:type="dxa"/>
          </w:tblCellMar>
          <w:tblLook w:val="04A0" w:firstRow="1" w:lastRow="0" w:firstColumn="1" w:lastColumn="0" w:noHBand="0" w:noVBand="1"/>
        </w:tblPrEx>
        <w:trPr>
          <w:trHeight w:val="284"/>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ECCD86"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Назва виробника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543C7"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i/>
                <w:iCs/>
                <w:sz w:val="24"/>
                <w:szCs w:val="24"/>
                <w:lang w:eastAsia="ru-RU"/>
              </w:rPr>
              <w:t>Вказати назву виробника запропонованого товару</w:t>
            </w:r>
          </w:p>
        </w:tc>
      </w:tr>
      <w:tr w:rsidR="00A03F99" w:rsidRPr="00A03F99" w14:paraId="13E73885" w14:textId="77777777" w:rsidTr="00A5311B">
        <w:tblPrEx>
          <w:tblCellMar>
            <w:top w:w="15" w:type="dxa"/>
            <w:left w:w="15" w:type="dxa"/>
            <w:bottom w:w="15" w:type="dxa"/>
            <w:right w:w="15" w:type="dxa"/>
          </w:tblCellMar>
          <w:tblLook w:val="04A0" w:firstRow="1" w:lastRow="0" w:firstColumn="1" w:lastColumn="0" w:noHBand="0" w:noVBand="1"/>
        </w:tblPrEx>
        <w:trPr>
          <w:trHeight w:val="70"/>
        </w:trPr>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A2FC0"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lastRenderedPageBreak/>
              <w:t>Країна виробництва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6B4EA"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i/>
                <w:iCs/>
                <w:sz w:val="24"/>
                <w:szCs w:val="24"/>
                <w:lang w:eastAsia="ru-RU"/>
              </w:rPr>
              <w:t>Вказати країну виробництва запропонованого товару</w:t>
            </w:r>
          </w:p>
        </w:tc>
      </w:tr>
      <w:tr w:rsidR="00A03F99" w:rsidRPr="00A03F99" w14:paraId="4150F16A" w14:textId="77777777" w:rsidTr="00A5311B">
        <w:trPr>
          <w:trHeight w:val="246"/>
        </w:trPr>
        <w:tc>
          <w:tcPr>
            <w:tcW w:w="709" w:type="dxa"/>
            <w:tcBorders>
              <w:top w:val="single" w:sz="6" w:space="0" w:color="000000"/>
              <w:left w:val="single" w:sz="6" w:space="0" w:color="000000"/>
              <w:bottom w:val="single" w:sz="6" w:space="0" w:color="000000"/>
              <w:right w:val="single" w:sz="4" w:space="0" w:color="000000"/>
            </w:tcBorders>
            <w:vAlign w:val="center"/>
          </w:tcPr>
          <w:p w14:paraId="2870130B" w14:textId="77777777" w:rsidR="00A03F99" w:rsidRPr="00A03F99" w:rsidRDefault="00A03F99" w:rsidP="00A03F99">
            <w:pPr>
              <w:tabs>
                <w:tab w:val="left" w:pos="3892"/>
              </w:tabs>
              <w:spacing w:after="0" w:line="228" w:lineRule="auto"/>
              <w:ind w:firstLine="7"/>
              <w:jc w:val="center"/>
              <w:rPr>
                <w:rFonts w:ascii="Times New Roman" w:hAnsi="Times New Roman" w:cs="Times New Roman"/>
                <w:sz w:val="24"/>
                <w:szCs w:val="24"/>
                <w:lang w:eastAsia="ru-RU"/>
              </w:rPr>
            </w:pPr>
            <w:r w:rsidRPr="00A03F99">
              <w:rPr>
                <w:rFonts w:ascii="Times New Roman" w:hAnsi="Times New Roman" w:cs="Times New Roman"/>
                <w:sz w:val="24"/>
                <w:szCs w:val="24"/>
                <w:lang w:eastAsia="ru-RU"/>
              </w:rPr>
              <w:t>1</w:t>
            </w:r>
          </w:p>
        </w:tc>
        <w:tc>
          <w:tcPr>
            <w:tcW w:w="8930" w:type="dxa"/>
            <w:gridSpan w:val="2"/>
            <w:tcBorders>
              <w:top w:val="nil"/>
              <w:left w:val="nil"/>
              <w:bottom w:val="single" w:sz="4" w:space="0" w:color="000000"/>
              <w:right w:val="single" w:sz="4" w:space="0" w:color="000000"/>
            </w:tcBorders>
            <w:shd w:val="clear" w:color="auto" w:fill="auto"/>
            <w:vAlign w:val="center"/>
          </w:tcPr>
          <w:p w14:paraId="6E9766D5"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p>
        </w:tc>
      </w:tr>
      <w:tr w:rsidR="00A03F99" w:rsidRPr="00A03F99" w14:paraId="069C3132" w14:textId="77777777" w:rsidTr="00A5311B">
        <w:trPr>
          <w:trHeight w:val="236"/>
        </w:trPr>
        <w:tc>
          <w:tcPr>
            <w:tcW w:w="709" w:type="dxa"/>
            <w:tcBorders>
              <w:top w:val="single" w:sz="6" w:space="0" w:color="000000"/>
              <w:left w:val="single" w:sz="6" w:space="0" w:color="000000"/>
              <w:bottom w:val="single" w:sz="6" w:space="0" w:color="000000"/>
              <w:right w:val="single" w:sz="4" w:space="0" w:color="000000"/>
            </w:tcBorders>
            <w:vAlign w:val="center"/>
          </w:tcPr>
          <w:p w14:paraId="594A490C" w14:textId="77777777" w:rsidR="00A03F99" w:rsidRPr="00A03F99" w:rsidRDefault="00A03F99" w:rsidP="00A03F99">
            <w:pPr>
              <w:tabs>
                <w:tab w:val="left" w:pos="3892"/>
              </w:tabs>
              <w:spacing w:after="0" w:line="228" w:lineRule="auto"/>
              <w:ind w:firstLine="7"/>
              <w:jc w:val="center"/>
              <w:rPr>
                <w:rFonts w:ascii="Times New Roman" w:hAnsi="Times New Roman" w:cs="Times New Roman"/>
                <w:sz w:val="24"/>
                <w:szCs w:val="24"/>
                <w:lang w:eastAsia="ru-RU"/>
              </w:rPr>
            </w:pPr>
            <w:r w:rsidRPr="00A03F99">
              <w:rPr>
                <w:rFonts w:ascii="Times New Roman" w:hAnsi="Times New Roman" w:cs="Times New Roman"/>
                <w:sz w:val="24"/>
                <w:szCs w:val="24"/>
                <w:lang w:eastAsia="ru-RU"/>
              </w:rPr>
              <w:t>2</w:t>
            </w:r>
          </w:p>
        </w:tc>
        <w:tc>
          <w:tcPr>
            <w:tcW w:w="8930" w:type="dxa"/>
            <w:gridSpan w:val="2"/>
            <w:tcBorders>
              <w:top w:val="nil"/>
              <w:left w:val="nil"/>
              <w:bottom w:val="single" w:sz="4" w:space="0" w:color="000000"/>
              <w:right w:val="single" w:sz="4" w:space="0" w:color="000000"/>
            </w:tcBorders>
            <w:shd w:val="clear" w:color="auto" w:fill="auto"/>
            <w:vAlign w:val="center"/>
          </w:tcPr>
          <w:p w14:paraId="11E12D86"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p>
        </w:tc>
      </w:tr>
      <w:tr w:rsidR="00A03F99" w:rsidRPr="00A03F99" w14:paraId="66E42CC5" w14:textId="77777777" w:rsidTr="00A5311B">
        <w:trPr>
          <w:trHeight w:val="368"/>
        </w:trPr>
        <w:tc>
          <w:tcPr>
            <w:tcW w:w="709" w:type="dxa"/>
            <w:tcBorders>
              <w:top w:val="single" w:sz="6" w:space="0" w:color="000000"/>
              <w:left w:val="single" w:sz="6" w:space="0" w:color="000000"/>
              <w:bottom w:val="single" w:sz="6" w:space="0" w:color="000000"/>
              <w:right w:val="single" w:sz="4" w:space="0" w:color="000000"/>
            </w:tcBorders>
            <w:vAlign w:val="center"/>
          </w:tcPr>
          <w:p w14:paraId="3117F187"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t>…</w:t>
            </w:r>
          </w:p>
        </w:tc>
        <w:tc>
          <w:tcPr>
            <w:tcW w:w="8930" w:type="dxa"/>
            <w:gridSpan w:val="2"/>
            <w:tcBorders>
              <w:top w:val="nil"/>
              <w:left w:val="nil"/>
              <w:bottom w:val="single" w:sz="4" w:space="0" w:color="000000"/>
              <w:right w:val="single" w:sz="4" w:space="0" w:color="000000"/>
            </w:tcBorders>
            <w:shd w:val="clear" w:color="auto" w:fill="auto"/>
            <w:vAlign w:val="center"/>
          </w:tcPr>
          <w:p w14:paraId="7E99A1E1"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p>
        </w:tc>
      </w:tr>
    </w:tbl>
    <w:p w14:paraId="5A968178" w14:textId="77777777" w:rsidR="00A03F99" w:rsidRPr="00A03F99" w:rsidRDefault="00A03F99" w:rsidP="00A03F99">
      <w:pPr>
        <w:tabs>
          <w:tab w:val="left" w:pos="3892"/>
        </w:tabs>
        <w:spacing w:after="0" w:line="228" w:lineRule="auto"/>
        <w:ind w:firstLine="7"/>
        <w:rPr>
          <w:rFonts w:ascii="Times New Roman" w:hAnsi="Times New Roman" w:cs="Times New Roman"/>
          <w:sz w:val="24"/>
          <w:szCs w:val="24"/>
          <w:lang w:eastAsia="ru-RU"/>
        </w:rPr>
      </w:pPr>
    </w:p>
    <w:p w14:paraId="5AF1B4C1"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8"/>
        <w:gridCol w:w="3830"/>
      </w:tblGrid>
      <w:tr w:rsidR="00A03F99" w:rsidRPr="00A03F99" w14:paraId="29FCF223" w14:textId="77777777" w:rsidTr="00A5311B">
        <w:tc>
          <w:tcPr>
            <w:tcW w:w="0" w:type="auto"/>
            <w:tcMar>
              <w:top w:w="0" w:type="dxa"/>
              <w:left w:w="115" w:type="dxa"/>
              <w:bottom w:w="0" w:type="dxa"/>
              <w:right w:w="115" w:type="dxa"/>
            </w:tcMar>
            <w:hideMark/>
          </w:tcPr>
          <w:p w14:paraId="05B039FE"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Покупець:</w:t>
            </w:r>
          </w:p>
          <w:p w14:paraId="54AD6BA3"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Державна установа </w:t>
            </w:r>
          </w:p>
          <w:p w14:paraId="1C07260E"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594BB8C2"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04071, м. Київ, вул. Ярославська, буд. 41,</w:t>
            </w:r>
          </w:p>
          <w:p w14:paraId="48FBC3DE"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UA________________________________</w:t>
            </w:r>
          </w:p>
          <w:p w14:paraId="7D95E9DF"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ГУДКСУ у м. Києві</w:t>
            </w:r>
          </w:p>
          <w:p w14:paraId="7B3A0220"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Код ЄДРПОУ: 40524109</w:t>
            </w:r>
          </w:p>
          <w:p w14:paraId="7B70780A"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Тел.(044) 334-56-89</w:t>
            </w:r>
          </w:p>
          <w:p w14:paraId="24B9FF8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електронна пошта info@phc.org.ua</w:t>
            </w:r>
          </w:p>
          <w:p w14:paraId="0E8DE865"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w:t>
            </w:r>
          </w:p>
          <w:p w14:paraId="75191D3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5F81CAF9"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________________</w:t>
            </w:r>
            <w:r w:rsidRPr="00A03F99">
              <w:rPr>
                <w:rFonts w:ascii="Times New Roman" w:eastAsia="Times New Roman" w:hAnsi="Times New Roman" w:cs="Times New Roman"/>
                <w:b/>
                <w:bCs/>
                <w:color w:val="000000"/>
                <w:sz w:val="24"/>
                <w:szCs w:val="24"/>
              </w:rPr>
              <w:t>____ </w:t>
            </w:r>
          </w:p>
          <w:p w14:paraId="11549B23"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75D037AC"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Постачальник:</w:t>
            </w:r>
          </w:p>
          <w:p w14:paraId="4FF4B6E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7A19614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AB6DFAD"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14AFD0E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7ED2A3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0788D9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4BDBBF8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484E8AC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083003F7"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514C943"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7979E17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53CB48B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8B0FD5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78F3547B"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tc>
      </w:tr>
    </w:tbl>
    <w:p w14:paraId="67E20181"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pPr>
    </w:p>
    <w:p w14:paraId="64609511"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sectPr w:rsidR="00A03F99" w:rsidRPr="00A03F99" w:rsidSect="00A03F99">
          <w:headerReference w:type="default" r:id="rId14"/>
          <w:pgSz w:w="11906" w:h="16838" w:code="9"/>
          <w:pgMar w:top="1134" w:right="567" w:bottom="1134" w:left="1701" w:header="709" w:footer="0" w:gutter="0"/>
          <w:cols w:space="708"/>
          <w:docGrid w:linePitch="272"/>
        </w:sectPr>
      </w:pPr>
    </w:p>
    <w:p w14:paraId="684399E5" w14:textId="77777777" w:rsidR="00A03F99" w:rsidRPr="00A03F99" w:rsidRDefault="00A03F99" w:rsidP="00A03F99">
      <w:pPr>
        <w:tabs>
          <w:tab w:val="left" w:pos="3892"/>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lastRenderedPageBreak/>
        <w:t>Додаток 3</w:t>
      </w:r>
    </w:p>
    <w:p w14:paraId="0473D58A" w14:textId="77777777" w:rsidR="00A03F99" w:rsidRPr="00A03F99" w:rsidRDefault="00A03F99" w:rsidP="00A03F99">
      <w:pPr>
        <w:tabs>
          <w:tab w:val="left" w:pos="3892"/>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до Договору про закупівлю № ______</w:t>
      </w:r>
    </w:p>
    <w:p w14:paraId="6AD3BF76" w14:textId="77777777" w:rsidR="00A03F99" w:rsidRPr="00A03F99" w:rsidRDefault="00A03F99" w:rsidP="00A03F99">
      <w:pPr>
        <w:tabs>
          <w:tab w:val="left" w:pos="3892"/>
        </w:tabs>
        <w:spacing w:after="0" w:line="240" w:lineRule="auto"/>
        <w:ind w:firstLine="11199"/>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від «___» _______________ 2024 року</w:t>
      </w:r>
    </w:p>
    <w:p w14:paraId="5864F1C6"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339C25F4" w14:textId="77777777" w:rsidR="00A03F99" w:rsidRPr="00A03F99" w:rsidRDefault="00A03F99" w:rsidP="00A03F99">
      <w:pPr>
        <w:tabs>
          <w:tab w:val="left" w:pos="3892"/>
        </w:tabs>
        <w:spacing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ПЕРЕЛІК ОТРИМУВАЧІВ ТА АДРЕС ДОСТАВКИ ТОВАРУ</w:t>
      </w:r>
    </w:p>
    <w:p w14:paraId="0868C022"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color w:val="000000"/>
          <w:sz w:val="24"/>
          <w:szCs w:val="24"/>
        </w:rPr>
      </w:pPr>
      <w:r w:rsidRPr="00A03F99">
        <w:rPr>
          <w:rFonts w:ascii="Times New Roman" w:eastAsia="Times New Roman" w:hAnsi="Times New Roman" w:cs="Times New Roman"/>
          <w:b/>
          <w:bCs/>
          <w:color w:val="000000"/>
          <w:sz w:val="24"/>
          <w:szCs w:val="24"/>
        </w:rPr>
        <w:t xml:space="preserve">Державна установа «Центр громадського здоров’я Міністерства охорони здоров’я України» </w:t>
      </w:r>
      <w:r w:rsidRPr="00A03F99">
        <w:rPr>
          <w:rFonts w:ascii="Times New Roman" w:eastAsia="Times New Roman" w:hAnsi="Times New Roman" w:cs="Times New Roman"/>
          <w:color w:val="000000"/>
          <w:sz w:val="24"/>
          <w:szCs w:val="24"/>
        </w:rPr>
        <w:t xml:space="preserve">(далі – Покупець), в особі _______________, який(а) діє на підставі __________________, з однієї сторони, та </w:t>
      </w:r>
      <w:r w:rsidRPr="00A03F99">
        <w:rPr>
          <w:rFonts w:ascii="Times New Roman" w:eastAsia="Times New Roman" w:hAnsi="Times New Roman" w:cs="Times New Roman"/>
          <w:b/>
          <w:bCs/>
          <w:color w:val="000000"/>
          <w:sz w:val="24"/>
          <w:szCs w:val="24"/>
        </w:rPr>
        <w:t>______________________</w:t>
      </w:r>
      <w:r w:rsidRPr="00A03F99">
        <w:rPr>
          <w:rFonts w:ascii="Times New Roman" w:eastAsia="Times New Roman" w:hAnsi="Times New Roman" w:cs="Times New Roman"/>
          <w:color w:val="000000"/>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3 «Перелік отримувачів та адрес доставки Товару» до Договору про закупівлю № ____ від ________року та домовились про закупівлю наступного Товару згідно з кодом ДК 021:2015:33190000-8-Медичне обладнання та вироби медичного призначення різні (Сухожарові шафи, термостат):</w:t>
      </w:r>
    </w:p>
    <w:p w14:paraId="359F9E8F"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p>
    <w:tbl>
      <w:tblPr>
        <w:tblW w:w="15032" w:type="dxa"/>
        <w:tblInd w:w="128" w:type="dxa"/>
        <w:tblCellMar>
          <w:left w:w="0" w:type="dxa"/>
          <w:right w:w="0" w:type="dxa"/>
        </w:tblCellMar>
        <w:tblLook w:val="04A0" w:firstRow="1" w:lastRow="0" w:firstColumn="1" w:lastColumn="0" w:noHBand="0" w:noVBand="1"/>
      </w:tblPr>
      <w:tblGrid>
        <w:gridCol w:w="540"/>
        <w:gridCol w:w="4427"/>
        <w:gridCol w:w="2975"/>
        <w:gridCol w:w="2552"/>
        <w:gridCol w:w="2270"/>
        <w:gridCol w:w="2268"/>
      </w:tblGrid>
      <w:tr w:rsidR="00A03F99" w:rsidRPr="00A03F99" w14:paraId="516E766F" w14:textId="77777777" w:rsidTr="00A5311B">
        <w:trPr>
          <w:trHeight w:val="300"/>
        </w:trPr>
        <w:tc>
          <w:tcPr>
            <w:tcW w:w="540" w:type="dxa"/>
            <w:vMerge w:val="restart"/>
            <w:tcBorders>
              <w:top w:val="single" w:sz="6" w:space="0" w:color="000000"/>
              <w:left w:val="single" w:sz="6" w:space="0" w:color="000000"/>
              <w:right w:val="single" w:sz="6" w:space="0" w:color="000000"/>
            </w:tcBorders>
            <w:tcMar>
              <w:top w:w="0" w:type="dxa"/>
              <w:left w:w="45" w:type="dxa"/>
              <w:bottom w:w="0" w:type="dxa"/>
              <w:right w:w="45" w:type="dxa"/>
            </w:tcMar>
            <w:vAlign w:val="center"/>
            <w:hideMark/>
          </w:tcPr>
          <w:p w14:paraId="4792B55B"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 з/п</w:t>
            </w:r>
          </w:p>
        </w:tc>
        <w:tc>
          <w:tcPr>
            <w:tcW w:w="4427"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624442FE"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Назва Отримувача*</w:t>
            </w:r>
          </w:p>
          <w:p w14:paraId="6FCAE96E"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(назва, код ЄДРПОУ)</w:t>
            </w:r>
          </w:p>
        </w:tc>
        <w:tc>
          <w:tcPr>
            <w:tcW w:w="2975"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566A1506"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Адреса доставки*</w:t>
            </w:r>
          </w:p>
        </w:tc>
        <w:tc>
          <w:tcPr>
            <w:tcW w:w="7090" w:type="dxa"/>
            <w:gridSpan w:val="3"/>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EB56EF5"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Кількість, шт.</w:t>
            </w:r>
          </w:p>
        </w:tc>
      </w:tr>
      <w:tr w:rsidR="00A03F99" w:rsidRPr="00A03F99" w14:paraId="7137D6E8" w14:textId="77777777" w:rsidTr="00A5311B">
        <w:trPr>
          <w:trHeight w:val="882"/>
        </w:trPr>
        <w:tc>
          <w:tcPr>
            <w:tcW w:w="540"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15C25A77"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p>
        </w:tc>
        <w:tc>
          <w:tcPr>
            <w:tcW w:w="4427"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5C154E69"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p>
        </w:tc>
        <w:tc>
          <w:tcPr>
            <w:tcW w:w="2975"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386E016A"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p>
        </w:tc>
        <w:tc>
          <w:tcPr>
            <w:tcW w:w="2552"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tcPr>
          <w:p w14:paraId="6F390F3B" w14:textId="77777777" w:rsidR="00A03F99" w:rsidRPr="00A03F99" w:rsidRDefault="00A03F99" w:rsidP="00A03F99">
            <w:pPr>
              <w:tabs>
                <w:tab w:val="left" w:pos="3892"/>
              </w:tabs>
              <w:spacing w:after="0" w:line="240" w:lineRule="auto"/>
              <w:contextualSpacing/>
              <w:jc w:val="center"/>
              <w:rPr>
                <w:rFonts w:ascii="Times New Roman" w:hAnsi="Times New Roman" w:cs="Times New Roman"/>
                <w:b/>
                <w:bCs/>
                <w:sz w:val="24"/>
                <w:szCs w:val="24"/>
                <w:lang w:val="en-US"/>
              </w:rPr>
            </w:pPr>
            <w:r w:rsidRPr="00A03F99">
              <w:rPr>
                <w:rFonts w:ascii="Times New Roman" w:hAnsi="Times New Roman" w:cs="Times New Roman"/>
                <w:b/>
                <w:bCs/>
                <w:sz w:val="24"/>
                <w:szCs w:val="24"/>
              </w:rPr>
              <w:t>1. Сухожарова шафа</w:t>
            </w:r>
          </w:p>
        </w:tc>
        <w:tc>
          <w:tcPr>
            <w:tcW w:w="2270" w:type="dxa"/>
            <w:tcBorders>
              <w:top w:val="single" w:sz="6" w:space="0" w:color="000000"/>
              <w:left w:val="single" w:sz="6" w:space="0" w:color="CCCCCC"/>
              <w:bottom w:val="single" w:sz="4" w:space="0" w:color="auto"/>
              <w:right w:val="single" w:sz="6" w:space="0" w:color="000000"/>
            </w:tcBorders>
            <w:vAlign w:val="center"/>
          </w:tcPr>
          <w:p w14:paraId="7B0A2E76"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2.</w:t>
            </w:r>
            <w:r w:rsidRPr="00A03F99">
              <w:rPr>
                <w:rFonts w:eastAsia="Times New Roman" w:cs="Times New Roman"/>
              </w:rPr>
              <w:t> </w:t>
            </w:r>
            <w:r w:rsidRPr="00A03F99">
              <w:rPr>
                <w:rFonts w:ascii="Times New Roman" w:eastAsia="Times New Roman" w:hAnsi="Times New Roman" w:cs="Times New Roman"/>
                <w:b/>
                <w:bCs/>
                <w:sz w:val="24"/>
                <w:szCs w:val="24"/>
              </w:rPr>
              <w:t>Сухожарова шафа</w:t>
            </w:r>
          </w:p>
        </w:tc>
        <w:tc>
          <w:tcPr>
            <w:tcW w:w="2268" w:type="dxa"/>
            <w:tcBorders>
              <w:top w:val="single" w:sz="6" w:space="0" w:color="000000"/>
              <w:left w:val="single" w:sz="6" w:space="0" w:color="CCCCCC"/>
              <w:bottom w:val="single" w:sz="4" w:space="0" w:color="auto"/>
              <w:right w:val="single" w:sz="6" w:space="0" w:color="000000"/>
            </w:tcBorders>
            <w:vAlign w:val="center"/>
          </w:tcPr>
          <w:p w14:paraId="50A55196"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3. Термостат</w:t>
            </w:r>
          </w:p>
        </w:tc>
      </w:tr>
      <w:tr w:rsidR="00A03F99" w:rsidRPr="00A03F99" w14:paraId="221B540C" w14:textId="77777777" w:rsidTr="00A5311B">
        <w:trPr>
          <w:trHeight w:val="459"/>
        </w:trPr>
        <w:tc>
          <w:tcPr>
            <w:tcW w:w="54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063C864F"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AF93A46" w14:textId="77777777" w:rsidR="00A03F99" w:rsidRPr="00A03F99" w:rsidRDefault="00A03F99"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Державна установа «Центр громадського здоров'я Міністерства охорони здоров'я України», </w:t>
            </w:r>
            <w:r w:rsidRPr="00A03F99">
              <w:rPr>
                <w:rFonts w:ascii="Times New Roman" w:hAnsi="Times New Roman" w:cs="Times New Roman"/>
                <w:color w:val="000000"/>
                <w:sz w:val="24"/>
                <w:szCs w:val="24"/>
              </w:rPr>
              <w:br/>
              <w:t>код ЄДРПОУ 40524109</w:t>
            </w:r>
          </w:p>
        </w:tc>
        <w:tc>
          <w:tcPr>
            <w:tcW w:w="2975"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263D6466" w14:textId="77777777" w:rsidR="00A03F99" w:rsidRPr="00A03F99" w:rsidRDefault="00A03F99"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04071, м. Київ, вул. Ярославська, буд. 41</w:t>
            </w:r>
          </w:p>
        </w:tc>
        <w:tc>
          <w:tcPr>
            <w:tcW w:w="2552"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1C417626"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70" w:type="dxa"/>
            <w:tcBorders>
              <w:top w:val="single" w:sz="4" w:space="0" w:color="auto"/>
              <w:left w:val="single" w:sz="4" w:space="0" w:color="auto"/>
              <w:bottom w:val="single" w:sz="4" w:space="0" w:color="auto"/>
              <w:right w:val="single" w:sz="6" w:space="0" w:color="000000"/>
            </w:tcBorders>
            <w:vAlign w:val="center"/>
          </w:tcPr>
          <w:p w14:paraId="165E4229"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6" w:space="0" w:color="000000"/>
            </w:tcBorders>
            <w:vAlign w:val="center"/>
          </w:tcPr>
          <w:p w14:paraId="391CD4C5"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w:t>
            </w:r>
          </w:p>
        </w:tc>
      </w:tr>
      <w:tr w:rsidR="00A03F99" w:rsidRPr="00A03F99" w14:paraId="21E80447" w14:textId="77777777" w:rsidTr="00A5311B">
        <w:trPr>
          <w:trHeight w:val="459"/>
        </w:trPr>
        <w:tc>
          <w:tcPr>
            <w:tcW w:w="54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0D7418F8" w14:textId="324683D7" w:rsidR="00A03F99" w:rsidRPr="00A03F99" w:rsidRDefault="008A46C7"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39EE95F2" w14:textId="77777777" w:rsidR="00A03F99" w:rsidRPr="00A03F99" w:rsidRDefault="00A03F99" w:rsidP="00A03F99">
            <w:pPr>
              <w:tabs>
                <w:tab w:val="left" w:pos="3892"/>
              </w:tabs>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Комунальне некомерційне підприємство «Вінницький обласний клінічний фтизіопульмонологічний центр» Вінницької обласної ради»,</w:t>
            </w:r>
          </w:p>
          <w:p w14:paraId="10FB3311" w14:textId="77777777" w:rsidR="00A03F99" w:rsidRPr="00A03F99" w:rsidRDefault="00A03F99" w:rsidP="00A03F99">
            <w:pPr>
              <w:tabs>
                <w:tab w:val="left" w:pos="3892"/>
              </w:tabs>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код ЄДРПОУ 05484008</w:t>
            </w:r>
          </w:p>
        </w:tc>
        <w:tc>
          <w:tcPr>
            <w:tcW w:w="2975"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0FE2D7F7" w14:textId="77777777" w:rsidR="00A03F99" w:rsidRPr="00A03F99" w:rsidRDefault="00A03F99" w:rsidP="00A03F99">
            <w:pPr>
              <w:tabs>
                <w:tab w:val="left" w:pos="3892"/>
              </w:tabs>
              <w:spacing w:after="0" w:line="240" w:lineRule="auto"/>
              <w:jc w:val="center"/>
              <w:rPr>
                <w:rFonts w:ascii="Times New Roman" w:hAnsi="Times New Roman" w:cs="Times New Roman"/>
                <w:color w:val="000000"/>
                <w:sz w:val="24"/>
                <w:szCs w:val="24"/>
              </w:rPr>
            </w:pPr>
            <w:r w:rsidRPr="00A03F99">
              <w:rPr>
                <w:rFonts w:ascii="Times New Roman" w:hAnsi="Times New Roman" w:cs="Times New Roman"/>
                <w:color w:val="000000"/>
                <w:sz w:val="24"/>
                <w:szCs w:val="24"/>
              </w:rPr>
              <w:t>23233, Вінницька обл., Вінницький р-н, село Бохоники, КОМПЛЕКС БУДІВЕЛЬ І СПОРУД, будинок Б/Н</w:t>
            </w:r>
          </w:p>
        </w:tc>
        <w:tc>
          <w:tcPr>
            <w:tcW w:w="2552"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0C83C878"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6" w:space="0" w:color="000000"/>
            </w:tcBorders>
            <w:vAlign w:val="center"/>
          </w:tcPr>
          <w:p w14:paraId="36AE5DBD"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6" w:space="0" w:color="000000"/>
            </w:tcBorders>
            <w:vAlign w:val="center"/>
          </w:tcPr>
          <w:p w14:paraId="5A4EF3B3"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r>
      <w:tr w:rsidR="00A03F99" w:rsidRPr="00A03F99" w14:paraId="462E728F" w14:textId="77777777" w:rsidTr="00A5311B">
        <w:tblPrEx>
          <w:tblCellMar>
            <w:left w:w="108" w:type="dxa"/>
            <w:right w:w="108" w:type="dxa"/>
          </w:tblCellMar>
        </w:tblPrEx>
        <w:trPr>
          <w:trHeight w:val="4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F8E0FF" w14:textId="6CA0A652" w:rsidR="00A03F99" w:rsidRPr="00A03F99" w:rsidRDefault="008A46C7"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27" w:type="dxa"/>
            <w:tcBorders>
              <w:top w:val="nil"/>
              <w:left w:val="single" w:sz="4" w:space="0" w:color="auto"/>
              <w:bottom w:val="single" w:sz="4" w:space="0" w:color="auto"/>
              <w:right w:val="single" w:sz="4" w:space="0" w:color="auto"/>
            </w:tcBorders>
            <w:shd w:val="clear" w:color="auto" w:fill="auto"/>
            <w:vAlign w:val="center"/>
          </w:tcPr>
          <w:p w14:paraId="52DC823C" w14:textId="77777777" w:rsidR="00A03F99" w:rsidRPr="00A03F99" w:rsidRDefault="00A03F99"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Комунальне підприємство «Волинська обласна інфекційна лікарня» Волинської обласної ради, </w:t>
            </w:r>
            <w:r w:rsidRPr="00A03F99">
              <w:rPr>
                <w:rFonts w:ascii="Times New Roman" w:hAnsi="Times New Roman" w:cs="Times New Roman"/>
                <w:color w:val="000000"/>
                <w:sz w:val="24"/>
                <w:szCs w:val="24"/>
              </w:rPr>
              <w:br/>
              <w:t>код ЄДРПОУ 03398983</w:t>
            </w:r>
          </w:p>
        </w:tc>
        <w:tc>
          <w:tcPr>
            <w:tcW w:w="2975" w:type="dxa"/>
            <w:tcBorders>
              <w:top w:val="nil"/>
              <w:left w:val="nil"/>
              <w:bottom w:val="single" w:sz="4" w:space="0" w:color="auto"/>
              <w:right w:val="single" w:sz="4" w:space="0" w:color="auto"/>
            </w:tcBorders>
            <w:shd w:val="clear" w:color="auto" w:fill="auto"/>
            <w:vAlign w:val="center"/>
          </w:tcPr>
          <w:p w14:paraId="707D0B57" w14:textId="77777777" w:rsidR="00A03F99" w:rsidRPr="00A03F99" w:rsidRDefault="00A03F99"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43018, Волинська обл., </w:t>
            </w:r>
            <w:r w:rsidRPr="00A03F99">
              <w:rPr>
                <w:rFonts w:ascii="Times New Roman" w:hAnsi="Times New Roman" w:cs="Times New Roman"/>
                <w:color w:val="000000"/>
                <w:sz w:val="24"/>
                <w:szCs w:val="24"/>
              </w:rPr>
              <w:br/>
              <w:t>місто Луцьк, ВУЛИЦЯ ЛЬВІВСЬКА, будинок 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28F6C1"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268EFE31"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56BA5A7E"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r>
      <w:tr w:rsidR="00A03F99" w:rsidRPr="00A03F99" w14:paraId="470A5AC8" w14:textId="77777777" w:rsidTr="00A5311B">
        <w:tblPrEx>
          <w:tblCellMar>
            <w:left w:w="108" w:type="dxa"/>
            <w:right w:w="108" w:type="dxa"/>
          </w:tblCellMar>
        </w:tblPrEx>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EDA92B" w14:textId="71E8E89A" w:rsidR="00A03F99" w:rsidRPr="00A03F99" w:rsidRDefault="008A46C7"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427" w:type="dxa"/>
            <w:tcBorders>
              <w:top w:val="nil"/>
              <w:left w:val="single" w:sz="4" w:space="0" w:color="auto"/>
              <w:bottom w:val="single" w:sz="4" w:space="0" w:color="auto"/>
              <w:right w:val="single" w:sz="4" w:space="0" w:color="auto"/>
            </w:tcBorders>
            <w:shd w:val="clear" w:color="auto" w:fill="auto"/>
            <w:vAlign w:val="center"/>
          </w:tcPr>
          <w:p w14:paraId="7E7FD2EC" w14:textId="77777777" w:rsidR="00A03F99" w:rsidRPr="00A03F99" w:rsidRDefault="00A03F99"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Комунальне підприємство «Криворізький обласний медичний центр соціально значущих хвороб» Дніпропетровської обласної ради, </w:t>
            </w:r>
            <w:r w:rsidRPr="00A03F99">
              <w:rPr>
                <w:rFonts w:ascii="Times New Roman" w:hAnsi="Times New Roman" w:cs="Times New Roman"/>
                <w:color w:val="000000"/>
                <w:sz w:val="24"/>
                <w:szCs w:val="24"/>
              </w:rPr>
              <w:br/>
              <w:t>код ЄДРПОУ 26509095</w:t>
            </w:r>
          </w:p>
        </w:tc>
        <w:tc>
          <w:tcPr>
            <w:tcW w:w="2975" w:type="dxa"/>
            <w:tcBorders>
              <w:top w:val="nil"/>
              <w:left w:val="nil"/>
              <w:bottom w:val="single" w:sz="4" w:space="0" w:color="auto"/>
              <w:right w:val="single" w:sz="4" w:space="0" w:color="auto"/>
            </w:tcBorders>
            <w:shd w:val="clear" w:color="auto" w:fill="auto"/>
            <w:vAlign w:val="center"/>
          </w:tcPr>
          <w:p w14:paraId="08CBB521" w14:textId="77777777" w:rsidR="00A03F99" w:rsidRPr="00A03F99" w:rsidRDefault="00A03F99"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49115, Дніпропетровська область, місто Кривий Ріг, ВУЛИЦЯ КЕМЕРІВСЬКА,</w:t>
            </w:r>
            <w:r w:rsidRPr="00A03F99">
              <w:rPr>
                <w:rFonts w:ascii="Times New Roman" w:hAnsi="Times New Roman" w:cs="Times New Roman"/>
                <w:color w:val="000000"/>
                <w:sz w:val="24"/>
                <w:szCs w:val="24"/>
              </w:rPr>
              <w:br/>
              <w:t>будинок 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9F05D2D"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653344F0"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7AE890DD"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r>
      <w:tr w:rsidR="00A03F99" w:rsidRPr="00A03F99" w14:paraId="198AD8A0" w14:textId="77777777" w:rsidTr="00A5311B">
        <w:tblPrEx>
          <w:tblCellMar>
            <w:left w:w="108" w:type="dxa"/>
            <w:right w:w="108" w:type="dxa"/>
          </w:tblCellMar>
        </w:tblPrEx>
        <w:trPr>
          <w:trHeight w:val="69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498518" w14:textId="4CCA9572" w:rsidR="00A03F99" w:rsidRPr="00A03F99" w:rsidRDefault="008A46C7"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427" w:type="dxa"/>
            <w:tcBorders>
              <w:top w:val="nil"/>
              <w:left w:val="single" w:sz="4" w:space="0" w:color="auto"/>
              <w:bottom w:val="single" w:sz="4" w:space="0" w:color="auto"/>
              <w:right w:val="single" w:sz="4" w:space="0" w:color="auto"/>
            </w:tcBorders>
            <w:shd w:val="clear" w:color="auto" w:fill="auto"/>
            <w:vAlign w:val="center"/>
          </w:tcPr>
          <w:p w14:paraId="6683CCC6" w14:textId="77777777" w:rsidR="00A03F99" w:rsidRPr="00A03F99" w:rsidRDefault="00A03F99"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r w:rsidRPr="00A03F99">
              <w:rPr>
                <w:rFonts w:ascii="Times New Roman" w:hAnsi="Times New Roman" w:cs="Times New Roman"/>
                <w:color w:val="000000"/>
                <w:sz w:val="24"/>
                <w:szCs w:val="24"/>
              </w:rPr>
              <w:br/>
              <w:t>код ЄДРПОУ 5492255</w:t>
            </w:r>
          </w:p>
        </w:tc>
        <w:tc>
          <w:tcPr>
            <w:tcW w:w="2975" w:type="dxa"/>
            <w:tcBorders>
              <w:top w:val="nil"/>
              <w:left w:val="nil"/>
              <w:bottom w:val="single" w:sz="4" w:space="0" w:color="auto"/>
              <w:right w:val="single" w:sz="4" w:space="0" w:color="auto"/>
            </w:tcBorders>
            <w:shd w:val="clear" w:color="auto" w:fill="auto"/>
            <w:vAlign w:val="center"/>
          </w:tcPr>
          <w:p w14:paraId="6953A6DD" w14:textId="77777777" w:rsidR="00A03F99" w:rsidRPr="00A03F99" w:rsidRDefault="00A03F99"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08150, Київська обл., Києво-Святошинський р-н, місто Боярка, ВУЛИЦЯ МАРКА ШЛЯХОВОГО, будинок 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9354B72"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1C9C221E"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CD59A3D"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r>
      <w:tr w:rsidR="00A03F99" w:rsidRPr="00A03F99" w14:paraId="5DEBF4C4" w14:textId="77777777" w:rsidTr="00A5311B">
        <w:tblPrEx>
          <w:tblCellMar>
            <w:left w:w="108" w:type="dxa"/>
            <w:right w:w="108" w:type="dxa"/>
          </w:tblCellMar>
        </w:tblPrEx>
        <w:trPr>
          <w:trHeight w:val="12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A52A05" w14:textId="6D9172FF" w:rsidR="00A03F99" w:rsidRPr="00A03F99" w:rsidRDefault="008A46C7"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427" w:type="dxa"/>
            <w:tcBorders>
              <w:top w:val="nil"/>
              <w:left w:val="single" w:sz="4" w:space="0" w:color="auto"/>
              <w:bottom w:val="single" w:sz="4" w:space="0" w:color="auto"/>
              <w:right w:val="single" w:sz="4" w:space="0" w:color="auto"/>
            </w:tcBorders>
            <w:shd w:val="clear" w:color="auto" w:fill="auto"/>
            <w:vAlign w:val="center"/>
          </w:tcPr>
          <w:p w14:paraId="2149EEFD" w14:textId="77777777" w:rsidR="00A03F99" w:rsidRPr="00A03F99" w:rsidRDefault="00A03F99"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r w:rsidRPr="00A03F99">
              <w:rPr>
                <w:rFonts w:ascii="Times New Roman" w:hAnsi="Times New Roman" w:cs="Times New Roman"/>
                <w:color w:val="000000"/>
                <w:sz w:val="24"/>
                <w:szCs w:val="24"/>
              </w:rPr>
              <w:br/>
              <w:t>код ЄДРПОУ 02000292</w:t>
            </w:r>
          </w:p>
        </w:tc>
        <w:tc>
          <w:tcPr>
            <w:tcW w:w="2975" w:type="dxa"/>
            <w:tcBorders>
              <w:top w:val="nil"/>
              <w:left w:val="nil"/>
              <w:bottom w:val="single" w:sz="4" w:space="0" w:color="auto"/>
              <w:right w:val="single" w:sz="4" w:space="0" w:color="auto"/>
            </w:tcBorders>
            <w:shd w:val="clear" w:color="auto" w:fill="auto"/>
            <w:vAlign w:val="center"/>
          </w:tcPr>
          <w:p w14:paraId="2C622C6A" w14:textId="77777777" w:rsidR="00A03F99" w:rsidRPr="00A03F99" w:rsidRDefault="00A03F99"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42304, Сумська обл., Сумський р-н, селище міського типу Степанівка, ВУЛИЦЯ ТОРОПИЛІВСЬКА, будинок 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4EA371"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5CE10416"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F669842"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r>
      <w:tr w:rsidR="00A03F99" w:rsidRPr="00A03F99" w14:paraId="25CB61A1" w14:textId="77777777" w:rsidTr="00A03F99">
        <w:tblPrEx>
          <w:tblCellMar>
            <w:left w:w="108" w:type="dxa"/>
            <w:right w:w="108" w:type="dxa"/>
          </w:tblCellMar>
        </w:tblPrEx>
        <w:trPr>
          <w:trHeight w:val="9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19E669" w14:textId="0BE91823" w:rsidR="00A03F99" w:rsidRPr="00A03F99" w:rsidRDefault="008A46C7"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427" w:type="dxa"/>
            <w:tcBorders>
              <w:top w:val="single" w:sz="4" w:space="0" w:color="auto"/>
              <w:left w:val="single" w:sz="4" w:space="0" w:color="auto"/>
              <w:bottom w:val="single" w:sz="4" w:space="0" w:color="auto"/>
              <w:right w:val="single" w:sz="4" w:space="0" w:color="auto"/>
            </w:tcBorders>
            <w:shd w:val="clear" w:color="auto" w:fill="FFFFFF"/>
            <w:vAlign w:val="center"/>
          </w:tcPr>
          <w:p w14:paraId="3CA91081" w14:textId="77777777" w:rsidR="00A03F99" w:rsidRPr="00A03F99" w:rsidRDefault="00A03F99" w:rsidP="00A03F99">
            <w:pPr>
              <w:tabs>
                <w:tab w:val="left" w:pos="3892"/>
              </w:tabs>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Філія Державної установи «Центр охорони здоров’я Державної кримінально-виконавчої служби України» в Миколаївській та Одеській областях,</w:t>
            </w:r>
            <w:r w:rsidRPr="00A03F99">
              <w:rPr>
                <w:rFonts w:ascii="Times New Roman" w:hAnsi="Times New Roman" w:cs="Times New Roman"/>
                <w:color w:val="000000"/>
                <w:sz w:val="24"/>
                <w:szCs w:val="24"/>
              </w:rPr>
              <w:br/>
              <w:t>Снігурівська спеціалізована туберкульозна лікарня № 5,</w:t>
            </w:r>
            <w:r w:rsidRPr="00A03F99">
              <w:rPr>
                <w:rFonts w:ascii="Times New Roman" w:hAnsi="Times New Roman" w:cs="Times New Roman"/>
                <w:color w:val="000000"/>
                <w:sz w:val="24"/>
                <w:szCs w:val="24"/>
              </w:rPr>
              <w:br/>
              <w:t>код ЄДРПОУ 42378389</w:t>
            </w:r>
          </w:p>
        </w:tc>
        <w:tc>
          <w:tcPr>
            <w:tcW w:w="2975" w:type="dxa"/>
            <w:tcBorders>
              <w:top w:val="single" w:sz="4" w:space="0" w:color="auto"/>
              <w:left w:val="nil"/>
              <w:bottom w:val="single" w:sz="4" w:space="0" w:color="auto"/>
              <w:right w:val="single" w:sz="4" w:space="0" w:color="auto"/>
            </w:tcBorders>
            <w:shd w:val="clear" w:color="auto" w:fill="FFFFFF"/>
            <w:vAlign w:val="center"/>
          </w:tcPr>
          <w:p w14:paraId="3CEAEDD8" w14:textId="77777777" w:rsidR="00A03F99" w:rsidRPr="00A03F99" w:rsidRDefault="00A03F99" w:rsidP="00A03F99">
            <w:pPr>
              <w:tabs>
                <w:tab w:val="left" w:pos="3892"/>
              </w:tabs>
              <w:spacing w:after="0" w:line="240" w:lineRule="auto"/>
              <w:jc w:val="center"/>
              <w:rPr>
                <w:rFonts w:ascii="Times New Roman" w:hAnsi="Times New Roman" w:cs="Times New Roman"/>
                <w:color w:val="000000"/>
                <w:sz w:val="24"/>
                <w:szCs w:val="24"/>
              </w:rPr>
            </w:pPr>
            <w:r w:rsidRPr="00A03F99">
              <w:rPr>
                <w:rFonts w:ascii="Times New Roman" w:hAnsi="Times New Roman" w:cs="Times New Roman"/>
                <w:color w:val="000000"/>
                <w:sz w:val="24"/>
                <w:szCs w:val="24"/>
              </w:rPr>
              <w:t>Миколаївська обл, Снігурівський район,</w:t>
            </w:r>
            <w:r w:rsidRPr="00A03F99">
              <w:rPr>
                <w:rFonts w:ascii="Times New Roman" w:hAnsi="Times New Roman" w:cs="Times New Roman"/>
                <w:color w:val="000000"/>
                <w:sz w:val="24"/>
                <w:szCs w:val="24"/>
              </w:rPr>
              <w:br/>
              <w:t xml:space="preserve"> с. Центральне</w:t>
            </w:r>
            <w:r w:rsidRPr="00A03F99">
              <w:rPr>
                <w:rFonts w:ascii="Times New Roman" w:hAnsi="Times New Roman" w:cs="Times New Roman"/>
                <w:color w:val="000000"/>
                <w:sz w:val="24"/>
                <w:szCs w:val="24"/>
              </w:rPr>
              <w:br/>
              <w:t>вулиця Суворова,1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B34E2A"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48CA5ACD"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60A577F"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r>
      <w:tr w:rsidR="00A03F99" w:rsidRPr="00A03F99" w14:paraId="40DBE6ED" w14:textId="77777777" w:rsidTr="00A03F99">
        <w:tblPrEx>
          <w:tblCellMar>
            <w:left w:w="108" w:type="dxa"/>
            <w:right w:w="108" w:type="dxa"/>
          </w:tblCellMar>
        </w:tblPrEx>
        <w:trPr>
          <w:trHeight w:val="9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6D23B3" w14:textId="72C27129" w:rsidR="00A03F99" w:rsidRPr="00A03F99" w:rsidRDefault="008A46C7"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427" w:type="dxa"/>
            <w:tcBorders>
              <w:top w:val="single" w:sz="4" w:space="0" w:color="auto"/>
              <w:left w:val="single" w:sz="4" w:space="0" w:color="auto"/>
              <w:bottom w:val="single" w:sz="4" w:space="0" w:color="auto"/>
              <w:right w:val="single" w:sz="4" w:space="0" w:color="auto"/>
            </w:tcBorders>
            <w:shd w:val="clear" w:color="auto" w:fill="FFFFFF"/>
            <w:vAlign w:val="center"/>
          </w:tcPr>
          <w:p w14:paraId="23FF4513" w14:textId="77777777" w:rsidR="00A03F99" w:rsidRPr="00A03F99" w:rsidRDefault="00A03F99" w:rsidP="00A03F99">
            <w:pPr>
              <w:tabs>
                <w:tab w:val="left" w:pos="3892"/>
              </w:tabs>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Філія Центру охорони здоров’я  Державної кримінально- виконавчої служби України у Дніпропетровській та  Донецькій областях,</w:t>
            </w:r>
            <w:r w:rsidRPr="00A03F99">
              <w:rPr>
                <w:rFonts w:ascii="Times New Roman" w:hAnsi="Times New Roman" w:cs="Times New Roman"/>
                <w:color w:val="000000"/>
                <w:sz w:val="24"/>
                <w:szCs w:val="24"/>
              </w:rPr>
              <w:br/>
              <w:t>Дніпропетровська спеціалізована туберкульозна лікарня № 89,</w:t>
            </w:r>
            <w:r w:rsidRPr="00A03F99">
              <w:rPr>
                <w:rFonts w:ascii="Times New Roman" w:hAnsi="Times New Roman" w:cs="Times New Roman"/>
                <w:color w:val="000000"/>
                <w:sz w:val="24"/>
                <w:szCs w:val="24"/>
              </w:rPr>
              <w:br/>
              <w:t>код ЄДРПОУ 42378567</w:t>
            </w:r>
          </w:p>
        </w:tc>
        <w:tc>
          <w:tcPr>
            <w:tcW w:w="2975" w:type="dxa"/>
            <w:tcBorders>
              <w:top w:val="single" w:sz="4" w:space="0" w:color="auto"/>
              <w:left w:val="nil"/>
              <w:bottom w:val="single" w:sz="4" w:space="0" w:color="auto"/>
              <w:right w:val="single" w:sz="4" w:space="0" w:color="auto"/>
            </w:tcBorders>
            <w:shd w:val="clear" w:color="auto" w:fill="FFFFFF"/>
            <w:vAlign w:val="center"/>
          </w:tcPr>
          <w:p w14:paraId="1309A27A" w14:textId="77777777" w:rsidR="00A03F99" w:rsidRPr="00A03F99" w:rsidRDefault="00A03F99" w:rsidP="00A03F99">
            <w:pPr>
              <w:tabs>
                <w:tab w:val="left" w:pos="3892"/>
              </w:tabs>
              <w:spacing w:after="0" w:line="240" w:lineRule="auto"/>
              <w:jc w:val="center"/>
              <w:rPr>
                <w:rFonts w:ascii="Times New Roman" w:hAnsi="Times New Roman" w:cs="Times New Roman"/>
                <w:color w:val="000000"/>
                <w:sz w:val="24"/>
                <w:szCs w:val="24"/>
              </w:rPr>
            </w:pPr>
            <w:r w:rsidRPr="00A03F99">
              <w:rPr>
                <w:rFonts w:ascii="Times New Roman" w:hAnsi="Times New Roman" w:cs="Times New Roman"/>
                <w:color w:val="000000"/>
                <w:sz w:val="24"/>
                <w:szCs w:val="24"/>
              </w:rPr>
              <w:t xml:space="preserve">49000, місто Дніпро, </w:t>
            </w:r>
            <w:r w:rsidRPr="00A03F99">
              <w:rPr>
                <w:rFonts w:ascii="Times New Roman" w:hAnsi="Times New Roman" w:cs="Times New Roman"/>
                <w:color w:val="000000"/>
                <w:sz w:val="24"/>
                <w:szCs w:val="24"/>
              </w:rPr>
              <w:br/>
              <w:t>вулиця Данило Галицького 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3AADB1D"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7CA4DB99"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5B89645B"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r>
      <w:tr w:rsidR="00A03F99" w:rsidRPr="00A03F99" w14:paraId="7E6FE1A9" w14:textId="77777777" w:rsidTr="00A5311B">
        <w:tblPrEx>
          <w:tblCellMar>
            <w:left w:w="108" w:type="dxa"/>
            <w:right w:w="108" w:type="dxa"/>
          </w:tblCellMar>
        </w:tblPrEx>
        <w:trPr>
          <w:trHeight w:val="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36F334" w14:textId="3DF70DB6" w:rsidR="00A03F99" w:rsidRPr="00A03F99" w:rsidRDefault="008A46C7" w:rsidP="00A03F99">
            <w:pPr>
              <w:tabs>
                <w:tab w:val="left" w:pos="38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427" w:type="dxa"/>
            <w:tcBorders>
              <w:top w:val="nil"/>
              <w:left w:val="single" w:sz="4" w:space="0" w:color="auto"/>
              <w:bottom w:val="single" w:sz="4" w:space="0" w:color="auto"/>
              <w:right w:val="single" w:sz="4" w:space="0" w:color="auto"/>
            </w:tcBorders>
            <w:shd w:val="clear" w:color="auto" w:fill="auto"/>
            <w:vAlign w:val="center"/>
          </w:tcPr>
          <w:p w14:paraId="0A1CFB51" w14:textId="77777777" w:rsidR="00A03F99" w:rsidRPr="00A03F99" w:rsidRDefault="00A03F99" w:rsidP="00A03F99">
            <w:pPr>
              <w:tabs>
                <w:tab w:val="left" w:pos="3892"/>
              </w:tabs>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Філія Державної установи «Центр охорони здоров’я Державної кримінально-виконавчої служби України» у Харківській та Луганській областях,Покровська спеціалізована туберкульозна лікарня № 17,</w:t>
            </w:r>
            <w:r w:rsidRPr="00A03F99">
              <w:rPr>
                <w:rFonts w:ascii="Times New Roman" w:hAnsi="Times New Roman" w:cs="Times New Roman"/>
                <w:color w:val="000000"/>
                <w:sz w:val="24"/>
                <w:szCs w:val="24"/>
              </w:rPr>
              <w:br/>
              <w:t>код ЄДРПОУ 42378483</w:t>
            </w:r>
          </w:p>
        </w:tc>
        <w:tc>
          <w:tcPr>
            <w:tcW w:w="2975" w:type="dxa"/>
            <w:tcBorders>
              <w:top w:val="nil"/>
              <w:left w:val="nil"/>
              <w:bottom w:val="single" w:sz="4" w:space="0" w:color="auto"/>
              <w:right w:val="single" w:sz="4" w:space="0" w:color="auto"/>
            </w:tcBorders>
            <w:shd w:val="clear" w:color="auto" w:fill="auto"/>
            <w:vAlign w:val="center"/>
          </w:tcPr>
          <w:p w14:paraId="14E21BB5" w14:textId="77777777" w:rsidR="00A03F99" w:rsidRPr="00A03F99" w:rsidRDefault="00A03F99" w:rsidP="00A03F99">
            <w:pPr>
              <w:tabs>
                <w:tab w:val="left" w:pos="3892"/>
              </w:tabs>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с. Покровське, Балаклійського району, Харківської обл.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4DBAF5"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5E0A186D"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457FC1E"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p>
        </w:tc>
      </w:tr>
      <w:tr w:rsidR="00A03F99" w:rsidRPr="00A03F99" w14:paraId="7781E5E3" w14:textId="77777777" w:rsidTr="00A5311B">
        <w:trPr>
          <w:trHeight w:val="320"/>
        </w:trPr>
        <w:tc>
          <w:tcPr>
            <w:tcW w:w="79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34E1BD62" w14:textId="77777777" w:rsidR="00A03F99" w:rsidRPr="00A03F99" w:rsidRDefault="00A03F99" w:rsidP="00A03F99">
            <w:pPr>
              <w:tabs>
                <w:tab w:val="left" w:pos="3892"/>
              </w:tabs>
              <w:spacing w:after="0" w:line="240" w:lineRule="auto"/>
              <w:jc w:val="right"/>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Всього</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532B34B0"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B9126D8"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8BFD51"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4</w:t>
            </w:r>
          </w:p>
        </w:tc>
      </w:tr>
      <w:tr w:rsidR="00A03F99" w:rsidRPr="00A03F99" w14:paraId="112D29CA" w14:textId="77777777" w:rsidTr="00A5311B">
        <w:trPr>
          <w:trHeight w:val="320"/>
        </w:trPr>
        <w:tc>
          <w:tcPr>
            <w:tcW w:w="79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14:paraId="4D5D3105" w14:textId="77777777" w:rsidR="00A03F99" w:rsidRPr="00A03F99" w:rsidRDefault="00A03F99" w:rsidP="00A03F99">
            <w:pPr>
              <w:tabs>
                <w:tab w:val="left" w:pos="3892"/>
              </w:tabs>
              <w:spacing w:after="0" w:line="240" w:lineRule="auto"/>
              <w:jc w:val="right"/>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Загальна кількість</w:t>
            </w:r>
          </w:p>
        </w:tc>
        <w:tc>
          <w:tcPr>
            <w:tcW w:w="709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14:paraId="0B2E7AE4"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12</w:t>
            </w:r>
          </w:p>
        </w:tc>
      </w:tr>
    </w:tbl>
    <w:p w14:paraId="0CA8DD43" w14:textId="77777777" w:rsidR="00A03F99" w:rsidRPr="00A03F99" w:rsidRDefault="00A03F99" w:rsidP="00A03F99">
      <w:pPr>
        <w:tabs>
          <w:tab w:val="left" w:pos="3892"/>
        </w:tabs>
        <w:spacing w:before="100" w:beforeAutospacing="1" w:after="100" w:afterAutospacing="1"/>
        <w:ind w:firstLine="709"/>
        <w:contextualSpacing/>
        <w:jc w:val="both"/>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bCs/>
          <w:kern w:val="2"/>
          <w:sz w:val="24"/>
          <w:szCs w:val="24"/>
          <w:lang w:eastAsia="ru-RU"/>
          <w14:ligatures w14:val="standardContextual"/>
        </w:rPr>
        <w:t xml:space="preserve">*У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стану в Україні»» </w:t>
      </w:r>
      <w:r w:rsidRPr="00A03F99">
        <w:rPr>
          <w:rFonts w:ascii="Times New Roman" w:hAnsi="Times New Roman" w:cs="Times New Roman"/>
          <w:bCs/>
          <w:iCs/>
          <w:sz w:val="24"/>
          <w:szCs w:val="24"/>
        </w:rPr>
        <w:t xml:space="preserve">Перелік Отримувачів товару та/або адреси доставки </w:t>
      </w:r>
      <w:r w:rsidRPr="00A03F99">
        <w:rPr>
          <w:rFonts w:ascii="Times New Roman" w:hAnsi="Times New Roman" w:cs="Times New Roman"/>
          <w:bCs/>
          <w:kern w:val="2"/>
          <w:sz w:val="24"/>
          <w:szCs w:val="24"/>
          <w:lang w:eastAsia="ru-RU"/>
          <w14:ligatures w14:val="standardContextual"/>
        </w:rPr>
        <w:t>можуть бути змінені.</w:t>
      </w:r>
    </w:p>
    <w:tbl>
      <w:tblPr>
        <w:tblW w:w="0" w:type="auto"/>
        <w:tblCellMar>
          <w:top w:w="15" w:type="dxa"/>
          <w:left w:w="15" w:type="dxa"/>
          <w:bottom w:w="15" w:type="dxa"/>
          <w:right w:w="15" w:type="dxa"/>
        </w:tblCellMar>
        <w:tblLook w:val="04A0" w:firstRow="1" w:lastRow="0" w:firstColumn="1" w:lastColumn="0" w:noHBand="0" w:noVBand="1"/>
      </w:tblPr>
      <w:tblGrid>
        <w:gridCol w:w="8280"/>
        <w:gridCol w:w="3830"/>
      </w:tblGrid>
      <w:tr w:rsidR="00A03F99" w:rsidRPr="00A03F99" w14:paraId="26EB2F55" w14:textId="77777777" w:rsidTr="00A5311B">
        <w:tc>
          <w:tcPr>
            <w:tcW w:w="0" w:type="auto"/>
            <w:tcMar>
              <w:top w:w="0" w:type="dxa"/>
              <w:left w:w="115" w:type="dxa"/>
              <w:bottom w:w="0" w:type="dxa"/>
              <w:right w:w="115" w:type="dxa"/>
            </w:tcMar>
            <w:hideMark/>
          </w:tcPr>
          <w:p w14:paraId="5326DB7B"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Покупець:</w:t>
            </w:r>
          </w:p>
          <w:p w14:paraId="14BEEF47"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Державна установа </w:t>
            </w:r>
          </w:p>
          <w:p w14:paraId="7BEE385A" w14:textId="77777777" w:rsidR="00A03F99" w:rsidRPr="00A03F99" w:rsidRDefault="00A03F99" w:rsidP="00A03F99">
            <w:pPr>
              <w:tabs>
                <w:tab w:val="left" w:pos="3892"/>
              </w:tabs>
              <w:spacing w:after="0" w:line="240" w:lineRule="auto"/>
              <w:ind w:right="179"/>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«Центр громадського здоров’я Міністерства охорони здоров’я України»</w:t>
            </w:r>
          </w:p>
          <w:p w14:paraId="7CF4D26C"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04071, м. Київ, вул. Ярославська, буд. 41,</w:t>
            </w:r>
          </w:p>
          <w:p w14:paraId="573971A5"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UA________________________________</w:t>
            </w:r>
          </w:p>
          <w:p w14:paraId="51C99CE2"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ГУДКСУ у м. Києві</w:t>
            </w:r>
          </w:p>
          <w:p w14:paraId="3E94710E"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Код ЄДРПОУ: 40524109</w:t>
            </w:r>
          </w:p>
          <w:p w14:paraId="5FC1EF97"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Тел.(044) 334-56-89</w:t>
            </w:r>
          </w:p>
          <w:p w14:paraId="2E1154F7"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електронна пошта info@phc.org.ua</w:t>
            </w:r>
          </w:p>
          <w:p w14:paraId="69F54ACA" w14:textId="77777777" w:rsidR="00A03F99" w:rsidRPr="00A03F99" w:rsidRDefault="00A03F99" w:rsidP="00A03F99">
            <w:pPr>
              <w:tabs>
                <w:tab w:val="left" w:pos="3892"/>
              </w:tab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w:t>
            </w:r>
          </w:p>
          <w:p w14:paraId="02431708"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62D733B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color w:val="000000"/>
                <w:sz w:val="24"/>
                <w:szCs w:val="24"/>
              </w:rPr>
              <w:t>________________</w:t>
            </w:r>
            <w:r w:rsidRPr="00A03F99">
              <w:rPr>
                <w:rFonts w:ascii="Times New Roman" w:eastAsia="Times New Roman" w:hAnsi="Times New Roman" w:cs="Times New Roman"/>
                <w:b/>
                <w:bCs/>
                <w:color w:val="000000"/>
                <w:sz w:val="24"/>
                <w:szCs w:val="24"/>
              </w:rPr>
              <w:t>____ </w:t>
            </w:r>
          </w:p>
          <w:p w14:paraId="74E8F5C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М.П.</w:t>
            </w:r>
          </w:p>
        </w:tc>
        <w:tc>
          <w:tcPr>
            <w:tcW w:w="0" w:type="auto"/>
            <w:tcMar>
              <w:top w:w="0" w:type="dxa"/>
              <w:left w:w="115" w:type="dxa"/>
              <w:bottom w:w="0" w:type="dxa"/>
              <w:right w:w="115" w:type="dxa"/>
            </w:tcMar>
            <w:hideMark/>
          </w:tcPr>
          <w:p w14:paraId="282B0BB9" w14:textId="77777777" w:rsidR="00A03F99" w:rsidRPr="00A03F99" w:rsidRDefault="00A03F99" w:rsidP="00A03F99">
            <w:pPr>
              <w:tabs>
                <w:tab w:val="left" w:pos="3892"/>
              </w:tabs>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Постачальник:</w:t>
            </w:r>
          </w:p>
          <w:p w14:paraId="166D860F"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02BCBCBA"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1DA0E5CB"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409C556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4884DA75"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BBDA16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4E4EF24"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7DB6F6F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6F2C6499"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151C34E6"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76262402"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3040535E"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p w14:paraId="2ECB13B1"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p>
          <w:p w14:paraId="3FBF3F46" w14:textId="77777777" w:rsidR="00A03F99" w:rsidRPr="00A03F99" w:rsidRDefault="00A03F99" w:rsidP="00A03F99">
            <w:pPr>
              <w:tabs>
                <w:tab w:val="left" w:pos="3892"/>
              </w:tabs>
              <w:spacing w:after="0" w:line="240" w:lineRule="auto"/>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______________________________</w:t>
            </w:r>
          </w:p>
        </w:tc>
      </w:tr>
    </w:tbl>
    <w:p w14:paraId="27838D9F"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sectPr w:rsidR="00A03F99" w:rsidRPr="00A03F99" w:rsidSect="00A03F99">
          <w:headerReference w:type="default" r:id="rId15"/>
          <w:pgSz w:w="16838" w:h="11906" w:orient="landscape"/>
          <w:pgMar w:top="1417" w:right="850" w:bottom="850" w:left="850" w:header="709" w:footer="709" w:gutter="0"/>
          <w:pgNumType w:start="1"/>
          <w:cols w:space="720"/>
          <w:docGrid w:linePitch="299"/>
        </w:sectPr>
      </w:pPr>
    </w:p>
    <w:p w14:paraId="7CDCDA02" w14:textId="77777777" w:rsidR="00A03F99" w:rsidRPr="00A03F99" w:rsidRDefault="00A03F99" w:rsidP="00A03F99">
      <w:pPr>
        <w:tabs>
          <w:tab w:val="left" w:pos="3892"/>
        </w:tabs>
        <w:spacing w:after="0" w:line="228" w:lineRule="auto"/>
        <w:ind w:left="5812" w:firstLine="7"/>
        <w:rPr>
          <w:rFonts w:ascii="Times New Roman" w:hAnsi="Times New Roman" w:cs="Times New Roman"/>
          <w:sz w:val="24"/>
          <w:szCs w:val="24"/>
          <w:lang w:eastAsia="ru-RU"/>
        </w:rPr>
      </w:pPr>
      <w:r w:rsidRPr="00A03F99">
        <w:rPr>
          <w:rFonts w:ascii="Times New Roman" w:hAnsi="Times New Roman" w:cs="Times New Roman"/>
          <w:sz w:val="24"/>
          <w:szCs w:val="24"/>
          <w:lang w:eastAsia="ru-RU"/>
        </w:rPr>
        <w:lastRenderedPageBreak/>
        <w:t>Додаток 4</w:t>
      </w:r>
    </w:p>
    <w:p w14:paraId="3FA48958" w14:textId="77777777" w:rsidR="00A03F99" w:rsidRPr="00A03F99" w:rsidRDefault="00A03F99" w:rsidP="00A03F99">
      <w:pPr>
        <w:tabs>
          <w:tab w:val="left" w:pos="3892"/>
        </w:tabs>
        <w:spacing w:after="0" w:line="228" w:lineRule="auto"/>
        <w:ind w:left="5812" w:firstLine="7"/>
        <w:rPr>
          <w:rFonts w:ascii="Times New Roman" w:hAnsi="Times New Roman" w:cs="Times New Roman"/>
          <w:bCs/>
          <w:sz w:val="24"/>
          <w:szCs w:val="24"/>
          <w:lang w:eastAsia="ru-RU"/>
        </w:rPr>
      </w:pPr>
      <w:r w:rsidRPr="00A03F99">
        <w:rPr>
          <w:rFonts w:ascii="Times New Roman" w:hAnsi="Times New Roman" w:cs="Times New Roman"/>
          <w:sz w:val="24"/>
          <w:szCs w:val="24"/>
          <w:lang w:eastAsia="ru-RU"/>
        </w:rPr>
        <w:t>до Договору про закупівлю № ___</w:t>
      </w:r>
    </w:p>
    <w:p w14:paraId="2635D04F" w14:textId="77777777" w:rsidR="00A03F99" w:rsidRPr="00A03F99" w:rsidRDefault="00A03F99" w:rsidP="00A03F99">
      <w:pPr>
        <w:tabs>
          <w:tab w:val="left" w:pos="3892"/>
        </w:tabs>
        <w:spacing w:after="0" w:line="228" w:lineRule="auto"/>
        <w:ind w:left="5812" w:firstLine="7"/>
        <w:rPr>
          <w:rFonts w:ascii="Times New Roman" w:hAnsi="Times New Roman" w:cs="Times New Roman"/>
          <w:bCs/>
          <w:sz w:val="24"/>
          <w:szCs w:val="24"/>
          <w:lang w:eastAsia="ru-RU"/>
        </w:rPr>
      </w:pPr>
      <w:r w:rsidRPr="00A03F99">
        <w:rPr>
          <w:rFonts w:ascii="Times New Roman" w:hAnsi="Times New Roman" w:cs="Times New Roman"/>
          <w:sz w:val="24"/>
          <w:szCs w:val="24"/>
          <w:lang w:eastAsia="ru-RU"/>
        </w:rPr>
        <w:t>від «___» ____________2024 року</w:t>
      </w:r>
    </w:p>
    <w:p w14:paraId="79852A48" w14:textId="77777777" w:rsidR="00A03F99" w:rsidRPr="00A03F99" w:rsidRDefault="00A03F99" w:rsidP="00A03F99">
      <w:pPr>
        <w:tabs>
          <w:tab w:val="left" w:pos="993"/>
          <w:tab w:val="left" w:pos="3892"/>
        </w:tabs>
        <w:spacing w:after="0" w:line="240" w:lineRule="auto"/>
        <w:ind w:firstLine="567"/>
        <w:jc w:val="center"/>
        <w:rPr>
          <w:rFonts w:ascii="Times New Roman" w:hAnsi="Times New Roman" w:cs="Times New Roman"/>
          <w:b/>
          <w:bCs/>
          <w:sz w:val="24"/>
          <w:szCs w:val="24"/>
        </w:rPr>
      </w:pPr>
    </w:p>
    <w:p w14:paraId="04B40638" w14:textId="77777777" w:rsidR="00A03F99" w:rsidRPr="00A03F99" w:rsidRDefault="00A03F99" w:rsidP="00A03F99">
      <w:pPr>
        <w:tabs>
          <w:tab w:val="left" w:pos="993"/>
          <w:tab w:val="left" w:pos="3892"/>
        </w:tabs>
        <w:spacing w:after="0" w:line="240" w:lineRule="auto"/>
        <w:ind w:firstLine="567"/>
        <w:jc w:val="center"/>
        <w:rPr>
          <w:rFonts w:ascii="Times New Roman" w:hAnsi="Times New Roman" w:cs="Times New Roman"/>
          <w:b/>
          <w:bCs/>
          <w:sz w:val="24"/>
          <w:szCs w:val="24"/>
        </w:rPr>
      </w:pPr>
      <w:r w:rsidRPr="00A03F99">
        <w:rPr>
          <w:rFonts w:ascii="Times New Roman" w:hAnsi="Times New Roman" w:cs="Times New Roman"/>
          <w:b/>
          <w:bCs/>
          <w:sz w:val="24"/>
          <w:szCs w:val="24"/>
        </w:rPr>
        <w:t>Технічні вимоги до наклейок та нанесення зображень</w:t>
      </w:r>
    </w:p>
    <w:p w14:paraId="095F41C7" w14:textId="77777777" w:rsidR="00A03F99" w:rsidRPr="00A03F99" w:rsidRDefault="00A03F99" w:rsidP="00A03F99">
      <w:pPr>
        <w:tabs>
          <w:tab w:val="left" w:pos="851"/>
          <w:tab w:val="left" w:pos="993"/>
          <w:tab w:val="left" w:pos="3892"/>
        </w:tabs>
        <w:suppressAutoHyphens/>
        <w:spacing w:after="0" w:line="240" w:lineRule="auto"/>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 xml:space="preserve"> м. Київ                                                                                                «____»  _________2024 року</w:t>
      </w:r>
    </w:p>
    <w:p w14:paraId="266B21F2" w14:textId="77777777" w:rsidR="00A03F99" w:rsidRPr="00A03F99" w:rsidRDefault="00A03F99" w:rsidP="00A03F99">
      <w:pPr>
        <w:tabs>
          <w:tab w:val="left" w:pos="851"/>
          <w:tab w:val="left" w:pos="993"/>
          <w:tab w:val="left" w:pos="3892"/>
        </w:tabs>
        <w:suppressAutoHyphens/>
        <w:spacing w:after="0" w:line="240" w:lineRule="auto"/>
        <w:rPr>
          <w:rFonts w:ascii="Times New Roman" w:eastAsia="Times New Roman" w:hAnsi="Times New Roman" w:cs="Times New Roman"/>
          <w:sz w:val="24"/>
          <w:szCs w:val="24"/>
          <w:lang w:eastAsia="ar-SA"/>
        </w:rPr>
      </w:pPr>
    </w:p>
    <w:p w14:paraId="770212A8" w14:textId="77777777" w:rsidR="00A03F99" w:rsidRPr="00A03F99" w:rsidRDefault="00A03F99" w:rsidP="00A03F99">
      <w:pPr>
        <w:tabs>
          <w:tab w:val="left" w:pos="3892"/>
        </w:tabs>
        <w:suppressAutoHyphens/>
        <w:autoSpaceDN w:val="0"/>
        <w:spacing w:after="0" w:line="240" w:lineRule="auto"/>
        <w:ind w:right="57" w:firstLine="567"/>
        <w:jc w:val="both"/>
        <w:textAlignment w:val="baseline"/>
        <w:rPr>
          <w:rFonts w:ascii="Times New Roman" w:eastAsia="Times New Roman" w:hAnsi="Times New Roman" w:cs="Times New Roman"/>
          <w:bCs/>
          <w:sz w:val="24"/>
          <w:szCs w:val="24"/>
          <w:lang w:eastAsia="ar-SA"/>
        </w:rPr>
      </w:pPr>
      <w:r w:rsidRPr="00A03F99">
        <w:rPr>
          <w:rFonts w:ascii="Times New Roman" w:hAnsi="Times New Roman" w:cs="Times New Roman"/>
          <w:sz w:val="24"/>
          <w:szCs w:val="24"/>
          <w:lang w:eastAsia="ru-RU"/>
        </w:rPr>
        <w:t>____________________________________________</w:t>
      </w:r>
      <w:r w:rsidRPr="00A03F99">
        <w:rPr>
          <w:rFonts w:ascii="Times New Roman" w:eastAsia="Times New Roman" w:hAnsi="Times New Roman" w:cs="Times New Roman"/>
          <w:sz w:val="24"/>
          <w:szCs w:val="24"/>
          <w:lang w:eastAsia="ar-SA"/>
        </w:rPr>
        <w:t xml:space="preserve"> </w:t>
      </w:r>
      <w:r w:rsidRPr="00A03F99">
        <w:rPr>
          <w:rFonts w:ascii="Times New Roman" w:eastAsia="Times New Roman" w:hAnsi="Times New Roman" w:cs="Times New Roman"/>
          <w:bCs/>
          <w:sz w:val="24"/>
          <w:szCs w:val="24"/>
          <w:lang w:eastAsia="ar-SA"/>
        </w:rPr>
        <w:t xml:space="preserve">(далі – Постачальник), в особі </w:t>
      </w:r>
      <w:r w:rsidRPr="00A03F99">
        <w:rPr>
          <w:rFonts w:ascii="Times New Roman" w:hAnsi="Times New Roman" w:cs="Times New Roman"/>
          <w:sz w:val="24"/>
          <w:szCs w:val="24"/>
          <w:lang w:eastAsia="ru-RU"/>
        </w:rPr>
        <w:t>______________________</w:t>
      </w:r>
      <w:r w:rsidRPr="00A03F99">
        <w:rPr>
          <w:rFonts w:ascii="Times New Roman" w:eastAsia="Times New Roman" w:hAnsi="Times New Roman" w:cs="Times New Roman"/>
          <w:bCs/>
          <w:sz w:val="24"/>
          <w:szCs w:val="24"/>
          <w:lang w:eastAsia="ar-SA"/>
        </w:rPr>
        <w:t>, який/яка діє на підставі ______________, з однієї сторони,  та</w:t>
      </w:r>
    </w:p>
    <w:p w14:paraId="2592BDC1" w14:textId="77777777" w:rsidR="00A03F99" w:rsidRPr="00A03F99" w:rsidRDefault="00A03F99" w:rsidP="00A03F99">
      <w:pPr>
        <w:tabs>
          <w:tab w:val="left" w:pos="3892"/>
        </w:tabs>
        <w:suppressAutoHyphens/>
        <w:autoSpaceDN w:val="0"/>
        <w:spacing w:after="0" w:line="240" w:lineRule="auto"/>
        <w:ind w:right="57" w:firstLine="567"/>
        <w:jc w:val="both"/>
        <w:textAlignment w:val="baseline"/>
        <w:rPr>
          <w:rFonts w:ascii="Times New Roman" w:hAnsi="Times New Roman" w:cs="Times New Roman"/>
          <w:sz w:val="24"/>
          <w:szCs w:val="24"/>
          <w:lang w:eastAsia="ar-SA"/>
        </w:rPr>
      </w:pPr>
      <w:r w:rsidRPr="00A03F99">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A03F99">
        <w:rPr>
          <w:rFonts w:ascii="Times New Roman" w:eastAsia="Times New Roman" w:hAnsi="Times New Roman" w:cs="Times New Roman"/>
          <w:sz w:val="24"/>
          <w:szCs w:val="24"/>
          <w:lang w:eastAsia="ar-SA"/>
        </w:rPr>
        <w:t xml:space="preserve"> (</w:t>
      </w:r>
      <w:r w:rsidRPr="00A03F99">
        <w:rPr>
          <w:rFonts w:ascii="Times New Roman" w:eastAsia="Times New Roman" w:hAnsi="Times New Roman" w:cs="Times New Roman"/>
          <w:kern w:val="3"/>
          <w:sz w:val="24"/>
          <w:szCs w:val="24"/>
          <w:lang w:eastAsia="ru-RU"/>
        </w:rPr>
        <w:t>далі – Покупець)</w:t>
      </w:r>
      <w:r w:rsidRPr="00A03F99">
        <w:rPr>
          <w:rFonts w:ascii="Times New Roman" w:eastAsia="Times New Roman" w:hAnsi="Times New Roman" w:cs="Times New Roman"/>
          <w:sz w:val="24"/>
          <w:szCs w:val="24"/>
          <w:lang w:eastAsia="ar-SA"/>
        </w:rPr>
        <w:t>,</w:t>
      </w:r>
      <w:r w:rsidRPr="00A03F99">
        <w:rPr>
          <w:rFonts w:ascii="Times New Roman" w:eastAsia="Times New Roman" w:hAnsi="Times New Roman" w:cs="Times New Roman"/>
          <w:b/>
          <w:sz w:val="24"/>
          <w:szCs w:val="24"/>
          <w:lang w:eastAsia="ar-SA"/>
        </w:rPr>
        <w:t xml:space="preserve"> </w:t>
      </w:r>
      <w:r w:rsidRPr="00A03F99">
        <w:rPr>
          <w:rFonts w:ascii="Times New Roman" w:eastAsia="Times New Roman" w:hAnsi="Times New Roman" w:cs="Times New Roman"/>
          <w:sz w:val="24"/>
          <w:szCs w:val="24"/>
          <w:lang w:eastAsia="ar-SA"/>
        </w:rPr>
        <w:t xml:space="preserve">в особі ___________________, </w:t>
      </w:r>
      <w:r w:rsidRPr="00A03F99">
        <w:rPr>
          <w:rFonts w:ascii="Times New Roman" w:eastAsia="Times New Roman" w:hAnsi="Times New Roman" w:cs="Times New Roman"/>
          <w:bCs/>
          <w:sz w:val="24"/>
          <w:szCs w:val="24"/>
          <w:lang w:eastAsia="ar-SA"/>
        </w:rPr>
        <w:t xml:space="preserve">який/яка </w:t>
      </w:r>
      <w:r w:rsidRPr="00A03F99">
        <w:rPr>
          <w:rFonts w:ascii="Times New Roman" w:eastAsia="Times New Roman" w:hAnsi="Times New Roman" w:cs="Times New Roman"/>
          <w:sz w:val="24"/>
          <w:szCs w:val="24"/>
          <w:lang w:eastAsia="ar-SA"/>
        </w:rPr>
        <w:t>діє на підставі ________</w:t>
      </w:r>
      <w:r w:rsidRPr="00A03F99">
        <w:rPr>
          <w:rFonts w:ascii="Times New Roman" w:eastAsia="Times New Roman" w:hAnsi="Times New Roman" w:cs="Times New Roman"/>
          <w:kern w:val="3"/>
          <w:sz w:val="24"/>
          <w:szCs w:val="24"/>
          <w:lang w:eastAsia="ru-RU"/>
        </w:rPr>
        <w:t>, з другої сторони, які надалі при спільному згадуванні по тексту разом іменуються «Сторони», а кожна окремо «Сторона»</w:t>
      </w:r>
      <w:r w:rsidRPr="00A03F99">
        <w:rPr>
          <w:rFonts w:ascii="Times New Roman" w:hAnsi="Times New Roman" w:cs="Times New Roman"/>
          <w:sz w:val="24"/>
          <w:szCs w:val="24"/>
        </w:rPr>
        <w:t>,</w:t>
      </w:r>
      <w:r w:rsidRPr="00A03F99">
        <w:rPr>
          <w:rFonts w:ascii="Times New Roman" w:eastAsia="Times New Roman" w:hAnsi="Times New Roman" w:cs="Times New Roman"/>
          <w:kern w:val="3"/>
          <w:sz w:val="24"/>
          <w:szCs w:val="24"/>
          <w:lang w:eastAsia="ru-RU"/>
        </w:rPr>
        <w:t xml:space="preserve"> уклали цей </w:t>
      </w:r>
      <w:r w:rsidRPr="00A03F99">
        <w:rPr>
          <w:rFonts w:ascii="Times New Roman" w:hAnsi="Times New Roman" w:cs="Times New Roman"/>
          <w:sz w:val="24"/>
          <w:szCs w:val="24"/>
          <w:lang w:eastAsia="ar-SA"/>
        </w:rPr>
        <w:t xml:space="preserve">Додаток 4 «Технічні вимоги до наклейок та нанесення зображень» до Договору про закупівлю </w:t>
      </w:r>
      <w:r w:rsidRPr="00A03F99">
        <w:rPr>
          <w:rFonts w:ascii="Times New Roman" w:eastAsia="Times New Roman" w:hAnsi="Times New Roman" w:cs="Times New Roman"/>
          <w:sz w:val="24"/>
          <w:szCs w:val="24"/>
          <w:lang w:eastAsia="ar-SA"/>
        </w:rPr>
        <w:t xml:space="preserve">від «____» _____2024 № __________ </w:t>
      </w:r>
      <w:r w:rsidRPr="00A03F99">
        <w:rPr>
          <w:rFonts w:ascii="Times New Roman" w:hAnsi="Times New Roman" w:cs="Times New Roman"/>
          <w:sz w:val="24"/>
          <w:szCs w:val="24"/>
          <w:lang w:eastAsia="ar-SA"/>
        </w:rPr>
        <w:t xml:space="preserve">та домовились про наступне: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A03F99" w:rsidRPr="00A03F99" w14:paraId="538A2A26" w14:textId="77777777" w:rsidTr="00A5311B">
        <w:tc>
          <w:tcPr>
            <w:tcW w:w="2977" w:type="dxa"/>
            <w:vAlign w:val="center"/>
          </w:tcPr>
          <w:p w14:paraId="09865F5F"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bCs/>
                <w:color w:val="000000"/>
                <w:sz w:val="24"/>
                <w:szCs w:val="24"/>
                <w:lang w:bidi="uk-UA"/>
              </w:rPr>
              <w:t>Назва Товару</w:t>
            </w:r>
          </w:p>
        </w:tc>
        <w:tc>
          <w:tcPr>
            <w:tcW w:w="4820" w:type="dxa"/>
            <w:vAlign w:val="center"/>
          </w:tcPr>
          <w:p w14:paraId="03057337"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0321C533"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Кількість,</w:t>
            </w:r>
          </w:p>
          <w:p w14:paraId="4196DC31"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шт.</w:t>
            </w:r>
          </w:p>
        </w:tc>
      </w:tr>
      <w:tr w:rsidR="00A03F99" w:rsidRPr="00A03F99" w14:paraId="18BB77D5" w14:textId="77777777" w:rsidTr="00A5311B">
        <w:trPr>
          <w:trHeight w:val="1357"/>
        </w:trPr>
        <w:tc>
          <w:tcPr>
            <w:tcW w:w="2977" w:type="dxa"/>
          </w:tcPr>
          <w:p w14:paraId="767FCAA5"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noProof/>
                <w:sz w:val="24"/>
                <w:szCs w:val="24"/>
                <w:lang w:eastAsia="ar-SA"/>
              </w:rPr>
            </w:pPr>
            <w:r w:rsidRPr="00A03F99">
              <w:rPr>
                <w:rFonts w:ascii="Times New Roman" w:eastAsia="Times New Roman" w:hAnsi="Times New Roman" w:cs="Times New Roman"/>
                <w:noProof/>
                <w:sz w:val="24"/>
                <w:szCs w:val="24"/>
                <w:lang w:eastAsia="ar-SA"/>
              </w:rPr>
              <w:t>1. Сухожарова шафа</w:t>
            </w:r>
          </w:p>
        </w:tc>
        <w:tc>
          <w:tcPr>
            <w:tcW w:w="4820" w:type="dxa"/>
          </w:tcPr>
          <w:p w14:paraId="1F8E09CA"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271A48F3"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366D5F74"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1CF3C26E"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4E76AEE8"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noProof/>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3A20D5EB"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1</w:t>
            </w:r>
          </w:p>
        </w:tc>
      </w:tr>
      <w:tr w:rsidR="00A03F99" w:rsidRPr="00A03F99" w14:paraId="06487B3A" w14:textId="77777777" w:rsidTr="00A5311B">
        <w:trPr>
          <w:trHeight w:val="1357"/>
        </w:trPr>
        <w:tc>
          <w:tcPr>
            <w:tcW w:w="2977" w:type="dxa"/>
          </w:tcPr>
          <w:p w14:paraId="6AF0E996"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noProof/>
                <w:sz w:val="24"/>
                <w:szCs w:val="24"/>
                <w:lang w:eastAsia="ar-SA"/>
              </w:rPr>
              <w:t>2. Сухожарова шафа</w:t>
            </w:r>
          </w:p>
        </w:tc>
        <w:tc>
          <w:tcPr>
            <w:tcW w:w="4820" w:type="dxa"/>
          </w:tcPr>
          <w:p w14:paraId="373E1D13"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64EE25DC"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1F2F5F76"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776DF2FA"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500F5B1A"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7826DF11"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7</w:t>
            </w:r>
          </w:p>
        </w:tc>
      </w:tr>
      <w:tr w:rsidR="00A03F99" w:rsidRPr="00A03F99" w14:paraId="2EE1AAA9" w14:textId="77777777" w:rsidTr="00A5311B">
        <w:trPr>
          <w:trHeight w:val="1357"/>
        </w:trPr>
        <w:tc>
          <w:tcPr>
            <w:tcW w:w="2977" w:type="dxa"/>
          </w:tcPr>
          <w:p w14:paraId="25AC10DA" w14:textId="77777777" w:rsidR="00A03F99" w:rsidRPr="00A03F99" w:rsidRDefault="00A03F99" w:rsidP="00A03F99">
            <w:pPr>
              <w:tabs>
                <w:tab w:val="left" w:pos="993"/>
                <w:tab w:val="left" w:pos="3892"/>
              </w:tabs>
              <w:suppressAutoHyphens/>
              <w:spacing w:after="200" w:line="276"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noProof/>
                <w:sz w:val="24"/>
                <w:szCs w:val="24"/>
                <w:lang w:eastAsia="ar-SA"/>
              </w:rPr>
              <w:t>3. Термостат</w:t>
            </w:r>
          </w:p>
        </w:tc>
        <w:tc>
          <w:tcPr>
            <w:tcW w:w="4820" w:type="dxa"/>
          </w:tcPr>
          <w:p w14:paraId="550F3830"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43EB5DBB"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3777B609"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068F4EB7"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42CB74FB" w14:textId="77777777" w:rsidR="00A03F99" w:rsidRPr="00A03F99" w:rsidRDefault="00A03F99" w:rsidP="00A03F99">
            <w:pPr>
              <w:tabs>
                <w:tab w:val="left" w:pos="993"/>
                <w:tab w:val="left" w:pos="3892"/>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1253AB5C" w14:textId="77777777" w:rsidR="00A03F99" w:rsidRPr="00A03F99" w:rsidRDefault="00A03F99" w:rsidP="00A03F99">
            <w:pPr>
              <w:tabs>
                <w:tab w:val="left" w:pos="993"/>
                <w:tab w:val="left" w:pos="3892"/>
              </w:tabs>
              <w:suppressAutoHyphens/>
              <w:spacing w:after="0" w:line="240" w:lineRule="auto"/>
              <w:jc w:val="center"/>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4</w:t>
            </w:r>
          </w:p>
        </w:tc>
      </w:tr>
    </w:tbl>
    <w:p w14:paraId="225CDEC0" w14:textId="77777777" w:rsidR="00A03F99" w:rsidRPr="00A03F99" w:rsidRDefault="00A03F99" w:rsidP="00A03F99">
      <w:pPr>
        <w:tabs>
          <w:tab w:val="left" w:pos="3892"/>
        </w:tabs>
        <w:suppressAutoHyphens/>
        <w:spacing w:after="0" w:line="240" w:lineRule="auto"/>
        <w:ind w:left="709"/>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Зображення наклейки:</w:t>
      </w:r>
    </w:p>
    <w:p w14:paraId="5FDA3EEB" w14:textId="77777777" w:rsidR="00A03F99" w:rsidRPr="00A03F99" w:rsidRDefault="00A03F99" w:rsidP="00A03F99">
      <w:pPr>
        <w:tabs>
          <w:tab w:val="left" w:pos="993"/>
          <w:tab w:val="left" w:pos="3892"/>
        </w:tabs>
        <w:suppressAutoHyphens/>
        <w:spacing w:after="0" w:line="240" w:lineRule="auto"/>
        <w:ind w:firstLine="567"/>
        <w:jc w:val="both"/>
        <w:rPr>
          <w:rFonts w:ascii="Times New Roman" w:eastAsia="Times New Roman" w:hAnsi="Times New Roman" w:cs="Times New Roman"/>
          <w:noProof/>
          <w:sz w:val="24"/>
          <w:szCs w:val="24"/>
        </w:rPr>
      </w:pPr>
      <w:r w:rsidRPr="00A03F99">
        <w:rPr>
          <w:rFonts w:ascii="Times New Roman" w:eastAsia="Times New Roman" w:hAnsi="Times New Roman" w:cs="Times New Roman"/>
          <w:noProof/>
          <w:sz w:val="24"/>
          <w:szCs w:val="24"/>
          <w:lang w:val="ru-RU" w:eastAsia="ar-SA"/>
        </w:rPr>
        <w:drawing>
          <wp:inline distT="0" distB="0" distL="0" distR="0" wp14:anchorId="776595AB" wp14:editId="0F2BBC3B">
            <wp:extent cx="4953000" cy="1447261"/>
            <wp:effectExtent l="0" t="0" r="0" b="635"/>
            <wp:docPr id="1492979764" name="Рисунок 149297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3995" cy="1470928"/>
                    </a:xfrm>
                    <a:prstGeom prst="rect">
                      <a:avLst/>
                    </a:prstGeom>
                  </pic:spPr>
                </pic:pic>
              </a:graphicData>
            </a:graphic>
          </wp:inline>
        </w:drawing>
      </w:r>
    </w:p>
    <w:tbl>
      <w:tblPr>
        <w:tblW w:w="9695" w:type="dxa"/>
        <w:tblInd w:w="-5" w:type="dxa"/>
        <w:tblLayout w:type="fixed"/>
        <w:tblLook w:val="0400" w:firstRow="0" w:lastRow="0" w:firstColumn="0" w:lastColumn="0" w:noHBand="0" w:noVBand="1"/>
      </w:tblPr>
      <w:tblGrid>
        <w:gridCol w:w="4991"/>
        <w:gridCol w:w="4704"/>
      </w:tblGrid>
      <w:tr w:rsidR="00A03F99" w:rsidRPr="00A03F99" w14:paraId="7BAB5840" w14:textId="77777777" w:rsidTr="00A5311B">
        <w:trPr>
          <w:trHeight w:val="3149"/>
        </w:trPr>
        <w:tc>
          <w:tcPr>
            <w:tcW w:w="4991" w:type="dxa"/>
          </w:tcPr>
          <w:p w14:paraId="52ACAF09" w14:textId="77777777" w:rsidR="00A03F99" w:rsidRPr="00A03F99" w:rsidRDefault="00A03F99" w:rsidP="00A03F99">
            <w:pPr>
              <w:tabs>
                <w:tab w:val="left" w:pos="3892"/>
              </w:tabs>
              <w:spacing w:after="0"/>
              <w:jc w:val="center"/>
              <w:rPr>
                <w:rFonts w:ascii="Times New Roman" w:hAnsi="Times New Roman" w:cs="Times New Roman"/>
                <w:b/>
                <w:color w:val="000000"/>
                <w:sz w:val="24"/>
                <w:szCs w:val="24"/>
              </w:rPr>
            </w:pPr>
            <w:r w:rsidRPr="00A03F99">
              <w:rPr>
                <w:rFonts w:ascii="Times New Roman" w:hAnsi="Times New Roman" w:cs="Times New Roman"/>
                <w:b/>
                <w:color w:val="000000"/>
                <w:sz w:val="24"/>
                <w:szCs w:val="24"/>
              </w:rPr>
              <w:lastRenderedPageBreak/>
              <w:t>Покупець:</w:t>
            </w:r>
          </w:p>
          <w:p w14:paraId="45C3DB2A" w14:textId="77777777" w:rsidR="00A03F99" w:rsidRPr="00A03F99" w:rsidRDefault="00A03F99" w:rsidP="00A03F99">
            <w:pPr>
              <w:tabs>
                <w:tab w:val="left" w:pos="851"/>
                <w:tab w:val="left" w:pos="3892"/>
                <w:tab w:val="left" w:pos="4854"/>
              </w:tabs>
              <w:spacing w:after="0"/>
              <w:ind w:right="179"/>
              <w:jc w:val="both"/>
              <w:rPr>
                <w:rFonts w:ascii="Times New Roman" w:hAnsi="Times New Roman" w:cs="Times New Roman"/>
                <w:b/>
                <w:color w:val="000000"/>
                <w:sz w:val="24"/>
                <w:szCs w:val="24"/>
              </w:rPr>
            </w:pPr>
            <w:r w:rsidRPr="00A03F99">
              <w:rPr>
                <w:rFonts w:ascii="Times New Roman" w:hAnsi="Times New Roman" w:cs="Times New Roman"/>
                <w:b/>
                <w:color w:val="000000"/>
                <w:sz w:val="24"/>
                <w:szCs w:val="24"/>
              </w:rPr>
              <w:t xml:space="preserve">Державна установа </w:t>
            </w:r>
          </w:p>
          <w:p w14:paraId="05BBAD82" w14:textId="77777777" w:rsidR="00A03F99" w:rsidRPr="00A03F99" w:rsidRDefault="00A03F99" w:rsidP="00A03F99">
            <w:pPr>
              <w:tabs>
                <w:tab w:val="left" w:pos="851"/>
                <w:tab w:val="left" w:pos="3892"/>
                <w:tab w:val="left" w:pos="4854"/>
              </w:tabs>
              <w:spacing w:after="0"/>
              <w:ind w:right="179"/>
              <w:jc w:val="both"/>
              <w:rPr>
                <w:rFonts w:ascii="Times New Roman" w:hAnsi="Times New Roman" w:cs="Times New Roman"/>
                <w:color w:val="000000"/>
                <w:sz w:val="24"/>
                <w:szCs w:val="24"/>
              </w:rPr>
            </w:pPr>
            <w:r w:rsidRPr="00A03F99">
              <w:rPr>
                <w:rFonts w:ascii="Times New Roman" w:hAnsi="Times New Roman" w:cs="Times New Roman"/>
                <w:b/>
                <w:color w:val="000000"/>
                <w:sz w:val="24"/>
                <w:szCs w:val="24"/>
              </w:rPr>
              <w:t>«Центр громадського здоров’я Міністерства охорони здоров’я України»</w:t>
            </w:r>
          </w:p>
          <w:p w14:paraId="0BFC0023"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04071, м. Київ, вул. Ярославська, буд. 41,</w:t>
            </w:r>
          </w:p>
          <w:p w14:paraId="5D9E031F"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UA________________________________</w:t>
            </w:r>
          </w:p>
          <w:p w14:paraId="11EAB640"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ГУДКСУ у м. Києві</w:t>
            </w:r>
          </w:p>
          <w:p w14:paraId="745E5DA2"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Код ЄДРПОУ: 40524109</w:t>
            </w:r>
          </w:p>
          <w:p w14:paraId="633B0C61" w14:textId="77777777" w:rsidR="00A03F99" w:rsidRPr="00A03F99" w:rsidRDefault="00A03F99" w:rsidP="00A03F99">
            <w:pPr>
              <w:tabs>
                <w:tab w:val="left" w:pos="851"/>
                <w:tab w:val="left" w:pos="1134"/>
                <w:tab w:val="left" w:pos="3892"/>
              </w:tabs>
              <w:spacing w:after="0"/>
              <w:jc w:val="both"/>
              <w:rPr>
                <w:rFonts w:ascii="Times New Roman" w:hAnsi="Times New Roman" w:cs="Times New Roman"/>
                <w:b/>
                <w:color w:val="000000"/>
                <w:sz w:val="24"/>
                <w:szCs w:val="24"/>
              </w:rPr>
            </w:pPr>
            <w:r w:rsidRPr="00A03F99">
              <w:rPr>
                <w:rFonts w:ascii="Times New Roman" w:hAnsi="Times New Roman" w:cs="Times New Roman"/>
                <w:color w:val="000000"/>
                <w:sz w:val="24"/>
                <w:szCs w:val="24"/>
              </w:rPr>
              <w:t>Тел.(044) 334-56-89</w:t>
            </w:r>
          </w:p>
          <w:p w14:paraId="6B56E13E" w14:textId="77777777" w:rsidR="00A03F99" w:rsidRPr="00A03F99" w:rsidRDefault="00A03F99" w:rsidP="00A03F99">
            <w:pPr>
              <w:widowControl w:val="0"/>
              <w:tabs>
                <w:tab w:val="left" w:pos="3892"/>
              </w:tabs>
              <w:spacing w:after="0"/>
              <w:jc w:val="both"/>
              <w:rPr>
                <w:rFonts w:ascii="Times New Roman" w:hAnsi="Times New Roman" w:cs="Times New Roman"/>
                <w:color w:val="000000"/>
                <w:sz w:val="24"/>
                <w:szCs w:val="24"/>
              </w:rPr>
            </w:pPr>
            <w:r w:rsidRPr="00A03F99">
              <w:rPr>
                <w:rFonts w:ascii="Times New Roman" w:hAnsi="Times New Roman" w:cs="Times New Roman"/>
                <w:color w:val="000000"/>
                <w:sz w:val="24"/>
                <w:szCs w:val="24"/>
              </w:rPr>
              <w:t xml:space="preserve">електронна пошта </w:t>
            </w:r>
            <w:hyperlink r:id="rId17" w:history="1">
              <w:r w:rsidRPr="00A03F99">
                <w:rPr>
                  <w:rFonts w:ascii="Times New Roman" w:hAnsi="Times New Roman" w:cs="Times New Roman"/>
                  <w:color w:val="0000FF"/>
                  <w:sz w:val="24"/>
                  <w:szCs w:val="24"/>
                  <w:u w:val="single"/>
                </w:rPr>
                <w:t>info@phc.org.ua</w:t>
              </w:r>
            </w:hyperlink>
          </w:p>
          <w:p w14:paraId="7F0BF8F6" w14:textId="77777777" w:rsidR="00A03F99" w:rsidRPr="00A03F99" w:rsidRDefault="00A03F99" w:rsidP="00A03F99">
            <w:pPr>
              <w:widowControl w:val="0"/>
              <w:tabs>
                <w:tab w:val="left" w:pos="3892"/>
              </w:tabs>
              <w:spacing w:after="0"/>
              <w:jc w:val="both"/>
              <w:rPr>
                <w:rFonts w:ascii="Times New Roman" w:hAnsi="Times New Roman" w:cs="Times New Roman"/>
                <w:b/>
                <w:color w:val="000000"/>
                <w:sz w:val="24"/>
                <w:szCs w:val="24"/>
              </w:rPr>
            </w:pPr>
            <w:r w:rsidRPr="00A03F99">
              <w:rPr>
                <w:rFonts w:ascii="Times New Roman" w:hAnsi="Times New Roman" w:cs="Times New Roman"/>
                <w:b/>
                <w:color w:val="000000"/>
                <w:sz w:val="24"/>
                <w:szCs w:val="24"/>
              </w:rPr>
              <w:t>____________________</w:t>
            </w:r>
          </w:p>
        </w:tc>
        <w:tc>
          <w:tcPr>
            <w:tcW w:w="4704" w:type="dxa"/>
          </w:tcPr>
          <w:p w14:paraId="095AF5DF" w14:textId="77777777" w:rsidR="00A03F99" w:rsidRPr="00A03F99" w:rsidRDefault="00A03F99" w:rsidP="00A03F99">
            <w:pPr>
              <w:tabs>
                <w:tab w:val="left" w:pos="3892"/>
              </w:tabs>
              <w:spacing w:after="0"/>
              <w:jc w:val="center"/>
              <w:rPr>
                <w:rFonts w:ascii="Times New Roman" w:hAnsi="Times New Roman" w:cs="Times New Roman"/>
                <w:b/>
                <w:color w:val="000000"/>
                <w:sz w:val="24"/>
                <w:szCs w:val="24"/>
              </w:rPr>
            </w:pPr>
            <w:r w:rsidRPr="00A03F99">
              <w:rPr>
                <w:rFonts w:ascii="Times New Roman" w:hAnsi="Times New Roman" w:cs="Times New Roman"/>
                <w:b/>
                <w:color w:val="000000"/>
                <w:sz w:val="24"/>
                <w:szCs w:val="24"/>
              </w:rPr>
              <w:t>Постачальник:</w:t>
            </w:r>
          </w:p>
          <w:p w14:paraId="01973346"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2096ADF1"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4F9BC227"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25744213"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7817A445"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3E05F54F"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05A0B67D"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01858446"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7A302102"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p w14:paraId="236F30AE" w14:textId="77777777" w:rsidR="00A03F99" w:rsidRPr="00A03F99" w:rsidRDefault="00A03F99" w:rsidP="00A03F99">
            <w:pPr>
              <w:tabs>
                <w:tab w:val="left" w:pos="3892"/>
                <w:tab w:val="left" w:pos="5387"/>
              </w:tabs>
              <w:spacing w:after="0"/>
              <w:rPr>
                <w:rFonts w:ascii="Times New Roman" w:hAnsi="Times New Roman" w:cs="Times New Roman"/>
                <w:color w:val="000000"/>
                <w:sz w:val="24"/>
                <w:szCs w:val="24"/>
              </w:rPr>
            </w:pPr>
            <w:r w:rsidRPr="00A03F99">
              <w:rPr>
                <w:rFonts w:ascii="Times New Roman" w:hAnsi="Times New Roman" w:cs="Times New Roman"/>
                <w:b/>
                <w:color w:val="000000"/>
                <w:sz w:val="24"/>
                <w:szCs w:val="24"/>
              </w:rPr>
              <w:t>______________________________</w:t>
            </w:r>
          </w:p>
        </w:tc>
      </w:tr>
    </w:tbl>
    <w:p w14:paraId="363395E9" w14:textId="77777777" w:rsidR="006B721B" w:rsidRPr="006B721B" w:rsidRDefault="006B721B" w:rsidP="006B721B">
      <w:pPr>
        <w:rPr>
          <w:rFonts w:cs="Times New Roman"/>
          <w:kern w:val="2"/>
          <w:lang w:eastAsia="en-US"/>
          <w14:ligatures w14:val="standardContextual"/>
        </w:rPr>
      </w:pPr>
    </w:p>
    <w:p w14:paraId="79766E68" w14:textId="77777777" w:rsidR="006F6F2F" w:rsidRDefault="006F6F2F"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D172D36" w14:textId="77777777" w:rsidR="006B721B" w:rsidRPr="00813DFF" w:rsidRDefault="006B721B"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6B721B" w:rsidRPr="00813DFF" w:rsidSect="00332A2E">
          <w:headerReference w:type="default" r:id="rId18"/>
          <w:pgSz w:w="11906" w:h="16838"/>
          <w:pgMar w:top="850" w:right="850" w:bottom="850" w:left="1417" w:header="709" w:footer="709" w:gutter="0"/>
          <w:pgNumType w:start="1"/>
          <w:cols w:space="720"/>
          <w:docGrid w:linePitch="299"/>
        </w:sectPr>
      </w:pPr>
    </w:p>
    <w:p w14:paraId="2ED6D6F1" w14:textId="7777777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14E16335" w14:textId="77777777" w:rsidR="0087047B" w:rsidRPr="005B50A4" w:rsidRDefault="0087047B" w:rsidP="0087047B">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046885A2" wp14:editId="38DB50F3">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5B50A4">
        <w:rPr>
          <w:rFonts w:ascii="Times New Roman" w:eastAsia="Times New Roman" w:hAnsi="Times New Roman" w:cs="Times New Roman"/>
          <w:b/>
          <w:bCs/>
        </w:rPr>
        <w:t>The Global Fund</w:t>
      </w:r>
    </w:p>
    <w:p w14:paraId="25A7A745" w14:textId="77777777" w:rsidR="0087047B" w:rsidRPr="005B50A4" w:rsidRDefault="0087047B" w:rsidP="008704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2BC8D2B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24794DC" w14:textId="77777777" w:rsidR="0087047B" w:rsidRPr="005B50A4" w:rsidRDefault="0087047B" w:rsidP="0087047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1F269D7B" w14:textId="77777777" w:rsidR="0087047B" w:rsidRPr="005B50A4" w:rsidRDefault="0087047B" w:rsidP="0087047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27743E3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182B4B8"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7E5BC54A"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1ACAEE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8BEBA0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F427F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CAD0A6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575516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0C004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7A86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4833C0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9A33A01"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5F5013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3BA3E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020C56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2E60189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9C1E6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46C26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49C248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5335EA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EC26124"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721578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CB5BE4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3507CC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1CFF53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1FE78A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A665676"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0FB98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4D0D3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FFFDD87"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5E25DE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3878C5"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97E1D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637A103"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F28E23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7AD73B"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99FD35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7A9EF1" w14:textId="77777777" w:rsidR="0087047B" w:rsidRPr="005B50A4" w:rsidRDefault="0087047B" w:rsidP="0087047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2307F8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9A5C0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1C952A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375CAC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8F03D6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36FA85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D995C2F"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1F723D6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CAB944D"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D654B0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FC2B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21EA7A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D132BD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386372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EFE3DF6"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A9BF710"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3C61DB7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2DE02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27FC927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8C448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32D288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678EC8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816F24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5A461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93FE38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3099A74"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2276FBC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5DE8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B55EA3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2A06C9F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17E28E5"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3FF3CD2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33E72"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84F620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86F518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1974C0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44BC9C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A87F9E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6D8C135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0"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D023A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8F4156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66E708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83A69C1"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03F7E12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784D541"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1DF5FAC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A267C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7175168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3EF6C27"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0314F175"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557FCE73"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231FED6B"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AE3F1F9"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35C6979A"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1EB2C6FD"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4B889BCB"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CDAA50"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370BAAA9" w14:textId="77777777" w:rsidR="0087047B" w:rsidRPr="005B50A4" w:rsidRDefault="0087047B" w:rsidP="0087047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559EE8F0"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C5B2D55"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0E6F02A"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169876BE"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21017AF"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E698B6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16184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2"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4AE539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CA25CB"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1C18B756"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7B3E28DE"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1AB2C98E"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57EB1EA2"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20302B7"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788C2CD3"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34A08EB8"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0E8FEA42"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421AAF68"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4C802E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824DEEA"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988A647"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A5FC185"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368FC8F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451E31D4"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326A7A64"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39E62924"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4DC5299C" w14:textId="77777777" w:rsidR="0087047B" w:rsidRPr="005B50A4" w:rsidRDefault="0087047B" w:rsidP="0087047B">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1FDA363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5EAF1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86F569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5A1E9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654A687"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8565CD"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9F64BA" w14:textId="77777777" w:rsidR="0087047B" w:rsidRPr="005B50A4" w:rsidRDefault="0087047B" w:rsidP="0087047B">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5DE82C0E"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2EEEF1EC"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FC3C699"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A6A995"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8C49656" w14:textId="77777777" w:rsidR="0087047B" w:rsidRPr="005B50A4" w:rsidRDefault="0087047B" w:rsidP="0087047B">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28C85FF3"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2A15A6C0" w14:textId="77777777" w:rsidR="0087047B" w:rsidRPr="005B50A4" w:rsidRDefault="0087047B" w:rsidP="0087047B">
      <w:pPr>
        <w:spacing w:after="0" w:line="240" w:lineRule="auto"/>
        <w:ind w:left="720"/>
        <w:contextualSpacing/>
        <w:rPr>
          <w:rFonts w:ascii="Times New Roman" w:hAnsi="Times New Roman" w:cs="Times New Roman"/>
          <w:sz w:val="24"/>
          <w:szCs w:val="24"/>
        </w:rPr>
      </w:pPr>
    </w:p>
    <w:p w14:paraId="1BAAD371" w14:textId="77777777" w:rsidR="0087047B" w:rsidRPr="005B50A4" w:rsidRDefault="0087047B" w:rsidP="0087047B">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037E58AB"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1C379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28D80C8"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9926C33"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14D9774" w14:textId="77777777" w:rsidR="0087047B" w:rsidRPr="005B50A4" w:rsidRDefault="0087047B" w:rsidP="008704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0E3F1C" w14:textId="38B7F616" w:rsidR="00F26433" w:rsidRPr="00813DFF" w:rsidRDefault="0087047B" w:rsidP="0087047B">
      <w:pPr>
        <w:spacing w:after="0" w:line="240" w:lineRule="auto"/>
        <w:rPr>
          <w:rFonts w:ascii="Times New Roman" w:eastAsia="Times New Roman" w:hAnsi="Times New Roman" w:cs="Times New Roman"/>
          <w:b/>
          <w:color w:val="000000"/>
          <w:sz w:val="24"/>
          <w:szCs w:val="24"/>
        </w:r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332A2E">
          <w:pgSz w:w="11906" w:h="16838"/>
          <w:pgMar w:top="850" w:right="850" w:bottom="850" w:left="1417" w:header="709" w:footer="709" w:gutter="0"/>
          <w:pgNumType w:start="1"/>
          <w:cols w:space="720"/>
        </w:sectPr>
      </w:pPr>
    </w:p>
    <w:p w14:paraId="055E7E05" w14:textId="77777777" w:rsidR="00F26433" w:rsidRPr="00B13E44"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6</w:t>
      </w:r>
    </w:p>
    <w:p w14:paraId="15154343" w14:textId="77777777" w:rsidR="00F26433"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0CE1EC7E" w14:textId="77777777" w:rsidR="00410ED2" w:rsidRDefault="00410ED2" w:rsidP="0087047B">
      <w:pPr>
        <w:spacing w:after="0" w:line="240" w:lineRule="auto"/>
        <w:ind w:left="5387"/>
        <w:rPr>
          <w:rFonts w:ascii="Times New Roman" w:eastAsia="Times New Roman" w:hAnsi="Times New Roman" w:cs="Times New Roman"/>
          <w:sz w:val="24"/>
          <w:szCs w:val="24"/>
        </w:rPr>
      </w:pPr>
    </w:p>
    <w:p w14:paraId="2795B3BD" w14:textId="2A43FA31" w:rsidR="0087047B" w:rsidRDefault="0087047B" w:rsidP="0087047B">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351D2C15" w14:textId="77777777" w:rsidR="0087047B" w:rsidRPr="005B50A4" w:rsidRDefault="0087047B" w:rsidP="0087047B">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B30F3FA" w14:textId="77777777" w:rsidR="0087047B" w:rsidRPr="005B50A4" w:rsidRDefault="0087047B" w:rsidP="0087047B">
      <w:pPr>
        <w:spacing w:after="0" w:line="240" w:lineRule="auto"/>
        <w:jc w:val="center"/>
        <w:rPr>
          <w:rFonts w:ascii="Times New Roman" w:eastAsia="Arial Unicode MS" w:hAnsi="Times New Roman" w:cs="Times New Roman"/>
          <w:b/>
          <w:color w:val="000000"/>
          <w:sz w:val="24"/>
          <w:szCs w:val="24"/>
          <w:lang w:eastAsia="ru-RU"/>
        </w:rPr>
      </w:pPr>
    </w:p>
    <w:p w14:paraId="600C8932" w14:textId="77777777" w:rsidR="0087047B" w:rsidRPr="005B50A4" w:rsidRDefault="0087047B" w:rsidP="0087047B">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5BF83906" w14:textId="77777777" w:rsidR="0087047B" w:rsidRPr="005B50A4" w:rsidRDefault="0087047B" w:rsidP="0087047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CB090AA"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7CAAC2C3" w14:textId="77777777" w:rsidR="0087047B" w:rsidRPr="005B50A4" w:rsidRDefault="0087047B" w:rsidP="0087047B">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Pr="00C8013E">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ДК 021:2015:33190000-8-Медичне обладнання та вироби медичного призначення різні (Сухожарові шафи, термостат)</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3DFEC074"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712A07AA" w14:textId="77777777" w:rsidR="0087047B" w:rsidRPr="005B50A4" w:rsidRDefault="0087047B" w:rsidP="0087047B">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47509AE" w14:textId="77777777" w:rsidR="0087047B" w:rsidRPr="005B50A4" w:rsidRDefault="0087047B" w:rsidP="0087047B">
      <w:pPr>
        <w:spacing w:after="0" w:line="240" w:lineRule="auto"/>
        <w:rPr>
          <w:rFonts w:ascii="Times New Roman" w:eastAsia="Times New Roman" w:hAnsi="Times New Roman" w:cs="Times New Roman"/>
          <w:sz w:val="24"/>
          <w:szCs w:val="24"/>
        </w:rPr>
      </w:pPr>
    </w:p>
    <w:p w14:paraId="49013B0B" w14:textId="77777777" w:rsidR="0087047B" w:rsidRPr="005B50A4" w:rsidRDefault="0087047B" w:rsidP="0087047B">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4F42DEF3"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87047B" w:rsidRPr="005B50A4" w14:paraId="7B691A65"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FF4D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0601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5442AACB"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F0B2F"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1C7CD0F5" w14:textId="77777777" w:rsidR="0087047B" w:rsidRPr="005B50A4" w:rsidRDefault="0087047B" w:rsidP="00A5311B">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87047B" w:rsidRPr="005B50A4" w14:paraId="3A56AD4F"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69B44"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F3BE0"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8AE61"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r w:rsidR="0087047B" w:rsidRPr="005B50A4" w14:paraId="260DC9EF"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38319"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90FEC"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4D9A1"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r w:rsidR="0087047B" w:rsidRPr="005B50A4" w14:paraId="574BAB94" w14:textId="77777777" w:rsidTr="00A531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8A47F" w14:textId="77777777" w:rsidR="0087047B" w:rsidRPr="005B50A4" w:rsidRDefault="0087047B" w:rsidP="00A5311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B91B3" w14:textId="77777777" w:rsidR="0087047B" w:rsidRPr="005B50A4" w:rsidRDefault="0087047B" w:rsidP="00A5311B">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159B7" w14:textId="77777777" w:rsidR="0087047B" w:rsidRPr="005B50A4" w:rsidRDefault="0087047B" w:rsidP="00A5311B">
            <w:pPr>
              <w:spacing w:after="200" w:line="276" w:lineRule="auto"/>
              <w:rPr>
                <w:rFonts w:ascii="Times New Roman" w:eastAsia="Times New Roman" w:hAnsi="Times New Roman" w:cs="Times New Roman"/>
                <w:sz w:val="24"/>
                <w:szCs w:val="24"/>
              </w:rPr>
            </w:pPr>
          </w:p>
        </w:tc>
      </w:tr>
    </w:tbl>
    <w:p w14:paraId="0D022E67"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7BACC88" w14:textId="77777777" w:rsidR="0087047B" w:rsidRPr="005B50A4" w:rsidRDefault="0087047B" w:rsidP="0087047B">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3"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5B50A4">
        <w:rPr>
          <w:rFonts w:ascii="Times New Roman" w:eastAsia="Arial Unicode MS" w:hAnsi="Times New Roman" w:cs="Times New Roman"/>
          <w:color w:val="000000"/>
          <w:sz w:val="24"/>
          <w:szCs w:val="24"/>
          <w:shd w:val="clear" w:color="auto" w:fill="FFFFFF"/>
          <w:lang w:eastAsia="ru-RU"/>
        </w:rPr>
        <w:lastRenderedPageBreak/>
        <w:t>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87047B" w:rsidRPr="005B50A4" w14:paraId="51D8551D" w14:textId="77777777" w:rsidTr="00A5311B">
        <w:tc>
          <w:tcPr>
            <w:tcW w:w="4859" w:type="dxa"/>
          </w:tcPr>
          <w:p w14:paraId="44455034" w14:textId="77777777" w:rsidR="0087047B" w:rsidRPr="005B50A4" w:rsidRDefault="0087047B" w:rsidP="00A5311B">
            <w:pPr>
              <w:suppressAutoHyphens/>
              <w:spacing w:after="0" w:line="240" w:lineRule="auto"/>
              <w:ind w:firstLine="426"/>
              <w:jc w:val="both"/>
              <w:rPr>
                <w:rFonts w:ascii="Times New Roman" w:eastAsia="Times New Roman" w:hAnsi="Times New Roman" w:cs="Times New Roman"/>
                <w:sz w:val="24"/>
                <w:szCs w:val="24"/>
              </w:rPr>
            </w:pPr>
          </w:p>
          <w:p w14:paraId="3222A9B7" w14:textId="77777777" w:rsidR="0087047B" w:rsidRPr="005B50A4" w:rsidRDefault="0087047B" w:rsidP="00A5311B">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6D5AE9D"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7E98B4C4"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435BCD99" w14:textId="77777777" w:rsidR="0087047B" w:rsidRPr="005B50A4" w:rsidRDefault="0087047B" w:rsidP="00A5311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33EB2CF1"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027E288"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52A5218" w14:textId="77777777" w:rsidR="0087047B" w:rsidRPr="005B50A4" w:rsidRDefault="0087047B" w:rsidP="00A5311B">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739C68FD" w14:textId="77777777" w:rsidR="0087047B" w:rsidRPr="005B50A4" w:rsidRDefault="0087047B" w:rsidP="00A5311B">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52749EEE"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F01F563"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2FCA81"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789426" w14:textId="77777777" w:rsidR="0087047B" w:rsidRPr="005B50A4" w:rsidRDefault="0087047B" w:rsidP="00A5311B">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06ECBBA1" w14:textId="77777777" w:rsidR="0087047B" w:rsidRPr="00813DFF" w:rsidRDefault="0087047B" w:rsidP="0087047B">
      <w:pPr>
        <w:spacing w:before="100" w:beforeAutospacing="1" w:after="100" w:afterAutospacing="1" w:line="240" w:lineRule="auto"/>
        <w:contextualSpacing/>
        <w:rPr>
          <w:rFonts w:ascii="Times New Roman" w:eastAsia="Times New Roman" w:hAnsi="Times New Roman" w:cs="Times New Roman"/>
          <w:iCs/>
          <w:color w:val="000000"/>
          <w:sz w:val="24"/>
          <w:szCs w:val="24"/>
        </w:rPr>
      </w:pPr>
    </w:p>
    <w:p w14:paraId="79058BC5" w14:textId="7B0DE58E"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332A2E">
          <w:pgSz w:w="11906" w:h="16838"/>
          <w:pgMar w:top="850" w:right="850" w:bottom="850" w:left="1417" w:header="709" w:footer="709" w:gutter="0"/>
          <w:pgNumType w:start="1"/>
          <w:cols w:space="720"/>
        </w:sectPr>
      </w:pPr>
      <w:r w:rsidRPr="005B50A4">
        <w:rPr>
          <w:rFonts w:ascii="Times New Roman" w:eastAsia="Times New Roman" w:hAnsi="Times New Roman" w:cs="Times New Roman"/>
        </w:rPr>
        <w:t>.</w:t>
      </w:r>
    </w:p>
    <w:bookmarkEnd w:id="9"/>
    <w:p w14:paraId="0D5763FE" w14:textId="174F2C31"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3D7475">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4"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w:t>
            </w:r>
            <w:r w:rsidRPr="002302A0">
              <w:rPr>
                <w:color w:val="000000"/>
                <w:sz w:val="24"/>
                <w:szCs w:val="24"/>
                <w:lang w:eastAsia="ru-RU"/>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w:t>
            </w:r>
            <w:r w:rsidRPr="00A068A3">
              <w:rPr>
                <w:color w:val="000000"/>
                <w:sz w:val="24"/>
                <w:szCs w:val="24"/>
              </w:rPr>
              <w:lastRenderedPageBreak/>
              <w:t xml:space="preserve">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77777777"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w:t>
            </w:r>
            <w:r w:rsidRPr="006F592A">
              <w:rPr>
                <w:color w:val="000000"/>
                <w:sz w:val="24"/>
                <w:szCs w:val="24"/>
              </w:rPr>
              <w:lastRenderedPageBreak/>
              <w:t xml:space="preserve">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Pr="006F592A">
              <w:rPr>
                <w:color w:val="000000"/>
                <w:sz w:val="24"/>
                <w:szCs w:val="24"/>
              </w:rPr>
              <w:b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xml:space="preserve">, але активи такої юридичної особи в установленому законодавством порядку </w:t>
            </w:r>
            <w:r w:rsidRPr="00A068A3">
              <w:rPr>
                <w:color w:val="000000"/>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w:t>
            </w:r>
            <w:r w:rsidR="00A54787" w:rsidRPr="00A54787">
              <w:rPr>
                <w:color w:val="000000"/>
                <w:sz w:val="24"/>
                <w:szCs w:val="24"/>
              </w:rPr>
              <w:lastRenderedPageBreak/>
              <w:t>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p w14:paraId="6F8A6AFD" w14:textId="77777777" w:rsidR="003D7475" w:rsidRDefault="003D7475" w:rsidP="002302A0">
      <w:pPr>
        <w:jc w:val="both"/>
        <w:rPr>
          <w:rFonts w:ascii="Times New Roman" w:hAnsi="Times New Roman" w:cs="Times New Roman"/>
          <w:bCs/>
          <w:color w:val="000000"/>
          <w:sz w:val="24"/>
          <w:szCs w:val="24"/>
        </w:rPr>
        <w:sectPr w:rsidR="003D7475" w:rsidSect="00332A2E">
          <w:pgSz w:w="11906" w:h="16838"/>
          <w:pgMar w:top="850" w:right="850" w:bottom="850" w:left="1417" w:header="709" w:footer="709" w:gutter="0"/>
          <w:pgNumType w:start="1"/>
          <w:cols w:space="720"/>
        </w:sectPr>
      </w:pPr>
    </w:p>
    <w:p w14:paraId="0FF4FF32" w14:textId="77777777" w:rsidR="003D7475" w:rsidRPr="00B13E44" w:rsidRDefault="003D7475" w:rsidP="003D7475">
      <w:pPr>
        <w:spacing w:before="100" w:beforeAutospacing="1" w:after="100" w:afterAutospacing="1" w:line="240" w:lineRule="auto"/>
        <w:ind w:firstLine="6804"/>
        <w:contextualSpacing/>
        <w:rPr>
          <w:rFonts w:ascii="Times New Roman" w:eastAsia="Times New Roman" w:hAnsi="Times New Roman" w:cs="Times New Roman"/>
          <w:bCs/>
          <w:sz w:val="24"/>
          <w:szCs w:val="24"/>
        </w:rPr>
      </w:pPr>
      <w:bookmarkStart w:id="18" w:name="_Hlk137800270"/>
      <w:bookmarkStart w:id="19" w:name="_Hlk137221924"/>
      <w:r w:rsidRPr="00B13E44">
        <w:rPr>
          <w:rFonts w:ascii="Times New Roman" w:eastAsia="Times New Roman" w:hAnsi="Times New Roman" w:cs="Times New Roman"/>
          <w:bCs/>
          <w:color w:val="000000"/>
          <w:sz w:val="24"/>
          <w:szCs w:val="24"/>
        </w:rPr>
        <w:lastRenderedPageBreak/>
        <w:t>ДОДАТОК 8</w:t>
      </w:r>
    </w:p>
    <w:p w14:paraId="44EECF2C" w14:textId="77777777" w:rsidR="003D7475" w:rsidRPr="00B13E44" w:rsidRDefault="003D7475" w:rsidP="003D7475">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88E92B2" w14:textId="77777777" w:rsidR="003D7475" w:rsidRDefault="003D7475" w:rsidP="003D7475">
      <w:pPr>
        <w:spacing w:after="0" w:line="240" w:lineRule="auto"/>
        <w:jc w:val="center"/>
        <w:rPr>
          <w:rFonts w:ascii="Times New Roman" w:eastAsia="Times New Roman" w:hAnsi="Times New Roman" w:cs="Times New Roman"/>
          <w:b/>
          <w:szCs w:val="24"/>
          <w:lang w:eastAsia="ru-RU"/>
        </w:rPr>
      </w:pPr>
    </w:p>
    <w:p w14:paraId="309E639F" w14:textId="77777777" w:rsidR="003D7475" w:rsidRPr="00B13E44" w:rsidRDefault="003D7475" w:rsidP="003D7475">
      <w:pPr>
        <w:spacing w:after="200" w:line="276" w:lineRule="auto"/>
        <w:jc w:val="center"/>
        <w:rPr>
          <w:rFonts w:ascii="Times New Roman" w:eastAsia="Times New Roman" w:hAnsi="Times New Roman" w:cs="Times New Roman"/>
          <w:b/>
          <w:bCs/>
          <w:sz w:val="24"/>
          <w:szCs w:val="24"/>
          <w:lang w:eastAsia="ru-RU"/>
        </w:rPr>
      </w:pPr>
      <w:r w:rsidRPr="00B13E44">
        <w:rPr>
          <w:rFonts w:ascii="Times New Roman" w:eastAsia="Times New Roman" w:hAnsi="Times New Roman" w:cs="Times New Roman"/>
          <w:b/>
          <w:bCs/>
          <w:sz w:val="24"/>
          <w:szCs w:val="24"/>
          <w:lang w:eastAsia="ru-RU"/>
        </w:rPr>
        <w:t>ТЕХНІЧНІ ВИМОГИ ДО НАКЛЕЙОК ТА НАНЕСЕННЯ ЗОБРАЖЕНЬ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A03F99" w:rsidRPr="00A03F99" w14:paraId="7962E1C4" w14:textId="77777777" w:rsidTr="00A5311B">
        <w:tc>
          <w:tcPr>
            <w:tcW w:w="2977" w:type="dxa"/>
            <w:vAlign w:val="center"/>
          </w:tcPr>
          <w:p w14:paraId="6EFD55EA"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bCs/>
                <w:color w:val="000000"/>
                <w:sz w:val="24"/>
                <w:szCs w:val="24"/>
                <w:lang w:bidi="uk-UA"/>
              </w:rPr>
              <w:t>Назва Товару</w:t>
            </w:r>
          </w:p>
        </w:tc>
        <w:tc>
          <w:tcPr>
            <w:tcW w:w="4820" w:type="dxa"/>
            <w:vAlign w:val="center"/>
          </w:tcPr>
          <w:p w14:paraId="07D5EA7F"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Характеристики та вимоги</w:t>
            </w:r>
          </w:p>
        </w:tc>
        <w:tc>
          <w:tcPr>
            <w:tcW w:w="1842" w:type="dxa"/>
            <w:vAlign w:val="center"/>
          </w:tcPr>
          <w:p w14:paraId="3491C09C"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Кількість,</w:t>
            </w:r>
          </w:p>
          <w:p w14:paraId="5696FC88"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b/>
                <w:noProof/>
                <w:sz w:val="24"/>
                <w:szCs w:val="24"/>
                <w:lang w:eastAsia="ar-SA"/>
              </w:rPr>
            </w:pPr>
            <w:r w:rsidRPr="00A03F99">
              <w:rPr>
                <w:rFonts w:ascii="Times New Roman" w:eastAsia="Times New Roman" w:hAnsi="Times New Roman" w:cs="Times New Roman"/>
                <w:b/>
                <w:noProof/>
                <w:sz w:val="24"/>
                <w:szCs w:val="24"/>
                <w:lang w:eastAsia="ar-SA"/>
              </w:rPr>
              <w:t>шт.</w:t>
            </w:r>
          </w:p>
        </w:tc>
      </w:tr>
      <w:tr w:rsidR="00A03F99" w:rsidRPr="00A03F99" w14:paraId="40E5AE37" w14:textId="77777777" w:rsidTr="00A5311B">
        <w:trPr>
          <w:trHeight w:val="1357"/>
        </w:trPr>
        <w:tc>
          <w:tcPr>
            <w:tcW w:w="2977" w:type="dxa"/>
          </w:tcPr>
          <w:p w14:paraId="617C1FC7"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sidRPr="00A03F99">
              <w:rPr>
                <w:rFonts w:ascii="Times New Roman" w:eastAsia="Times New Roman" w:hAnsi="Times New Roman" w:cs="Times New Roman"/>
                <w:noProof/>
                <w:sz w:val="24"/>
                <w:szCs w:val="24"/>
                <w:lang w:eastAsia="ar-SA"/>
              </w:rPr>
              <w:t>1. Сухожарова шафа</w:t>
            </w:r>
          </w:p>
        </w:tc>
        <w:tc>
          <w:tcPr>
            <w:tcW w:w="4820" w:type="dxa"/>
          </w:tcPr>
          <w:p w14:paraId="71DBEDA1"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1D383F9D"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11ED22E9"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5160F2F3"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0F5537DC"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noProof/>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534CB5C2"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1</w:t>
            </w:r>
          </w:p>
        </w:tc>
      </w:tr>
      <w:tr w:rsidR="00A03F99" w:rsidRPr="00A03F99" w14:paraId="3D3CE1F1" w14:textId="77777777" w:rsidTr="00A5311B">
        <w:trPr>
          <w:trHeight w:val="1357"/>
        </w:trPr>
        <w:tc>
          <w:tcPr>
            <w:tcW w:w="2977" w:type="dxa"/>
          </w:tcPr>
          <w:p w14:paraId="46594C8C"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noProof/>
                <w:sz w:val="24"/>
                <w:szCs w:val="24"/>
                <w:lang w:eastAsia="ar-SA"/>
              </w:rPr>
              <w:t>2. Сухожарова шафа</w:t>
            </w:r>
          </w:p>
        </w:tc>
        <w:tc>
          <w:tcPr>
            <w:tcW w:w="4820" w:type="dxa"/>
          </w:tcPr>
          <w:p w14:paraId="6ADA6528"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5767A89D"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3EBC7D41"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601E07DE"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7B20C702"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337F7F21"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7</w:t>
            </w:r>
          </w:p>
        </w:tc>
      </w:tr>
      <w:tr w:rsidR="00A03F99" w:rsidRPr="00A03F99" w14:paraId="30297287" w14:textId="77777777" w:rsidTr="00A5311B">
        <w:trPr>
          <w:trHeight w:val="1357"/>
        </w:trPr>
        <w:tc>
          <w:tcPr>
            <w:tcW w:w="2977" w:type="dxa"/>
          </w:tcPr>
          <w:p w14:paraId="63B4A2EE" w14:textId="77777777" w:rsidR="00A03F99" w:rsidRPr="00A03F99" w:rsidRDefault="00A03F99" w:rsidP="00A03F99">
            <w:pPr>
              <w:tabs>
                <w:tab w:val="left" w:pos="993"/>
              </w:tabs>
              <w:suppressAutoHyphens/>
              <w:spacing w:after="200" w:line="276" w:lineRule="auto"/>
              <w:jc w:val="both"/>
              <w:rPr>
                <w:rFonts w:ascii="Times New Roman" w:eastAsia="Times New Roman" w:hAnsi="Times New Roman" w:cs="Times New Roman"/>
                <w:sz w:val="24"/>
                <w:szCs w:val="24"/>
              </w:rPr>
            </w:pPr>
            <w:r w:rsidRPr="00A03F99">
              <w:rPr>
                <w:rFonts w:ascii="Times New Roman" w:eastAsia="Times New Roman" w:hAnsi="Times New Roman" w:cs="Times New Roman"/>
                <w:noProof/>
                <w:sz w:val="24"/>
                <w:szCs w:val="24"/>
                <w:lang w:eastAsia="ar-SA"/>
              </w:rPr>
              <w:t>3. Термостат</w:t>
            </w:r>
          </w:p>
        </w:tc>
        <w:tc>
          <w:tcPr>
            <w:tcW w:w="4820" w:type="dxa"/>
          </w:tcPr>
          <w:p w14:paraId="23DB7023"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3469A2DE"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Щільність наклейки –70-80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5399E24F"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Загальна щільність паперу – 130-150 г/м</w:t>
            </w:r>
            <w:r w:rsidRPr="00A03F99">
              <w:rPr>
                <w:rFonts w:ascii="Times New Roman" w:eastAsia="Times New Roman" w:hAnsi="Times New Roman" w:cs="Times New Roman"/>
                <w:sz w:val="24"/>
                <w:szCs w:val="24"/>
                <w:vertAlign w:val="superscript"/>
                <w:lang w:eastAsia="ar-SA"/>
              </w:rPr>
              <w:t>2</w:t>
            </w:r>
            <w:r w:rsidRPr="00A03F99">
              <w:rPr>
                <w:rFonts w:ascii="Times New Roman" w:eastAsia="Times New Roman" w:hAnsi="Times New Roman" w:cs="Times New Roman"/>
                <w:sz w:val="24"/>
                <w:szCs w:val="24"/>
                <w:lang w:eastAsia="ar-SA"/>
              </w:rPr>
              <w:t>;</w:t>
            </w:r>
          </w:p>
          <w:p w14:paraId="518BCB5D"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Друк – односторонній 4+0</w:t>
            </w:r>
          </w:p>
          <w:p w14:paraId="7B058061" w14:textId="77777777" w:rsidR="00A03F99" w:rsidRPr="00A03F99" w:rsidRDefault="00A03F99" w:rsidP="00A03F9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Порізка: плотерна</w:t>
            </w:r>
          </w:p>
        </w:tc>
        <w:tc>
          <w:tcPr>
            <w:tcW w:w="1842" w:type="dxa"/>
          </w:tcPr>
          <w:p w14:paraId="1D1B0206" w14:textId="77777777" w:rsidR="00A03F99" w:rsidRPr="00A03F99" w:rsidRDefault="00A03F99" w:rsidP="00A03F99">
            <w:pPr>
              <w:tabs>
                <w:tab w:val="left" w:pos="993"/>
              </w:tabs>
              <w:suppressAutoHyphens/>
              <w:spacing w:after="0" w:line="240" w:lineRule="auto"/>
              <w:jc w:val="center"/>
              <w:rPr>
                <w:rFonts w:ascii="Times New Roman" w:eastAsia="Times New Roman" w:hAnsi="Times New Roman" w:cs="Times New Roman"/>
                <w:sz w:val="24"/>
                <w:szCs w:val="24"/>
                <w:lang w:eastAsia="ar-SA"/>
              </w:rPr>
            </w:pPr>
            <w:r w:rsidRPr="00A03F99">
              <w:rPr>
                <w:rFonts w:ascii="Times New Roman" w:eastAsia="Times New Roman" w:hAnsi="Times New Roman" w:cs="Times New Roman"/>
                <w:sz w:val="24"/>
                <w:szCs w:val="24"/>
                <w:lang w:eastAsia="ar-SA"/>
              </w:rPr>
              <w:t>4</w:t>
            </w:r>
          </w:p>
        </w:tc>
      </w:tr>
    </w:tbl>
    <w:p w14:paraId="09FFBF8B"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p>
    <w:p w14:paraId="3363F11E"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Зображення наклейки:</w:t>
      </w:r>
    </w:p>
    <w:p w14:paraId="1C25D987"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p>
    <w:p w14:paraId="7316CA69"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r w:rsidRPr="00B13E44">
        <w:rPr>
          <w:rFonts w:ascii="Times New Roman" w:eastAsia="Times New Roman" w:hAnsi="Times New Roman" w:cs="Times New Roman"/>
          <w:noProof/>
          <w:sz w:val="24"/>
          <w:szCs w:val="24"/>
        </w:rPr>
        <w:drawing>
          <wp:inline distT="0" distB="0" distL="0" distR="0" wp14:anchorId="1B964F65" wp14:editId="70708797">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5147" cy="1761072"/>
                    </a:xfrm>
                    <a:prstGeom prst="rect">
                      <a:avLst/>
                    </a:prstGeom>
                  </pic:spPr>
                </pic:pic>
              </a:graphicData>
            </a:graphic>
          </wp:inline>
        </w:drawing>
      </w:r>
    </w:p>
    <w:p w14:paraId="4C600B17" w14:textId="77777777" w:rsidR="003D7475" w:rsidRDefault="003D7475" w:rsidP="003D7475">
      <w:pPr>
        <w:spacing w:after="0" w:line="240" w:lineRule="auto"/>
        <w:jc w:val="center"/>
        <w:rPr>
          <w:rFonts w:ascii="Times New Roman" w:eastAsia="Times New Roman" w:hAnsi="Times New Roman" w:cs="Times New Roman"/>
          <w:b/>
          <w:szCs w:val="24"/>
          <w:lang w:eastAsia="ru-RU"/>
        </w:rPr>
        <w:sectPr w:rsidR="003D7475" w:rsidSect="00332A2E">
          <w:pgSz w:w="11906" w:h="16838"/>
          <w:pgMar w:top="850" w:right="850" w:bottom="850" w:left="1417" w:header="709" w:footer="709" w:gutter="0"/>
          <w:pgNumType w:start="1"/>
          <w:cols w:space="720"/>
        </w:sectPr>
      </w:pPr>
    </w:p>
    <w:p w14:paraId="2C3761A0" w14:textId="7F822249" w:rsidR="003D7475" w:rsidRPr="00B13E44" w:rsidRDefault="003D7475" w:rsidP="00A03F99">
      <w:pPr>
        <w:spacing w:before="100" w:beforeAutospacing="1" w:after="100" w:afterAutospacing="1" w:line="240" w:lineRule="auto"/>
        <w:ind w:left="11482"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Pr>
          <w:rFonts w:ascii="Times New Roman" w:eastAsia="Times New Roman" w:hAnsi="Times New Roman" w:cs="Times New Roman"/>
          <w:bCs/>
          <w:color w:val="000000"/>
          <w:sz w:val="24"/>
          <w:szCs w:val="24"/>
        </w:rPr>
        <w:t>9</w:t>
      </w:r>
    </w:p>
    <w:p w14:paraId="63A8F863" w14:textId="77777777" w:rsidR="003D7475" w:rsidRPr="00B13E44" w:rsidRDefault="003D7475" w:rsidP="00A03F99">
      <w:pPr>
        <w:spacing w:before="100" w:beforeAutospacing="1" w:after="100" w:afterAutospacing="1" w:line="240" w:lineRule="auto"/>
        <w:ind w:left="11482" w:firstLine="700"/>
        <w:contextualSpacing/>
        <w:rPr>
          <w:rFonts w:ascii="Times New Roman" w:eastAsia="Times New Roman" w:hAnsi="Times New Roman" w:cs="Times New Roman"/>
          <w:bCs/>
          <w:color w:val="000000"/>
          <w:sz w:val="24"/>
          <w:szCs w:val="24"/>
        </w:rPr>
      </w:pPr>
      <w:r w:rsidRPr="00B13E44">
        <w:rPr>
          <w:rFonts w:ascii="Times New Roman" w:eastAsia="Times New Roman" w:hAnsi="Times New Roman" w:cs="Times New Roman"/>
          <w:bCs/>
          <w:color w:val="000000"/>
          <w:sz w:val="24"/>
          <w:szCs w:val="24"/>
        </w:rPr>
        <w:t>до тендерної документації</w:t>
      </w:r>
    </w:p>
    <w:p w14:paraId="644DCFD2" w14:textId="77777777" w:rsidR="003D7475" w:rsidRPr="009935B1" w:rsidRDefault="003D7475" w:rsidP="00A03F99">
      <w:pPr>
        <w:spacing w:before="100" w:beforeAutospacing="1" w:after="100" w:afterAutospacing="1" w:line="240" w:lineRule="auto"/>
        <w:ind w:firstLine="567"/>
        <w:contextualSpacing/>
        <w:jc w:val="center"/>
        <w:rPr>
          <w:rFonts w:ascii="Times New Roman" w:hAnsi="Times New Roman" w:cs="Times New Roman"/>
          <w:b/>
          <w:bCs/>
          <w:sz w:val="24"/>
          <w:szCs w:val="24"/>
        </w:rPr>
      </w:pPr>
    </w:p>
    <w:bookmarkEnd w:id="18"/>
    <w:p w14:paraId="0E47E292" w14:textId="77777777" w:rsidR="00A03F99" w:rsidRPr="00A03F99" w:rsidRDefault="00A03F99" w:rsidP="00A03F99">
      <w:pPr>
        <w:spacing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b/>
          <w:bCs/>
          <w:color w:val="000000"/>
          <w:sz w:val="24"/>
          <w:szCs w:val="24"/>
        </w:rPr>
        <w:t>ПЕРЕЛІК ОТРИМУВАЧІВ ТА АДРЕС ДОСТАВКИ ТОВАРУ</w:t>
      </w:r>
    </w:p>
    <w:tbl>
      <w:tblPr>
        <w:tblW w:w="15032" w:type="dxa"/>
        <w:tblInd w:w="128" w:type="dxa"/>
        <w:tblCellMar>
          <w:left w:w="0" w:type="dxa"/>
          <w:right w:w="0" w:type="dxa"/>
        </w:tblCellMar>
        <w:tblLook w:val="04A0" w:firstRow="1" w:lastRow="0" w:firstColumn="1" w:lastColumn="0" w:noHBand="0" w:noVBand="1"/>
      </w:tblPr>
      <w:tblGrid>
        <w:gridCol w:w="540"/>
        <w:gridCol w:w="4427"/>
        <w:gridCol w:w="2975"/>
        <w:gridCol w:w="2552"/>
        <w:gridCol w:w="2270"/>
        <w:gridCol w:w="2268"/>
      </w:tblGrid>
      <w:tr w:rsidR="00A03F99" w:rsidRPr="00A03F99" w14:paraId="551C3020" w14:textId="77777777" w:rsidTr="00A5311B">
        <w:trPr>
          <w:trHeight w:val="300"/>
        </w:trPr>
        <w:tc>
          <w:tcPr>
            <w:tcW w:w="540" w:type="dxa"/>
            <w:vMerge w:val="restart"/>
            <w:tcBorders>
              <w:top w:val="single" w:sz="6" w:space="0" w:color="000000"/>
              <w:left w:val="single" w:sz="6" w:space="0" w:color="000000"/>
              <w:right w:val="single" w:sz="6" w:space="0" w:color="000000"/>
            </w:tcBorders>
            <w:tcMar>
              <w:top w:w="0" w:type="dxa"/>
              <w:left w:w="45" w:type="dxa"/>
              <w:bottom w:w="0" w:type="dxa"/>
              <w:right w:w="45" w:type="dxa"/>
            </w:tcMar>
            <w:vAlign w:val="center"/>
            <w:hideMark/>
          </w:tcPr>
          <w:bookmarkEnd w:id="19"/>
          <w:p w14:paraId="38D1E8AB"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 з/п</w:t>
            </w:r>
          </w:p>
        </w:tc>
        <w:tc>
          <w:tcPr>
            <w:tcW w:w="4427"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67D7B5E5"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Назва Отримувача</w:t>
            </w:r>
          </w:p>
          <w:p w14:paraId="596A00DC"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(назва, код ЄДРПОУ)</w:t>
            </w:r>
          </w:p>
        </w:tc>
        <w:tc>
          <w:tcPr>
            <w:tcW w:w="2975" w:type="dxa"/>
            <w:vMerge w:val="restart"/>
            <w:tcBorders>
              <w:top w:val="single" w:sz="6" w:space="0" w:color="000000"/>
              <w:left w:val="single" w:sz="6" w:space="0" w:color="CCCCCC"/>
              <w:right w:val="single" w:sz="6" w:space="0" w:color="000000"/>
            </w:tcBorders>
            <w:tcMar>
              <w:top w:w="0" w:type="dxa"/>
              <w:left w:w="45" w:type="dxa"/>
              <w:bottom w:w="0" w:type="dxa"/>
              <w:right w:w="45" w:type="dxa"/>
            </w:tcMar>
            <w:vAlign w:val="center"/>
            <w:hideMark/>
          </w:tcPr>
          <w:p w14:paraId="52AFDCA0"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Адреса доставки</w:t>
            </w:r>
          </w:p>
        </w:tc>
        <w:tc>
          <w:tcPr>
            <w:tcW w:w="7090" w:type="dxa"/>
            <w:gridSpan w:val="3"/>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FAFC4C3"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Кількість, шт.</w:t>
            </w:r>
          </w:p>
        </w:tc>
      </w:tr>
      <w:tr w:rsidR="00A03F99" w:rsidRPr="00A03F99" w14:paraId="41145642" w14:textId="77777777" w:rsidTr="008A46C7">
        <w:trPr>
          <w:trHeight w:val="527"/>
        </w:trPr>
        <w:tc>
          <w:tcPr>
            <w:tcW w:w="540"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356F19D0"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p>
        </w:tc>
        <w:tc>
          <w:tcPr>
            <w:tcW w:w="4427"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023E0068"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p>
        </w:tc>
        <w:tc>
          <w:tcPr>
            <w:tcW w:w="2975" w:type="dxa"/>
            <w:vMerge/>
            <w:tcBorders>
              <w:left w:val="single" w:sz="6" w:space="0" w:color="CCCCCC"/>
              <w:bottom w:val="single" w:sz="4" w:space="0" w:color="auto"/>
              <w:right w:val="single" w:sz="6" w:space="0" w:color="000000"/>
            </w:tcBorders>
            <w:tcMar>
              <w:top w:w="0" w:type="dxa"/>
              <w:left w:w="45" w:type="dxa"/>
              <w:bottom w:w="0" w:type="dxa"/>
              <w:right w:w="45" w:type="dxa"/>
            </w:tcMar>
            <w:vAlign w:val="center"/>
          </w:tcPr>
          <w:p w14:paraId="1FA23FF8"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p>
        </w:tc>
        <w:tc>
          <w:tcPr>
            <w:tcW w:w="2552"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tcPr>
          <w:p w14:paraId="2E7CCAB0" w14:textId="77777777" w:rsidR="00A03F99" w:rsidRPr="00A03F99" w:rsidRDefault="00A03F99" w:rsidP="00A03F99">
            <w:pPr>
              <w:spacing w:after="0" w:line="240" w:lineRule="auto"/>
              <w:contextualSpacing/>
              <w:jc w:val="center"/>
              <w:rPr>
                <w:rFonts w:ascii="Times New Roman" w:hAnsi="Times New Roman" w:cs="Times New Roman"/>
                <w:b/>
                <w:bCs/>
                <w:sz w:val="24"/>
                <w:szCs w:val="24"/>
                <w:lang w:val="en-US"/>
              </w:rPr>
            </w:pPr>
            <w:r w:rsidRPr="00A03F99">
              <w:rPr>
                <w:rFonts w:ascii="Times New Roman" w:hAnsi="Times New Roman" w:cs="Times New Roman"/>
                <w:b/>
                <w:bCs/>
                <w:sz w:val="24"/>
                <w:szCs w:val="24"/>
              </w:rPr>
              <w:t>1. Сухожарова шафа</w:t>
            </w:r>
          </w:p>
        </w:tc>
        <w:tc>
          <w:tcPr>
            <w:tcW w:w="2270" w:type="dxa"/>
            <w:tcBorders>
              <w:top w:val="single" w:sz="6" w:space="0" w:color="000000"/>
              <w:left w:val="single" w:sz="6" w:space="0" w:color="CCCCCC"/>
              <w:bottom w:val="single" w:sz="4" w:space="0" w:color="auto"/>
              <w:right w:val="single" w:sz="6" w:space="0" w:color="000000"/>
            </w:tcBorders>
            <w:vAlign w:val="center"/>
          </w:tcPr>
          <w:p w14:paraId="04789842"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2.</w:t>
            </w:r>
            <w:r w:rsidRPr="00A03F99">
              <w:rPr>
                <w:rFonts w:eastAsia="Times New Roman" w:cs="Times New Roman"/>
              </w:rPr>
              <w:t> </w:t>
            </w:r>
            <w:r w:rsidRPr="00A03F99">
              <w:rPr>
                <w:rFonts w:ascii="Times New Roman" w:eastAsia="Times New Roman" w:hAnsi="Times New Roman" w:cs="Times New Roman"/>
                <w:b/>
                <w:bCs/>
                <w:sz w:val="24"/>
                <w:szCs w:val="24"/>
              </w:rPr>
              <w:t>Сухожарова шафа</w:t>
            </w:r>
          </w:p>
        </w:tc>
        <w:tc>
          <w:tcPr>
            <w:tcW w:w="2268" w:type="dxa"/>
            <w:tcBorders>
              <w:top w:val="single" w:sz="6" w:space="0" w:color="000000"/>
              <w:left w:val="single" w:sz="6" w:space="0" w:color="CCCCCC"/>
              <w:bottom w:val="single" w:sz="4" w:space="0" w:color="auto"/>
              <w:right w:val="single" w:sz="6" w:space="0" w:color="000000"/>
            </w:tcBorders>
            <w:vAlign w:val="center"/>
          </w:tcPr>
          <w:p w14:paraId="2175D90C"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3. Термостат</w:t>
            </w:r>
          </w:p>
        </w:tc>
      </w:tr>
      <w:tr w:rsidR="00A03F99" w:rsidRPr="00A03F99" w14:paraId="39F30280" w14:textId="77777777" w:rsidTr="00A5311B">
        <w:trPr>
          <w:trHeight w:val="459"/>
        </w:trPr>
        <w:tc>
          <w:tcPr>
            <w:tcW w:w="54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443E04F5"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A5102D3" w14:textId="77777777" w:rsidR="00A03F99" w:rsidRPr="00A03F99" w:rsidRDefault="00A03F99" w:rsidP="00A03F99">
            <w:pPr>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Державна установа «Центр громадського здоров'я Міністерства охорони здоров'я України», </w:t>
            </w:r>
            <w:r w:rsidRPr="00A03F99">
              <w:rPr>
                <w:rFonts w:ascii="Times New Roman" w:hAnsi="Times New Roman" w:cs="Times New Roman"/>
                <w:color w:val="000000"/>
                <w:sz w:val="24"/>
                <w:szCs w:val="24"/>
              </w:rPr>
              <w:br/>
              <w:t>код ЄДРПОУ 40524109</w:t>
            </w:r>
          </w:p>
        </w:tc>
        <w:tc>
          <w:tcPr>
            <w:tcW w:w="2975"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30E607A2" w14:textId="77777777" w:rsidR="00A03F99" w:rsidRPr="00A03F99" w:rsidRDefault="00A03F99" w:rsidP="00A03F99">
            <w:pPr>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04071, м. Київ, вул. Ярославська, буд. 41</w:t>
            </w:r>
          </w:p>
        </w:tc>
        <w:tc>
          <w:tcPr>
            <w:tcW w:w="2552"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03BFA76C"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70" w:type="dxa"/>
            <w:tcBorders>
              <w:top w:val="single" w:sz="4" w:space="0" w:color="auto"/>
              <w:left w:val="single" w:sz="4" w:space="0" w:color="auto"/>
              <w:bottom w:val="single" w:sz="4" w:space="0" w:color="auto"/>
              <w:right w:val="single" w:sz="6" w:space="0" w:color="000000"/>
            </w:tcBorders>
            <w:vAlign w:val="center"/>
          </w:tcPr>
          <w:p w14:paraId="6A869E5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6" w:space="0" w:color="000000"/>
            </w:tcBorders>
            <w:vAlign w:val="center"/>
          </w:tcPr>
          <w:p w14:paraId="4975741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w:t>
            </w:r>
          </w:p>
        </w:tc>
      </w:tr>
      <w:tr w:rsidR="00A03F99" w:rsidRPr="00A03F99" w14:paraId="02EE5BDA" w14:textId="77777777" w:rsidTr="00A5311B">
        <w:trPr>
          <w:trHeight w:val="459"/>
        </w:trPr>
        <w:tc>
          <w:tcPr>
            <w:tcW w:w="54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tcPr>
          <w:p w14:paraId="3AB3BD2B"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2</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C6CFE34" w14:textId="77777777" w:rsidR="00A03F99" w:rsidRPr="00A03F99" w:rsidRDefault="00A03F99" w:rsidP="00A03F99">
            <w:pPr>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Комунальне некомерційне підприємство «Вінницький обласний клінічний фтизіопульмонологічний центр» Вінницької обласної ради»,</w:t>
            </w:r>
          </w:p>
          <w:p w14:paraId="1C60D3BB" w14:textId="77777777" w:rsidR="00A03F99" w:rsidRPr="00A03F99" w:rsidRDefault="00A03F99" w:rsidP="00A03F99">
            <w:pPr>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код ЄДРПОУ 05484008</w:t>
            </w:r>
          </w:p>
        </w:tc>
        <w:tc>
          <w:tcPr>
            <w:tcW w:w="2975"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tcPr>
          <w:p w14:paraId="49A7614F" w14:textId="77777777" w:rsidR="00A03F99" w:rsidRPr="00A03F99" w:rsidRDefault="00A03F99" w:rsidP="00A03F99">
            <w:pPr>
              <w:spacing w:after="0" w:line="240" w:lineRule="auto"/>
              <w:jc w:val="center"/>
              <w:rPr>
                <w:rFonts w:ascii="Times New Roman" w:hAnsi="Times New Roman" w:cs="Times New Roman"/>
                <w:color w:val="000000"/>
                <w:sz w:val="24"/>
                <w:szCs w:val="24"/>
              </w:rPr>
            </w:pPr>
            <w:r w:rsidRPr="00A03F99">
              <w:rPr>
                <w:rFonts w:ascii="Times New Roman" w:hAnsi="Times New Roman" w:cs="Times New Roman"/>
                <w:color w:val="000000"/>
                <w:sz w:val="24"/>
                <w:szCs w:val="24"/>
              </w:rPr>
              <w:t>23233, Вінницька обл., Вінницький р-н, село Бохоники, КОМПЛЕКС БУДІВЕЛЬ І СПОРУД, будинок Б/Н</w:t>
            </w:r>
          </w:p>
        </w:tc>
        <w:tc>
          <w:tcPr>
            <w:tcW w:w="2552"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354CEC4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6" w:space="0" w:color="000000"/>
            </w:tcBorders>
            <w:vAlign w:val="center"/>
          </w:tcPr>
          <w:p w14:paraId="6310BB00"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6" w:space="0" w:color="000000"/>
            </w:tcBorders>
            <w:vAlign w:val="center"/>
          </w:tcPr>
          <w:p w14:paraId="13E2E81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r>
      <w:tr w:rsidR="00A03F99" w:rsidRPr="00A03F99" w14:paraId="75035A9E" w14:textId="77777777" w:rsidTr="00A5311B">
        <w:tblPrEx>
          <w:tblCellMar>
            <w:left w:w="108" w:type="dxa"/>
            <w:right w:w="108" w:type="dxa"/>
          </w:tblCellMar>
        </w:tblPrEx>
        <w:trPr>
          <w:trHeight w:val="4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46751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3</w:t>
            </w:r>
          </w:p>
        </w:tc>
        <w:tc>
          <w:tcPr>
            <w:tcW w:w="4427" w:type="dxa"/>
            <w:tcBorders>
              <w:top w:val="nil"/>
              <w:left w:val="single" w:sz="4" w:space="0" w:color="auto"/>
              <w:bottom w:val="single" w:sz="4" w:space="0" w:color="auto"/>
              <w:right w:val="single" w:sz="4" w:space="0" w:color="auto"/>
            </w:tcBorders>
            <w:shd w:val="clear" w:color="auto" w:fill="auto"/>
            <w:vAlign w:val="center"/>
          </w:tcPr>
          <w:p w14:paraId="6306C45A" w14:textId="77777777" w:rsidR="00A03F99" w:rsidRPr="00A03F99" w:rsidRDefault="00A03F99" w:rsidP="00A03F99">
            <w:pPr>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Комунальне підприємство «Волинська обласна інфекційна лікарня» Волинської обласної ради, </w:t>
            </w:r>
            <w:r w:rsidRPr="00A03F99">
              <w:rPr>
                <w:rFonts w:ascii="Times New Roman" w:hAnsi="Times New Roman" w:cs="Times New Roman"/>
                <w:color w:val="000000"/>
                <w:sz w:val="24"/>
                <w:szCs w:val="24"/>
              </w:rPr>
              <w:br/>
              <w:t>код ЄДРПОУ 03398983</w:t>
            </w:r>
          </w:p>
        </w:tc>
        <w:tc>
          <w:tcPr>
            <w:tcW w:w="2975" w:type="dxa"/>
            <w:tcBorders>
              <w:top w:val="nil"/>
              <w:left w:val="nil"/>
              <w:bottom w:val="single" w:sz="4" w:space="0" w:color="auto"/>
              <w:right w:val="single" w:sz="4" w:space="0" w:color="auto"/>
            </w:tcBorders>
            <w:shd w:val="clear" w:color="auto" w:fill="auto"/>
            <w:vAlign w:val="center"/>
          </w:tcPr>
          <w:p w14:paraId="15A7AF18" w14:textId="77777777" w:rsidR="00A03F99" w:rsidRPr="00A03F99" w:rsidRDefault="00A03F99" w:rsidP="00A03F99">
            <w:pPr>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43018, Волинська обл., </w:t>
            </w:r>
            <w:r w:rsidRPr="00A03F99">
              <w:rPr>
                <w:rFonts w:ascii="Times New Roman" w:hAnsi="Times New Roman" w:cs="Times New Roman"/>
                <w:color w:val="000000"/>
                <w:sz w:val="24"/>
                <w:szCs w:val="24"/>
              </w:rPr>
              <w:br/>
              <w:t>місто Луцьк, ВУЛИЦЯ ЛЬВІВСЬКА, будинок 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F4E051"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394E70E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114DE97F"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r>
      <w:tr w:rsidR="00A03F99" w:rsidRPr="00A03F99" w14:paraId="0D6E0941" w14:textId="77777777" w:rsidTr="00A5311B">
        <w:tblPrEx>
          <w:tblCellMar>
            <w:left w:w="108" w:type="dxa"/>
            <w:right w:w="108" w:type="dxa"/>
          </w:tblCellMar>
        </w:tblPrEx>
        <w:trPr>
          <w:trHeight w:val="7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B8430E"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4</w:t>
            </w:r>
          </w:p>
        </w:tc>
        <w:tc>
          <w:tcPr>
            <w:tcW w:w="4427" w:type="dxa"/>
            <w:tcBorders>
              <w:top w:val="nil"/>
              <w:left w:val="single" w:sz="4" w:space="0" w:color="auto"/>
              <w:bottom w:val="single" w:sz="4" w:space="0" w:color="auto"/>
              <w:right w:val="single" w:sz="4" w:space="0" w:color="auto"/>
            </w:tcBorders>
            <w:shd w:val="clear" w:color="auto" w:fill="auto"/>
            <w:vAlign w:val="center"/>
          </w:tcPr>
          <w:p w14:paraId="63F13A0A" w14:textId="77777777" w:rsidR="00A03F99" w:rsidRPr="00A03F99" w:rsidRDefault="00A03F99" w:rsidP="00A03F99">
            <w:pPr>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 xml:space="preserve">Комунальне підприємство «Криворізький обласний медичний центр соціально значущих хвороб» Дніпропетровської обласної ради, </w:t>
            </w:r>
            <w:r w:rsidRPr="00A03F99">
              <w:rPr>
                <w:rFonts w:ascii="Times New Roman" w:hAnsi="Times New Roman" w:cs="Times New Roman"/>
                <w:color w:val="000000"/>
                <w:sz w:val="24"/>
                <w:szCs w:val="24"/>
              </w:rPr>
              <w:br/>
              <w:t>код ЄДРПОУ 26509095</w:t>
            </w:r>
          </w:p>
        </w:tc>
        <w:tc>
          <w:tcPr>
            <w:tcW w:w="2975" w:type="dxa"/>
            <w:tcBorders>
              <w:top w:val="nil"/>
              <w:left w:val="nil"/>
              <w:bottom w:val="single" w:sz="4" w:space="0" w:color="auto"/>
              <w:right w:val="single" w:sz="4" w:space="0" w:color="auto"/>
            </w:tcBorders>
            <w:shd w:val="clear" w:color="auto" w:fill="auto"/>
            <w:vAlign w:val="center"/>
          </w:tcPr>
          <w:p w14:paraId="384C7630" w14:textId="77777777" w:rsidR="00A03F99" w:rsidRPr="00A03F99" w:rsidRDefault="00A03F99" w:rsidP="00A03F99">
            <w:pPr>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49115, Дніпропетровська область, місто Кривий Ріг, ВУЛИЦЯ КЕМЕРІВСЬКА,</w:t>
            </w:r>
            <w:r w:rsidRPr="00A03F99">
              <w:rPr>
                <w:rFonts w:ascii="Times New Roman" w:hAnsi="Times New Roman" w:cs="Times New Roman"/>
                <w:color w:val="000000"/>
                <w:sz w:val="24"/>
                <w:szCs w:val="24"/>
              </w:rPr>
              <w:br/>
              <w:t>будинок 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5EE022"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1AC96A3F"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BFDA9F6"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r>
      <w:tr w:rsidR="00A03F99" w:rsidRPr="00A03F99" w14:paraId="57B1D314" w14:textId="77777777" w:rsidTr="008A46C7">
        <w:tblPrEx>
          <w:tblCellMar>
            <w:left w:w="108" w:type="dxa"/>
            <w:right w:w="108" w:type="dxa"/>
          </w:tblCellMar>
        </w:tblPrEx>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65AFA5"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5</w:t>
            </w:r>
          </w:p>
        </w:tc>
        <w:tc>
          <w:tcPr>
            <w:tcW w:w="4427" w:type="dxa"/>
            <w:tcBorders>
              <w:top w:val="nil"/>
              <w:left w:val="single" w:sz="4" w:space="0" w:color="auto"/>
              <w:bottom w:val="single" w:sz="4" w:space="0" w:color="auto"/>
              <w:right w:val="single" w:sz="4" w:space="0" w:color="auto"/>
            </w:tcBorders>
            <w:shd w:val="clear" w:color="auto" w:fill="auto"/>
            <w:vAlign w:val="center"/>
          </w:tcPr>
          <w:p w14:paraId="45102D26" w14:textId="77777777" w:rsidR="00A03F99" w:rsidRPr="00A03F99" w:rsidRDefault="00A03F99" w:rsidP="00A03F99">
            <w:pPr>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Комунальне некомерційне підприємство Київської обласної ради «Київський обласний спеціалізований медичний центр»,</w:t>
            </w:r>
            <w:r w:rsidRPr="00A03F99">
              <w:rPr>
                <w:rFonts w:ascii="Times New Roman" w:hAnsi="Times New Roman" w:cs="Times New Roman"/>
                <w:color w:val="000000"/>
                <w:sz w:val="24"/>
                <w:szCs w:val="24"/>
              </w:rPr>
              <w:br/>
              <w:t>код ЄДРПОУ 5492255</w:t>
            </w:r>
          </w:p>
        </w:tc>
        <w:tc>
          <w:tcPr>
            <w:tcW w:w="2975" w:type="dxa"/>
            <w:tcBorders>
              <w:top w:val="nil"/>
              <w:left w:val="nil"/>
              <w:bottom w:val="single" w:sz="4" w:space="0" w:color="auto"/>
              <w:right w:val="single" w:sz="4" w:space="0" w:color="auto"/>
            </w:tcBorders>
            <w:shd w:val="clear" w:color="auto" w:fill="auto"/>
            <w:vAlign w:val="center"/>
          </w:tcPr>
          <w:p w14:paraId="18A0ED57" w14:textId="77777777" w:rsidR="00A03F99" w:rsidRPr="00A03F99" w:rsidRDefault="00A03F99" w:rsidP="00A03F99">
            <w:pPr>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08150, Київська обл., Києво-Святошинський р-н, місто Боярка, ВУЛИЦЯ МАРКА ШЛЯХОВОГО, будинок 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BDD09C"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3CF8DEBE"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285F26B"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r>
      <w:tr w:rsidR="00A03F99" w:rsidRPr="00A03F99" w14:paraId="56E96CAC" w14:textId="77777777" w:rsidTr="008A46C7">
        <w:tblPrEx>
          <w:tblCellMar>
            <w:left w:w="108" w:type="dxa"/>
            <w:right w:w="108" w:type="dxa"/>
          </w:tblCellMar>
        </w:tblPrEx>
        <w:trPr>
          <w:trHeight w:val="85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FB88CC"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lastRenderedPageBreak/>
              <w:t>6</w:t>
            </w:r>
          </w:p>
        </w:tc>
        <w:tc>
          <w:tcPr>
            <w:tcW w:w="4427" w:type="dxa"/>
            <w:tcBorders>
              <w:top w:val="nil"/>
              <w:left w:val="single" w:sz="4" w:space="0" w:color="auto"/>
              <w:bottom w:val="single" w:sz="4" w:space="0" w:color="auto"/>
              <w:right w:val="single" w:sz="4" w:space="0" w:color="auto"/>
            </w:tcBorders>
            <w:shd w:val="clear" w:color="auto" w:fill="auto"/>
            <w:vAlign w:val="center"/>
          </w:tcPr>
          <w:p w14:paraId="5BBBCE7A" w14:textId="77777777" w:rsidR="00A03F99" w:rsidRPr="00A03F99" w:rsidRDefault="00A03F99" w:rsidP="00A03F99">
            <w:pPr>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Комунальне некомерційне підприємство Сумської обласної ради «Регіональний клінічний фтизіопульмонологічний медичний центр»,</w:t>
            </w:r>
            <w:r w:rsidRPr="00A03F99">
              <w:rPr>
                <w:rFonts w:ascii="Times New Roman" w:hAnsi="Times New Roman" w:cs="Times New Roman"/>
                <w:color w:val="000000"/>
                <w:sz w:val="24"/>
                <w:szCs w:val="24"/>
              </w:rPr>
              <w:br/>
              <w:t>код ЄДРПОУ 02000292</w:t>
            </w:r>
          </w:p>
        </w:tc>
        <w:tc>
          <w:tcPr>
            <w:tcW w:w="2975" w:type="dxa"/>
            <w:tcBorders>
              <w:top w:val="nil"/>
              <w:left w:val="nil"/>
              <w:bottom w:val="single" w:sz="4" w:space="0" w:color="auto"/>
              <w:right w:val="single" w:sz="4" w:space="0" w:color="auto"/>
            </w:tcBorders>
            <w:shd w:val="clear" w:color="auto" w:fill="auto"/>
            <w:vAlign w:val="center"/>
          </w:tcPr>
          <w:p w14:paraId="4EED0C64" w14:textId="77777777" w:rsidR="00A03F99" w:rsidRPr="00A03F99" w:rsidRDefault="00A03F99" w:rsidP="00A03F99">
            <w:pPr>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42304, Сумська обл., Сумський р-н, селище міського типу Степанівка, ВУЛИЦЯ ТОРОПИЛІВСЬКА, будинок 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012BA5"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02F4588C"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72F5B338"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r>
      <w:tr w:rsidR="00A03F99" w:rsidRPr="00A03F99" w14:paraId="0CB55918" w14:textId="77777777" w:rsidTr="00A03F99">
        <w:tblPrEx>
          <w:tblCellMar>
            <w:left w:w="108" w:type="dxa"/>
            <w:right w:w="108" w:type="dxa"/>
          </w:tblCellMar>
        </w:tblPrEx>
        <w:trPr>
          <w:trHeight w:val="9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FAE0AB"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7</w:t>
            </w:r>
          </w:p>
        </w:tc>
        <w:tc>
          <w:tcPr>
            <w:tcW w:w="4427" w:type="dxa"/>
            <w:tcBorders>
              <w:top w:val="single" w:sz="4" w:space="0" w:color="auto"/>
              <w:left w:val="single" w:sz="4" w:space="0" w:color="auto"/>
              <w:bottom w:val="single" w:sz="4" w:space="0" w:color="auto"/>
              <w:right w:val="single" w:sz="4" w:space="0" w:color="auto"/>
            </w:tcBorders>
            <w:shd w:val="clear" w:color="auto" w:fill="FFFFFF"/>
            <w:vAlign w:val="center"/>
          </w:tcPr>
          <w:p w14:paraId="5A89E652" w14:textId="77777777" w:rsidR="00A03F99" w:rsidRPr="00A03F99" w:rsidRDefault="00A03F99" w:rsidP="00A03F99">
            <w:pPr>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Філія Державної установи «Центр охорони здоров’я Державної кримінально-виконавчої служби України» в Миколаївській та Одеській областях,</w:t>
            </w:r>
            <w:r w:rsidRPr="00A03F99">
              <w:rPr>
                <w:rFonts w:ascii="Times New Roman" w:hAnsi="Times New Roman" w:cs="Times New Roman"/>
                <w:color w:val="000000"/>
                <w:sz w:val="24"/>
                <w:szCs w:val="24"/>
              </w:rPr>
              <w:br/>
              <w:t>Снігурівська спеціалізована туберкульозна лікарня № 5,</w:t>
            </w:r>
            <w:r w:rsidRPr="00A03F99">
              <w:rPr>
                <w:rFonts w:ascii="Times New Roman" w:hAnsi="Times New Roman" w:cs="Times New Roman"/>
                <w:color w:val="000000"/>
                <w:sz w:val="24"/>
                <w:szCs w:val="24"/>
              </w:rPr>
              <w:br/>
              <w:t>код ЄДРПОУ 42378389</w:t>
            </w:r>
          </w:p>
        </w:tc>
        <w:tc>
          <w:tcPr>
            <w:tcW w:w="2975" w:type="dxa"/>
            <w:tcBorders>
              <w:top w:val="single" w:sz="4" w:space="0" w:color="auto"/>
              <w:left w:val="nil"/>
              <w:bottom w:val="single" w:sz="4" w:space="0" w:color="auto"/>
              <w:right w:val="single" w:sz="4" w:space="0" w:color="auto"/>
            </w:tcBorders>
            <w:shd w:val="clear" w:color="auto" w:fill="FFFFFF"/>
            <w:vAlign w:val="center"/>
          </w:tcPr>
          <w:p w14:paraId="7755CEB2" w14:textId="77777777" w:rsidR="00A03F99" w:rsidRPr="00A03F99" w:rsidRDefault="00A03F99" w:rsidP="00A03F99">
            <w:pPr>
              <w:spacing w:after="0" w:line="240" w:lineRule="auto"/>
              <w:jc w:val="center"/>
              <w:rPr>
                <w:rFonts w:ascii="Times New Roman" w:hAnsi="Times New Roman" w:cs="Times New Roman"/>
                <w:color w:val="000000"/>
                <w:sz w:val="24"/>
                <w:szCs w:val="24"/>
              </w:rPr>
            </w:pPr>
            <w:r w:rsidRPr="00A03F99">
              <w:rPr>
                <w:rFonts w:ascii="Times New Roman" w:hAnsi="Times New Roman" w:cs="Times New Roman"/>
                <w:color w:val="000000"/>
                <w:sz w:val="24"/>
                <w:szCs w:val="24"/>
              </w:rPr>
              <w:t>Миколаївська обл, Снігурівський район,</w:t>
            </w:r>
            <w:r w:rsidRPr="00A03F99">
              <w:rPr>
                <w:rFonts w:ascii="Times New Roman" w:hAnsi="Times New Roman" w:cs="Times New Roman"/>
                <w:color w:val="000000"/>
                <w:sz w:val="24"/>
                <w:szCs w:val="24"/>
              </w:rPr>
              <w:br/>
              <w:t xml:space="preserve"> с. Центральне</w:t>
            </w:r>
            <w:r w:rsidRPr="00A03F99">
              <w:rPr>
                <w:rFonts w:ascii="Times New Roman" w:hAnsi="Times New Roman" w:cs="Times New Roman"/>
                <w:color w:val="000000"/>
                <w:sz w:val="24"/>
                <w:szCs w:val="24"/>
              </w:rPr>
              <w:br/>
              <w:t>вулиця Суворова,1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E78CFC"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1B185F04"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101CA2A"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r>
      <w:tr w:rsidR="00A03F99" w:rsidRPr="00A03F99" w14:paraId="26168B27" w14:textId="77777777" w:rsidTr="00A03F99">
        <w:tblPrEx>
          <w:tblCellMar>
            <w:left w:w="108" w:type="dxa"/>
            <w:right w:w="108" w:type="dxa"/>
          </w:tblCellMar>
        </w:tblPrEx>
        <w:trPr>
          <w:trHeight w:val="9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27AB29"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8</w:t>
            </w:r>
          </w:p>
        </w:tc>
        <w:tc>
          <w:tcPr>
            <w:tcW w:w="4427" w:type="dxa"/>
            <w:tcBorders>
              <w:top w:val="single" w:sz="4" w:space="0" w:color="auto"/>
              <w:left w:val="single" w:sz="4" w:space="0" w:color="auto"/>
              <w:bottom w:val="single" w:sz="4" w:space="0" w:color="auto"/>
              <w:right w:val="single" w:sz="4" w:space="0" w:color="auto"/>
            </w:tcBorders>
            <w:shd w:val="clear" w:color="auto" w:fill="FFFFFF"/>
            <w:vAlign w:val="center"/>
          </w:tcPr>
          <w:p w14:paraId="20DE1BA3" w14:textId="77777777" w:rsidR="00A03F99" w:rsidRPr="00A03F99" w:rsidRDefault="00A03F99" w:rsidP="00A03F99">
            <w:pPr>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Філія Центру охорони здоров’я  Державної кримінально- виконавчої служби України у Дніпропетровській та  Донецькій областях,</w:t>
            </w:r>
            <w:r w:rsidRPr="00A03F99">
              <w:rPr>
                <w:rFonts w:ascii="Times New Roman" w:hAnsi="Times New Roman" w:cs="Times New Roman"/>
                <w:color w:val="000000"/>
                <w:sz w:val="24"/>
                <w:szCs w:val="24"/>
              </w:rPr>
              <w:br/>
              <w:t>Дніпропетровська спеціалізована туберкульозна лікарня № 89,</w:t>
            </w:r>
          </w:p>
          <w:p w14:paraId="03D70A98" w14:textId="77777777" w:rsidR="00A03F99" w:rsidRPr="00A03F99" w:rsidRDefault="00A03F99" w:rsidP="00A03F99">
            <w:pPr>
              <w:spacing w:after="0" w:line="240" w:lineRule="auto"/>
              <w:rPr>
                <w:rFonts w:ascii="Times New Roman" w:hAnsi="Times New Roman" w:cs="Times New Roman"/>
                <w:color w:val="000000"/>
                <w:sz w:val="24"/>
                <w:szCs w:val="24"/>
              </w:rPr>
            </w:pPr>
            <w:r w:rsidRPr="00A03F99">
              <w:rPr>
                <w:rFonts w:ascii="Times New Roman" w:hAnsi="Times New Roman" w:cs="Times New Roman"/>
                <w:color w:val="000000"/>
                <w:sz w:val="24"/>
                <w:szCs w:val="24"/>
              </w:rPr>
              <w:t>код ЄДРПОУ 42378567</w:t>
            </w:r>
          </w:p>
        </w:tc>
        <w:tc>
          <w:tcPr>
            <w:tcW w:w="2975" w:type="dxa"/>
            <w:tcBorders>
              <w:top w:val="single" w:sz="4" w:space="0" w:color="auto"/>
              <w:left w:val="nil"/>
              <w:bottom w:val="single" w:sz="4" w:space="0" w:color="auto"/>
              <w:right w:val="single" w:sz="4" w:space="0" w:color="auto"/>
            </w:tcBorders>
            <w:shd w:val="clear" w:color="auto" w:fill="FFFFFF"/>
            <w:vAlign w:val="center"/>
          </w:tcPr>
          <w:p w14:paraId="6BBE1C8B" w14:textId="77777777" w:rsidR="00A03F99" w:rsidRPr="00A03F99" w:rsidRDefault="00A03F99" w:rsidP="00A03F99">
            <w:pPr>
              <w:spacing w:after="0" w:line="240" w:lineRule="auto"/>
              <w:jc w:val="center"/>
              <w:rPr>
                <w:rFonts w:ascii="Times New Roman" w:hAnsi="Times New Roman" w:cs="Times New Roman"/>
                <w:color w:val="000000"/>
                <w:sz w:val="24"/>
                <w:szCs w:val="24"/>
              </w:rPr>
            </w:pPr>
            <w:r w:rsidRPr="00A03F99">
              <w:rPr>
                <w:rFonts w:ascii="Times New Roman" w:hAnsi="Times New Roman" w:cs="Times New Roman"/>
                <w:color w:val="000000"/>
                <w:sz w:val="24"/>
                <w:szCs w:val="24"/>
              </w:rPr>
              <w:t xml:space="preserve">49000, місто Дніпро, </w:t>
            </w:r>
            <w:r w:rsidRPr="00A03F99">
              <w:rPr>
                <w:rFonts w:ascii="Times New Roman" w:hAnsi="Times New Roman" w:cs="Times New Roman"/>
                <w:color w:val="000000"/>
                <w:sz w:val="24"/>
                <w:szCs w:val="24"/>
              </w:rPr>
              <w:br/>
              <w:t>вулиця Данило Галицького 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59EA97"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4F89AADA"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6F6C3ABE"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r>
      <w:tr w:rsidR="00A03F99" w:rsidRPr="00A03F99" w14:paraId="0426A2C2" w14:textId="77777777" w:rsidTr="00A5311B">
        <w:tblPrEx>
          <w:tblCellMar>
            <w:left w:w="108" w:type="dxa"/>
            <w:right w:w="108" w:type="dxa"/>
          </w:tblCellMar>
        </w:tblPrEx>
        <w:trPr>
          <w:trHeight w:val="111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E52205"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9</w:t>
            </w:r>
          </w:p>
        </w:tc>
        <w:tc>
          <w:tcPr>
            <w:tcW w:w="4427" w:type="dxa"/>
            <w:tcBorders>
              <w:top w:val="nil"/>
              <w:left w:val="single" w:sz="4" w:space="0" w:color="auto"/>
              <w:bottom w:val="single" w:sz="4" w:space="0" w:color="auto"/>
              <w:right w:val="single" w:sz="4" w:space="0" w:color="auto"/>
            </w:tcBorders>
            <w:shd w:val="clear" w:color="auto" w:fill="auto"/>
            <w:vAlign w:val="center"/>
          </w:tcPr>
          <w:p w14:paraId="76570543" w14:textId="77777777" w:rsidR="00A03F99" w:rsidRPr="00A03F99" w:rsidRDefault="00A03F99" w:rsidP="00A03F99">
            <w:pPr>
              <w:spacing w:after="0" w:line="240" w:lineRule="auto"/>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Філія Державної установи «Центр охорони здоров’я Державної кримінально-виконавчої служби України»  у Харківській та Луганській областях,Покровська спеціалізована туберкульозна лікарня № 17,</w:t>
            </w:r>
            <w:r w:rsidRPr="00A03F99">
              <w:rPr>
                <w:rFonts w:ascii="Times New Roman" w:hAnsi="Times New Roman" w:cs="Times New Roman"/>
                <w:color w:val="000000"/>
                <w:sz w:val="24"/>
                <w:szCs w:val="24"/>
              </w:rPr>
              <w:br/>
              <w:t>код ЄДРПОУ 42378483</w:t>
            </w:r>
          </w:p>
        </w:tc>
        <w:tc>
          <w:tcPr>
            <w:tcW w:w="2975" w:type="dxa"/>
            <w:tcBorders>
              <w:top w:val="nil"/>
              <w:left w:val="nil"/>
              <w:bottom w:val="single" w:sz="4" w:space="0" w:color="auto"/>
              <w:right w:val="single" w:sz="4" w:space="0" w:color="auto"/>
            </w:tcBorders>
            <w:shd w:val="clear" w:color="auto" w:fill="auto"/>
            <w:vAlign w:val="center"/>
          </w:tcPr>
          <w:p w14:paraId="0371C751" w14:textId="77777777" w:rsidR="00A03F99" w:rsidRPr="00A03F99" w:rsidRDefault="00A03F99" w:rsidP="00A03F99">
            <w:pPr>
              <w:spacing w:after="0" w:line="240" w:lineRule="auto"/>
              <w:jc w:val="center"/>
              <w:rPr>
                <w:rFonts w:ascii="Times New Roman" w:hAnsi="Times New Roman" w:cs="Times New Roman"/>
                <w:bCs/>
                <w:kern w:val="2"/>
                <w:sz w:val="24"/>
                <w:szCs w:val="24"/>
                <w:lang w:eastAsia="ru-RU"/>
                <w14:ligatures w14:val="standardContextual"/>
              </w:rPr>
            </w:pPr>
            <w:r w:rsidRPr="00A03F99">
              <w:rPr>
                <w:rFonts w:ascii="Times New Roman" w:hAnsi="Times New Roman" w:cs="Times New Roman"/>
                <w:color w:val="000000"/>
                <w:sz w:val="24"/>
                <w:szCs w:val="24"/>
              </w:rPr>
              <w:t>с. Покровське, Балаклійського району, Харківської обл.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F81829"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4EC3BD67"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r w:rsidRPr="00A03F99">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645F075" w14:textId="77777777" w:rsidR="00A03F99" w:rsidRPr="00A03F99" w:rsidRDefault="00A03F99" w:rsidP="00A03F99">
            <w:pPr>
              <w:spacing w:after="0" w:line="240" w:lineRule="auto"/>
              <w:jc w:val="center"/>
              <w:rPr>
                <w:rFonts w:ascii="Times New Roman" w:eastAsia="Times New Roman" w:hAnsi="Times New Roman" w:cs="Times New Roman"/>
                <w:sz w:val="24"/>
                <w:szCs w:val="24"/>
              </w:rPr>
            </w:pPr>
          </w:p>
        </w:tc>
      </w:tr>
      <w:tr w:rsidR="00A03F99" w:rsidRPr="00A03F99" w14:paraId="04036936" w14:textId="77777777" w:rsidTr="00A5311B">
        <w:trPr>
          <w:trHeight w:val="320"/>
        </w:trPr>
        <w:tc>
          <w:tcPr>
            <w:tcW w:w="79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41E0D62" w14:textId="77777777" w:rsidR="00A03F99" w:rsidRPr="00A03F99" w:rsidRDefault="00A03F99" w:rsidP="00A03F99">
            <w:pPr>
              <w:spacing w:after="0" w:line="240" w:lineRule="auto"/>
              <w:jc w:val="right"/>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Всього</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FF445F6"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92CD4A6"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7E69589"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4</w:t>
            </w:r>
          </w:p>
        </w:tc>
      </w:tr>
      <w:tr w:rsidR="00A03F99" w:rsidRPr="00A03F99" w14:paraId="40CE73E9" w14:textId="77777777" w:rsidTr="00A5311B">
        <w:trPr>
          <w:trHeight w:val="320"/>
        </w:trPr>
        <w:tc>
          <w:tcPr>
            <w:tcW w:w="794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14:paraId="11E7F830" w14:textId="77777777" w:rsidR="00A03F99" w:rsidRPr="00A03F99" w:rsidRDefault="00A03F99" w:rsidP="00A03F99">
            <w:pPr>
              <w:spacing w:after="0" w:line="240" w:lineRule="auto"/>
              <w:jc w:val="right"/>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Загальна кількість</w:t>
            </w:r>
          </w:p>
        </w:tc>
        <w:tc>
          <w:tcPr>
            <w:tcW w:w="709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14:paraId="0B290C6D" w14:textId="77777777" w:rsidR="00A03F99" w:rsidRPr="00A03F99" w:rsidRDefault="00A03F99" w:rsidP="00A03F99">
            <w:pPr>
              <w:spacing w:after="0" w:line="240" w:lineRule="auto"/>
              <w:jc w:val="center"/>
              <w:rPr>
                <w:rFonts w:ascii="Times New Roman" w:eastAsia="Times New Roman" w:hAnsi="Times New Roman" w:cs="Times New Roman"/>
                <w:b/>
                <w:bCs/>
                <w:sz w:val="24"/>
                <w:szCs w:val="24"/>
              </w:rPr>
            </w:pPr>
            <w:r w:rsidRPr="00A03F99">
              <w:rPr>
                <w:rFonts w:ascii="Times New Roman" w:eastAsia="Times New Roman" w:hAnsi="Times New Roman" w:cs="Times New Roman"/>
                <w:b/>
                <w:bCs/>
                <w:sz w:val="24"/>
                <w:szCs w:val="24"/>
              </w:rPr>
              <w:t>12</w:t>
            </w:r>
          </w:p>
        </w:tc>
      </w:tr>
    </w:tbl>
    <w:p w14:paraId="0674E8D6" w14:textId="77777777" w:rsidR="002302A0" w:rsidRPr="002302A0" w:rsidRDefault="002302A0" w:rsidP="002302A0">
      <w:pPr>
        <w:jc w:val="both"/>
        <w:rPr>
          <w:rFonts w:ascii="Times New Roman" w:hAnsi="Times New Roman" w:cs="Times New Roman"/>
          <w:bCs/>
          <w:color w:val="000000"/>
          <w:sz w:val="24"/>
          <w:szCs w:val="24"/>
        </w:rPr>
      </w:pPr>
    </w:p>
    <w:sectPr w:rsidR="002302A0" w:rsidRPr="002302A0" w:rsidSect="00A03F99">
      <w:pgSz w:w="16838" w:h="11906" w:orient="landscape"/>
      <w:pgMar w:top="1417" w:right="850" w:bottom="850" w:left="85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08B5B" w14:textId="77777777" w:rsidR="0007545D" w:rsidRDefault="0007545D" w:rsidP="00A5280A">
      <w:pPr>
        <w:spacing w:after="0" w:line="240" w:lineRule="auto"/>
      </w:pPr>
      <w:r>
        <w:separator/>
      </w:r>
    </w:p>
  </w:endnote>
  <w:endnote w:type="continuationSeparator" w:id="0">
    <w:p w14:paraId="30F065AE" w14:textId="77777777" w:rsidR="0007545D" w:rsidRDefault="0007545D"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BB691E" w:rsidRDefault="00BB691E">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2BDEFC0F" w:rsidR="00BB691E" w:rsidRDefault="00BB691E">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6E42B" w14:textId="77777777" w:rsidR="0007545D" w:rsidRDefault="0007545D" w:rsidP="00A5280A">
      <w:pPr>
        <w:spacing w:after="0" w:line="240" w:lineRule="auto"/>
      </w:pPr>
      <w:r>
        <w:separator/>
      </w:r>
    </w:p>
  </w:footnote>
  <w:footnote w:type="continuationSeparator" w:id="0">
    <w:p w14:paraId="4AD557C5" w14:textId="77777777" w:rsidR="0007545D" w:rsidRDefault="0007545D"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0E7B2" w14:textId="77777777" w:rsidR="00A03F99" w:rsidRPr="000A764A" w:rsidRDefault="00A03F99" w:rsidP="000A76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AF654" w14:textId="77777777" w:rsidR="00A03F99" w:rsidRPr="00767A25" w:rsidRDefault="00A03F99" w:rsidP="00767A2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1070867"/>
      <w:docPartObj>
        <w:docPartGallery w:val="Page Numbers (Top of Page)"/>
        <w:docPartUnique/>
      </w:docPartObj>
    </w:sdtPr>
    <w:sdtContent>
      <w:p w14:paraId="1610BE94" w14:textId="77777777" w:rsidR="006F6F2F" w:rsidRDefault="006F6F2F" w:rsidP="00E0256B">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1290B"/>
    <w:multiLevelType w:val="multilevel"/>
    <w:tmpl w:val="7F82FDBC"/>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5C21"/>
    <w:multiLevelType w:val="hybridMultilevel"/>
    <w:tmpl w:val="2D3839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8E5A0B"/>
    <w:multiLevelType w:val="multilevel"/>
    <w:tmpl w:val="289E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C4418"/>
    <w:multiLevelType w:val="multilevel"/>
    <w:tmpl w:val="10366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8"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9"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22827C8F"/>
    <w:multiLevelType w:val="multilevel"/>
    <w:tmpl w:val="C02A9DD6"/>
    <w:lvl w:ilvl="0">
      <w:start w:val="3"/>
      <w:numFmt w:val="decimal"/>
      <w:lvlText w:val="%1."/>
      <w:lvlJc w:val="left"/>
      <w:pPr>
        <w:ind w:left="360" w:hanging="360"/>
      </w:pPr>
    </w:lvl>
    <w:lvl w:ilvl="1">
      <w:start w:val="1"/>
      <w:numFmt w:val="decimal"/>
      <w:lvlText w:val="%1.%2."/>
      <w:lvlJc w:val="left"/>
      <w:pPr>
        <w:ind w:left="360" w:hanging="360"/>
      </w:pPr>
      <w:rPr>
        <w:b w:val="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16276E"/>
    <w:multiLevelType w:val="multilevel"/>
    <w:tmpl w:val="D9981E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2EB2848"/>
    <w:multiLevelType w:val="multilevel"/>
    <w:tmpl w:val="1722D1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476060"/>
    <w:multiLevelType w:val="multilevel"/>
    <w:tmpl w:val="34842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30F5D"/>
    <w:multiLevelType w:val="multilevel"/>
    <w:tmpl w:val="2A463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2" w15:restartNumberingAfterBreak="0">
    <w:nsid w:val="4FFE7C59"/>
    <w:multiLevelType w:val="multilevel"/>
    <w:tmpl w:val="7B8E9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3D3323"/>
    <w:multiLevelType w:val="hybridMultilevel"/>
    <w:tmpl w:val="2A267C40"/>
    <w:lvl w:ilvl="0" w:tplc="9C68B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96D026F"/>
    <w:multiLevelType w:val="hybridMultilevel"/>
    <w:tmpl w:val="2D383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30" w15:restartNumberingAfterBreak="0">
    <w:nsid w:val="6666193E"/>
    <w:multiLevelType w:val="multilevel"/>
    <w:tmpl w:val="0554E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num w:numId="1" w16cid:durableId="1831097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16"/>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7"/>
  </w:num>
  <w:num w:numId="5" w16cid:durableId="1447460780">
    <w:abstractNumId w:val="5"/>
  </w:num>
  <w:num w:numId="6" w16cid:durableId="1542784495">
    <w:abstractNumId w:val="15"/>
  </w:num>
  <w:num w:numId="7" w16cid:durableId="1709262644">
    <w:abstractNumId w:val="8"/>
  </w:num>
  <w:num w:numId="8" w16cid:durableId="337083414">
    <w:abstractNumId w:val="24"/>
  </w:num>
  <w:num w:numId="9" w16cid:durableId="327827407">
    <w:abstractNumId w:val="28"/>
  </w:num>
  <w:num w:numId="10" w16cid:durableId="1760129682">
    <w:abstractNumId w:val="21"/>
  </w:num>
  <w:num w:numId="11" w16cid:durableId="35668150">
    <w:abstractNumId w:val="3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9"/>
  </w:num>
  <w:num w:numId="13" w16cid:durableId="851576767">
    <w:abstractNumId w:val="6"/>
  </w:num>
  <w:num w:numId="14" w16cid:durableId="2024815617">
    <w:abstractNumId w:val="11"/>
  </w:num>
  <w:num w:numId="15" w16cid:durableId="1533495829">
    <w:abstractNumId w:val="27"/>
  </w:num>
  <w:num w:numId="16" w16cid:durableId="1278176394">
    <w:abstractNumId w:val="18"/>
  </w:num>
  <w:num w:numId="17" w16cid:durableId="385031003">
    <w:abstractNumId w:val="17"/>
  </w:num>
  <w:num w:numId="18" w16cid:durableId="143398030">
    <w:abstractNumId w:val="29"/>
  </w:num>
  <w:num w:numId="19" w16cid:durableId="664822267">
    <w:abstractNumId w:val="4"/>
  </w:num>
  <w:num w:numId="20" w16cid:durableId="1529489605">
    <w:abstractNumId w:val="23"/>
  </w:num>
  <w:num w:numId="21" w16cid:durableId="1179932337">
    <w:abstractNumId w:val="13"/>
  </w:num>
  <w:num w:numId="22" w16cid:durableId="1335066583">
    <w:abstractNumId w:val="0"/>
  </w:num>
  <w:num w:numId="23" w16cid:durableId="1806923360">
    <w:abstractNumId w:val="19"/>
    <w:lvlOverride w:ilvl="0">
      <w:lvl w:ilvl="0">
        <w:numFmt w:val="decimal"/>
        <w:lvlText w:val="%1."/>
        <w:lvlJc w:val="left"/>
      </w:lvl>
    </w:lvlOverride>
  </w:num>
  <w:num w:numId="24" w16cid:durableId="115874731">
    <w:abstractNumId w:val="19"/>
    <w:lvlOverride w:ilvl="0">
      <w:lvl w:ilvl="0">
        <w:numFmt w:val="decimal"/>
        <w:lvlText w:val="%1."/>
        <w:lvlJc w:val="left"/>
      </w:lvl>
    </w:lvlOverride>
  </w:num>
  <w:num w:numId="25" w16cid:durableId="1623342971">
    <w:abstractNumId w:val="19"/>
    <w:lvlOverride w:ilvl="0">
      <w:lvl w:ilvl="0">
        <w:numFmt w:val="decimal"/>
        <w:lvlText w:val="%1."/>
        <w:lvlJc w:val="left"/>
      </w:lvl>
    </w:lvlOverride>
  </w:num>
  <w:num w:numId="26" w16cid:durableId="674646980">
    <w:abstractNumId w:val="30"/>
    <w:lvlOverride w:ilvl="0">
      <w:lvl w:ilvl="0">
        <w:numFmt w:val="decimal"/>
        <w:lvlText w:val="%1."/>
        <w:lvlJc w:val="left"/>
      </w:lvl>
    </w:lvlOverride>
  </w:num>
  <w:num w:numId="27" w16cid:durableId="28191835">
    <w:abstractNumId w:val="30"/>
    <w:lvlOverride w:ilvl="0">
      <w:lvl w:ilvl="0">
        <w:numFmt w:val="decimal"/>
        <w:lvlText w:val="%1."/>
        <w:lvlJc w:val="left"/>
      </w:lvl>
    </w:lvlOverride>
  </w:num>
  <w:num w:numId="28" w16cid:durableId="622349976">
    <w:abstractNumId w:val="30"/>
    <w:lvlOverride w:ilvl="0">
      <w:lvl w:ilvl="0">
        <w:numFmt w:val="decimal"/>
        <w:lvlText w:val="%1."/>
        <w:lvlJc w:val="left"/>
      </w:lvl>
    </w:lvlOverride>
  </w:num>
  <w:num w:numId="29" w16cid:durableId="435906399">
    <w:abstractNumId w:val="12"/>
  </w:num>
  <w:num w:numId="30" w16cid:durableId="1168444313">
    <w:abstractNumId w:val="1"/>
  </w:num>
  <w:num w:numId="31" w16cid:durableId="1488323686">
    <w:abstractNumId w:val="10"/>
  </w:num>
  <w:num w:numId="32" w16cid:durableId="397020149">
    <w:abstractNumId w:val="2"/>
  </w:num>
  <w:num w:numId="33" w16cid:durableId="142086389">
    <w:abstractNumId w:val="20"/>
    <w:lvlOverride w:ilvl="0">
      <w:lvl w:ilvl="0">
        <w:numFmt w:val="decimal"/>
        <w:lvlText w:val="%1."/>
        <w:lvlJc w:val="left"/>
      </w:lvl>
    </w:lvlOverride>
  </w:num>
  <w:num w:numId="34" w16cid:durableId="970206317">
    <w:abstractNumId w:val="14"/>
    <w:lvlOverride w:ilvl="0">
      <w:lvl w:ilvl="0">
        <w:numFmt w:val="decimal"/>
        <w:lvlText w:val="%1."/>
        <w:lvlJc w:val="left"/>
      </w:lvl>
    </w:lvlOverride>
  </w:num>
  <w:num w:numId="35" w16cid:durableId="1796438237">
    <w:abstractNumId w:val="22"/>
    <w:lvlOverride w:ilvl="0">
      <w:lvl w:ilvl="0">
        <w:numFmt w:val="decimal"/>
        <w:lvlText w:val="%1."/>
        <w:lvlJc w:val="left"/>
      </w:lvl>
    </w:lvlOverride>
  </w:num>
  <w:num w:numId="36" w16cid:durableId="981496894">
    <w:abstractNumId w:val="3"/>
  </w:num>
  <w:num w:numId="37" w16cid:durableId="27683202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4EB"/>
    <w:rsid w:val="00017877"/>
    <w:rsid w:val="000210B9"/>
    <w:rsid w:val="0002177B"/>
    <w:rsid w:val="0002402B"/>
    <w:rsid w:val="00024D65"/>
    <w:rsid w:val="000253D1"/>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545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727E"/>
    <w:rsid w:val="001C3D20"/>
    <w:rsid w:val="001C4A23"/>
    <w:rsid w:val="001C5881"/>
    <w:rsid w:val="001C6479"/>
    <w:rsid w:val="001C770D"/>
    <w:rsid w:val="001D14FB"/>
    <w:rsid w:val="001D1F2A"/>
    <w:rsid w:val="001D22DD"/>
    <w:rsid w:val="001D28E7"/>
    <w:rsid w:val="001D3072"/>
    <w:rsid w:val="001D35E3"/>
    <w:rsid w:val="001D3C11"/>
    <w:rsid w:val="001D7060"/>
    <w:rsid w:val="001D7A18"/>
    <w:rsid w:val="001E1EAD"/>
    <w:rsid w:val="001E247D"/>
    <w:rsid w:val="001E571F"/>
    <w:rsid w:val="001E6FA2"/>
    <w:rsid w:val="001E7DFD"/>
    <w:rsid w:val="001F094C"/>
    <w:rsid w:val="001F1AA0"/>
    <w:rsid w:val="001F217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1769"/>
    <w:rsid w:val="0022411C"/>
    <w:rsid w:val="00224632"/>
    <w:rsid w:val="00227E72"/>
    <w:rsid w:val="002302A0"/>
    <w:rsid w:val="002309C5"/>
    <w:rsid w:val="00230E53"/>
    <w:rsid w:val="002338C1"/>
    <w:rsid w:val="002369E3"/>
    <w:rsid w:val="00240A62"/>
    <w:rsid w:val="002458D0"/>
    <w:rsid w:val="0024740D"/>
    <w:rsid w:val="0024758B"/>
    <w:rsid w:val="002478A4"/>
    <w:rsid w:val="002520A1"/>
    <w:rsid w:val="00253B92"/>
    <w:rsid w:val="00255001"/>
    <w:rsid w:val="00255A6B"/>
    <w:rsid w:val="00257258"/>
    <w:rsid w:val="00260D3A"/>
    <w:rsid w:val="00263E59"/>
    <w:rsid w:val="0026493A"/>
    <w:rsid w:val="002669CA"/>
    <w:rsid w:val="002703CE"/>
    <w:rsid w:val="00271CC0"/>
    <w:rsid w:val="002732C1"/>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2E7"/>
    <w:rsid w:val="002A5B8A"/>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2A2E"/>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34DF"/>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25F"/>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730"/>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3F62E8"/>
    <w:rsid w:val="00400516"/>
    <w:rsid w:val="0040089E"/>
    <w:rsid w:val="00402A55"/>
    <w:rsid w:val="00403D03"/>
    <w:rsid w:val="00404557"/>
    <w:rsid w:val="00404D96"/>
    <w:rsid w:val="0040793B"/>
    <w:rsid w:val="0041032A"/>
    <w:rsid w:val="0041071E"/>
    <w:rsid w:val="00410ED2"/>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07B"/>
    <w:rsid w:val="00443B20"/>
    <w:rsid w:val="004449B6"/>
    <w:rsid w:val="00445041"/>
    <w:rsid w:val="00445E44"/>
    <w:rsid w:val="00446624"/>
    <w:rsid w:val="00446970"/>
    <w:rsid w:val="00447DDC"/>
    <w:rsid w:val="00447FA7"/>
    <w:rsid w:val="00450214"/>
    <w:rsid w:val="004529F6"/>
    <w:rsid w:val="00452A99"/>
    <w:rsid w:val="00453057"/>
    <w:rsid w:val="004534F7"/>
    <w:rsid w:val="00454510"/>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1E38"/>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DBC"/>
    <w:rsid w:val="0054203C"/>
    <w:rsid w:val="0054516A"/>
    <w:rsid w:val="005472B2"/>
    <w:rsid w:val="005513C0"/>
    <w:rsid w:val="00551A3B"/>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7EAC"/>
    <w:rsid w:val="005B0501"/>
    <w:rsid w:val="005B0BAA"/>
    <w:rsid w:val="005B21D6"/>
    <w:rsid w:val="005B2BB1"/>
    <w:rsid w:val="005B2FFD"/>
    <w:rsid w:val="005B31EB"/>
    <w:rsid w:val="005B483C"/>
    <w:rsid w:val="005B50A4"/>
    <w:rsid w:val="005B7A6B"/>
    <w:rsid w:val="005B7C51"/>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0E58"/>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66DA2"/>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42D"/>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E7466"/>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047B"/>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38F0"/>
    <w:rsid w:val="008A46C7"/>
    <w:rsid w:val="008A564C"/>
    <w:rsid w:val="008A7019"/>
    <w:rsid w:val="008B1AC0"/>
    <w:rsid w:val="008B1FD2"/>
    <w:rsid w:val="008B3E19"/>
    <w:rsid w:val="008B4490"/>
    <w:rsid w:val="008B55B8"/>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114F"/>
    <w:rsid w:val="008E14E5"/>
    <w:rsid w:val="008E2382"/>
    <w:rsid w:val="008E3405"/>
    <w:rsid w:val="008E4691"/>
    <w:rsid w:val="008E4B8C"/>
    <w:rsid w:val="008E6C81"/>
    <w:rsid w:val="008F3C77"/>
    <w:rsid w:val="008F49AF"/>
    <w:rsid w:val="008F5154"/>
    <w:rsid w:val="008F528E"/>
    <w:rsid w:val="008F7424"/>
    <w:rsid w:val="0090012C"/>
    <w:rsid w:val="00900A60"/>
    <w:rsid w:val="00901DFB"/>
    <w:rsid w:val="00902434"/>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7683"/>
    <w:rsid w:val="009F579C"/>
    <w:rsid w:val="009F66E5"/>
    <w:rsid w:val="009F7158"/>
    <w:rsid w:val="00A0197B"/>
    <w:rsid w:val="00A01A44"/>
    <w:rsid w:val="00A03EBA"/>
    <w:rsid w:val="00A03F99"/>
    <w:rsid w:val="00A068A3"/>
    <w:rsid w:val="00A071E2"/>
    <w:rsid w:val="00A07EAE"/>
    <w:rsid w:val="00A10412"/>
    <w:rsid w:val="00A136DE"/>
    <w:rsid w:val="00A14462"/>
    <w:rsid w:val="00A17444"/>
    <w:rsid w:val="00A2342F"/>
    <w:rsid w:val="00A26428"/>
    <w:rsid w:val="00A3387E"/>
    <w:rsid w:val="00A34DE4"/>
    <w:rsid w:val="00A355AC"/>
    <w:rsid w:val="00A36E87"/>
    <w:rsid w:val="00A404F0"/>
    <w:rsid w:val="00A41556"/>
    <w:rsid w:val="00A43B32"/>
    <w:rsid w:val="00A4531A"/>
    <w:rsid w:val="00A45C68"/>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4D77"/>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37653"/>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1965"/>
    <w:rsid w:val="00B75454"/>
    <w:rsid w:val="00B81ACA"/>
    <w:rsid w:val="00B81B56"/>
    <w:rsid w:val="00B81C3F"/>
    <w:rsid w:val="00B81C8A"/>
    <w:rsid w:val="00B81E11"/>
    <w:rsid w:val="00B81F7B"/>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33D1"/>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013E"/>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3715F"/>
    <w:rsid w:val="00F37444"/>
    <w:rsid w:val="00F407B4"/>
    <w:rsid w:val="00F41492"/>
    <w:rsid w:val="00F445D1"/>
    <w:rsid w:val="00F45D04"/>
    <w:rsid w:val="00F475E0"/>
    <w:rsid w:val="00F5080A"/>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1B47"/>
    <w:rsid w:val="00F86DCF"/>
    <w:rsid w:val="00F87857"/>
    <w:rsid w:val="00F90EB2"/>
    <w:rsid w:val="00F91E4C"/>
    <w:rsid w:val="00F92D01"/>
    <w:rsid w:val="00F944D2"/>
    <w:rsid w:val="00F94D36"/>
    <w:rsid w:val="00FA0696"/>
    <w:rsid w:val="00FA0BC8"/>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9F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rsid w:val="008E0FC1"/>
    <w:rPr>
      <w:rFonts w:cstheme="minorBidi"/>
      <w:b/>
      <w:lang w:eastAsia="en-US"/>
    </w:rPr>
  </w:style>
  <w:style w:type="paragraph" w:styleId="32">
    <w:name w:val="Body Text Indent 3"/>
    <w:basedOn w:val="a"/>
    <w:link w:val="311"/>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ой текст Знак"/>
    <w:basedOn w:val="a0"/>
    <w:link w:val="af5"/>
    <w:uiPriority w:val="99"/>
    <w:semiHidden/>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ечания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ечания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Заголовок Знак"/>
    <w:basedOn w:val="a0"/>
    <w:link w:val="a3"/>
    <w:uiPriority w:val="10"/>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20959613">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phc.org.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zakon.rada.gov.ua/laws/show/1700-18" TargetMode="External"/><Relationship Id="rId10" Type="http://schemas.openxmlformats.org/officeDocument/2006/relationships/hyperlink" Target="file:///C:\Users\PHC02\AppData\Local\Microsoft\Windows\INetCache\Content.Outlook\81O4D35P\a.buhai@phc.org.ua"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n.kampos-rodriges@phc.org.ua" TargetMode="External"/><Relationship Id="rId14" Type="http://schemas.openxmlformats.org/officeDocument/2006/relationships/header" Target="header1.xml"/><Relationship Id="rId22" Type="http://schemas.openxmlformats.org/officeDocument/2006/relationships/hyperlink" Target="http://childrenandbusines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62</Pages>
  <Words>87813</Words>
  <Characters>50054</Characters>
  <Application>Microsoft Office Word</Application>
  <DocSecurity>0</DocSecurity>
  <Lines>417</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38</cp:revision>
  <cp:lastPrinted>2023-06-20T09:55:00Z</cp:lastPrinted>
  <dcterms:created xsi:type="dcterms:W3CDTF">2024-02-09T10:46:00Z</dcterms:created>
  <dcterms:modified xsi:type="dcterms:W3CDTF">2024-05-24T08:32:00Z</dcterms:modified>
</cp:coreProperties>
</file>