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6FFF" w:rsidRPr="006D6FFF">
        <w:rPr>
          <w:rFonts w:asciiTheme="minorHAnsi" w:eastAsiaTheme="minorHAnsi" w:hAnsiTheme="minorHAnsi" w:cstheme="minorHAnsi"/>
          <w:b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6D6FFF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5C59D3" w:rsidRPr="005C59D3">
        <w:rPr>
          <w:rFonts w:asciiTheme="minorHAnsi" w:eastAsiaTheme="minorHAnsi" w:hAnsiTheme="minorHAnsi" w:cstheme="minorHAnsi"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 xml:space="preserve">  у Вінницькому, Донецькому, Дніпропетровському, Закарпатському, Запорізькому, Київському, </w:t>
      </w:r>
      <w:r w:rsidR="006D6FFF">
        <w:rPr>
          <w:rFonts w:asciiTheme="minorHAnsi" w:eastAsiaTheme="minorHAnsi" w:hAnsiTheme="minorHAnsi" w:cstheme="minorHAnsi"/>
          <w:lang w:val="uk-UA" w:eastAsia="en-US"/>
        </w:rPr>
        <w:t>Полтавському</w:t>
      </w:r>
      <w:r w:rsidR="006D6FFF" w:rsidRPr="006D6FFF">
        <w:rPr>
          <w:rFonts w:asciiTheme="minorHAnsi" w:eastAsiaTheme="minorHAnsi" w:hAnsiTheme="minorHAnsi" w:cstheme="minorHAnsi"/>
          <w:lang w:eastAsia="en-US"/>
        </w:rPr>
        <w:t xml:space="preserve"> 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у регіонах.</w:t>
      </w:r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5C59D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C59D3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A13F3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цінка впровадження </w:t>
      </w:r>
      <w:r w:rsidR="000352AB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ефективності </w:t>
      </w:r>
      <w:r w:rsidR="00DA13F3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туберкульозу з використанням </w:t>
      </w:r>
      <w:r w:rsidR="005C59D3" w:rsidRPr="005C59D3">
        <w:rPr>
          <w:rFonts w:asciiTheme="minorHAnsi" w:hAnsiTheme="minorHAnsi" w:cstheme="minorHAnsi"/>
          <w:bCs/>
          <w:sz w:val="24"/>
          <w:szCs w:val="24"/>
          <w:lang w:val="uk-UA"/>
        </w:rPr>
        <w:t>молекулярно-генетичних методів виявлення туберкульозу у загального населення на первинному та вторинному рівнях надання допомоги хворим на туберкульоз.</w:t>
      </w:r>
      <w:r w:rsidR="00DA13F3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727093" w:rsidRPr="005C59D3" w:rsidRDefault="005C59D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</w:t>
      </w:r>
      <w:r w:rsidR="00727093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озробка інструментів для аналізу впровадження діагностики туберкульозу з використанням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систем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Pr="005C59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A13F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 та здійснення </w:t>
      </w:r>
      <w:r w:rsidR="005C59D3" w:rsidRPr="005C59D3">
        <w:rPr>
          <w:rFonts w:asciiTheme="minorHAnsi" w:hAnsiTheme="minorHAnsi" w:cstheme="minorHAnsi"/>
          <w:bCs/>
          <w:sz w:val="24"/>
          <w:szCs w:val="24"/>
          <w:lang w:val="uk-UA"/>
        </w:rPr>
        <w:t>2-3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– х денних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візитів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заклади охорони здоров</w:t>
      </w:r>
      <w:r w:rsidR="00DA13F3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яких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інстальовано обладнання </w:t>
      </w:r>
      <w:proofErr w:type="spellStart"/>
      <w:r w:rsidR="005C59D3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виявлення туберкульозу у загального населення.</w:t>
      </w:r>
    </w:p>
    <w:p w:rsidR="0072709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ідготовка комплексного аналітичного звіту із рекомендація та пропозиціями за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результатами проведеного візиту.</w:t>
      </w:r>
    </w:p>
    <w:p w:rsidR="000352AB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>авчання н</w:t>
      </w:r>
      <w:r w:rsidR="000352AB"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місцях та організаційно-методична допомога закладам охорони здоров</w:t>
      </w:r>
      <w:r w:rsidR="00727093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я, в яких здійснюється виявлення туберкульозу з використанням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системи </w:t>
      </w:r>
      <w:proofErr w:type="spellStart"/>
      <w:r w:rsidR="005C59D3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Pr="00544D4E" w:rsidRDefault="00326C71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:rsidR="00326C71" w:rsidRPr="00544D4E" w:rsidRDefault="00326C71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:rsidR="000B5DDD" w:rsidRPr="00326C71" w:rsidRDefault="00E04004" w:rsidP="00326C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ища медична освіта (обов’язково), спеціалізація </w:t>
      </w:r>
      <w:r w:rsidR="00E07DFD" w:rsidRPr="00254652">
        <w:rPr>
          <w:rFonts w:ascii="Times New Roman" w:hAnsi="Times New Roman"/>
          <w:sz w:val="24"/>
          <w:szCs w:val="24"/>
          <w:lang w:val="uk-UA"/>
        </w:rPr>
        <w:t>«Фтизіатрія» або «Організація і управління охороною здоров’я»;</w:t>
      </w:r>
    </w:p>
    <w:p w:rsidR="00E07DFD" w:rsidRPr="00E07DFD" w:rsidRDefault="00E04004" w:rsidP="00E07DF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084411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фахом не менше 3-х років в сфері надання послуг з протидії </w:t>
      </w:r>
      <w:r w:rsidR="00BF19E3">
        <w:rPr>
          <w:rFonts w:asciiTheme="minorHAnsi" w:hAnsiTheme="minorHAnsi" w:cstheme="minorHAnsi"/>
          <w:sz w:val="24"/>
          <w:szCs w:val="24"/>
          <w:lang w:val="uk-UA"/>
        </w:rPr>
        <w:t>туберкульозу</w:t>
      </w:r>
      <w:r w:rsidR="00A748B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у закладах охорони здоров’я</w:t>
      </w:r>
      <w:r w:rsidR="00326C71" w:rsidRPr="00326C71">
        <w:rPr>
          <w:rFonts w:asciiTheme="minorHAnsi" w:hAnsiTheme="minorHAnsi" w:cstheme="minorHAnsi"/>
          <w:sz w:val="24"/>
          <w:szCs w:val="24"/>
        </w:rPr>
        <w:t xml:space="preserve"> </w:t>
      </w:r>
      <w:r w:rsidR="00326C71">
        <w:rPr>
          <w:rFonts w:asciiTheme="minorHAnsi" w:hAnsiTheme="minorHAnsi" w:cstheme="minorHAnsi"/>
          <w:sz w:val="24"/>
          <w:szCs w:val="24"/>
          <w:lang w:val="uk-UA"/>
        </w:rPr>
        <w:t>та впровадження молекулярно-генетичних методів діагностики на регіональному рівні</w:t>
      </w:r>
      <w:r w:rsidR="000B2AD8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Default="00E0400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національних</w:t>
      </w:r>
      <w:r w:rsidR="00E874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стандартів/протоколів з питань </w:t>
      </w:r>
      <w:r w:rsidR="00227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="000B5DDD" w:rsidRPr="000B5DD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3B27F4" w:rsidRPr="00BC30A3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«233-2019</w:t>
      </w:r>
      <w:r w:rsidR="006C17B8">
        <w:rPr>
          <w:rFonts w:asciiTheme="minorHAnsi" w:hAnsiTheme="minorHAnsi" w:cstheme="minorHAnsi"/>
          <w:lang w:val="uk-UA"/>
        </w:rPr>
        <w:t xml:space="preserve"> </w:t>
      </w:r>
      <w:r w:rsidR="00E07DFD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C17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E07DFD" w:rsidRPr="00E07DFD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  у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Вінницькому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Донецькому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Дніпропетровському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Закарпатському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Запорізькому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Київському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Одеському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Полтавському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Херсонському</w:t>
      </w:r>
      <w:proofErr w:type="spellEnd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="00E07DFD" w:rsidRPr="00E07DFD">
        <w:rPr>
          <w:rFonts w:asciiTheme="minorHAnsi" w:eastAsiaTheme="minorHAnsi" w:hAnsiTheme="minorHAnsi" w:cstheme="minorHAnsi"/>
          <w:b/>
          <w:lang w:eastAsia="en-US"/>
        </w:rPr>
        <w:t>регіонах</w:t>
      </w:r>
      <w:proofErr w:type="spellEnd"/>
      <w:r w:rsidR="00E04004" w:rsidRPr="00BC30A3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BC30A3">
        <w:rPr>
          <w:rFonts w:asciiTheme="minorHAnsi" w:hAnsiTheme="minorHAnsi" w:cstheme="minorHAnsi"/>
          <w:b/>
          <w:lang w:val="uk-UA"/>
        </w:rPr>
        <w:t>.</w:t>
      </w:r>
      <w:r w:rsidR="00604ABA" w:rsidRPr="00BC30A3">
        <w:rPr>
          <w:rFonts w:asciiTheme="minorHAnsi" w:hAnsiTheme="minorHAnsi" w:cstheme="minorHAnsi"/>
          <w:b/>
          <w:lang w:val="uk-UA"/>
        </w:rPr>
        <w:t xml:space="preserve"> </w:t>
      </w:r>
    </w:p>
    <w:p w:rsidR="00091C7E" w:rsidRPr="00604ABA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77D84">
        <w:rPr>
          <w:rFonts w:asciiTheme="minorHAnsi" w:hAnsiTheme="minorHAnsi" w:cstheme="minorHAnsi"/>
          <w:b/>
          <w:lang w:val="uk-UA"/>
        </w:rPr>
        <w:t>11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F76AAC">
        <w:rPr>
          <w:rFonts w:asciiTheme="minorHAnsi" w:hAnsiTheme="minorHAnsi" w:cstheme="minorHAnsi"/>
          <w:b/>
          <w:lang w:val="uk-UA"/>
        </w:rPr>
        <w:t>вересня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</w:t>
      </w:r>
      <w:r w:rsidR="00863007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05A5F"/>
    <w:rsid w:val="004404C8"/>
    <w:rsid w:val="0045499D"/>
    <w:rsid w:val="00466C0E"/>
    <w:rsid w:val="0048009B"/>
    <w:rsid w:val="004A01B4"/>
    <w:rsid w:val="004C5EC1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456BB"/>
    <w:rsid w:val="006540B5"/>
    <w:rsid w:val="006A1712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8F3ED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8A5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7A8B"/>
  <w15:docId w15:val="{94E2DFAD-AD52-403A-A995-73B5B41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5A46-3EEA-460F-A258-5B1AD106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2018-03-01T14:33:00Z</cp:lastPrinted>
  <dcterms:created xsi:type="dcterms:W3CDTF">2019-09-05T10:41:00Z</dcterms:created>
  <dcterms:modified xsi:type="dcterms:W3CDTF">2019-09-09T07:12:00Z</dcterms:modified>
</cp:coreProperties>
</file>