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9D0EE9" w:rsidRPr="00156905" w14:paraId="60ABA9DF" w14:textId="77777777" w:rsidTr="005370C4">
        <w:tc>
          <w:tcPr>
            <w:tcW w:w="4342" w:type="dxa"/>
            <w:vAlign w:val="center"/>
            <w:hideMark/>
          </w:tcPr>
          <w:p w14:paraId="4C69593D" w14:textId="77777777" w:rsidR="009D0EE9" w:rsidRPr="00156905" w:rsidRDefault="009D0EE9" w:rsidP="005370C4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0091490A" w14:textId="77777777" w:rsidR="009D0EE9" w:rsidRPr="00156905" w:rsidRDefault="009D0EE9" w:rsidP="005370C4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156905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2EBFD17" wp14:editId="0B363D26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-6985</wp:posOffset>
                  </wp:positionV>
                  <wp:extent cx="1950085" cy="666750"/>
                  <wp:effectExtent l="0" t="0" r="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F678128" w14:textId="77777777" w:rsidR="00E5724D" w:rsidRPr="00156905" w:rsidRDefault="00E5724D" w:rsidP="00E5724D">
      <w:pPr>
        <w:jc w:val="center"/>
        <w:rPr>
          <w:rFonts w:cstheme="minorHAnsi"/>
          <w:b/>
          <w:color w:val="000000"/>
          <w:sz w:val="24"/>
          <w:szCs w:val="24"/>
          <w:lang w:val="uk-UA"/>
        </w:rPr>
      </w:pPr>
      <w:r w:rsidRPr="00156905">
        <w:rPr>
          <w:rFonts w:cstheme="minorHAnsi"/>
          <w:b/>
          <w:color w:val="000000"/>
          <w:sz w:val="24"/>
          <w:szCs w:val="24"/>
          <w:lang w:val="uk-UA"/>
        </w:rPr>
        <w:t>Державна установа</w:t>
      </w:r>
    </w:p>
    <w:p w14:paraId="02EEE295" w14:textId="0F7DFDC2" w:rsidR="00E5724D" w:rsidRPr="00156905" w:rsidRDefault="00E5724D" w:rsidP="00E5724D">
      <w:pPr>
        <w:jc w:val="center"/>
        <w:rPr>
          <w:rFonts w:eastAsia="Calibri" w:cstheme="minorHAnsi"/>
          <w:b/>
          <w:color w:val="000000"/>
          <w:sz w:val="24"/>
          <w:szCs w:val="24"/>
          <w:lang w:val="uk-UA"/>
        </w:rPr>
      </w:pPr>
      <w:r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56905">
        <w:rPr>
          <w:rFonts w:eastAsia="Calibri" w:cstheme="minorHAnsi"/>
          <w:b/>
          <w:color w:val="000000"/>
          <w:sz w:val="24"/>
          <w:szCs w:val="24"/>
          <w:lang w:val="uk-UA"/>
        </w:rPr>
        <w:t xml:space="preserve">на відбір головного </w:t>
      </w:r>
      <w:r w:rsidRPr="00156905">
        <w:rPr>
          <w:rFonts w:cstheme="minorHAnsi"/>
          <w:b/>
          <w:color w:val="000000"/>
          <w:sz w:val="24"/>
          <w:szCs w:val="24"/>
          <w:lang w:val="uk-UA"/>
        </w:rPr>
        <w:t>фахівця з координації діяльності ЦКПХ</w:t>
      </w:r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 в рамках проекту </w:t>
      </w:r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«COVID-19 </w:t>
      </w:r>
      <w:proofErr w:type="spellStart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>Vaccine</w:t>
      </w:r>
      <w:proofErr w:type="spellEnd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>Delivery</w:t>
      </w:r>
      <w:proofErr w:type="spellEnd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>Support</w:t>
      </w:r>
      <w:proofErr w:type="spellEnd"/>
      <w:r w:rsidR="00156905" w:rsidRPr="00156905">
        <w:rPr>
          <w:rFonts w:cstheme="minorHAnsi"/>
          <w:b/>
          <w:color w:val="000000"/>
          <w:sz w:val="24"/>
          <w:szCs w:val="24"/>
          <w:lang w:val="uk-UA"/>
        </w:rPr>
        <w:t xml:space="preserve"> (CDS)»</w:t>
      </w:r>
    </w:p>
    <w:p w14:paraId="217721AF" w14:textId="77777777" w:rsidR="00E5724D" w:rsidRPr="00156905" w:rsidRDefault="00E5724D" w:rsidP="00E5724D">
      <w:pPr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eastAsia="Calibri" w:cstheme="minorHAnsi"/>
          <w:b/>
          <w:color w:val="000000"/>
          <w:sz w:val="24"/>
          <w:szCs w:val="24"/>
          <w:lang w:val="uk-UA"/>
        </w:rPr>
        <w:t xml:space="preserve">Назва позиції: </w:t>
      </w:r>
      <w:bookmarkStart w:id="0" w:name="_Hlk118802592"/>
      <w:r w:rsidRPr="00156905">
        <w:rPr>
          <w:rFonts w:eastAsia="Calibri" w:cstheme="minorHAnsi"/>
          <w:color w:val="000000"/>
          <w:sz w:val="24"/>
          <w:szCs w:val="24"/>
          <w:lang w:val="uk-UA"/>
        </w:rPr>
        <w:t>головний фахівець з координації діяльності ЦКПХ</w:t>
      </w:r>
      <w:bookmarkEnd w:id="0"/>
    </w:p>
    <w:p w14:paraId="1818DF78" w14:textId="77777777" w:rsidR="00E5724D" w:rsidRPr="00156905" w:rsidRDefault="00E5724D" w:rsidP="00E5724D">
      <w:pPr>
        <w:rPr>
          <w:rFonts w:eastAsia="Calibri" w:cstheme="minorHAnsi"/>
          <w:b/>
          <w:color w:val="000000"/>
          <w:sz w:val="24"/>
          <w:szCs w:val="24"/>
          <w:lang w:val="uk-UA"/>
        </w:rPr>
      </w:pPr>
      <w:r w:rsidRPr="00156905">
        <w:rPr>
          <w:rFonts w:eastAsia="Calibri" w:cstheme="minorHAnsi"/>
          <w:b/>
          <w:color w:val="000000"/>
          <w:sz w:val="24"/>
          <w:szCs w:val="24"/>
          <w:lang w:val="uk-UA"/>
        </w:rPr>
        <w:t>Інформація щодо установи:</w:t>
      </w:r>
    </w:p>
    <w:p w14:paraId="1E65309C" w14:textId="037BF84B" w:rsidR="00E5724D" w:rsidRPr="00156905" w:rsidRDefault="00E5724D" w:rsidP="00156905">
      <w:pPr>
        <w:jc w:val="both"/>
        <w:rPr>
          <w:rFonts w:eastAsia="Calibri" w:cstheme="minorHAnsi"/>
          <w:color w:val="000000"/>
          <w:sz w:val="24"/>
          <w:szCs w:val="24"/>
          <w:lang w:val="uk-UA"/>
        </w:rPr>
      </w:pPr>
      <w:r w:rsidRPr="00156905">
        <w:rPr>
          <w:rFonts w:eastAsia="Calibr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56905">
        <w:rPr>
          <w:rFonts w:eastAsia="Calibr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156905">
        <w:rPr>
          <w:rFonts w:eastAsia="Calibri" w:cstheme="minorHAnsi"/>
          <w:color w:val="000000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2DEC08C" w14:textId="30D2B48C" w:rsidR="00E5724D" w:rsidRPr="00156905" w:rsidRDefault="00E5724D" w:rsidP="00E5724D">
      <w:pPr>
        <w:shd w:val="clear" w:color="auto" w:fill="FFFFFF"/>
        <w:tabs>
          <w:tab w:val="left" w:pos="993"/>
        </w:tabs>
        <w:rPr>
          <w:rFonts w:cstheme="minorHAnsi"/>
          <w:color w:val="000000" w:themeColor="text1"/>
          <w:sz w:val="24"/>
          <w:szCs w:val="24"/>
          <w:lang w:val="uk-UA"/>
        </w:rPr>
      </w:pPr>
      <w:r w:rsidRPr="00156905">
        <w:rPr>
          <w:rFonts w:cstheme="minorHAnsi"/>
          <w:b/>
          <w:bCs/>
          <w:color w:val="000000" w:themeColor="text1"/>
          <w:sz w:val="24"/>
          <w:szCs w:val="24"/>
          <w:lang w:val="uk-UA"/>
        </w:rPr>
        <w:t>Основні обов'язки</w:t>
      </w:r>
      <w:r w:rsidRPr="00156905">
        <w:rPr>
          <w:rFonts w:cstheme="minorHAnsi"/>
          <w:color w:val="000000" w:themeColor="text1"/>
          <w:sz w:val="24"/>
          <w:szCs w:val="24"/>
          <w:lang w:val="uk-UA"/>
        </w:rPr>
        <w:t>:</w:t>
      </w:r>
    </w:p>
    <w:p w14:paraId="20E784B1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2.1. Надання експертної, методичної та організаційно-технічної підтримки регіональним ЦКПХ та іншим підприємствам, установам, організаціям, що здійснюють діяльність у сфері громадського здоров’я.</w:t>
      </w:r>
    </w:p>
    <w:p w14:paraId="6CDA4706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2.2. Брати участь у підготовці пропозицій до програм та проектів у сфері громадського здоров’я.</w:t>
      </w:r>
    </w:p>
    <w:p w14:paraId="0CE3B163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2.3. Брати участь у підготовці заходів щодо розвитку системи громадського здоров’я у регіонах.</w:t>
      </w:r>
    </w:p>
    <w:p w14:paraId="1618CE5A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2.4. Готувати інформаційні та аналітичні матеріали з пріоритетних завдань та заходів у сфері громадського здоров’я.</w:t>
      </w:r>
    </w:p>
    <w:p w14:paraId="50B10CB0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2.5. Брати участь у проведенні регіональних інформаційних кампаній у сфері громадського здоров’я.</w:t>
      </w:r>
    </w:p>
    <w:p w14:paraId="3340AC68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2.6. Проводити моніторинг законодавства у сфері громадського здоров’я.</w:t>
      </w:r>
    </w:p>
    <w:p w14:paraId="5322DDE8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2.7. Організація конкурсного відбору національних консультантів для приведення діючої законодавчої бази України в сфері контролю якості лікарських засобів до кращих світових практик.</w:t>
      </w:r>
    </w:p>
    <w:p w14:paraId="7BA7FC19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 xml:space="preserve">2.8. Підвищення рівня кваліфікації персоналу лабораторій Державної служби лікарських засобів України по стандартам управління якістю </w:t>
      </w:r>
      <w:proofErr w:type="spellStart"/>
      <w:r w:rsidRPr="00156905">
        <w:rPr>
          <w:rFonts w:cstheme="minorHAnsi"/>
          <w:color w:val="000000"/>
          <w:sz w:val="24"/>
          <w:szCs w:val="24"/>
          <w:lang w:val="uk-UA"/>
        </w:rPr>
        <w:t>прекваліфікованих</w:t>
      </w:r>
      <w:proofErr w:type="spellEnd"/>
      <w:r w:rsidRPr="00156905">
        <w:rPr>
          <w:rFonts w:cstheme="minorHAnsi"/>
          <w:color w:val="000000"/>
          <w:sz w:val="24"/>
          <w:szCs w:val="24"/>
          <w:lang w:val="uk-UA"/>
        </w:rPr>
        <w:t xml:space="preserve"> ВООЗ лабораторій.</w:t>
      </w:r>
    </w:p>
    <w:p w14:paraId="767F3DB8" w14:textId="77777777" w:rsidR="00E5724D" w:rsidRPr="00156905" w:rsidRDefault="00E5724D" w:rsidP="00E5724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2.9. Представництво інтересів ЦГЗ шляхом участі в Засіданнях Комітету з регіональної політики в рамках Національної ради з питань протидії туберкульозу та ВІЛ-інфекції</w:t>
      </w:r>
    </w:p>
    <w:p w14:paraId="0A6FB8C1" w14:textId="77777777" w:rsidR="00E5724D" w:rsidRPr="00156905" w:rsidRDefault="00E5724D" w:rsidP="00E5724D">
      <w:pPr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7B0F6FCB" w14:textId="77777777" w:rsidR="00E5724D" w:rsidRPr="00156905" w:rsidRDefault="00E5724D" w:rsidP="00E5724D">
      <w:pPr>
        <w:ind w:left="142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156905">
        <w:rPr>
          <w:rFonts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051E8F4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Повна вища освіта за одним із напрямів підготовки: «Економіка підприємництва», «Менеджмент і адміністрування», «Фінанси», «Організація та управління охороною здоров’я», «Медицина».</w:t>
      </w:r>
    </w:p>
    <w:p w14:paraId="2162B435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lastRenderedPageBreak/>
        <w:t>Стаж роботи за фахом не менше 3 років.</w:t>
      </w:r>
    </w:p>
    <w:p w14:paraId="62A80761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Знання українського законодавства у сфері громадського здоров’я.</w:t>
      </w:r>
    </w:p>
    <w:p w14:paraId="633001EE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Впевнений користувач пакету програм Office.</w:t>
      </w:r>
    </w:p>
    <w:p w14:paraId="43C704AB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Вільне володіння українською, базове - англійською мовою.</w:t>
      </w:r>
    </w:p>
    <w:p w14:paraId="450ADB9A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Відмінні аналітичні та організаційні навички.</w:t>
      </w:r>
    </w:p>
    <w:p w14:paraId="4C9787B9" w14:textId="77777777" w:rsidR="00E5724D" w:rsidRPr="00156905" w:rsidRDefault="00E5724D" w:rsidP="00E5724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156905">
        <w:rPr>
          <w:rFonts w:asciiTheme="minorHAnsi" w:hAnsiTheme="minorHAnsi" w:cstheme="minorHAnsi"/>
          <w:color w:val="000000"/>
          <w:lang w:val="uk-UA" w:eastAsia="uk-UA"/>
        </w:rPr>
        <w:t>Уміння виявляти потенційні можливості та мінімізувати ризики.</w:t>
      </w:r>
    </w:p>
    <w:p w14:paraId="6C3EA9CF" w14:textId="77777777" w:rsidR="00E5724D" w:rsidRPr="00156905" w:rsidRDefault="00E5724D" w:rsidP="00E5724D">
      <w:pPr>
        <w:ind w:left="360"/>
        <w:jc w:val="both"/>
        <w:rPr>
          <w:rFonts w:cstheme="minorHAnsi"/>
          <w:b/>
          <w:color w:val="000000"/>
          <w:sz w:val="24"/>
          <w:szCs w:val="24"/>
          <w:lang w:val="uk-UA"/>
        </w:rPr>
      </w:pPr>
    </w:p>
    <w:p w14:paraId="3893C18A" w14:textId="45F11430" w:rsidR="00E5724D" w:rsidRPr="00156905" w:rsidRDefault="00E5724D" w:rsidP="00E5724D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156905">
        <w:rPr>
          <w:rFonts w:cstheme="minorHAnsi"/>
          <w:b/>
          <w:color w:val="000000"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56905">
        <w:rPr>
          <w:rFonts w:cstheme="minorHAnsi"/>
          <w:color w:val="000000"/>
          <w:sz w:val="24"/>
          <w:szCs w:val="24"/>
          <w:lang w:val="uk-UA"/>
        </w:rPr>
        <w:t xml:space="preserve"> В темі листа, будь ласка, зазначте: </w:t>
      </w:r>
      <w:r w:rsidR="00156905" w:rsidRPr="0015690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«307-2022 </w:t>
      </w:r>
      <w:r w:rsidRPr="00156905">
        <w:rPr>
          <w:rFonts w:cstheme="minorHAnsi"/>
          <w:b/>
          <w:bCs/>
          <w:sz w:val="24"/>
          <w:szCs w:val="24"/>
          <w:lang w:val="uk-UA"/>
        </w:rPr>
        <w:t>головний фахівець з координації діяльності ЦКПХ</w:t>
      </w:r>
      <w:r w:rsidR="00156905" w:rsidRPr="00156905">
        <w:rPr>
          <w:rFonts w:cstheme="minorHAnsi"/>
          <w:b/>
          <w:bCs/>
          <w:sz w:val="24"/>
          <w:szCs w:val="24"/>
          <w:lang w:val="uk-UA"/>
        </w:rPr>
        <w:t>»</w:t>
      </w:r>
    </w:p>
    <w:p w14:paraId="4CF0E709" w14:textId="4CA03F17" w:rsidR="00E5724D" w:rsidRPr="00156905" w:rsidRDefault="00E5724D" w:rsidP="00E5724D">
      <w:pPr>
        <w:jc w:val="both"/>
        <w:rPr>
          <w:rFonts w:cstheme="minorHAnsi"/>
          <w:sz w:val="24"/>
          <w:szCs w:val="24"/>
          <w:lang w:val="uk-UA"/>
        </w:rPr>
      </w:pPr>
      <w:r w:rsidRPr="00156905">
        <w:rPr>
          <w:rFonts w:cstheme="minorHAnsi"/>
          <w:b/>
          <w:sz w:val="24"/>
          <w:szCs w:val="24"/>
          <w:lang w:val="uk-UA"/>
        </w:rPr>
        <w:t xml:space="preserve">Термін подання документів – до 18 листопада 2022 року, </w:t>
      </w:r>
      <w:r w:rsidRPr="00156905">
        <w:rPr>
          <w:rFonts w:cstheme="minorHAnsi"/>
          <w:sz w:val="24"/>
          <w:szCs w:val="24"/>
          <w:lang w:val="uk-UA"/>
        </w:rPr>
        <w:t xml:space="preserve">реєстрація документів </w:t>
      </w:r>
      <w:r w:rsidRPr="00156905">
        <w:rPr>
          <w:rFonts w:cstheme="minorHAnsi"/>
          <w:sz w:val="24"/>
          <w:szCs w:val="24"/>
          <w:lang w:val="uk-UA"/>
        </w:rPr>
        <w:br/>
        <w:t>завершується о 18:00.</w:t>
      </w:r>
    </w:p>
    <w:p w14:paraId="2902D842" w14:textId="3AA14466" w:rsidR="00E5724D" w:rsidRPr="00156905" w:rsidRDefault="00E5724D" w:rsidP="00E5724D">
      <w:pPr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A4560A3" w14:textId="15E0EA37" w:rsidR="009D0EE9" w:rsidRPr="00156905" w:rsidRDefault="00E5724D" w:rsidP="00E5724D">
      <w:pPr>
        <w:jc w:val="both"/>
        <w:rPr>
          <w:rFonts w:cstheme="minorHAnsi"/>
          <w:color w:val="000000"/>
          <w:sz w:val="24"/>
          <w:szCs w:val="24"/>
          <w:lang w:val="uk-UA"/>
        </w:rPr>
      </w:pPr>
      <w:r w:rsidRPr="00156905">
        <w:rPr>
          <w:rFonts w:cstheme="minorHAnsi"/>
          <w:color w:val="000000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9D0EE9" w:rsidRPr="00156905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0705">
    <w:abstractNumId w:val="2"/>
  </w:num>
  <w:num w:numId="2" w16cid:durableId="185363435">
    <w:abstractNumId w:val="4"/>
  </w:num>
  <w:num w:numId="3" w16cid:durableId="576207297">
    <w:abstractNumId w:val="3"/>
  </w:num>
  <w:num w:numId="4" w16cid:durableId="331445797">
    <w:abstractNumId w:val="1"/>
  </w:num>
  <w:num w:numId="5" w16cid:durableId="141134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E9"/>
    <w:rsid w:val="0004663C"/>
    <w:rsid w:val="000F4B5B"/>
    <w:rsid w:val="00156905"/>
    <w:rsid w:val="00253738"/>
    <w:rsid w:val="002914D8"/>
    <w:rsid w:val="00301A92"/>
    <w:rsid w:val="003707D1"/>
    <w:rsid w:val="004131CD"/>
    <w:rsid w:val="00424741"/>
    <w:rsid w:val="004775E0"/>
    <w:rsid w:val="00495EAA"/>
    <w:rsid w:val="005649DA"/>
    <w:rsid w:val="00591AE4"/>
    <w:rsid w:val="005F15CB"/>
    <w:rsid w:val="005F2D8E"/>
    <w:rsid w:val="006160F6"/>
    <w:rsid w:val="00627780"/>
    <w:rsid w:val="0077742E"/>
    <w:rsid w:val="00881194"/>
    <w:rsid w:val="00913633"/>
    <w:rsid w:val="009844C9"/>
    <w:rsid w:val="0099105A"/>
    <w:rsid w:val="009D0EE9"/>
    <w:rsid w:val="00AC2BE6"/>
    <w:rsid w:val="00C9100A"/>
    <w:rsid w:val="00CA3928"/>
    <w:rsid w:val="00E5724D"/>
    <w:rsid w:val="00E71C6C"/>
    <w:rsid w:val="00EA5096"/>
    <w:rsid w:val="00EA5116"/>
    <w:rsid w:val="00FB09B3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77B"/>
  <w15:chartTrackingRefBased/>
  <w15:docId w15:val="{36B65943-A9E0-4965-973A-91DD377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0EE9"/>
  </w:style>
  <w:style w:type="paragraph" w:styleId="a3">
    <w:name w:val="List Paragraph"/>
    <w:basedOn w:val="a"/>
    <w:uiPriority w:val="34"/>
    <w:qFormat/>
    <w:rsid w:val="009D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E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D0E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66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i.dringova</cp:lastModifiedBy>
  <cp:revision>2</cp:revision>
  <dcterms:created xsi:type="dcterms:W3CDTF">2022-11-10T14:47:00Z</dcterms:created>
  <dcterms:modified xsi:type="dcterms:W3CDTF">2022-11-10T14:47:00Z</dcterms:modified>
</cp:coreProperties>
</file>