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2E26E5D2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C404E5" w:rsidRPr="00C404E5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Консультант з впровадження інструменту </w:t>
      </w:r>
      <w:proofErr w:type="spellStart"/>
      <w:r w:rsidR="00C404E5" w:rsidRPr="00C404E5">
        <w:rPr>
          <w:rFonts w:asciiTheme="minorHAnsi" w:eastAsia="Calibri" w:hAnsiTheme="minorHAnsi" w:cstheme="minorHAnsi"/>
          <w:b/>
          <w:color w:val="000000"/>
          <w:lang w:val="uk-UA" w:eastAsia="en-US"/>
        </w:rPr>
        <w:t>Iris</w:t>
      </w:r>
      <w:proofErr w:type="spellEnd"/>
      <w:r w:rsidR="00C404E5" w:rsidRPr="00C404E5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для кодування смерті за МКХ-10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33708708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з </w:t>
      </w:r>
      <w:r w:rsidR="00DE5B50" w:rsidRPr="009368EC">
        <w:rPr>
          <w:rFonts w:asciiTheme="minorHAnsi" w:hAnsiTheme="minorHAnsi" w:cstheme="minorHAnsi"/>
          <w:color w:val="000000"/>
          <w:lang w:val="uk-UA"/>
        </w:rPr>
        <w:t xml:space="preserve">впровадження інструменту </w:t>
      </w:r>
      <w:r w:rsidR="00DE5B50" w:rsidRPr="009368EC">
        <w:rPr>
          <w:rFonts w:asciiTheme="minorHAnsi" w:hAnsiTheme="minorHAnsi" w:cstheme="minorHAnsi"/>
          <w:color w:val="000000"/>
          <w:lang w:val="en-US"/>
        </w:rPr>
        <w:t>Iris</w:t>
      </w:r>
      <w:r w:rsidR="00DE5B50" w:rsidRPr="009368EC">
        <w:rPr>
          <w:rFonts w:asciiTheme="minorHAnsi" w:hAnsiTheme="minorHAnsi" w:cstheme="minorHAnsi"/>
          <w:color w:val="000000"/>
        </w:rPr>
        <w:t xml:space="preserve"> </w:t>
      </w:r>
      <w:r w:rsidR="00DE5B50" w:rsidRPr="009368EC">
        <w:rPr>
          <w:rFonts w:asciiTheme="minorHAnsi" w:hAnsiTheme="minorHAnsi" w:cstheme="minorHAnsi"/>
          <w:color w:val="000000"/>
          <w:lang w:val="uk-UA"/>
        </w:rPr>
        <w:t>для кодування смерті за МКХ-10</w:t>
      </w:r>
      <w:r w:rsidR="009368EC">
        <w:rPr>
          <w:rFonts w:asciiTheme="minorHAnsi" w:hAnsiTheme="minorHAnsi" w:cstheme="minorHAnsi"/>
          <w:color w:val="000000"/>
          <w:lang w:val="uk-UA"/>
        </w:rPr>
        <w:t xml:space="preserve"> (3 позиції)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66CAB367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Серпень – Вересень </w:t>
      </w:r>
      <w:r w:rsidRPr="009368EC">
        <w:rPr>
          <w:rFonts w:asciiTheme="minorHAnsi" w:hAnsiTheme="minorHAnsi" w:cstheme="minorHAnsi"/>
          <w:color w:val="000000"/>
          <w:lang w:val="uk-UA"/>
        </w:rPr>
        <w:t>2023 року (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Pr="009368EC">
        <w:rPr>
          <w:rFonts w:asciiTheme="minorHAnsi" w:hAnsiTheme="minorHAnsi" w:cstheme="minorHAnsi"/>
          <w:color w:val="000000"/>
          <w:lang w:val="uk-UA"/>
        </w:rPr>
        <w:t>10 днів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60F09C2" w14:textId="77777777" w:rsidR="005C22D9" w:rsidRPr="009368EC" w:rsidRDefault="005C22D9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</w:p>
    <w:p w14:paraId="1EC0D0FB" w14:textId="77777777" w:rsidR="00E45D44" w:rsidRPr="009368EC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661DFCE8" w14:textId="7CA62716" w:rsidR="00CD3306" w:rsidRPr="009368EC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організації проведення тренінгу із кодування смерті за МКХ-10 із використанням інструменту </w:t>
      </w:r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I</w:t>
      </w:r>
      <w:proofErr w:type="spellStart"/>
      <w:r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для лікарів-патологоанатомів та судово-медичних експертів </w:t>
      </w:r>
      <w:r w:rsidR="00C404E5">
        <w:rPr>
          <w:rFonts w:asciiTheme="minorHAnsi" w:hAnsiTheme="minorHAnsi" w:cstheme="minorHAnsi"/>
          <w:color w:val="000000"/>
          <w:sz w:val="24"/>
          <w:szCs w:val="24"/>
          <w:lang w:val="uk-UA"/>
        </w:rPr>
        <w:t>у пілотному регіоні (Вінницька, Чернівецька області та місто Київ)</w:t>
      </w:r>
    </w:p>
    <w:p w14:paraId="14EEAC55" w14:textId="70279F2A" w:rsidR="00381E6E" w:rsidRPr="009368EC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</w:t>
      </w:r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координації впровадження інструменту I</w:t>
      </w:r>
      <w:proofErr w:type="spellStart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для кодування смерті за МКХ-10 у пілотному регіоні, забезпечення регулярного введення інформації на платформу I</w:t>
      </w:r>
      <w:proofErr w:type="spellStart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="001C5246">
        <w:rPr>
          <w:rFonts w:asciiTheme="minorHAnsi" w:hAnsiTheme="minorHAnsi" w:cstheme="minorHAnsi"/>
          <w:color w:val="000000"/>
          <w:sz w:val="24"/>
          <w:szCs w:val="24"/>
          <w:lang w:val="uk-UA"/>
        </w:rPr>
        <w:t>;</w:t>
      </w:r>
    </w:p>
    <w:p w14:paraId="6344A4EF" w14:textId="3E03DF26" w:rsidR="009368EC" w:rsidRPr="009368EC" w:rsidRDefault="009368EC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Послуги із надання звітів про статус впровадження інструменту I</w:t>
      </w:r>
      <w:proofErr w:type="spellStart"/>
      <w:r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</w:t>
      </w:r>
      <w:r w:rsidR="001C5246">
        <w:rPr>
          <w:rFonts w:asciiTheme="minorHAnsi" w:hAnsiTheme="minorHAnsi" w:cstheme="minorHAnsi"/>
          <w:color w:val="000000"/>
          <w:sz w:val="24"/>
          <w:szCs w:val="24"/>
          <w:lang w:val="uk-UA"/>
        </w:rPr>
        <w:t>л</w:t>
      </w: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я кодування смерті за МКХ-10 у пілотному регіоні</w:t>
      </w:r>
      <w:r w:rsidR="001C524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222E79FB" w14:textId="77777777" w:rsidR="005419AB" w:rsidRPr="009368EC" w:rsidRDefault="005419AB" w:rsidP="00316F7F">
      <w:pPr>
        <w:ind w:left="426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325A3413" w:rsidR="00316B30" w:rsidRPr="009368EC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Вища </w:t>
      </w:r>
      <w:r w:rsidR="00D306B7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медична 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освіта;</w:t>
      </w:r>
    </w:p>
    <w:p w14:paraId="02F91CC3" w14:textId="2A0ACFB5" w:rsidR="00381E6E" w:rsidRPr="009368EC" w:rsidRDefault="00381E6E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із кодування випадків смерті за МКХ-10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2E2A0F1B" w14:textId="3A6D7040" w:rsidR="00D306B7" w:rsidRPr="009368EC" w:rsidRDefault="00D306B7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у бюро судово-медичної експертизи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або патологоанатомічному бюро буде вважатись перевагою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4BDEB084" w14:textId="52599E25" w:rsidR="00316B30" w:rsidRPr="009368EC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роботи із координації впровадження міжнародних </w:t>
      </w:r>
      <w:proofErr w:type="spellStart"/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проєктів</w:t>
      </w:r>
      <w:proofErr w:type="spellEnd"/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6B306E7B" w14:textId="31D1F480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Вміння візуалізувати отримані результати;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230087CA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5C22D9">
        <w:rPr>
          <w:rFonts w:asciiTheme="minorHAnsi" w:hAnsiTheme="minorHAnsi" w:cstheme="minorHAnsi"/>
          <w:b/>
          <w:color w:val="000000"/>
          <w:lang w:val="uk-UA"/>
        </w:rPr>
        <w:t>327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9368EC">
        <w:rPr>
          <w:rFonts w:asciiTheme="minorHAnsi" w:hAnsiTheme="minorHAnsi" w:cstheme="minorHAnsi"/>
          <w:b/>
          <w:color w:val="000000"/>
        </w:rPr>
        <w:t xml:space="preserve">3 </w:t>
      </w:r>
      <w:r w:rsidR="009368EC" w:rsidRPr="009368EC">
        <w:rPr>
          <w:rFonts w:asciiTheme="minorHAnsi" w:hAnsiTheme="minorHAnsi" w:cstheme="minorHAnsi"/>
          <w:b/>
          <w:color w:val="000000"/>
          <w:lang w:val="uk-UA"/>
        </w:rPr>
        <w:t xml:space="preserve">Консультант з впровадження інструменту </w:t>
      </w:r>
      <w:proofErr w:type="spellStart"/>
      <w:r w:rsidR="009368EC" w:rsidRPr="009368EC">
        <w:rPr>
          <w:rFonts w:asciiTheme="minorHAnsi" w:hAnsiTheme="minorHAnsi" w:cstheme="minorHAnsi"/>
          <w:b/>
          <w:color w:val="000000"/>
          <w:lang w:val="uk-UA"/>
        </w:rPr>
        <w:t>Iris</w:t>
      </w:r>
      <w:proofErr w:type="spellEnd"/>
      <w:r w:rsidR="009368EC" w:rsidRPr="009368EC">
        <w:rPr>
          <w:rFonts w:asciiTheme="minorHAnsi" w:hAnsiTheme="minorHAnsi" w:cstheme="minorHAnsi"/>
          <w:b/>
          <w:color w:val="000000"/>
          <w:lang w:val="uk-UA"/>
        </w:rPr>
        <w:t xml:space="preserve"> для кодування смерті за МКХ-10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9368EC" w:rsidRDefault="004B5B10" w:rsidP="00CD3306">
      <w:pPr>
        <w:jc w:val="both"/>
        <w:rPr>
          <w:rFonts w:asciiTheme="minorHAnsi" w:hAnsiTheme="minorHAnsi" w:cstheme="minorHAnsi"/>
          <w:b/>
          <w:color w:val="000000"/>
        </w:rPr>
      </w:pPr>
    </w:p>
    <w:p w14:paraId="604F2C94" w14:textId="7618B947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5C22D9">
        <w:rPr>
          <w:rFonts w:asciiTheme="minorHAnsi" w:hAnsiTheme="minorHAnsi" w:cstheme="minorHAnsi"/>
          <w:b/>
          <w:color w:val="000000"/>
          <w:lang w:val="uk-UA"/>
        </w:rPr>
        <w:t>9</w:t>
      </w:r>
      <w:r w:rsidR="00316B30" w:rsidRPr="009368EC">
        <w:rPr>
          <w:rFonts w:asciiTheme="minorHAnsi" w:hAnsiTheme="minorHAnsi" w:cstheme="minorHAnsi"/>
          <w:b/>
          <w:color w:val="000000"/>
          <w:lang w:val="uk-UA"/>
        </w:rPr>
        <w:t xml:space="preserve"> липня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18585">
    <w:abstractNumId w:val="29"/>
  </w:num>
  <w:num w:numId="2" w16cid:durableId="109327537">
    <w:abstractNumId w:val="20"/>
  </w:num>
  <w:num w:numId="3" w16cid:durableId="1235704151">
    <w:abstractNumId w:val="1"/>
  </w:num>
  <w:num w:numId="4" w16cid:durableId="881601600">
    <w:abstractNumId w:val="17"/>
  </w:num>
  <w:num w:numId="5" w16cid:durableId="1346907994">
    <w:abstractNumId w:val="24"/>
  </w:num>
  <w:num w:numId="6" w16cid:durableId="441540148">
    <w:abstractNumId w:val="4"/>
  </w:num>
  <w:num w:numId="7" w16cid:durableId="1386561224">
    <w:abstractNumId w:val="9"/>
  </w:num>
  <w:num w:numId="8" w16cid:durableId="1165558059">
    <w:abstractNumId w:val="21"/>
  </w:num>
  <w:num w:numId="9" w16cid:durableId="1217470531">
    <w:abstractNumId w:val="19"/>
  </w:num>
  <w:num w:numId="10" w16cid:durableId="1901673677">
    <w:abstractNumId w:val="18"/>
  </w:num>
  <w:num w:numId="11" w16cid:durableId="328754078">
    <w:abstractNumId w:val="28"/>
  </w:num>
  <w:num w:numId="12" w16cid:durableId="80302813">
    <w:abstractNumId w:val="26"/>
  </w:num>
  <w:num w:numId="13" w16cid:durableId="1678731612">
    <w:abstractNumId w:val="23"/>
  </w:num>
  <w:num w:numId="14" w16cid:durableId="1051269284">
    <w:abstractNumId w:val="0"/>
  </w:num>
  <w:num w:numId="15" w16cid:durableId="846873042">
    <w:abstractNumId w:val="2"/>
  </w:num>
  <w:num w:numId="16" w16cid:durableId="998121568">
    <w:abstractNumId w:val="27"/>
  </w:num>
  <w:num w:numId="17" w16cid:durableId="384570878">
    <w:abstractNumId w:val="6"/>
  </w:num>
  <w:num w:numId="18" w16cid:durableId="1932858448">
    <w:abstractNumId w:val="10"/>
  </w:num>
  <w:num w:numId="19" w16cid:durableId="859049699">
    <w:abstractNumId w:val="13"/>
  </w:num>
  <w:num w:numId="20" w16cid:durableId="292636761">
    <w:abstractNumId w:val="22"/>
  </w:num>
  <w:num w:numId="21" w16cid:durableId="1623801731">
    <w:abstractNumId w:val="7"/>
  </w:num>
  <w:num w:numId="22" w16cid:durableId="1690717186">
    <w:abstractNumId w:val="15"/>
  </w:num>
  <w:num w:numId="23" w16cid:durableId="1504514889">
    <w:abstractNumId w:val="11"/>
  </w:num>
  <w:num w:numId="24" w16cid:durableId="1686790522">
    <w:abstractNumId w:val="8"/>
  </w:num>
  <w:num w:numId="25" w16cid:durableId="191114412">
    <w:abstractNumId w:val="25"/>
  </w:num>
  <w:num w:numId="26" w16cid:durableId="15667768">
    <w:abstractNumId w:val="30"/>
  </w:num>
  <w:num w:numId="27" w16cid:durableId="1576282961">
    <w:abstractNumId w:val="31"/>
  </w:num>
  <w:num w:numId="28" w16cid:durableId="1796867641">
    <w:abstractNumId w:val="3"/>
  </w:num>
  <w:num w:numId="29" w16cid:durableId="241262091">
    <w:abstractNumId w:val="12"/>
  </w:num>
  <w:num w:numId="30" w16cid:durableId="537081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4576">
    <w:abstractNumId w:val="16"/>
  </w:num>
  <w:num w:numId="32" w16cid:durableId="35365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5246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C22D9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1C54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368EC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04E5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3243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</cp:revision>
  <cp:lastPrinted>2021-06-24T12:23:00Z</cp:lastPrinted>
  <dcterms:created xsi:type="dcterms:W3CDTF">2023-07-31T14:27:00Z</dcterms:created>
  <dcterms:modified xsi:type="dcterms:W3CDTF">2023-08-04T13:15:00Z</dcterms:modified>
</cp:coreProperties>
</file>