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E13934" w14:textId="60F41855" w:rsidR="00A048D3" w:rsidRPr="00490DFE" w:rsidRDefault="00A048D3" w:rsidP="00320641">
      <w:pPr>
        <w:framePr w:h="15821" w:hSpace="10080" w:wrap="notBeside" w:vAnchor="text" w:hAnchor="margin" w:x="1" w:y="1"/>
        <w:rPr>
          <w:rFonts w:asciiTheme="minorHAnsi" w:hAnsiTheme="minorHAnsi" w:cstheme="minorHAnsi"/>
          <w:sz w:val="24"/>
          <w:szCs w:val="24"/>
        </w:rPr>
      </w:pPr>
    </w:p>
    <w:p w14:paraId="1A5C6E6A" w14:textId="77777777" w:rsidR="00A048D3" w:rsidRPr="00490DFE" w:rsidRDefault="003E3FC4" w:rsidP="00971120">
      <w:pPr>
        <w:framePr w:w="6406" w:h="4187" w:hRule="exact" w:hSpace="10080" w:wrap="notBeside" w:vAnchor="text" w:hAnchor="margin" w:x="683" w:y="2476"/>
        <w:rPr>
          <w:rFonts w:asciiTheme="minorHAnsi" w:hAnsiTheme="minorHAnsi" w:cstheme="minorHAnsi"/>
          <w:sz w:val="16"/>
          <w:szCs w:val="18"/>
        </w:rPr>
      </w:pPr>
      <w:r w:rsidRPr="00490DFE">
        <w:rPr>
          <w:rFonts w:asciiTheme="minorHAnsi" w:hAnsiTheme="minorHAnsi" w:cstheme="minorHAnsi"/>
          <w:b/>
          <w:color w:val="1A496B"/>
          <w:sz w:val="52"/>
          <w:szCs w:val="18"/>
        </w:rPr>
        <w:t xml:space="preserve">Адаптація та впровадження </w:t>
      </w:r>
      <w:proofErr w:type="spellStart"/>
      <w:r w:rsidRPr="00490DFE">
        <w:rPr>
          <w:rFonts w:asciiTheme="minorHAnsi" w:hAnsiTheme="minorHAnsi" w:cstheme="minorHAnsi"/>
          <w:b/>
          <w:color w:val="1A496B"/>
          <w:sz w:val="52"/>
          <w:szCs w:val="18"/>
        </w:rPr>
        <w:t>багатосекторальної</w:t>
      </w:r>
      <w:proofErr w:type="spellEnd"/>
      <w:r w:rsidRPr="00490DFE">
        <w:rPr>
          <w:rFonts w:asciiTheme="minorHAnsi" w:hAnsiTheme="minorHAnsi" w:cstheme="minorHAnsi"/>
          <w:b/>
          <w:color w:val="1A496B"/>
          <w:sz w:val="52"/>
          <w:szCs w:val="18"/>
        </w:rPr>
        <w:t xml:space="preserve"> системи підзвітності ВООЗ для подолання туберкульозу</w:t>
      </w:r>
    </w:p>
    <w:p w14:paraId="670488E9" w14:textId="77777777" w:rsidR="00A048D3" w:rsidRPr="00490DFE" w:rsidRDefault="003E3FC4" w:rsidP="00971120">
      <w:pPr>
        <w:framePr w:w="6406" w:h="4187" w:hRule="exact" w:hSpace="10080" w:wrap="notBeside" w:vAnchor="text" w:hAnchor="margin" w:x="683" w:y="2476"/>
        <w:spacing w:before="182"/>
        <w:ind w:left="10"/>
        <w:rPr>
          <w:rFonts w:asciiTheme="minorHAnsi" w:hAnsiTheme="minorHAnsi" w:cstheme="minorHAnsi"/>
          <w:sz w:val="16"/>
          <w:szCs w:val="18"/>
        </w:rPr>
      </w:pPr>
      <w:r w:rsidRPr="00490DFE">
        <w:rPr>
          <w:rFonts w:asciiTheme="minorHAnsi" w:hAnsiTheme="minorHAnsi" w:cstheme="minorHAnsi"/>
          <w:b/>
          <w:color w:val="1F97D4"/>
          <w:sz w:val="52"/>
          <w:szCs w:val="18"/>
        </w:rPr>
        <w:t>ОПЕРАЦІЙНЕ КЕРІВНИЦТВО</w:t>
      </w:r>
    </w:p>
    <w:p w14:paraId="34053986" w14:textId="77777777" w:rsidR="00A048D3" w:rsidRPr="00490DFE" w:rsidRDefault="003E3FC4" w:rsidP="00320641">
      <w:pPr>
        <w:framePr w:w="2513" w:h="351" w:hRule="exact" w:hSpace="10080" w:wrap="notBeside" w:vAnchor="text" w:hAnchor="page" w:x="8828" w:y="5293"/>
        <w:rPr>
          <w:rFonts w:asciiTheme="minorHAnsi" w:hAnsiTheme="minorHAnsi" w:cstheme="minorHAnsi"/>
        </w:rPr>
      </w:pPr>
      <w:r w:rsidRPr="00490DFE">
        <w:rPr>
          <w:rFonts w:asciiTheme="minorHAnsi" w:hAnsiTheme="minorHAnsi" w:cstheme="minorHAnsi"/>
          <w:b/>
          <w:color w:val="1E96D3"/>
          <w:sz w:val="30"/>
        </w:rPr>
        <w:t>ЗОБОВ’ЯЗАННЯ</w:t>
      </w:r>
    </w:p>
    <w:p w14:paraId="477C8C37" w14:textId="77777777" w:rsidR="00A048D3" w:rsidRPr="00490DFE" w:rsidRDefault="003E3FC4" w:rsidP="00320641">
      <w:pPr>
        <w:framePr w:h="370" w:hRule="exact" w:hSpace="10080" w:wrap="notBeside" w:vAnchor="text" w:hAnchor="page" w:x="8960" w:y="8566"/>
        <w:rPr>
          <w:rFonts w:asciiTheme="minorHAnsi" w:hAnsiTheme="minorHAnsi" w:cstheme="minorHAnsi"/>
        </w:rPr>
      </w:pPr>
      <w:r w:rsidRPr="00490DFE">
        <w:rPr>
          <w:rFonts w:asciiTheme="minorHAnsi" w:hAnsiTheme="minorHAnsi" w:cstheme="minorHAnsi"/>
          <w:b/>
          <w:color w:val="F59E2B"/>
          <w:sz w:val="30"/>
        </w:rPr>
        <w:t>ОГЛЯД</w:t>
      </w:r>
    </w:p>
    <w:p w14:paraId="101BFF36" w14:textId="77777777" w:rsidR="00A048D3" w:rsidRPr="00490DFE" w:rsidRDefault="003E3FC4" w:rsidP="00320641">
      <w:pPr>
        <w:framePr w:w="5200" w:h="710" w:hRule="exact" w:hSpace="10080" w:wrap="notBeside" w:vAnchor="text" w:hAnchor="page" w:x="4359" w:y="9183"/>
        <w:ind w:firstLine="331"/>
        <w:jc w:val="right"/>
        <w:rPr>
          <w:rFonts w:asciiTheme="minorHAnsi" w:hAnsiTheme="minorHAnsi" w:cstheme="minorHAnsi"/>
        </w:rPr>
      </w:pPr>
      <w:r w:rsidRPr="00490DFE">
        <w:rPr>
          <w:rFonts w:asciiTheme="minorHAnsi" w:hAnsiTheme="minorHAnsi" w:cstheme="minorHAnsi"/>
          <w:b/>
          <w:color w:val="E8422E"/>
          <w:sz w:val="30"/>
        </w:rPr>
        <w:t>МОНІТОРИНГ ТА ЗВІТУВАННЯ</w:t>
      </w:r>
    </w:p>
    <w:p w14:paraId="1D1A7D4E" w14:textId="77777777" w:rsidR="00A048D3" w:rsidRPr="00490DFE" w:rsidRDefault="003E3FC4" w:rsidP="00320641">
      <w:pPr>
        <w:framePr w:w="2077" w:h="369" w:hRule="exact" w:hSpace="10080" w:wrap="notBeside" w:vAnchor="text" w:hAnchor="page" w:x="6547" w:y="10081"/>
        <w:jc w:val="right"/>
        <w:rPr>
          <w:rFonts w:asciiTheme="minorHAnsi" w:hAnsiTheme="minorHAnsi" w:cstheme="minorHAnsi"/>
        </w:rPr>
      </w:pPr>
      <w:r w:rsidRPr="00490DFE">
        <w:rPr>
          <w:rFonts w:asciiTheme="minorHAnsi" w:hAnsiTheme="minorHAnsi" w:cstheme="minorHAnsi"/>
          <w:b/>
          <w:color w:val="A11E45"/>
          <w:sz w:val="30"/>
        </w:rPr>
        <w:t>ЗАХОДИ</w:t>
      </w:r>
    </w:p>
    <w:p w14:paraId="1C45E624" w14:textId="77777777" w:rsidR="00A048D3" w:rsidRPr="00490DFE" w:rsidRDefault="003E3FC4" w:rsidP="00320641">
      <w:pPr>
        <w:framePr w:w="2041" w:h="961" w:hRule="exact" w:hSpace="10080" w:wrap="notBeside" w:vAnchor="text" w:hAnchor="margin" w:x="9534" w:y="15571"/>
        <w:rPr>
          <w:rFonts w:asciiTheme="minorHAnsi" w:hAnsiTheme="minorHAnsi" w:cstheme="minorHAnsi"/>
          <w:sz w:val="22"/>
          <w:szCs w:val="22"/>
        </w:rPr>
      </w:pPr>
      <w:r w:rsidRPr="00490DFE">
        <w:rPr>
          <w:rFonts w:asciiTheme="minorHAnsi" w:hAnsiTheme="minorHAnsi" w:cstheme="minorHAnsi"/>
          <w:b/>
          <w:color w:val="0586C0"/>
          <w:sz w:val="22"/>
          <w:szCs w:val="16"/>
        </w:rPr>
        <w:t>Всесвітня організація охорони здоров’я</w:t>
      </w:r>
    </w:p>
    <w:p w14:paraId="409AAD86" w14:textId="0F56601B" w:rsidR="00A048D3" w:rsidRPr="00490DFE" w:rsidRDefault="000156FD" w:rsidP="00320641">
      <w:pPr>
        <w:rPr>
          <w:rFonts w:asciiTheme="minorHAnsi" w:hAnsiTheme="minorHAnsi" w:cstheme="minorHAnsi"/>
          <w:sz w:val="2"/>
          <w:szCs w:val="2"/>
        </w:rPr>
      </w:pPr>
      <w:r w:rsidRPr="00490DFE">
        <w:rPr>
          <w:rFonts w:asciiTheme="minorHAnsi" w:hAnsiTheme="minorHAnsi" w:cstheme="minorHAnsi"/>
          <w:noProof/>
          <w:sz w:val="24"/>
          <w:szCs w:val="24"/>
        </w:rPr>
        <w:drawing>
          <wp:anchor distT="0" distB="0" distL="6400800" distR="6400800" simplePos="0" relativeHeight="251773952" behindDoc="1" locked="0" layoutInCell="0" allowOverlap="1" wp14:anchorId="503B442F" wp14:editId="315E504E">
            <wp:simplePos x="0" y="0"/>
            <wp:positionH relativeFrom="margin">
              <wp:align>right</wp:align>
            </wp:positionH>
            <wp:positionV relativeFrom="paragraph">
              <wp:posOffset>0</wp:posOffset>
            </wp:positionV>
            <wp:extent cx="7560860" cy="10731541"/>
            <wp:effectExtent l="0" t="0" r="2540" b="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860" cy="107315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FFBB3C" w14:textId="77777777" w:rsidR="00A048D3" w:rsidRPr="00490DFE" w:rsidRDefault="00A048D3" w:rsidP="00320641">
      <w:pPr>
        <w:framePr w:w="1733" w:h="643" w:hRule="exact" w:hSpace="10080" w:wrap="notBeside" w:vAnchor="text" w:hAnchor="margin" w:x="9534" w:y="15558"/>
        <w:rPr>
          <w:rFonts w:asciiTheme="minorHAnsi" w:hAnsiTheme="minorHAnsi" w:cstheme="minorHAnsi"/>
        </w:rPr>
        <w:sectPr w:rsidR="00A048D3" w:rsidRPr="00490DFE">
          <w:type w:val="continuous"/>
          <w:pgSz w:w="11904" w:h="16838"/>
          <w:pgMar w:top="0" w:right="0" w:bottom="0" w:left="0" w:header="720" w:footer="720" w:gutter="0"/>
          <w:cols w:space="720"/>
          <w:noEndnote/>
        </w:sectPr>
      </w:pPr>
    </w:p>
    <w:p w14:paraId="55BEA032" w14:textId="77777777" w:rsidR="00A048D3" w:rsidRPr="00490DFE" w:rsidRDefault="00A048D3" w:rsidP="00320641">
      <w:pPr>
        <w:rPr>
          <w:rFonts w:asciiTheme="minorHAnsi" w:hAnsiTheme="minorHAnsi" w:cstheme="minorHAnsi"/>
          <w:sz w:val="2"/>
          <w:szCs w:val="2"/>
        </w:rPr>
      </w:pPr>
    </w:p>
    <w:p w14:paraId="0D148F3C" w14:textId="77777777" w:rsidR="00A048D3" w:rsidRPr="00490DFE" w:rsidRDefault="00A048D3" w:rsidP="00320641">
      <w:pPr>
        <w:framePr w:w="1733" w:h="643" w:hRule="exact" w:hSpace="10080" w:wrap="notBeside" w:vAnchor="text" w:hAnchor="margin" w:x="9534" w:y="15558"/>
        <w:rPr>
          <w:rFonts w:asciiTheme="minorHAnsi" w:hAnsiTheme="minorHAnsi" w:cstheme="minorHAnsi"/>
        </w:rPr>
        <w:sectPr w:rsidR="00A048D3" w:rsidRPr="00490DFE">
          <w:pgSz w:w="11904" w:h="16838"/>
          <w:pgMar w:top="0" w:right="11904" w:bottom="16838" w:left="0"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7733"/>
        <w:gridCol w:w="1099"/>
        <w:gridCol w:w="1949"/>
      </w:tblGrid>
      <w:tr w:rsidR="00A048D3" w:rsidRPr="00490DFE" w14:paraId="08907A7B" w14:textId="77777777">
        <w:trPr>
          <w:trHeight w:hRule="exact" w:val="12816"/>
        </w:trPr>
        <w:tc>
          <w:tcPr>
            <w:tcW w:w="10781" w:type="dxa"/>
            <w:gridSpan w:val="3"/>
            <w:tcBorders>
              <w:top w:val="nil"/>
              <w:left w:val="nil"/>
              <w:bottom w:val="nil"/>
              <w:right w:val="nil"/>
            </w:tcBorders>
            <w:shd w:val="clear" w:color="auto" w:fill="FFFFFF"/>
          </w:tcPr>
          <w:p w14:paraId="68C7A7F1" w14:textId="77777777" w:rsidR="00A048D3" w:rsidRPr="00490DFE" w:rsidRDefault="003E3FC4" w:rsidP="00320641">
            <w:pPr>
              <w:ind w:right="989"/>
              <w:rPr>
                <w:rFonts w:asciiTheme="minorHAnsi" w:hAnsiTheme="minorHAnsi" w:cstheme="minorHAnsi"/>
                <w:sz w:val="60"/>
                <w:szCs w:val="60"/>
              </w:rPr>
            </w:pPr>
            <w:r w:rsidRPr="00490DFE">
              <w:rPr>
                <w:rFonts w:asciiTheme="minorHAnsi" w:hAnsiTheme="minorHAnsi" w:cstheme="minorHAnsi"/>
                <w:b/>
                <w:color w:val="1A496B"/>
                <w:sz w:val="60"/>
              </w:rPr>
              <w:lastRenderedPageBreak/>
              <w:t xml:space="preserve">Адаптація та впровадження </w:t>
            </w:r>
            <w:proofErr w:type="spellStart"/>
            <w:r w:rsidRPr="00490DFE">
              <w:rPr>
                <w:rFonts w:asciiTheme="minorHAnsi" w:hAnsiTheme="minorHAnsi" w:cstheme="minorHAnsi"/>
                <w:b/>
                <w:color w:val="1A496B"/>
                <w:sz w:val="60"/>
              </w:rPr>
              <w:t>багатосекторальної</w:t>
            </w:r>
            <w:proofErr w:type="spellEnd"/>
            <w:r w:rsidRPr="00490DFE">
              <w:rPr>
                <w:rFonts w:asciiTheme="minorHAnsi" w:hAnsiTheme="minorHAnsi" w:cstheme="minorHAnsi"/>
                <w:b/>
                <w:color w:val="1A496B"/>
                <w:sz w:val="60"/>
              </w:rPr>
              <w:t xml:space="preserve"> системи підзвітності ВООЗ для подолання туберкульозу</w:t>
            </w:r>
          </w:p>
          <w:p w14:paraId="4E82BCC4" w14:textId="77777777" w:rsidR="00A048D3" w:rsidRPr="00490DFE" w:rsidRDefault="003E3FC4" w:rsidP="00320641">
            <w:pPr>
              <w:spacing w:before="120"/>
              <w:ind w:right="1414"/>
              <w:rPr>
                <w:rFonts w:asciiTheme="minorHAnsi" w:hAnsiTheme="minorHAnsi" w:cstheme="minorHAnsi"/>
              </w:rPr>
            </w:pPr>
            <w:r w:rsidRPr="00490DFE">
              <w:rPr>
                <w:rFonts w:asciiTheme="minorHAnsi" w:hAnsiTheme="minorHAnsi" w:cstheme="minorHAnsi"/>
                <w:b/>
                <w:color w:val="1F97D4"/>
                <w:sz w:val="60"/>
              </w:rPr>
              <w:t>ОПЕРАЦІЙНЕ КЕРІВНИЦТВО</w:t>
            </w:r>
          </w:p>
        </w:tc>
      </w:tr>
      <w:tr w:rsidR="00A048D3" w:rsidRPr="00490DFE" w14:paraId="4C21BAB9" w14:textId="77777777" w:rsidTr="00F21A52">
        <w:trPr>
          <w:trHeight w:hRule="exact" w:val="1128"/>
        </w:trPr>
        <w:tc>
          <w:tcPr>
            <w:tcW w:w="7733" w:type="dxa"/>
            <w:tcBorders>
              <w:top w:val="nil"/>
              <w:left w:val="nil"/>
              <w:bottom w:val="nil"/>
              <w:right w:val="nil"/>
            </w:tcBorders>
            <w:shd w:val="clear" w:color="auto" w:fill="FFFFFF"/>
          </w:tcPr>
          <w:p w14:paraId="29B77AE8" w14:textId="77777777" w:rsidR="00A048D3" w:rsidRPr="00490DFE" w:rsidRDefault="00A048D3" w:rsidP="00320641">
            <w:pPr>
              <w:rPr>
                <w:rFonts w:asciiTheme="minorHAnsi" w:hAnsiTheme="minorHAnsi" w:cstheme="minorHAnsi"/>
              </w:rPr>
            </w:pPr>
          </w:p>
        </w:tc>
        <w:tc>
          <w:tcPr>
            <w:tcW w:w="1099" w:type="dxa"/>
            <w:tcBorders>
              <w:top w:val="nil"/>
              <w:left w:val="nil"/>
              <w:bottom w:val="nil"/>
              <w:right w:val="nil"/>
            </w:tcBorders>
            <w:shd w:val="clear" w:color="auto" w:fill="FFFFFF"/>
          </w:tcPr>
          <w:p w14:paraId="7EF2CEEC" w14:textId="77777777" w:rsidR="00A048D3" w:rsidRPr="00490DFE" w:rsidRDefault="00230BED" w:rsidP="00320641">
            <w:pPr>
              <w:rPr>
                <w:rFonts w:asciiTheme="minorHAnsi" w:hAnsiTheme="minorHAnsi" w:cstheme="minorHAnsi"/>
              </w:rPr>
            </w:pPr>
            <w:r w:rsidRPr="00490DFE">
              <w:rPr>
                <w:rFonts w:asciiTheme="minorHAnsi" w:hAnsiTheme="minorHAnsi" w:cstheme="minorHAnsi"/>
                <w:noProof/>
              </w:rPr>
              <w:drawing>
                <wp:inline distT="0" distB="0" distL="0" distR="0" wp14:anchorId="5784E6EA" wp14:editId="209B922D">
                  <wp:extent cx="701675" cy="7124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1675" cy="712470"/>
                          </a:xfrm>
                          <a:prstGeom prst="rect">
                            <a:avLst/>
                          </a:prstGeom>
                          <a:noFill/>
                          <a:ln>
                            <a:noFill/>
                          </a:ln>
                        </pic:spPr>
                      </pic:pic>
                    </a:graphicData>
                  </a:graphic>
                </wp:inline>
              </w:drawing>
            </w:r>
          </w:p>
        </w:tc>
        <w:tc>
          <w:tcPr>
            <w:tcW w:w="1949" w:type="dxa"/>
            <w:tcBorders>
              <w:top w:val="nil"/>
              <w:left w:val="nil"/>
              <w:bottom w:val="nil"/>
              <w:right w:val="nil"/>
            </w:tcBorders>
            <w:shd w:val="clear" w:color="auto" w:fill="FFFFFF"/>
            <w:vAlign w:val="center"/>
          </w:tcPr>
          <w:p w14:paraId="43F9403A" w14:textId="77777777" w:rsidR="00A048D3" w:rsidRPr="00490DFE" w:rsidRDefault="003E3FC4" w:rsidP="00320641">
            <w:pPr>
              <w:ind w:right="38"/>
              <w:rPr>
                <w:rFonts w:asciiTheme="minorHAnsi" w:hAnsiTheme="minorHAnsi" w:cstheme="minorHAnsi"/>
                <w:sz w:val="22"/>
                <w:szCs w:val="16"/>
              </w:rPr>
            </w:pPr>
            <w:r w:rsidRPr="00490DFE">
              <w:rPr>
                <w:rFonts w:asciiTheme="minorHAnsi" w:hAnsiTheme="minorHAnsi" w:cstheme="minorHAnsi"/>
                <w:b/>
                <w:color w:val="0586C0"/>
                <w:sz w:val="22"/>
                <w:szCs w:val="16"/>
              </w:rPr>
              <w:t>Всесвітня організація охорони здоров’я</w:t>
            </w:r>
          </w:p>
        </w:tc>
      </w:tr>
    </w:tbl>
    <w:p w14:paraId="45053A40" w14:textId="77777777" w:rsidR="00A048D3" w:rsidRPr="00490DFE" w:rsidRDefault="00A048D3" w:rsidP="00320641">
      <w:pPr>
        <w:rPr>
          <w:rFonts w:asciiTheme="minorHAnsi" w:hAnsiTheme="minorHAnsi" w:cstheme="minorHAnsi"/>
        </w:rPr>
        <w:sectPr w:rsidR="00A048D3" w:rsidRPr="00490DFE">
          <w:pgSz w:w="11904" w:h="16838"/>
          <w:pgMar w:top="2467" w:right="485" w:bottom="427" w:left="638" w:header="720" w:footer="720" w:gutter="0"/>
          <w:cols w:space="60"/>
          <w:noEndnote/>
        </w:sectPr>
      </w:pPr>
    </w:p>
    <w:p w14:paraId="74988A6E" w14:textId="77777777" w:rsidR="00A048D3" w:rsidRPr="00490DFE" w:rsidRDefault="003E3FC4" w:rsidP="00971120">
      <w:pPr>
        <w:jc w:val="both"/>
        <w:rPr>
          <w:rFonts w:asciiTheme="minorHAnsi" w:hAnsiTheme="minorHAnsi" w:cstheme="minorHAnsi"/>
          <w:color w:val="000000" w:themeColor="text1"/>
        </w:rPr>
      </w:pPr>
      <w:r w:rsidRPr="00490DFE">
        <w:rPr>
          <w:rFonts w:asciiTheme="minorHAnsi" w:hAnsiTheme="minorHAnsi" w:cstheme="minorHAnsi"/>
          <w:color w:val="000000" w:themeColor="text1"/>
          <w:sz w:val="16"/>
        </w:rPr>
        <w:lastRenderedPageBreak/>
        <w:t xml:space="preserve">Адаптація та впровадження </w:t>
      </w:r>
      <w:proofErr w:type="spellStart"/>
      <w:r w:rsidRPr="00490DFE">
        <w:rPr>
          <w:rFonts w:asciiTheme="minorHAnsi" w:hAnsiTheme="minorHAnsi" w:cstheme="minorHAnsi"/>
          <w:color w:val="000000" w:themeColor="text1"/>
          <w:sz w:val="16"/>
        </w:rPr>
        <w:t>багатосекторальної</w:t>
      </w:r>
      <w:proofErr w:type="spellEnd"/>
      <w:r w:rsidRPr="00490DFE">
        <w:rPr>
          <w:rFonts w:asciiTheme="minorHAnsi" w:hAnsiTheme="minorHAnsi" w:cstheme="minorHAnsi"/>
          <w:color w:val="000000" w:themeColor="text1"/>
          <w:sz w:val="16"/>
        </w:rPr>
        <w:t xml:space="preserve"> системи підзвітності ВООЗ для подолання туберкульозу (</w:t>
      </w:r>
      <w:proofErr w:type="spellStart"/>
      <w:r w:rsidRPr="00490DFE">
        <w:rPr>
          <w:rFonts w:asciiTheme="minorHAnsi" w:hAnsiTheme="minorHAnsi" w:cstheme="minorHAnsi"/>
          <w:color w:val="000000" w:themeColor="text1"/>
          <w:sz w:val="16"/>
        </w:rPr>
        <w:t>MAF-TB</w:t>
      </w:r>
      <w:proofErr w:type="spellEnd"/>
      <w:r w:rsidRPr="00490DFE">
        <w:rPr>
          <w:rFonts w:asciiTheme="minorHAnsi" w:hAnsiTheme="minorHAnsi" w:cstheme="minorHAnsi"/>
          <w:color w:val="000000" w:themeColor="text1"/>
          <w:sz w:val="16"/>
        </w:rPr>
        <w:t>): операційне керівництво</w:t>
      </w:r>
    </w:p>
    <w:p w14:paraId="1B038E5B" w14:textId="77777777" w:rsidR="000E3CC3" w:rsidRPr="00490DFE" w:rsidRDefault="003E3FC4" w:rsidP="00971120">
      <w:pPr>
        <w:spacing w:before="101"/>
        <w:jc w:val="both"/>
        <w:rPr>
          <w:rFonts w:asciiTheme="minorHAnsi" w:hAnsiTheme="minorHAnsi" w:cstheme="minorHAnsi"/>
          <w:color w:val="000000" w:themeColor="text1"/>
          <w:sz w:val="16"/>
          <w:szCs w:val="16"/>
        </w:rPr>
      </w:pPr>
      <w:proofErr w:type="spellStart"/>
      <w:r w:rsidRPr="00490DFE">
        <w:rPr>
          <w:rFonts w:asciiTheme="minorHAnsi" w:hAnsiTheme="minorHAnsi" w:cstheme="minorHAnsi"/>
          <w:color w:val="000000" w:themeColor="text1"/>
          <w:sz w:val="16"/>
        </w:rPr>
        <w:t>ISBN</w:t>
      </w:r>
      <w:proofErr w:type="spellEnd"/>
      <w:r w:rsidRPr="00490DFE">
        <w:rPr>
          <w:rFonts w:asciiTheme="minorHAnsi" w:hAnsiTheme="minorHAnsi" w:cstheme="minorHAnsi"/>
          <w:color w:val="000000" w:themeColor="text1"/>
          <w:sz w:val="16"/>
        </w:rPr>
        <w:t xml:space="preserve"> 978–92–4-008107-9 (електронна версія)</w:t>
      </w:r>
    </w:p>
    <w:p w14:paraId="7278FE37" w14:textId="77777777" w:rsidR="00A048D3" w:rsidRPr="00490DFE" w:rsidRDefault="003E3FC4" w:rsidP="00971120">
      <w:pPr>
        <w:jc w:val="both"/>
        <w:rPr>
          <w:rFonts w:asciiTheme="minorHAnsi" w:hAnsiTheme="minorHAnsi" w:cstheme="minorHAnsi"/>
          <w:color w:val="000000" w:themeColor="text1"/>
        </w:rPr>
      </w:pPr>
      <w:proofErr w:type="spellStart"/>
      <w:r w:rsidRPr="00490DFE">
        <w:rPr>
          <w:rFonts w:asciiTheme="minorHAnsi" w:hAnsiTheme="minorHAnsi" w:cstheme="minorHAnsi"/>
          <w:color w:val="000000" w:themeColor="text1"/>
          <w:sz w:val="16"/>
        </w:rPr>
        <w:t>ISBN</w:t>
      </w:r>
      <w:proofErr w:type="spellEnd"/>
      <w:r w:rsidRPr="00490DFE">
        <w:rPr>
          <w:rFonts w:asciiTheme="minorHAnsi" w:hAnsiTheme="minorHAnsi" w:cstheme="minorHAnsi"/>
          <w:color w:val="000000" w:themeColor="text1"/>
          <w:sz w:val="16"/>
        </w:rPr>
        <w:t xml:space="preserve"> 978–92–4-008108-6 (друкована версія)</w:t>
      </w:r>
    </w:p>
    <w:p w14:paraId="26BD76EC" w14:textId="77777777" w:rsidR="00A048D3" w:rsidRPr="00490DFE" w:rsidRDefault="003E3FC4" w:rsidP="00971120">
      <w:pPr>
        <w:spacing w:before="298"/>
        <w:jc w:val="both"/>
        <w:rPr>
          <w:rFonts w:asciiTheme="minorHAnsi" w:hAnsiTheme="minorHAnsi" w:cstheme="minorHAnsi"/>
          <w:color w:val="000000" w:themeColor="text1"/>
        </w:rPr>
      </w:pPr>
      <w:r w:rsidRPr="00490DFE">
        <w:rPr>
          <w:rFonts w:asciiTheme="minorHAnsi" w:hAnsiTheme="minorHAnsi" w:cstheme="minorHAnsi"/>
          <w:b/>
          <w:color w:val="000000" w:themeColor="text1"/>
          <w:sz w:val="16"/>
        </w:rPr>
        <w:t>© Всесвітня організація охорони здоров’я, 2023 р.</w:t>
      </w:r>
    </w:p>
    <w:p w14:paraId="4D8807C9" w14:textId="77777777" w:rsidR="00A048D3" w:rsidRPr="00490DFE" w:rsidRDefault="003E3FC4" w:rsidP="00971120">
      <w:pPr>
        <w:spacing w:before="101"/>
        <w:jc w:val="both"/>
        <w:rPr>
          <w:rFonts w:asciiTheme="minorHAnsi" w:hAnsiTheme="minorHAnsi" w:cstheme="minorHAnsi"/>
          <w:color w:val="000000" w:themeColor="text1"/>
        </w:rPr>
      </w:pPr>
      <w:r w:rsidRPr="00490DFE">
        <w:rPr>
          <w:rFonts w:asciiTheme="minorHAnsi" w:hAnsiTheme="minorHAnsi" w:cstheme="minorHAnsi"/>
          <w:color w:val="000000" w:themeColor="text1"/>
          <w:sz w:val="16"/>
        </w:rPr>
        <w:t xml:space="preserve">Деякі права захищені. Ця праця доступна за ліцензією </w:t>
      </w:r>
      <w:proofErr w:type="spellStart"/>
      <w:r w:rsidRPr="00490DFE">
        <w:rPr>
          <w:rFonts w:asciiTheme="minorHAnsi" w:hAnsiTheme="minorHAnsi" w:cstheme="minorHAnsi"/>
          <w:color w:val="000000" w:themeColor="text1"/>
          <w:sz w:val="16"/>
        </w:rPr>
        <w:t>Creative</w:t>
      </w:r>
      <w:proofErr w:type="spellEnd"/>
      <w:r w:rsidRPr="00490DFE">
        <w:rPr>
          <w:rFonts w:asciiTheme="minorHAnsi" w:hAnsiTheme="minorHAnsi" w:cstheme="minorHAnsi"/>
          <w:color w:val="000000" w:themeColor="text1"/>
          <w:sz w:val="16"/>
        </w:rPr>
        <w:t xml:space="preserve"> </w:t>
      </w:r>
      <w:proofErr w:type="spellStart"/>
      <w:r w:rsidRPr="00490DFE">
        <w:rPr>
          <w:rFonts w:asciiTheme="minorHAnsi" w:hAnsiTheme="minorHAnsi" w:cstheme="minorHAnsi"/>
          <w:color w:val="000000" w:themeColor="text1"/>
          <w:sz w:val="16"/>
        </w:rPr>
        <w:t>Commons</w:t>
      </w:r>
      <w:proofErr w:type="spellEnd"/>
      <w:r w:rsidRPr="00490DFE">
        <w:rPr>
          <w:rFonts w:asciiTheme="minorHAnsi" w:hAnsiTheme="minorHAnsi" w:cstheme="minorHAnsi"/>
          <w:color w:val="000000" w:themeColor="text1"/>
          <w:sz w:val="16"/>
        </w:rPr>
        <w:t xml:space="preserve"> із зазначенням авторства — Розповсюдження на тих самих умовах 3.0 </w:t>
      </w:r>
      <w:proofErr w:type="spellStart"/>
      <w:r w:rsidRPr="00490DFE">
        <w:rPr>
          <w:rFonts w:asciiTheme="minorHAnsi" w:hAnsiTheme="minorHAnsi" w:cstheme="minorHAnsi"/>
          <w:color w:val="000000" w:themeColor="text1"/>
          <w:sz w:val="16"/>
        </w:rPr>
        <w:t>IGO</w:t>
      </w:r>
      <w:proofErr w:type="spellEnd"/>
      <w:r w:rsidRPr="00490DFE">
        <w:rPr>
          <w:rFonts w:asciiTheme="minorHAnsi" w:hAnsiTheme="minorHAnsi" w:cstheme="minorHAnsi"/>
          <w:color w:val="000000" w:themeColor="text1"/>
          <w:sz w:val="16"/>
        </w:rPr>
        <w:t xml:space="preserve"> (CC </w:t>
      </w:r>
      <w:proofErr w:type="spellStart"/>
      <w:r w:rsidRPr="00490DFE">
        <w:rPr>
          <w:rFonts w:asciiTheme="minorHAnsi" w:hAnsiTheme="minorHAnsi" w:cstheme="minorHAnsi"/>
          <w:color w:val="000000" w:themeColor="text1"/>
          <w:sz w:val="16"/>
        </w:rPr>
        <w:t>BY-NC-SA</w:t>
      </w:r>
      <w:proofErr w:type="spellEnd"/>
      <w:r w:rsidRPr="00490DFE">
        <w:rPr>
          <w:rFonts w:asciiTheme="minorHAnsi" w:hAnsiTheme="minorHAnsi" w:cstheme="minorHAnsi"/>
          <w:color w:val="000000" w:themeColor="text1"/>
          <w:sz w:val="16"/>
        </w:rPr>
        <w:t xml:space="preserve"> 3.0 </w:t>
      </w:r>
      <w:proofErr w:type="spellStart"/>
      <w:r w:rsidRPr="00490DFE">
        <w:rPr>
          <w:rFonts w:asciiTheme="minorHAnsi" w:hAnsiTheme="minorHAnsi" w:cstheme="minorHAnsi"/>
          <w:color w:val="000000" w:themeColor="text1"/>
          <w:sz w:val="16"/>
        </w:rPr>
        <w:t>IGO</w:t>
      </w:r>
      <w:proofErr w:type="spellEnd"/>
      <w:r w:rsidRPr="00490DFE">
        <w:rPr>
          <w:rFonts w:asciiTheme="minorHAnsi" w:hAnsiTheme="minorHAnsi" w:cstheme="minorHAnsi"/>
          <w:color w:val="000000" w:themeColor="text1"/>
          <w:sz w:val="16"/>
        </w:rPr>
        <w:t xml:space="preserve">; </w:t>
      </w:r>
      <w:hyperlink r:id="rId10" w:history="1">
        <w:proofErr w:type="spellStart"/>
        <w:r w:rsidRPr="00490DFE">
          <w:rPr>
            <w:rFonts w:asciiTheme="minorHAnsi" w:hAnsiTheme="minorHAnsi" w:cstheme="minorHAnsi"/>
            <w:color w:val="000000" w:themeColor="text1"/>
            <w:sz w:val="16"/>
          </w:rPr>
          <w:t>https</w:t>
        </w:r>
        <w:proofErr w:type="spellEnd"/>
        <w:r w:rsidRPr="00490DFE">
          <w:rPr>
            <w:rFonts w:asciiTheme="minorHAnsi" w:hAnsiTheme="minorHAnsi" w:cstheme="minorHAnsi"/>
            <w:color w:val="000000" w:themeColor="text1"/>
            <w:sz w:val="16"/>
          </w:rPr>
          <w:t>://</w:t>
        </w:r>
        <w:proofErr w:type="spellStart"/>
        <w:r w:rsidRPr="00490DFE">
          <w:rPr>
            <w:rFonts w:asciiTheme="minorHAnsi" w:hAnsiTheme="minorHAnsi" w:cstheme="minorHAnsi"/>
            <w:color w:val="000000" w:themeColor="text1"/>
            <w:sz w:val="16"/>
          </w:rPr>
          <w:t>creativecommons.org</w:t>
        </w:r>
        <w:proofErr w:type="spellEnd"/>
        <w:r w:rsidRPr="00490DFE">
          <w:rPr>
            <w:rFonts w:asciiTheme="minorHAnsi" w:hAnsiTheme="minorHAnsi" w:cstheme="minorHAnsi"/>
            <w:color w:val="000000" w:themeColor="text1"/>
            <w:sz w:val="16"/>
          </w:rPr>
          <w:t>/</w:t>
        </w:r>
        <w:proofErr w:type="spellStart"/>
        <w:r w:rsidRPr="00490DFE">
          <w:rPr>
            <w:rFonts w:asciiTheme="minorHAnsi" w:hAnsiTheme="minorHAnsi" w:cstheme="minorHAnsi"/>
            <w:color w:val="000000" w:themeColor="text1"/>
            <w:sz w:val="16"/>
          </w:rPr>
          <w:t>licenses</w:t>
        </w:r>
        <w:proofErr w:type="spellEnd"/>
        <w:r w:rsidRPr="00490DFE">
          <w:rPr>
            <w:rFonts w:asciiTheme="minorHAnsi" w:hAnsiTheme="minorHAnsi" w:cstheme="minorHAnsi"/>
            <w:color w:val="000000" w:themeColor="text1"/>
            <w:sz w:val="16"/>
          </w:rPr>
          <w:t>/</w:t>
        </w:r>
        <w:proofErr w:type="spellStart"/>
        <w:r w:rsidRPr="00490DFE">
          <w:rPr>
            <w:rFonts w:asciiTheme="minorHAnsi" w:hAnsiTheme="minorHAnsi" w:cstheme="minorHAnsi"/>
            <w:color w:val="000000" w:themeColor="text1"/>
            <w:sz w:val="16"/>
          </w:rPr>
          <w:t>by-nc-sa</w:t>
        </w:r>
        <w:proofErr w:type="spellEnd"/>
        <w:r w:rsidRPr="00490DFE">
          <w:rPr>
            <w:rFonts w:asciiTheme="minorHAnsi" w:hAnsiTheme="minorHAnsi" w:cstheme="minorHAnsi"/>
            <w:color w:val="000000" w:themeColor="text1"/>
            <w:sz w:val="16"/>
          </w:rPr>
          <w:t>/3.0/</w:t>
        </w:r>
        <w:proofErr w:type="spellStart"/>
        <w:r w:rsidRPr="00490DFE">
          <w:rPr>
            <w:rFonts w:asciiTheme="minorHAnsi" w:hAnsiTheme="minorHAnsi" w:cstheme="minorHAnsi"/>
            <w:color w:val="000000" w:themeColor="text1"/>
            <w:sz w:val="16"/>
          </w:rPr>
          <w:t>igo</w:t>
        </w:r>
        <w:proofErr w:type="spellEnd"/>
      </w:hyperlink>
      <w:r w:rsidRPr="00490DFE">
        <w:rPr>
          <w:rFonts w:asciiTheme="minorHAnsi" w:hAnsiTheme="minorHAnsi" w:cstheme="minorHAnsi"/>
          <w:color w:val="000000" w:themeColor="text1"/>
          <w:sz w:val="16"/>
        </w:rPr>
        <w:t>).</w:t>
      </w:r>
    </w:p>
    <w:p w14:paraId="769F91DE" w14:textId="77777777" w:rsidR="00A048D3" w:rsidRPr="00490DFE" w:rsidRDefault="003E3FC4" w:rsidP="00971120">
      <w:pPr>
        <w:spacing w:before="101"/>
        <w:jc w:val="both"/>
        <w:rPr>
          <w:rFonts w:asciiTheme="minorHAnsi" w:hAnsiTheme="minorHAnsi" w:cstheme="minorHAnsi"/>
          <w:color w:val="000000" w:themeColor="text1"/>
        </w:rPr>
      </w:pPr>
      <w:r w:rsidRPr="00490DFE">
        <w:rPr>
          <w:rFonts w:asciiTheme="minorHAnsi" w:hAnsiTheme="minorHAnsi" w:cstheme="minorHAnsi"/>
          <w:color w:val="000000" w:themeColor="text1"/>
          <w:sz w:val="16"/>
        </w:rPr>
        <w:t xml:space="preserve">Відповідно до умов цієї ліцензії ви можете копіювати, розповсюджувати й адаптувати працю в некомерційних цілях за умови її належного цитування, як зазначено нижче. За будь-якого використання цієї праці не повинно бути натяків на те, що ВООЗ підтримує будь-яку конкретну організацію, продукти чи послуги. Використання логотипу ВООЗ не допускається. Якщо ви адаптуєте цю працю, ви маєте ліцензувати її відповідно до тієї самої чи аналогічної ліцензії </w:t>
      </w:r>
      <w:proofErr w:type="spellStart"/>
      <w:r w:rsidRPr="00490DFE">
        <w:rPr>
          <w:rFonts w:asciiTheme="minorHAnsi" w:hAnsiTheme="minorHAnsi" w:cstheme="minorHAnsi"/>
          <w:color w:val="000000" w:themeColor="text1"/>
          <w:sz w:val="16"/>
        </w:rPr>
        <w:t>Creative</w:t>
      </w:r>
      <w:proofErr w:type="spellEnd"/>
      <w:r w:rsidRPr="00490DFE">
        <w:rPr>
          <w:rFonts w:asciiTheme="minorHAnsi" w:hAnsiTheme="minorHAnsi" w:cstheme="minorHAnsi"/>
          <w:color w:val="000000" w:themeColor="text1"/>
          <w:sz w:val="16"/>
        </w:rPr>
        <w:t xml:space="preserve"> </w:t>
      </w:r>
      <w:proofErr w:type="spellStart"/>
      <w:r w:rsidRPr="00490DFE">
        <w:rPr>
          <w:rFonts w:asciiTheme="minorHAnsi" w:hAnsiTheme="minorHAnsi" w:cstheme="minorHAnsi"/>
          <w:color w:val="000000" w:themeColor="text1"/>
          <w:sz w:val="16"/>
        </w:rPr>
        <w:t>Commons</w:t>
      </w:r>
      <w:proofErr w:type="spellEnd"/>
      <w:r w:rsidRPr="00490DFE">
        <w:rPr>
          <w:rFonts w:asciiTheme="minorHAnsi" w:hAnsiTheme="minorHAnsi" w:cstheme="minorHAnsi"/>
          <w:color w:val="000000" w:themeColor="text1"/>
          <w:sz w:val="16"/>
        </w:rPr>
        <w:t>. Якщо ви створюєте переклад цієї праці, потрібно додати таку заяву про відмову від відповідальності разом із запропонованою цитатою: «Цей переклад не було створено Всесвітньою організацією охорони здоров’я (ВООЗ). ВООЗ не несе відповідальності за зміст або точність цього перекладу. Оригінальне англійське видання має юридичну силу та є автентичним».</w:t>
      </w:r>
    </w:p>
    <w:p w14:paraId="62ABE868" w14:textId="77777777" w:rsidR="00A048D3" w:rsidRPr="00490DFE" w:rsidRDefault="003E3FC4" w:rsidP="00971120">
      <w:pPr>
        <w:spacing w:before="101"/>
        <w:jc w:val="both"/>
        <w:rPr>
          <w:rFonts w:asciiTheme="minorHAnsi" w:hAnsiTheme="minorHAnsi" w:cstheme="minorHAnsi"/>
          <w:color w:val="000000" w:themeColor="text1"/>
        </w:rPr>
      </w:pPr>
      <w:r w:rsidRPr="00490DFE">
        <w:rPr>
          <w:rFonts w:asciiTheme="minorHAnsi" w:hAnsiTheme="minorHAnsi" w:cstheme="minorHAnsi"/>
          <w:color w:val="000000" w:themeColor="text1"/>
          <w:sz w:val="16"/>
        </w:rPr>
        <w:t>Будь-яке посередництво щодо суперечок, що виникають у зв’язку з ліцензією, має здійснюватися відповідно до правил посередництва Всесвітньої організації інтелектуальної власності (</w:t>
      </w:r>
      <w:proofErr w:type="spellStart"/>
      <w:r w:rsidR="00971120">
        <w:fldChar w:fldCharType="begin"/>
      </w:r>
      <w:r w:rsidR="00971120">
        <w:instrText xml:space="preserve"> HYPERLINK "http://www.wipo.int/amc/en/mediation/rules/" </w:instrText>
      </w:r>
      <w:r w:rsidR="00971120">
        <w:fldChar w:fldCharType="separate"/>
      </w:r>
      <w:r w:rsidRPr="00490DFE">
        <w:rPr>
          <w:rFonts w:asciiTheme="minorHAnsi" w:hAnsiTheme="minorHAnsi" w:cstheme="minorHAnsi"/>
          <w:color w:val="000000" w:themeColor="text1"/>
          <w:sz w:val="16"/>
        </w:rPr>
        <w:t>http</w:t>
      </w:r>
      <w:proofErr w:type="spellEnd"/>
      <w:r w:rsidRPr="00490DFE">
        <w:rPr>
          <w:rFonts w:asciiTheme="minorHAnsi" w:hAnsiTheme="minorHAnsi" w:cstheme="minorHAnsi"/>
          <w:color w:val="000000" w:themeColor="text1"/>
          <w:sz w:val="16"/>
        </w:rPr>
        <w:t>://</w:t>
      </w:r>
      <w:proofErr w:type="spellStart"/>
      <w:r w:rsidRPr="00490DFE">
        <w:rPr>
          <w:rFonts w:asciiTheme="minorHAnsi" w:hAnsiTheme="minorHAnsi" w:cstheme="minorHAnsi"/>
          <w:color w:val="000000" w:themeColor="text1"/>
          <w:sz w:val="16"/>
        </w:rPr>
        <w:t>www.wipo.int</w:t>
      </w:r>
      <w:proofErr w:type="spellEnd"/>
      <w:r w:rsidRPr="00490DFE">
        <w:rPr>
          <w:rFonts w:asciiTheme="minorHAnsi" w:hAnsiTheme="minorHAnsi" w:cstheme="minorHAnsi"/>
          <w:color w:val="000000" w:themeColor="text1"/>
          <w:sz w:val="16"/>
        </w:rPr>
        <w:t>/</w:t>
      </w:r>
      <w:proofErr w:type="spellStart"/>
      <w:r w:rsidRPr="00490DFE">
        <w:rPr>
          <w:rFonts w:asciiTheme="minorHAnsi" w:hAnsiTheme="minorHAnsi" w:cstheme="minorHAnsi"/>
          <w:color w:val="000000" w:themeColor="text1"/>
          <w:sz w:val="16"/>
        </w:rPr>
        <w:t>amc</w:t>
      </w:r>
      <w:proofErr w:type="spellEnd"/>
      <w:r w:rsidRPr="00490DFE">
        <w:rPr>
          <w:rFonts w:asciiTheme="minorHAnsi" w:hAnsiTheme="minorHAnsi" w:cstheme="minorHAnsi"/>
          <w:color w:val="000000" w:themeColor="text1"/>
          <w:sz w:val="16"/>
        </w:rPr>
        <w:t>/</w:t>
      </w:r>
      <w:proofErr w:type="spellStart"/>
      <w:r w:rsidRPr="00490DFE">
        <w:rPr>
          <w:rFonts w:asciiTheme="minorHAnsi" w:hAnsiTheme="minorHAnsi" w:cstheme="minorHAnsi"/>
          <w:color w:val="000000" w:themeColor="text1"/>
          <w:sz w:val="16"/>
        </w:rPr>
        <w:t>en</w:t>
      </w:r>
      <w:proofErr w:type="spellEnd"/>
      <w:r w:rsidRPr="00490DFE">
        <w:rPr>
          <w:rFonts w:asciiTheme="minorHAnsi" w:hAnsiTheme="minorHAnsi" w:cstheme="minorHAnsi"/>
          <w:color w:val="000000" w:themeColor="text1"/>
          <w:sz w:val="16"/>
        </w:rPr>
        <w:t>/</w:t>
      </w:r>
      <w:proofErr w:type="spellStart"/>
      <w:r w:rsidRPr="00490DFE">
        <w:rPr>
          <w:rFonts w:asciiTheme="minorHAnsi" w:hAnsiTheme="minorHAnsi" w:cstheme="minorHAnsi"/>
          <w:color w:val="000000" w:themeColor="text1"/>
          <w:sz w:val="16"/>
        </w:rPr>
        <w:t>mediation</w:t>
      </w:r>
      <w:proofErr w:type="spellEnd"/>
      <w:r w:rsidRPr="00490DFE">
        <w:rPr>
          <w:rFonts w:asciiTheme="minorHAnsi" w:hAnsiTheme="minorHAnsi" w:cstheme="minorHAnsi"/>
          <w:color w:val="000000" w:themeColor="text1"/>
          <w:sz w:val="16"/>
        </w:rPr>
        <w:t>/</w:t>
      </w:r>
      <w:proofErr w:type="spellStart"/>
      <w:r w:rsidRPr="00490DFE">
        <w:rPr>
          <w:rFonts w:asciiTheme="minorHAnsi" w:hAnsiTheme="minorHAnsi" w:cstheme="minorHAnsi"/>
          <w:color w:val="000000" w:themeColor="text1"/>
          <w:sz w:val="16"/>
        </w:rPr>
        <w:t>rules</w:t>
      </w:r>
      <w:proofErr w:type="spellEnd"/>
      <w:r w:rsidRPr="00490DFE">
        <w:rPr>
          <w:rFonts w:asciiTheme="minorHAnsi" w:hAnsiTheme="minorHAnsi" w:cstheme="minorHAnsi"/>
          <w:color w:val="000000" w:themeColor="text1"/>
          <w:sz w:val="16"/>
        </w:rPr>
        <w:t>/</w:t>
      </w:r>
      <w:r w:rsidR="00971120">
        <w:rPr>
          <w:rFonts w:asciiTheme="minorHAnsi" w:hAnsiTheme="minorHAnsi" w:cstheme="minorHAnsi"/>
          <w:color w:val="000000" w:themeColor="text1"/>
          <w:sz w:val="16"/>
        </w:rPr>
        <w:fldChar w:fldCharType="end"/>
      </w:r>
      <w:r w:rsidRPr="00490DFE">
        <w:rPr>
          <w:rFonts w:asciiTheme="minorHAnsi" w:hAnsiTheme="minorHAnsi" w:cstheme="minorHAnsi"/>
          <w:color w:val="000000" w:themeColor="text1"/>
          <w:sz w:val="16"/>
        </w:rPr>
        <w:t>).</w:t>
      </w:r>
    </w:p>
    <w:p w14:paraId="77FFDA3C" w14:textId="77777777" w:rsidR="00A048D3" w:rsidRPr="00490DFE" w:rsidRDefault="003E3FC4" w:rsidP="00971120">
      <w:pPr>
        <w:spacing w:before="96"/>
        <w:jc w:val="both"/>
        <w:rPr>
          <w:rFonts w:asciiTheme="minorHAnsi" w:hAnsiTheme="minorHAnsi" w:cstheme="minorHAnsi"/>
          <w:color w:val="000000" w:themeColor="text1"/>
        </w:rPr>
      </w:pPr>
      <w:r w:rsidRPr="00490DFE">
        <w:rPr>
          <w:rFonts w:asciiTheme="minorHAnsi" w:hAnsiTheme="minorHAnsi" w:cstheme="minorHAnsi"/>
          <w:b/>
          <w:color w:val="000000" w:themeColor="text1"/>
          <w:sz w:val="16"/>
        </w:rPr>
        <w:t xml:space="preserve">Запропонована цитата. </w:t>
      </w:r>
      <w:r w:rsidRPr="00490DFE">
        <w:rPr>
          <w:rFonts w:asciiTheme="minorHAnsi" w:hAnsiTheme="minorHAnsi" w:cstheme="minorHAnsi"/>
          <w:color w:val="000000" w:themeColor="text1"/>
          <w:sz w:val="16"/>
        </w:rPr>
        <w:t xml:space="preserve">Адаптація та впровадження </w:t>
      </w:r>
      <w:proofErr w:type="spellStart"/>
      <w:r w:rsidRPr="00490DFE">
        <w:rPr>
          <w:rFonts w:asciiTheme="minorHAnsi" w:hAnsiTheme="minorHAnsi" w:cstheme="minorHAnsi"/>
          <w:color w:val="000000" w:themeColor="text1"/>
          <w:sz w:val="16"/>
        </w:rPr>
        <w:t>багатосекторальної</w:t>
      </w:r>
      <w:proofErr w:type="spellEnd"/>
      <w:r w:rsidRPr="00490DFE">
        <w:rPr>
          <w:rFonts w:asciiTheme="minorHAnsi" w:hAnsiTheme="minorHAnsi" w:cstheme="minorHAnsi"/>
          <w:color w:val="000000" w:themeColor="text1"/>
          <w:sz w:val="16"/>
        </w:rPr>
        <w:t xml:space="preserve"> системи підзвітності ВООЗ для подолання туберкульозу (</w:t>
      </w:r>
      <w:proofErr w:type="spellStart"/>
      <w:r w:rsidRPr="00490DFE">
        <w:rPr>
          <w:rFonts w:asciiTheme="minorHAnsi" w:hAnsiTheme="minorHAnsi" w:cstheme="minorHAnsi"/>
          <w:color w:val="000000" w:themeColor="text1"/>
          <w:sz w:val="16"/>
        </w:rPr>
        <w:t>MAF-TB</w:t>
      </w:r>
      <w:proofErr w:type="spellEnd"/>
      <w:r w:rsidRPr="00490DFE">
        <w:rPr>
          <w:rFonts w:asciiTheme="minorHAnsi" w:hAnsiTheme="minorHAnsi" w:cstheme="minorHAnsi"/>
          <w:color w:val="000000" w:themeColor="text1"/>
          <w:sz w:val="16"/>
        </w:rPr>
        <w:t xml:space="preserve">): операційне керівництво. Женева: Всесвітня організація охорони здоров’я; 2023 р. Ліцензія: </w:t>
      </w:r>
      <w:hyperlink r:id="rId11" w:history="1">
        <w:r w:rsidRPr="00490DFE">
          <w:rPr>
            <w:rFonts w:asciiTheme="minorHAnsi" w:hAnsiTheme="minorHAnsi" w:cstheme="minorHAnsi"/>
            <w:color w:val="000000" w:themeColor="text1"/>
            <w:sz w:val="16"/>
          </w:rPr>
          <w:t xml:space="preserve">CC </w:t>
        </w:r>
        <w:proofErr w:type="spellStart"/>
        <w:r w:rsidRPr="00490DFE">
          <w:rPr>
            <w:rFonts w:asciiTheme="minorHAnsi" w:hAnsiTheme="minorHAnsi" w:cstheme="minorHAnsi"/>
            <w:color w:val="000000" w:themeColor="text1"/>
            <w:sz w:val="16"/>
          </w:rPr>
          <w:t>BY-NC-SA</w:t>
        </w:r>
        <w:proofErr w:type="spellEnd"/>
        <w:r w:rsidRPr="00490DFE">
          <w:rPr>
            <w:rFonts w:asciiTheme="minorHAnsi" w:hAnsiTheme="minorHAnsi" w:cstheme="minorHAnsi"/>
            <w:color w:val="000000" w:themeColor="text1"/>
            <w:sz w:val="16"/>
          </w:rPr>
          <w:t xml:space="preserve"> 3.0 </w:t>
        </w:r>
        <w:proofErr w:type="spellStart"/>
        <w:r w:rsidRPr="00490DFE">
          <w:rPr>
            <w:rFonts w:asciiTheme="minorHAnsi" w:hAnsiTheme="minorHAnsi" w:cstheme="minorHAnsi"/>
            <w:color w:val="000000" w:themeColor="text1"/>
            <w:sz w:val="16"/>
          </w:rPr>
          <w:t>IGO</w:t>
        </w:r>
        <w:proofErr w:type="spellEnd"/>
      </w:hyperlink>
      <w:r w:rsidRPr="00490DFE">
        <w:rPr>
          <w:rFonts w:asciiTheme="minorHAnsi" w:hAnsiTheme="minorHAnsi" w:cstheme="minorHAnsi"/>
          <w:color w:val="000000" w:themeColor="text1"/>
          <w:sz w:val="16"/>
        </w:rPr>
        <w:t>.</w:t>
      </w:r>
    </w:p>
    <w:p w14:paraId="2D6424B0" w14:textId="77777777" w:rsidR="00A048D3" w:rsidRPr="00490DFE" w:rsidRDefault="003E3FC4" w:rsidP="00971120">
      <w:pPr>
        <w:spacing w:before="96"/>
        <w:rPr>
          <w:rFonts w:asciiTheme="minorHAnsi" w:hAnsiTheme="minorHAnsi" w:cstheme="minorHAnsi"/>
          <w:color w:val="000000" w:themeColor="text1"/>
        </w:rPr>
      </w:pPr>
      <w:r w:rsidRPr="00490DFE">
        <w:rPr>
          <w:rFonts w:asciiTheme="minorHAnsi" w:hAnsiTheme="minorHAnsi" w:cstheme="minorHAnsi"/>
          <w:b/>
          <w:color w:val="000000" w:themeColor="text1"/>
          <w:sz w:val="16"/>
        </w:rPr>
        <w:t xml:space="preserve">Дані каталогізації документів перед їхньою публікацією. </w:t>
      </w:r>
      <w:r w:rsidRPr="00490DFE">
        <w:rPr>
          <w:rFonts w:asciiTheme="minorHAnsi" w:hAnsiTheme="minorHAnsi" w:cstheme="minorHAnsi"/>
          <w:color w:val="000000" w:themeColor="text1"/>
          <w:sz w:val="16"/>
        </w:rPr>
        <w:t>Бібліографічний запис міститься за посиланням</w:t>
      </w:r>
      <w:r w:rsidRPr="00490DFE">
        <w:rPr>
          <w:rFonts w:asciiTheme="minorHAnsi" w:hAnsiTheme="minorHAnsi" w:cstheme="minorHAnsi"/>
        </w:rPr>
        <w:t xml:space="preserve"> </w:t>
      </w:r>
      <w:hyperlink r:id="rId12" w:history="1">
        <w:proofErr w:type="spellStart"/>
        <w:r w:rsidRPr="00490DFE">
          <w:rPr>
            <w:rFonts w:asciiTheme="minorHAnsi" w:hAnsiTheme="minorHAnsi" w:cstheme="minorHAnsi"/>
            <w:color w:val="000000" w:themeColor="text1"/>
            <w:sz w:val="16"/>
          </w:rPr>
          <w:t>http</w:t>
        </w:r>
        <w:proofErr w:type="spellEnd"/>
        <w:r w:rsidRPr="00490DFE">
          <w:rPr>
            <w:rFonts w:asciiTheme="minorHAnsi" w:hAnsiTheme="minorHAnsi" w:cstheme="minorHAnsi"/>
            <w:color w:val="000000" w:themeColor="text1"/>
            <w:sz w:val="16"/>
          </w:rPr>
          <w:t>://</w:t>
        </w:r>
        <w:proofErr w:type="spellStart"/>
        <w:r w:rsidRPr="00490DFE">
          <w:rPr>
            <w:rFonts w:asciiTheme="minorHAnsi" w:hAnsiTheme="minorHAnsi" w:cstheme="minorHAnsi"/>
            <w:color w:val="000000" w:themeColor="text1"/>
            <w:sz w:val="16"/>
          </w:rPr>
          <w:t>apps.who.int</w:t>
        </w:r>
        <w:proofErr w:type="spellEnd"/>
        <w:r w:rsidRPr="00490DFE">
          <w:rPr>
            <w:rFonts w:asciiTheme="minorHAnsi" w:hAnsiTheme="minorHAnsi" w:cstheme="minorHAnsi"/>
            <w:color w:val="000000" w:themeColor="text1"/>
            <w:sz w:val="16"/>
          </w:rPr>
          <w:t>/</w:t>
        </w:r>
        <w:proofErr w:type="spellStart"/>
        <w:r w:rsidRPr="00490DFE">
          <w:rPr>
            <w:rFonts w:asciiTheme="minorHAnsi" w:hAnsiTheme="minorHAnsi" w:cstheme="minorHAnsi"/>
            <w:color w:val="000000" w:themeColor="text1"/>
            <w:sz w:val="16"/>
          </w:rPr>
          <w:t>iris</w:t>
        </w:r>
        <w:proofErr w:type="spellEnd"/>
      </w:hyperlink>
      <w:r w:rsidRPr="00490DFE">
        <w:rPr>
          <w:rFonts w:asciiTheme="minorHAnsi" w:hAnsiTheme="minorHAnsi" w:cstheme="minorHAnsi"/>
          <w:color w:val="000000" w:themeColor="text1"/>
          <w:sz w:val="16"/>
        </w:rPr>
        <w:t>.</w:t>
      </w:r>
    </w:p>
    <w:p w14:paraId="75E03532" w14:textId="77777777" w:rsidR="00A048D3" w:rsidRPr="00490DFE" w:rsidRDefault="003E3FC4" w:rsidP="00971120">
      <w:pPr>
        <w:spacing w:before="96"/>
        <w:jc w:val="both"/>
        <w:rPr>
          <w:rFonts w:asciiTheme="minorHAnsi" w:hAnsiTheme="minorHAnsi" w:cstheme="minorHAnsi"/>
          <w:color w:val="000000" w:themeColor="text1"/>
        </w:rPr>
      </w:pPr>
      <w:r w:rsidRPr="00490DFE">
        <w:rPr>
          <w:rFonts w:asciiTheme="minorHAnsi" w:hAnsiTheme="minorHAnsi" w:cstheme="minorHAnsi"/>
          <w:b/>
          <w:color w:val="000000" w:themeColor="text1"/>
          <w:sz w:val="16"/>
        </w:rPr>
        <w:t xml:space="preserve">Продаж, права й ліцензування. </w:t>
      </w:r>
      <w:r w:rsidRPr="00490DFE">
        <w:rPr>
          <w:rFonts w:asciiTheme="minorHAnsi" w:hAnsiTheme="minorHAnsi" w:cstheme="minorHAnsi"/>
          <w:color w:val="000000" w:themeColor="text1"/>
          <w:sz w:val="16"/>
        </w:rPr>
        <w:t xml:space="preserve">Щоб придбати публікації ВООЗ, відвідайте сайт </w:t>
      </w:r>
      <w:hyperlink r:id="rId13" w:history="1">
        <w:proofErr w:type="spellStart"/>
        <w:r w:rsidRPr="00490DFE">
          <w:rPr>
            <w:rFonts w:asciiTheme="minorHAnsi" w:hAnsiTheme="minorHAnsi" w:cstheme="minorHAnsi"/>
            <w:color w:val="000000" w:themeColor="text1"/>
            <w:sz w:val="16"/>
          </w:rPr>
          <w:t>https</w:t>
        </w:r>
        <w:proofErr w:type="spellEnd"/>
        <w:r w:rsidRPr="00490DFE">
          <w:rPr>
            <w:rFonts w:asciiTheme="minorHAnsi" w:hAnsiTheme="minorHAnsi" w:cstheme="minorHAnsi"/>
            <w:color w:val="000000" w:themeColor="text1"/>
            <w:sz w:val="16"/>
          </w:rPr>
          <w:t>://</w:t>
        </w:r>
        <w:proofErr w:type="spellStart"/>
        <w:r w:rsidRPr="00490DFE">
          <w:rPr>
            <w:rFonts w:asciiTheme="minorHAnsi" w:hAnsiTheme="minorHAnsi" w:cstheme="minorHAnsi"/>
            <w:color w:val="000000" w:themeColor="text1"/>
            <w:sz w:val="16"/>
          </w:rPr>
          <w:t>www.who.int</w:t>
        </w:r>
        <w:proofErr w:type="spellEnd"/>
        <w:r w:rsidRPr="00490DFE">
          <w:rPr>
            <w:rFonts w:asciiTheme="minorHAnsi" w:hAnsiTheme="minorHAnsi" w:cstheme="minorHAnsi"/>
            <w:color w:val="000000" w:themeColor="text1"/>
            <w:sz w:val="16"/>
          </w:rPr>
          <w:t>/</w:t>
        </w:r>
        <w:proofErr w:type="spellStart"/>
        <w:r w:rsidRPr="00490DFE">
          <w:rPr>
            <w:rFonts w:asciiTheme="minorHAnsi" w:hAnsiTheme="minorHAnsi" w:cstheme="minorHAnsi"/>
            <w:color w:val="000000" w:themeColor="text1"/>
            <w:sz w:val="16"/>
          </w:rPr>
          <w:t>publications</w:t>
        </w:r>
        <w:proofErr w:type="spellEnd"/>
        <w:r w:rsidRPr="00490DFE">
          <w:rPr>
            <w:rFonts w:asciiTheme="minorHAnsi" w:hAnsiTheme="minorHAnsi" w:cstheme="minorHAnsi"/>
            <w:color w:val="000000" w:themeColor="text1"/>
            <w:sz w:val="16"/>
          </w:rPr>
          <w:t>/</w:t>
        </w:r>
        <w:proofErr w:type="spellStart"/>
        <w:r w:rsidRPr="00490DFE">
          <w:rPr>
            <w:rFonts w:asciiTheme="minorHAnsi" w:hAnsiTheme="minorHAnsi" w:cstheme="minorHAnsi"/>
            <w:color w:val="000000" w:themeColor="text1"/>
            <w:sz w:val="16"/>
          </w:rPr>
          <w:t>book-orders</w:t>
        </w:r>
        <w:proofErr w:type="spellEnd"/>
      </w:hyperlink>
      <w:r w:rsidRPr="00490DFE">
        <w:rPr>
          <w:rFonts w:asciiTheme="minorHAnsi" w:hAnsiTheme="minorHAnsi" w:cstheme="minorHAnsi"/>
          <w:color w:val="000000" w:themeColor="text1"/>
          <w:sz w:val="16"/>
        </w:rPr>
        <w:t xml:space="preserve">. Інформація щодо подання запитів стосовно комерційного використання, а також стосовно прав і ліцензування міститься за посиланням: </w:t>
      </w:r>
      <w:hyperlink r:id="rId14" w:history="1">
        <w:proofErr w:type="spellStart"/>
        <w:r w:rsidRPr="00490DFE">
          <w:rPr>
            <w:rFonts w:asciiTheme="minorHAnsi" w:hAnsiTheme="minorHAnsi" w:cstheme="minorHAnsi"/>
            <w:color w:val="000000" w:themeColor="text1"/>
            <w:sz w:val="16"/>
          </w:rPr>
          <w:t>https</w:t>
        </w:r>
        <w:proofErr w:type="spellEnd"/>
        <w:r w:rsidRPr="00490DFE">
          <w:rPr>
            <w:rFonts w:asciiTheme="minorHAnsi" w:hAnsiTheme="minorHAnsi" w:cstheme="minorHAnsi"/>
            <w:color w:val="000000" w:themeColor="text1"/>
            <w:sz w:val="16"/>
          </w:rPr>
          <w:t>://</w:t>
        </w:r>
        <w:proofErr w:type="spellStart"/>
        <w:r w:rsidRPr="00490DFE">
          <w:rPr>
            <w:rFonts w:asciiTheme="minorHAnsi" w:hAnsiTheme="minorHAnsi" w:cstheme="minorHAnsi"/>
            <w:color w:val="000000" w:themeColor="text1"/>
            <w:sz w:val="16"/>
          </w:rPr>
          <w:t>www.who.int</w:t>
        </w:r>
        <w:proofErr w:type="spellEnd"/>
        <w:r w:rsidRPr="00490DFE">
          <w:rPr>
            <w:rFonts w:asciiTheme="minorHAnsi" w:hAnsiTheme="minorHAnsi" w:cstheme="minorHAnsi"/>
            <w:color w:val="000000" w:themeColor="text1"/>
            <w:sz w:val="16"/>
          </w:rPr>
          <w:t>/</w:t>
        </w:r>
        <w:proofErr w:type="spellStart"/>
        <w:r w:rsidRPr="00490DFE">
          <w:rPr>
            <w:rFonts w:asciiTheme="minorHAnsi" w:hAnsiTheme="minorHAnsi" w:cstheme="minorHAnsi"/>
            <w:color w:val="000000" w:themeColor="text1"/>
            <w:sz w:val="16"/>
          </w:rPr>
          <w:t>copyright</w:t>
        </w:r>
        <w:proofErr w:type="spellEnd"/>
      </w:hyperlink>
      <w:r w:rsidRPr="00490DFE">
        <w:rPr>
          <w:rFonts w:asciiTheme="minorHAnsi" w:hAnsiTheme="minorHAnsi" w:cstheme="minorHAnsi"/>
          <w:color w:val="000000" w:themeColor="text1"/>
          <w:sz w:val="16"/>
        </w:rPr>
        <w:t>.</w:t>
      </w:r>
    </w:p>
    <w:p w14:paraId="3565C762" w14:textId="77777777" w:rsidR="00A048D3" w:rsidRPr="00490DFE" w:rsidRDefault="003E3FC4" w:rsidP="00971120">
      <w:pPr>
        <w:spacing w:before="96"/>
        <w:jc w:val="both"/>
        <w:rPr>
          <w:rFonts w:asciiTheme="minorHAnsi" w:hAnsiTheme="minorHAnsi" w:cstheme="minorHAnsi"/>
          <w:color w:val="000000" w:themeColor="text1"/>
        </w:rPr>
      </w:pPr>
      <w:r w:rsidRPr="00490DFE">
        <w:rPr>
          <w:rFonts w:asciiTheme="minorHAnsi" w:hAnsiTheme="minorHAnsi" w:cstheme="minorHAnsi"/>
          <w:b/>
          <w:color w:val="000000" w:themeColor="text1"/>
          <w:sz w:val="16"/>
        </w:rPr>
        <w:t xml:space="preserve">Матеріали третіх сторін. </w:t>
      </w:r>
      <w:r w:rsidRPr="00490DFE">
        <w:rPr>
          <w:rFonts w:asciiTheme="minorHAnsi" w:hAnsiTheme="minorHAnsi" w:cstheme="minorHAnsi"/>
          <w:color w:val="000000" w:themeColor="text1"/>
          <w:sz w:val="16"/>
        </w:rPr>
        <w:t>Якщо ви хочете повторно використовувати матеріал з цієї праці, авторські права на який належать третій стороні, наприклад таблиці, рисунки або зображення, ви несете відповідальність за те, щоб визначити, чи потрібний дозвіл на таке повторне використання, і за отримання дозволу від власника авторських прав. Ризик претензій, що виникають унаслідок порушення прав будь-якого стороннього компонента в цій праці, лежить виключно на користувачеві.</w:t>
      </w:r>
    </w:p>
    <w:p w14:paraId="1C9EDD22" w14:textId="77777777" w:rsidR="00A048D3" w:rsidRPr="00490DFE" w:rsidRDefault="003E3FC4" w:rsidP="00971120">
      <w:pPr>
        <w:spacing w:before="91"/>
        <w:jc w:val="both"/>
        <w:rPr>
          <w:rFonts w:asciiTheme="minorHAnsi" w:hAnsiTheme="minorHAnsi" w:cstheme="minorHAnsi"/>
          <w:color w:val="000000" w:themeColor="text1"/>
        </w:rPr>
      </w:pPr>
      <w:r w:rsidRPr="00490DFE">
        <w:rPr>
          <w:rFonts w:asciiTheme="minorHAnsi" w:hAnsiTheme="minorHAnsi" w:cstheme="minorHAnsi"/>
          <w:b/>
          <w:color w:val="000000" w:themeColor="text1"/>
          <w:sz w:val="16"/>
        </w:rPr>
        <w:t xml:space="preserve">Загальні заяви про відмову від відповідальності. </w:t>
      </w:r>
      <w:r w:rsidRPr="00490DFE">
        <w:rPr>
          <w:rFonts w:asciiTheme="minorHAnsi" w:hAnsiTheme="minorHAnsi" w:cstheme="minorHAnsi"/>
          <w:color w:val="000000" w:themeColor="text1"/>
          <w:sz w:val="16"/>
        </w:rPr>
        <w:t xml:space="preserve">Зазначені позначення та подання матеріалу в цій публікації не передбачають вираження будь-якої думки з боку Всесвітньої організації охорони здоров’я стосовно правового статусу будь-якої країни, території, міста або району або їхньої влади, або делімітації їхніх кордонів. </w:t>
      </w:r>
      <w:proofErr w:type="spellStart"/>
      <w:r w:rsidRPr="00490DFE">
        <w:rPr>
          <w:rFonts w:asciiTheme="minorHAnsi" w:hAnsiTheme="minorHAnsi" w:cstheme="minorHAnsi"/>
          <w:color w:val="000000" w:themeColor="text1"/>
          <w:sz w:val="16"/>
        </w:rPr>
        <w:t>Штрихпунктирні</w:t>
      </w:r>
      <w:proofErr w:type="spellEnd"/>
      <w:r w:rsidRPr="00490DFE">
        <w:rPr>
          <w:rFonts w:asciiTheme="minorHAnsi" w:hAnsiTheme="minorHAnsi" w:cstheme="minorHAnsi"/>
          <w:color w:val="000000" w:themeColor="text1"/>
          <w:sz w:val="16"/>
        </w:rPr>
        <w:t xml:space="preserve"> лінії на картах позначають приблизні кордони, щодо яких, можливо, ще не досягнуто повної згоди.</w:t>
      </w:r>
    </w:p>
    <w:p w14:paraId="159635B9" w14:textId="77777777" w:rsidR="00A048D3" w:rsidRPr="00490DFE" w:rsidRDefault="003E3FC4" w:rsidP="00971120">
      <w:pPr>
        <w:spacing w:before="101"/>
        <w:jc w:val="both"/>
        <w:rPr>
          <w:rFonts w:asciiTheme="minorHAnsi" w:hAnsiTheme="minorHAnsi" w:cstheme="minorHAnsi"/>
          <w:color w:val="000000" w:themeColor="text1"/>
        </w:rPr>
      </w:pPr>
      <w:r w:rsidRPr="00490DFE">
        <w:rPr>
          <w:rFonts w:asciiTheme="minorHAnsi" w:hAnsiTheme="minorHAnsi" w:cstheme="minorHAnsi"/>
          <w:color w:val="000000" w:themeColor="text1"/>
          <w:sz w:val="16"/>
        </w:rPr>
        <w:t>Згадування конкретних компаній або продуктів певних виробників не означає, що вони схвалені або рекомендовані Всесвітньою організацією охорони здоров’я, чи що ця організація віддає їм перевагу, як порівняти з іншими подібними компаніями, які не згадано в цій праці. За виключенням помилок або опущень назви запатентованих виробів вказуються з великої літери.</w:t>
      </w:r>
    </w:p>
    <w:p w14:paraId="3E97C1EA" w14:textId="77777777" w:rsidR="00A048D3" w:rsidRPr="00490DFE" w:rsidRDefault="003E3FC4" w:rsidP="00971120">
      <w:pPr>
        <w:spacing w:before="101"/>
        <w:jc w:val="both"/>
        <w:rPr>
          <w:rFonts w:asciiTheme="minorHAnsi" w:hAnsiTheme="minorHAnsi" w:cstheme="minorHAnsi"/>
          <w:color w:val="000000" w:themeColor="text1"/>
        </w:rPr>
      </w:pPr>
      <w:r w:rsidRPr="00490DFE">
        <w:rPr>
          <w:rFonts w:asciiTheme="minorHAnsi" w:hAnsiTheme="minorHAnsi" w:cstheme="minorHAnsi"/>
          <w:color w:val="000000" w:themeColor="text1"/>
          <w:sz w:val="16"/>
        </w:rPr>
        <w:t>Всесвітня організація охорони здоров’я вжила всіх належних заходів для перевірки інформації, яка міститься в цій публікації. Проте опублікований матеріал розповсюджується без будь-яких явних або певних гарантій. Відповідальність за інтерпретацію та використання матеріалу лежить на читачі. За жодних обставин Всесвітня організація охорони здоров’я не несе відповідальності за збитки, що виникли внаслідок його використання.</w:t>
      </w:r>
    </w:p>
    <w:p w14:paraId="5EF70154" w14:textId="77777777" w:rsidR="00A048D3" w:rsidRPr="00490DFE" w:rsidRDefault="00A048D3" w:rsidP="00320641">
      <w:pPr>
        <w:spacing w:before="101"/>
        <w:jc w:val="both"/>
        <w:rPr>
          <w:rFonts w:asciiTheme="minorHAnsi" w:hAnsiTheme="minorHAnsi" w:cstheme="minorHAnsi"/>
        </w:rPr>
        <w:sectPr w:rsidR="00A048D3" w:rsidRPr="00490DFE" w:rsidSect="00490DFE">
          <w:pgSz w:w="11904" w:h="16838"/>
          <w:pgMar w:top="6521" w:right="850" w:bottom="1531" w:left="1699" w:header="720" w:footer="720" w:gutter="0"/>
          <w:cols w:space="60"/>
          <w:noEndnote/>
        </w:sectPr>
      </w:pPr>
    </w:p>
    <w:p w14:paraId="44FACCC1" w14:textId="77777777" w:rsidR="00A048D3" w:rsidRPr="00490DFE" w:rsidRDefault="003E3FC4" w:rsidP="00320641">
      <w:pPr>
        <w:spacing w:before="360"/>
        <w:rPr>
          <w:rFonts w:asciiTheme="minorHAnsi" w:hAnsiTheme="minorHAnsi" w:cstheme="minorHAnsi"/>
        </w:rPr>
      </w:pPr>
      <w:r w:rsidRPr="00490DFE">
        <w:rPr>
          <w:rFonts w:asciiTheme="minorHAnsi" w:hAnsiTheme="minorHAnsi" w:cstheme="minorHAnsi"/>
          <w:b/>
          <w:color w:val="1A496B"/>
          <w:sz w:val="62"/>
        </w:rPr>
        <w:lastRenderedPageBreak/>
        <w:t>Зміст</w:t>
      </w:r>
    </w:p>
    <w:p w14:paraId="648DEEC3" w14:textId="77777777" w:rsidR="00A048D3" w:rsidRPr="00490DFE" w:rsidRDefault="003E3FC4" w:rsidP="00320641">
      <w:pPr>
        <w:tabs>
          <w:tab w:val="right" w:pos="9374"/>
        </w:tabs>
        <w:spacing w:before="240"/>
        <w:rPr>
          <w:rFonts w:asciiTheme="minorHAnsi" w:hAnsiTheme="minorHAnsi" w:cstheme="minorHAnsi"/>
        </w:rPr>
      </w:pPr>
      <w:r w:rsidRPr="00490DFE">
        <w:rPr>
          <w:rFonts w:asciiTheme="minorHAnsi" w:hAnsiTheme="minorHAnsi" w:cstheme="minorHAnsi"/>
          <w:b/>
          <w:color w:val="1A496B"/>
          <w:sz w:val="22"/>
        </w:rPr>
        <w:t>Передмова</w:t>
      </w:r>
      <w:r w:rsidRPr="00490DFE">
        <w:rPr>
          <w:rFonts w:asciiTheme="minorHAnsi" w:hAnsiTheme="minorHAnsi" w:cstheme="minorHAnsi"/>
          <w:b/>
          <w:color w:val="1A496B"/>
          <w:sz w:val="22"/>
        </w:rPr>
        <w:tab/>
        <w:t>iv</w:t>
      </w:r>
      <w:r w:rsidRPr="00490DFE">
        <w:rPr>
          <w:rFonts w:asciiTheme="minorHAnsi" w:hAnsiTheme="minorHAnsi" w:cstheme="minorHAnsi"/>
          <w:b/>
          <w:color w:val="1A496B"/>
          <w:sz w:val="18"/>
          <w:u w:val="dotted"/>
        </w:rPr>
        <w:tab/>
      </w:r>
    </w:p>
    <w:p w14:paraId="340DA933" w14:textId="77777777" w:rsidR="00A048D3" w:rsidRPr="00490DFE" w:rsidRDefault="003E3FC4" w:rsidP="00320641">
      <w:pPr>
        <w:tabs>
          <w:tab w:val="right" w:pos="9374"/>
        </w:tabs>
        <w:rPr>
          <w:rFonts w:asciiTheme="minorHAnsi" w:hAnsiTheme="minorHAnsi" w:cstheme="minorHAnsi"/>
          <w:b/>
          <w:bCs/>
          <w:color w:val="1A496B"/>
          <w:sz w:val="22"/>
          <w:szCs w:val="22"/>
        </w:rPr>
      </w:pPr>
      <w:r w:rsidRPr="00490DFE">
        <w:rPr>
          <w:rFonts w:asciiTheme="minorHAnsi" w:hAnsiTheme="minorHAnsi" w:cstheme="minorHAnsi"/>
          <w:b/>
          <w:color w:val="1A496B"/>
          <w:sz w:val="22"/>
        </w:rPr>
        <w:t>Слова подяки</w:t>
      </w:r>
      <w:r w:rsidRPr="00490DFE">
        <w:rPr>
          <w:rFonts w:asciiTheme="minorHAnsi" w:hAnsiTheme="minorHAnsi" w:cstheme="minorHAnsi"/>
          <w:b/>
          <w:color w:val="1A496B"/>
          <w:sz w:val="22"/>
        </w:rPr>
        <w:tab/>
        <w:t>v</w:t>
      </w:r>
    </w:p>
    <w:p w14:paraId="0B20D4C2" w14:textId="77777777" w:rsidR="00DA25F5" w:rsidRPr="00490DFE" w:rsidRDefault="00DA25F5" w:rsidP="00320641">
      <w:pPr>
        <w:tabs>
          <w:tab w:val="right" w:pos="9374"/>
        </w:tabs>
        <w:rPr>
          <w:rFonts w:asciiTheme="minorHAnsi" w:hAnsiTheme="minorHAnsi" w:cstheme="minorHAnsi"/>
        </w:rPr>
      </w:pPr>
      <w:r w:rsidRPr="00490DFE">
        <w:rPr>
          <w:rFonts w:asciiTheme="minorHAnsi" w:hAnsiTheme="minorHAnsi" w:cstheme="minorHAnsi"/>
          <w:b/>
          <w:color w:val="1A496B"/>
          <w:sz w:val="18"/>
          <w:u w:val="dotted"/>
        </w:rPr>
        <w:tab/>
      </w:r>
    </w:p>
    <w:p w14:paraId="058ED80B" w14:textId="77777777" w:rsidR="00A048D3" w:rsidRPr="00490DFE" w:rsidRDefault="003E3FC4" w:rsidP="00320641">
      <w:pPr>
        <w:tabs>
          <w:tab w:val="right" w:pos="9374"/>
        </w:tabs>
        <w:spacing w:before="5"/>
        <w:rPr>
          <w:rFonts w:asciiTheme="minorHAnsi" w:hAnsiTheme="minorHAnsi" w:cstheme="minorHAnsi"/>
          <w:b/>
          <w:bCs/>
          <w:color w:val="1A496B"/>
          <w:sz w:val="22"/>
          <w:szCs w:val="22"/>
        </w:rPr>
      </w:pPr>
      <w:r w:rsidRPr="00490DFE">
        <w:rPr>
          <w:rFonts w:asciiTheme="minorHAnsi" w:hAnsiTheme="minorHAnsi" w:cstheme="minorHAnsi"/>
          <w:b/>
          <w:color w:val="1A496B"/>
          <w:sz w:val="22"/>
        </w:rPr>
        <w:t>Скорочення та абревіатури</w:t>
      </w:r>
      <w:r w:rsidRPr="00490DFE">
        <w:rPr>
          <w:rFonts w:asciiTheme="minorHAnsi" w:hAnsiTheme="minorHAnsi" w:cstheme="minorHAnsi"/>
          <w:b/>
          <w:color w:val="1A496B"/>
          <w:sz w:val="22"/>
        </w:rPr>
        <w:tab/>
      </w:r>
      <w:proofErr w:type="spellStart"/>
      <w:r w:rsidRPr="00490DFE">
        <w:rPr>
          <w:rFonts w:asciiTheme="minorHAnsi" w:hAnsiTheme="minorHAnsi" w:cstheme="minorHAnsi"/>
          <w:b/>
          <w:color w:val="1A496B"/>
          <w:sz w:val="22"/>
        </w:rPr>
        <w:t>viiі</w:t>
      </w:r>
      <w:proofErr w:type="spellEnd"/>
    </w:p>
    <w:p w14:paraId="5402CF00" w14:textId="77777777" w:rsidR="00DA25F5" w:rsidRPr="00490DFE" w:rsidRDefault="00DA25F5" w:rsidP="00320641">
      <w:pPr>
        <w:tabs>
          <w:tab w:val="right" w:pos="9374"/>
        </w:tabs>
        <w:spacing w:before="5"/>
        <w:rPr>
          <w:rFonts w:asciiTheme="minorHAnsi" w:hAnsiTheme="minorHAnsi" w:cstheme="minorHAnsi"/>
        </w:rPr>
      </w:pPr>
      <w:r w:rsidRPr="00490DFE">
        <w:rPr>
          <w:rFonts w:asciiTheme="minorHAnsi" w:hAnsiTheme="minorHAnsi" w:cstheme="minorHAnsi"/>
          <w:b/>
          <w:color w:val="1A496B"/>
          <w:sz w:val="18"/>
          <w:u w:val="dotted"/>
        </w:rPr>
        <w:tab/>
      </w:r>
    </w:p>
    <w:p w14:paraId="0ACC04E6" w14:textId="77777777" w:rsidR="00A048D3" w:rsidRPr="00490DFE" w:rsidRDefault="003E3FC4" w:rsidP="00320641">
      <w:pPr>
        <w:tabs>
          <w:tab w:val="right" w:pos="9374"/>
        </w:tabs>
        <w:rPr>
          <w:rFonts w:asciiTheme="minorHAnsi" w:hAnsiTheme="minorHAnsi" w:cstheme="minorHAnsi"/>
          <w:b/>
          <w:bCs/>
          <w:color w:val="1A496B"/>
          <w:sz w:val="22"/>
          <w:szCs w:val="22"/>
        </w:rPr>
      </w:pPr>
      <w:r w:rsidRPr="00490DFE">
        <w:rPr>
          <w:rFonts w:asciiTheme="minorHAnsi" w:hAnsiTheme="minorHAnsi" w:cstheme="minorHAnsi"/>
          <w:b/>
          <w:color w:val="1A496B"/>
          <w:sz w:val="22"/>
        </w:rPr>
        <w:t>Короткий огляд змісту</w:t>
      </w:r>
      <w:r w:rsidRPr="00490DFE">
        <w:rPr>
          <w:rFonts w:asciiTheme="minorHAnsi" w:hAnsiTheme="minorHAnsi" w:cstheme="minorHAnsi"/>
          <w:b/>
          <w:color w:val="1A496B"/>
          <w:sz w:val="22"/>
        </w:rPr>
        <w:tab/>
        <w:t>ix</w:t>
      </w:r>
    </w:p>
    <w:p w14:paraId="4FE4B37C" w14:textId="77777777" w:rsidR="00DA25F5" w:rsidRPr="00490DFE" w:rsidRDefault="00DA25F5" w:rsidP="00320641">
      <w:pPr>
        <w:tabs>
          <w:tab w:val="right" w:pos="9374"/>
        </w:tabs>
        <w:rPr>
          <w:rFonts w:asciiTheme="minorHAnsi" w:hAnsiTheme="minorHAnsi" w:cstheme="minorHAnsi"/>
        </w:rPr>
      </w:pPr>
      <w:r w:rsidRPr="00490DFE">
        <w:rPr>
          <w:rFonts w:asciiTheme="minorHAnsi" w:hAnsiTheme="minorHAnsi" w:cstheme="minorHAnsi"/>
          <w:b/>
          <w:color w:val="1A496B"/>
          <w:sz w:val="18"/>
          <w:u w:val="dotted"/>
        </w:rPr>
        <w:tab/>
      </w:r>
    </w:p>
    <w:p w14:paraId="13C68446" w14:textId="77777777" w:rsidR="00A048D3" w:rsidRPr="00490DFE" w:rsidRDefault="003E3FC4" w:rsidP="00320641">
      <w:pPr>
        <w:tabs>
          <w:tab w:val="left" w:pos="230"/>
          <w:tab w:val="right" w:pos="9374"/>
        </w:tabs>
        <w:spacing w:before="5"/>
        <w:rPr>
          <w:rFonts w:asciiTheme="minorHAnsi" w:hAnsiTheme="minorHAnsi" w:cstheme="minorHAnsi"/>
        </w:rPr>
      </w:pPr>
      <w:r w:rsidRPr="00490DFE">
        <w:rPr>
          <w:rFonts w:asciiTheme="minorHAnsi" w:hAnsiTheme="minorHAnsi" w:cstheme="minorHAnsi"/>
          <w:b/>
          <w:color w:val="1A496B"/>
          <w:sz w:val="22"/>
        </w:rPr>
        <w:t>1.</w:t>
      </w:r>
      <w:r w:rsidRPr="00490DFE">
        <w:rPr>
          <w:rFonts w:asciiTheme="minorHAnsi" w:hAnsiTheme="minorHAnsi" w:cstheme="minorHAnsi"/>
          <w:b/>
          <w:color w:val="1A496B"/>
          <w:sz w:val="22"/>
        </w:rPr>
        <w:tab/>
        <w:t>Про Операційне керівництво</w:t>
      </w:r>
      <w:r w:rsidRPr="00490DFE">
        <w:rPr>
          <w:rFonts w:asciiTheme="minorHAnsi" w:hAnsiTheme="minorHAnsi" w:cstheme="minorHAnsi"/>
          <w:b/>
          <w:color w:val="1A496B"/>
          <w:sz w:val="22"/>
        </w:rPr>
        <w:tab/>
        <w:t>1</w:t>
      </w:r>
    </w:p>
    <w:p w14:paraId="41CD3E4E" w14:textId="77777777" w:rsidR="00A048D3" w:rsidRPr="00490DFE" w:rsidRDefault="003E3FC4" w:rsidP="00320641">
      <w:pPr>
        <w:tabs>
          <w:tab w:val="right" w:pos="9374"/>
        </w:tabs>
        <w:ind w:left="230"/>
        <w:rPr>
          <w:rFonts w:asciiTheme="minorHAnsi" w:hAnsiTheme="minorHAnsi" w:cstheme="minorHAnsi"/>
        </w:rPr>
      </w:pPr>
      <w:r w:rsidRPr="00490DFE">
        <w:rPr>
          <w:rFonts w:asciiTheme="minorHAnsi" w:hAnsiTheme="minorHAnsi" w:cstheme="minorHAnsi"/>
          <w:color w:val="000000"/>
        </w:rPr>
        <w:t>Мета та завдання Операційного керівництва</w:t>
      </w:r>
      <w:r w:rsidRPr="00490DFE">
        <w:rPr>
          <w:rFonts w:asciiTheme="minorHAnsi" w:hAnsiTheme="minorHAnsi" w:cstheme="minorHAnsi"/>
          <w:color w:val="000000"/>
        </w:rPr>
        <w:tab/>
        <w:t>1</w:t>
      </w:r>
    </w:p>
    <w:p w14:paraId="79DC1E1C" w14:textId="77777777" w:rsidR="00A048D3" w:rsidRPr="00490DFE" w:rsidRDefault="003E3FC4" w:rsidP="00320641">
      <w:pPr>
        <w:tabs>
          <w:tab w:val="right" w:pos="9374"/>
        </w:tabs>
        <w:ind w:left="230"/>
        <w:rPr>
          <w:rFonts w:asciiTheme="minorHAnsi" w:hAnsiTheme="minorHAnsi" w:cstheme="minorHAnsi"/>
        </w:rPr>
      </w:pPr>
      <w:r w:rsidRPr="00490DFE">
        <w:rPr>
          <w:rFonts w:asciiTheme="minorHAnsi" w:hAnsiTheme="minorHAnsi" w:cstheme="minorHAnsi"/>
          <w:color w:val="000000"/>
        </w:rPr>
        <w:t xml:space="preserve">Цільова аудиторія </w:t>
      </w:r>
      <w:r w:rsidRPr="00490DFE">
        <w:rPr>
          <w:rFonts w:asciiTheme="minorHAnsi" w:hAnsiTheme="minorHAnsi" w:cstheme="minorHAnsi"/>
          <w:color w:val="000000"/>
        </w:rPr>
        <w:tab/>
        <w:t>1</w:t>
      </w:r>
    </w:p>
    <w:p w14:paraId="0C7C07F8" w14:textId="77777777" w:rsidR="00A048D3" w:rsidRPr="00490DFE" w:rsidRDefault="003E3FC4" w:rsidP="00320641">
      <w:pPr>
        <w:tabs>
          <w:tab w:val="right" w:pos="9374"/>
        </w:tabs>
        <w:ind w:left="230"/>
        <w:rPr>
          <w:rFonts w:asciiTheme="minorHAnsi" w:hAnsiTheme="minorHAnsi" w:cstheme="minorHAnsi"/>
          <w:color w:val="000000"/>
        </w:rPr>
      </w:pPr>
      <w:r w:rsidRPr="00490DFE">
        <w:rPr>
          <w:rFonts w:asciiTheme="minorHAnsi" w:hAnsiTheme="minorHAnsi" w:cstheme="minorHAnsi"/>
          <w:color w:val="000000"/>
        </w:rPr>
        <w:t>Розробка Операційного керівництва</w:t>
      </w:r>
      <w:r w:rsidRPr="00490DFE">
        <w:rPr>
          <w:rFonts w:asciiTheme="minorHAnsi" w:hAnsiTheme="minorHAnsi" w:cstheme="minorHAnsi"/>
          <w:color w:val="000000"/>
        </w:rPr>
        <w:tab/>
        <w:t>1</w:t>
      </w:r>
    </w:p>
    <w:p w14:paraId="0D4A68DF" w14:textId="77777777" w:rsidR="009D731A" w:rsidRPr="00490DFE" w:rsidRDefault="009D731A" w:rsidP="00320641">
      <w:pPr>
        <w:tabs>
          <w:tab w:val="right" w:pos="9374"/>
        </w:tabs>
        <w:rPr>
          <w:rFonts w:asciiTheme="minorHAnsi" w:hAnsiTheme="minorHAnsi" w:cstheme="minorHAnsi"/>
          <w:u w:val="dotted"/>
        </w:rPr>
      </w:pPr>
      <w:r w:rsidRPr="00490DFE">
        <w:rPr>
          <w:rFonts w:asciiTheme="minorHAnsi" w:hAnsiTheme="minorHAnsi" w:cstheme="minorHAnsi"/>
          <w:color w:val="000000"/>
          <w:u w:val="dotted"/>
        </w:rPr>
        <w:tab/>
      </w:r>
    </w:p>
    <w:p w14:paraId="7AA5FA31" w14:textId="77777777" w:rsidR="00A048D3" w:rsidRPr="00490DFE" w:rsidRDefault="003E3FC4" w:rsidP="00320641">
      <w:pPr>
        <w:numPr>
          <w:ilvl w:val="0"/>
          <w:numId w:val="1"/>
        </w:numPr>
        <w:tabs>
          <w:tab w:val="left" w:pos="230"/>
          <w:tab w:val="right" w:pos="9374"/>
        </w:tabs>
        <w:spacing w:before="144"/>
        <w:ind w:left="230" w:right="120" w:hanging="230"/>
        <w:jc w:val="both"/>
        <w:rPr>
          <w:rFonts w:asciiTheme="minorHAnsi" w:hAnsiTheme="minorHAnsi" w:cstheme="minorHAnsi"/>
          <w:b/>
          <w:bCs/>
          <w:color w:val="1A496B"/>
          <w:sz w:val="22"/>
          <w:szCs w:val="22"/>
        </w:rPr>
      </w:pPr>
      <w:r w:rsidRPr="00490DFE">
        <w:rPr>
          <w:rFonts w:asciiTheme="minorHAnsi" w:hAnsiTheme="minorHAnsi" w:cstheme="minorHAnsi"/>
          <w:b/>
          <w:color w:val="1A496B"/>
          <w:sz w:val="22"/>
        </w:rPr>
        <w:t>Огляд</w:t>
      </w:r>
      <w:r w:rsidRPr="00490DFE">
        <w:rPr>
          <w:rFonts w:asciiTheme="minorHAnsi" w:hAnsiTheme="minorHAnsi" w:cstheme="minorHAnsi"/>
          <w:b/>
          <w:color w:val="1A496B"/>
          <w:sz w:val="22"/>
        </w:rPr>
        <w:tab/>
        <w:t xml:space="preserve">2 </w:t>
      </w:r>
      <w:r w:rsidRPr="00490DFE">
        <w:rPr>
          <w:rFonts w:asciiTheme="minorHAnsi" w:hAnsiTheme="minorHAnsi" w:cstheme="minorHAnsi"/>
        </w:rPr>
        <w:t xml:space="preserve"> </w:t>
      </w:r>
      <w:r w:rsidRPr="00490DFE">
        <w:rPr>
          <w:rFonts w:asciiTheme="minorHAnsi" w:hAnsiTheme="minorHAnsi" w:cstheme="minorHAnsi"/>
          <w:color w:val="000000"/>
        </w:rPr>
        <w:t xml:space="preserve">Довідкова інформація 3 Про </w:t>
      </w:r>
      <w:proofErr w:type="spellStart"/>
      <w:r w:rsidRPr="00490DFE">
        <w:rPr>
          <w:rFonts w:asciiTheme="minorHAnsi" w:hAnsiTheme="minorHAnsi" w:cstheme="minorHAnsi"/>
          <w:color w:val="000000"/>
        </w:rPr>
        <w:t>MAF-TB</w:t>
      </w:r>
      <w:proofErr w:type="spellEnd"/>
      <w:r w:rsidRPr="00490DFE">
        <w:rPr>
          <w:rFonts w:asciiTheme="minorHAnsi" w:hAnsiTheme="minorHAnsi" w:cstheme="minorHAnsi"/>
          <w:color w:val="000000"/>
        </w:rPr>
        <w:t xml:space="preserve"> 3 Керівництво та роль ВООЗ: адаптація та впровадження </w:t>
      </w:r>
      <w:proofErr w:type="spellStart"/>
      <w:r w:rsidRPr="00490DFE">
        <w:rPr>
          <w:rFonts w:asciiTheme="minorHAnsi" w:hAnsiTheme="minorHAnsi" w:cstheme="minorHAnsi"/>
          <w:color w:val="000000"/>
        </w:rPr>
        <w:t>MAF-TB</w:t>
      </w:r>
      <w:proofErr w:type="spellEnd"/>
      <w:r w:rsidRPr="00490DFE">
        <w:rPr>
          <w:rFonts w:asciiTheme="minorHAnsi" w:hAnsiTheme="minorHAnsi" w:cstheme="minorHAnsi"/>
          <w:color w:val="000000"/>
        </w:rPr>
        <w:t xml:space="preserve"> 6 Ключові моменти: Адаптація </w:t>
      </w:r>
      <w:proofErr w:type="spellStart"/>
      <w:r w:rsidRPr="00490DFE">
        <w:rPr>
          <w:rFonts w:asciiTheme="minorHAnsi" w:hAnsiTheme="minorHAnsi" w:cstheme="minorHAnsi"/>
          <w:color w:val="000000"/>
        </w:rPr>
        <w:t>MAF-TB</w:t>
      </w:r>
      <w:proofErr w:type="spellEnd"/>
      <w:r w:rsidRPr="00490DFE">
        <w:rPr>
          <w:rFonts w:asciiTheme="minorHAnsi" w:hAnsiTheme="minorHAnsi" w:cstheme="minorHAnsi"/>
          <w:color w:val="000000"/>
        </w:rPr>
        <w:t xml:space="preserve"> на національному рівні</w:t>
      </w:r>
      <w:r w:rsidRPr="00490DFE">
        <w:rPr>
          <w:rFonts w:asciiTheme="minorHAnsi" w:hAnsiTheme="minorHAnsi" w:cstheme="minorHAnsi"/>
          <w:color w:val="000000"/>
        </w:rPr>
        <w:tab/>
        <w:t>9</w:t>
      </w:r>
    </w:p>
    <w:p w14:paraId="4C7C1912" w14:textId="77777777" w:rsidR="00765A9E" w:rsidRPr="00490DFE" w:rsidRDefault="00765A9E" w:rsidP="00320641">
      <w:pPr>
        <w:tabs>
          <w:tab w:val="right" w:pos="9374"/>
        </w:tabs>
        <w:ind w:right="120"/>
        <w:jc w:val="both"/>
        <w:rPr>
          <w:rFonts w:asciiTheme="minorHAnsi" w:hAnsiTheme="minorHAnsi" w:cstheme="minorHAnsi"/>
          <w:b/>
          <w:bCs/>
          <w:color w:val="1A496B"/>
          <w:sz w:val="22"/>
          <w:szCs w:val="22"/>
        </w:rPr>
      </w:pPr>
      <w:r w:rsidRPr="00490DFE">
        <w:rPr>
          <w:rFonts w:asciiTheme="minorHAnsi" w:hAnsiTheme="minorHAnsi" w:cstheme="minorHAnsi"/>
          <w:b/>
          <w:color w:val="1A496B"/>
          <w:sz w:val="18"/>
          <w:u w:val="dotted"/>
        </w:rPr>
        <w:tab/>
      </w:r>
    </w:p>
    <w:p w14:paraId="4FDA9756" w14:textId="77777777" w:rsidR="00A048D3" w:rsidRPr="00490DFE" w:rsidRDefault="003E3FC4" w:rsidP="00320641">
      <w:pPr>
        <w:numPr>
          <w:ilvl w:val="0"/>
          <w:numId w:val="1"/>
        </w:numPr>
        <w:tabs>
          <w:tab w:val="left" w:pos="230"/>
          <w:tab w:val="right" w:pos="9374"/>
        </w:tabs>
        <w:spacing w:before="144"/>
        <w:rPr>
          <w:rFonts w:asciiTheme="minorHAnsi" w:hAnsiTheme="minorHAnsi" w:cstheme="minorHAnsi"/>
          <w:b/>
          <w:bCs/>
          <w:color w:val="1A496B"/>
          <w:sz w:val="22"/>
          <w:szCs w:val="22"/>
        </w:rPr>
      </w:pPr>
      <w:r w:rsidRPr="00490DFE">
        <w:rPr>
          <w:rFonts w:asciiTheme="minorHAnsi" w:hAnsiTheme="minorHAnsi" w:cstheme="minorHAnsi"/>
          <w:b/>
          <w:color w:val="1A496B"/>
          <w:sz w:val="22"/>
        </w:rPr>
        <w:t xml:space="preserve">Ключові етапи для адаптації та впровадження </w:t>
      </w:r>
      <w:proofErr w:type="spellStart"/>
      <w:r w:rsidRPr="00490DFE">
        <w:rPr>
          <w:rFonts w:asciiTheme="minorHAnsi" w:hAnsiTheme="minorHAnsi" w:cstheme="minorHAnsi"/>
          <w:b/>
          <w:color w:val="1A496B"/>
          <w:sz w:val="22"/>
        </w:rPr>
        <w:t>MAF-TB</w:t>
      </w:r>
      <w:proofErr w:type="spellEnd"/>
      <w:r w:rsidRPr="00490DFE">
        <w:rPr>
          <w:rFonts w:asciiTheme="minorHAnsi" w:hAnsiTheme="minorHAnsi" w:cstheme="minorHAnsi"/>
          <w:b/>
          <w:color w:val="1A496B"/>
          <w:sz w:val="22"/>
        </w:rPr>
        <w:t xml:space="preserve"> на національному та місцевому рівнях</w:t>
      </w:r>
      <w:r w:rsidRPr="00490DFE">
        <w:rPr>
          <w:rFonts w:asciiTheme="minorHAnsi" w:hAnsiTheme="minorHAnsi" w:cstheme="minorHAnsi"/>
          <w:b/>
          <w:color w:val="1A496B"/>
          <w:sz w:val="22"/>
        </w:rPr>
        <w:tab/>
        <w:t>11</w:t>
      </w:r>
    </w:p>
    <w:p w14:paraId="052571B0" w14:textId="00AFD491" w:rsidR="00A048D3" w:rsidRPr="00490DFE" w:rsidRDefault="003E3FC4" w:rsidP="00320641">
      <w:pPr>
        <w:tabs>
          <w:tab w:val="left" w:pos="9072"/>
        </w:tabs>
        <w:spacing w:before="34"/>
        <w:ind w:left="851" w:hanging="621"/>
        <w:rPr>
          <w:rFonts w:asciiTheme="minorHAnsi" w:hAnsiTheme="minorHAnsi" w:cstheme="minorHAnsi"/>
        </w:rPr>
      </w:pPr>
      <w:r w:rsidRPr="00490DFE">
        <w:rPr>
          <w:rFonts w:asciiTheme="minorHAnsi" w:hAnsiTheme="minorHAnsi" w:cstheme="minorHAnsi"/>
          <w:color w:val="000000"/>
        </w:rPr>
        <w:t xml:space="preserve">Етап 1. Створення сприятливого середовища для ініціювання </w:t>
      </w:r>
      <w:proofErr w:type="spellStart"/>
      <w:r w:rsidRPr="00490DFE">
        <w:rPr>
          <w:rFonts w:asciiTheme="minorHAnsi" w:hAnsiTheme="minorHAnsi" w:cstheme="minorHAnsi"/>
          <w:color w:val="000000"/>
        </w:rPr>
        <w:t>MAF-TB</w:t>
      </w:r>
      <w:proofErr w:type="spellEnd"/>
      <w:r w:rsidRPr="00490DFE">
        <w:rPr>
          <w:rFonts w:asciiTheme="minorHAnsi" w:hAnsiTheme="minorHAnsi" w:cstheme="minorHAnsi"/>
          <w:color w:val="000000"/>
        </w:rPr>
        <w:t xml:space="preserve"> на національному/місцевому рівні, включаючи тісну</w:t>
      </w:r>
      <w:r w:rsidR="00490DFE" w:rsidRPr="00490DFE">
        <w:rPr>
          <w:rFonts w:asciiTheme="minorHAnsi" w:hAnsiTheme="minorHAnsi" w:cstheme="minorHAnsi"/>
        </w:rPr>
        <w:t xml:space="preserve"> </w:t>
      </w:r>
      <w:r w:rsidRPr="00490DFE">
        <w:rPr>
          <w:rFonts w:asciiTheme="minorHAnsi" w:hAnsiTheme="minorHAnsi" w:cstheme="minorHAnsi"/>
          <w:color w:val="000000"/>
        </w:rPr>
        <w:t>взаємодію з громадянським суспільством</w:t>
      </w:r>
      <w:r w:rsidRPr="00490DFE">
        <w:rPr>
          <w:rFonts w:asciiTheme="minorHAnsi" w:hAnsiTheme="minorHAnsi" w:cstheme="minorHAnsi"/>
          <w:color w:val="000000"/>
        </w:rPr>
        <w:tab/>
      </w:r>
      <w:r w:rsidR="00490DFE" w:rsidRPr="00490DFE">
        <w:rPr>
          <w:rFonts w:asciiTheme="minorHAnsi" w:hAnsiTheme="minorHAnsi" w:cstheme="minorHAnsi"/>
          <w:color w:val="000000"/>
        </w:rPr>
        <w:t xml:space="preserve"> </w:t>
      </w:r>
      <w:r w:rsidRPr="00490DFE">
        <w:rPr>
          <w:rFonts w:asciiTheme="minorHAnsi" w:hAnsiTheme="minorHAnsi" w:cstheme="minorHAnsi"/>
          <w:color w:val="000000"/>
        </w:rPr>
        <w:t>12</w:t>
      </w:r>
    </w:p>
    <w:p w14:paraId="08872F54" w14:textId="77777777" w:rsidR="00A048D3" w:rsidRPr="00490DFE" w:rsidRDefault="003E3FC4" w:rsidP="00320641">
      <w:pPr>
        <w:tabs>
          <w:tab w:val="right" w:pos="9374"/>
        </w:tabs>
        <w:ind w:left="851" w:hanging="621"/>
        <w:rPr>
          <w:rFonts w:asciiTheme="minorHAnsi" w:hAnsiTheme="minorHAnsi" w:cstheme="minorHAnsi"/>
        </w:rPr>
      </w:pPr>
      <w:r w:rsidRPr="00490DFE">
        <w:rPr>
          <w:rFonts w:asciiTheme="minorHAnsi" w:hAnsiTheme="minorHAnsi" w:cstheme="minorHAnsi"/>
          <w:color w:val="000000"/>
        </w:rPr>
        <w:t xml:space="preserve">Етап 2. Проведення базової оцінки </w:t>
      </w:r>
      <w:proofErr w:type="spellStart"/>
      <w:r w:rsidRPr="00490DFE">
        <w:rPr>
          <w:rFonts w:asciiTheme="minorHAnsi" w:hAnsiTheme="minorHAnsi" w:cstheme="minorHAnsi"/>
          <w:color w:val="000000"/>
        </w:rPr>
        <w:t>MAF-TB</w:t>
      </w:r>
      <w:proofErr w:type="spellEnd"/>
      <w:r w:rsidRPr="00490DFE">
        <w:rPr>
          <w:rFonts w:asciiTheme="minorHAnsi" w:hAnsiTheme="minorHAnsi" w:cstheme="minorHAnsi"/>
          <w:color w:val="000000"/>
        </w:rPr>
        <w:tab/>
        <w:t>17</w:t>
      </w:r>
    </w:p>
    <w:p w14:paraId="452F5A72" w14:textId="143E447B" w:rsidR="00A048D3" w:rsidRPr="00490DFE" w:rsidRDefault="003E3FC4" w:rsidP="00320641">
      <w:pPr>
        <w:tabs>
          <w:tab w:val="right" w:pos="9374"/>
        </w:tabs>
        <w:ind w:left="851" w:hanging="621"/>
        <w:rPr>
          <w:rFonts w:asciiTheme="minorHAnsi" w:hAnsiTheme="minorHAnsi" w:cstheme="minorHAnsi"/>
        </w:rPr>
      </w:pPr>
      <w:r w:rsidRPr="00490DFE">
        <w:rPr>
          <w:rFonts w:asciiTheme="minorHAnsi" w:hAnsiTheme="minorHAnsi" w:cstheme="minorHAnsi"/>
          <w:color w:val="000000"/>
        </w:rPr>
        <w:t xml:space="preserve">Етап 3. Створення або посилення національного </w:t>
      </w:r>
      <w:proofErr w:type="spellStart"/>
      <w:r w:rsidRPr="00490DFE">
        <w:rPr>
          <w:rFonts w:asciiTheme="minorHAnsi" w:hAnsiTheme="minorHAnsi" w:cstheme="minorHAnsi"/>
          <w:color w:val="000000"/>
        </w:rPr>
        <w:t>багатосекторального</w:t>
      </w:r>
      <w:proofErr w:type="spellEnd"/>
      <w:r w:rsidRPr="00490DFE">
        <w:rPr>
          <w:rFonts w:asciiTheme="minorHAnsi" w:hAnsiTheme="minorHAnsi" w:cstheme="minorHAnsi"/>
          <w:color w:val="000000"/>
        </w:rPr>
        <w:t xml:space="preserve"> механізму координації та огляду</w:t>
      </w:r>
      <w:r w:rsidRPr="00490DFE">
        <w:rPr>
          <w:rFonts w:asciiTheme="minorHAnsi" w:hAnsiTheme="minorHAnsi" w:cstheme="minorHAnsi"/>
          <w:color w:val="000000"/>
        </w:rPr>
        <w:tab/>
        <w:t>20</w:t>
      </w:r>
    </w:p>
    <w:p w14:paraId="44AD9258" w14:textId="77777777" w:rsidR="00A048D3" w:rsidRPr="00490DFE" w:rsidRDefault="003E3FC4" w:rsidP="00320641">
      <w:pPr>
        <w:tabs>
          <w:tab w:val="right" w:pos="9374"/>
        </w:tabs>
        <w:ind w:left="851" w:hanging="621"/>
        <w:rPr>
          <w:rFonts w:asciiTheme="minorHAnsi" w:hAnsiTheme="minorHAnsi" w:cstheme="minorHAnsi"/>
        </w:rPr>
      </w:pPr>
      <w:r w:rsidRPr="00490DFE">
        <w:rPr>
          <w:rFonts w:asciiTheme="minorHAnsi" w:hAnsiTheme="minorHAnsi" w:cstheme="minorHAnsi"/>
          <w:color w:val="000000"/>
        </w:rPr>
        <w:t>Етап 4. Встановлення зв’язків з іншими секторами та міністерствами, поза межами сфери охорони здоров’я, у тому числі з приватним сектором</w:t>
      </w:r>
      <w:r w:rsidRPr="00490DFE">
        <w:rPr>
          <w:rFonts w:asciiTheme="minorHAnsi" w:hAnsiTheme="minorHAnsi" w:cstheme="minorHAnsi"/>
          <w:color w:val="000000"/>
        </w:rPr>
        <w:tab/>
        <w:t>22</w:t>
      </w:r>
    </w:p>
    <w:p w14:paraId="51D40605" w14:textId="77777777" w:rsidR="00A048D3" w:rsidRPr="00490DFE" w:rsidRDefault="003E3FC4" w:rsidP="00320641">
      <w:pPr>
        <w:tabs>
          <w:tab w:val="right" w:pos="9374"/>
        </w:tabs>
        <w:ind w:left="851" w:hanging="621"/>
        <w:rPr>
          <w:rFonts w:asciiTheme="minorHAnsi" w:hAnsiTheme="minorHAnsi" w:cstheme="minorHAnsi"/>
        </w:rPr>
      </w:pPr>
      <w:r w:rsidRPr="00490DFE">
        <w:rPr>
          <w:rFonts w:asciiTheme="minorHAnsi" w:hAnsiTheme="minorHAnsi" w:cstheme="minorHAnsi"/>
          <w:color w:val="000000"/>
        </w:rPr>
        <w:t xml:space="preserve">Етап 5. Розробка компоненту або плану впровадження </w:t>
      </w:r>
      <w:proofErr w:type="spellStart"/>
      <w:r w:rsidRPr="00490DFE">
        <w:rPr>
          <w:rFonts w:asciiTheme="minorHAnsi" w:hAnsiTheme="minorHAnsi" w:cstheme="minorHAnsi"/>
          <w:color w:val="000000"/>
        </w:rPr>
        <w:t>MAF-TB</w:t>
      </w:r>
      <w:proofErr w:type="spellEnd"/>
      <w:r w:rsidRPr="00490DFE">
        <w:rPr>
          <w:rFonts w:asciiTheme="minorHAnsi" w:hAnsiTheme="minorHAnsi" w:cstheme="minorHAnsi"/>
          <w:color w:val="000000"/>
        </w:rPr>
        <w:tab/>
        <w:t>27</w:t>
      </w:r>
    </w:p>
    <w:p w14:paraId="4DF7D5AB" w14:textId="77777777" w:rsidR="00A048D3" w:rsidRPr="00490DFE" w:rsidRDefault="003E3FC4" w:rsidP="00320641">
      <w:pPr>
        <w:tabs>
          <w:tab w:val="right" w:pos="9374"/>
        </w:tabs>
        <w:ind w:left="851" w:hanging="621"/>
        <w:rPr>
          <w:rFonts w:asciiTheme="minorHAnsi" w:hAnsiTheme="minorHAnsi" w:cstheme="minorHAnsi"/>
        </w:rPr>
      </w:pPr>
      <w:r w:rsidRPr="00490DFE">
        <w:rPr>
          <w:rFonts w:asciiTheme="minorHAnsi" w:hAnsiTheme="minorHAnsi" w:cstheme="minorHAnsi"/>
          <w:color w:val="000000"/>
        </w:rPr>
        <w:t xml:space="preserve">Етап 6. Посилення </w:t>
      </w:r>
      <w:proofErr w:type="spellStart"/>
      <w:r w:rsidRPr="00490DFE">
        <w:rPr>
          <w:rFonts w:asciiTheme="minorHAnsi" w:hAnsiTheme="minorHAnsi" w:cstheme="minorHAnsi"/>
          <w:color w:val="000000"/>
        </w:rPr>
        <w:t>адвокації</w:t>
      </w:r>
      <w:proofErr w:type="spellEnd"/>
      <w:r w:rsidRPr="00490DFE">
        <w:rPr>
          <w:rFonts w:asciiTheme="minorHAnsi" w:hAnsiTheme="minorHAnsi" w:cstheme="minorHAnsi"/>
          <w:color w:val="000000"/>
        </w:rPr>
        <w:t xml:space="preserve"> та мобілізації ресурсів для впровадження </w:t>
      </w:r>
      <w:proofErr w:type="spellStart"/>
      <w:r w:rsidRPr="00490DFE">
        <w:rPr>
          <w:rFonts w:asciiTheme="minorHAnsi" w:hAnsiTheme="minorHAnsi" w:cstheme="minorHAnsi"/>
          <w:color w:val="000000"/>
        </w:rPr>
        <w:t>MAF-TB</w:t>
      </w:r>
      <w:proofErr w:type="spellEnd"/>
      <w:r w:rsidRPr="00490DFE">
        <w:rPr>
          <w:rFonts w:asciiTheme="minorHAnsi" w:hAnsiTheme="minorHAnsi" w:cstheme="minorHAnsi"/>
          <w:color w:val="000000"/>
        </w:rPr>
        <w:t xml:space="preserve"> на національному рівні</w:t>
      </w:r>
      <w:r w:rsidRPr="00490DFE">
        <w:rPr>
          <w:rFonts w:asciiTheme="minorHAnsi" w:hAnsiTheme="minorHAnsi" w:cstheme="minorHAnsi"/>
          <w:color w:val="000000"/>
        </w:rPr>
        <w:tab/>
        <w:t>31</w:t>
      </w:r>
    </w:p>
    <w:p w14:paraId="3F569A78" w14:textId="77777777" w:rsidR="00490DFE" w:rsidRPr="00490DFE" w:rsidRDefault="003E3FC4" w:rsidP="00320641">
      <w:pPr>
        <w:ind w:left="851" w:hanging="621"/>
        <w:rPr>
          <w:rFonts w:asciiTheme="minorHAnsi" w:hAnsiTheme="minorHAnsi" w:cstheme="minorHAnsi"/>
          <w:color w:val="000000"/>
        </w:rPr>
      </w:pPr>
      <w:r w:rsidRPr="00490DFE">
        <w:rPr>
          <w:rFonts w:asciiTheme="minorHAnsi" w:hAnsiTheme="minorHAnsi" w:cstheme="minorHAnsi"/>
          <w:color w:val="000000"/>
        </w:rPr>
        <w:t xml:space="preserve">Етап 7. Просування загального охоплення послугами охорони здоров’я та боротьба з факторами ризику, пов’язаними зі здоров’ям, в межах впровадження </w:t>
      </w:r>
      <w:r w:rsidR="00490DFE" w:rsidRPr="00490DFE">
        <w:rPr>
          <w:rFonts w:asciiTheme="minorHAnsi" w:hAnsiTheme="minorHAnsi" w:cstheme="minorHAnsi"/>
        </w:rPr>
        <w:t xml:space="preserve"> </w:t>
      </w:r>
      <w:proofErr w:type="spellStart"/>
      <w:r w:rsidRPr="00490DFE">
        <w:rPr>
          <w:rFonts w:asciiTheme="minorHAnsi" w:hAnsiTheme="minorHAnsi" w:cstheme="minorHAnsi"/>
          <w:color w:val="000000"/>
        </w:rPr>
        <w:t>MAF-TB</w:t>
      </w:r>
      <w:proofErr w:type="spellEnd"/>
      <w:r w:rsidRPr="00490DFE">
        <w:rPr>
          <w:rFonts w:asciiTheme="minorHAnsi" w:hAnsiTheme="minorHAnsi" w:cstheme="minorHAnsi"/>
          <w:color w:val="000000"/>
        </w:rPr>
        <w:t xml:space="preserve"> на національному</w:t>
      </w:r>
    </w:p>
    <w:p w14:paraId="478EB155" w14:textId="1A1EC859" w:rsidR="00A048D3" w:rsidRPr="00490DFE" w:rsidRDefault="003E3FC4" w:rsidP="00320641">
      <w:pPr>
        <w:tabs>
          <w:tab w:val="left" w:pos="9072"/>
        </w:tabs>
        <w:ind w:left="851"/>
        <w:rPr>
          <w:rFonts w:asciiTheme="minorHAnsi" w:hAnsiTheme="minorHAnsi" w:cstheme="minorHAnsi"/>
        </w:rPr>
      </w:pPr>
      <w:r w:rsidRPr="00490DFE">
        <w:rPr>
          <w:rFonts w:asciiTheme="minorHAnsi" w:hAnsiTheme="minorHAnsi" w:cstheme="minorHAnsi"/>
          <w:color w:val="000000"/>
        </w:rPr>
        <w:t>рівні</w:t>
      </w:r>
      <w:r w:rsidRPr="00490DFE">
        <w:rPr>
          <w:rFonts w:asciiTheme="minorHAnsi" w:hAnsiTheme="minorHAnsi" w:cstheme="minorHAnsi"/>
          <w:color w:val="000000"/>
        </w:rPr>
        <w:tab/>
      </w:r>
      <w:r w:rsidR="00490DFE" w:rsidRPr="00490DFE">
        <w:rPr>
          <w:rFonts w:asciiTheme="minorHAnsi" w:hAnsiTheme="minorHAnsi" w:cstheme="minorHAnsi"/>
          <w:color w:val="000000"/>
        </w:rPr>
        <w:t xml:space="preserve"> </w:t>
      </w:r>
      <w:r w:rsidRPr="00490DFE">
        <w:rPr>
          <w:rFonts w:asciiTheme="minorHAnsi" w:hAnsiTheme="minorHAnsi" w:cstheme="minorHAnsi"/>
          <w:color w:val="000000"/>
        </w:rPr>
        <w:t>33</w:t>
      </w:r>
    </w:p>
    <w:p w14:paraId="597038DB" w14:textId="10890235" w:rsidR="00A048D3" w:rsidRPr="00490DFE" w:rsidRDefault="003E3FC4" w:rsidP="00320641">
      <w:pPr>
        <w:tabs>
          <w:tab w:val="left" w:pos="9072"/>
        </w:tabs>
        <w:spacing w:before="43"/>
        <w:ind w:left="851" w:hanging="621"/>
        <w:rPr>
          <w:rFonts w:asciiTheme="minorHAnsi" w:hAnsiTheme="minorHAnsi" w:cstheme="minorHAnsi"/>
        </w:rPr>
      </w:pPr>
      <w:r w:rsidRPr="00490DFE">
        <w:rPr>
          <w:rFonts w:asciiTheme="minorHAnsi" w:hAnsiTheme="minorHAnsi" w:cstheme="minorHAnsi"/>
          <w:color w:val="000000"/>
        </w:rPr>
        <w:t xml:space="preserve">Етап 8. Сприяння рівному доступу до етичних, орієнтованих на людину, заснованих на правах людини послуг у сфері </w:t>
      </w:r>
      <w:proofErr w:type="spellStart"/>
      <w:r w:rsidRPr="00490DFE">
        <w:rPr>
          <w:rFonts w:asciiTheme="minorHAnsi" w:hAnsiTheme="minorHAnsi" w:cstheme="minorHAnsi"/>
          <w:color w:val="000000"/>
        </w:rPr>
        <w:t>ТБ</w:t>
      </w:r>
      <w:proofErr w:type="spellEnd"/>
      <w:r w:rsidRPr="00490DFE">
        <w:rPr>
          <w:rFonts w:asciiTheme="minorHAnsi" w:hAnsiTheme="minorHAnsi" w:cstheme="minorHAnsi"/>
          <w:color w:val="000000"/>
        </w:rPr>
        <w:t xml:space="preserve"> та боротьба</w:t>
      </w:r>
      <w:r w:rsidR="00490DFE" w:rsidRPr="00490DFE">
        <w:rPr>
          <w:rFonts w:asciiTheme="minorHAnsi" w:hAnsiTheme="minorHAnsi" w:cstheme="minorHAnsi"/>
        </w:rPr>
        <w:t xml:space="preserve"> </w:t>
      </w:r>
      <w:r w:rsidRPr="00490DFE">
        <w:rPr>
          <w:rFonts w:asciiTheme="minorHAnsi" w:hAnsiTheme="minorHAnsi" w:cstheme="minorHAnsi"/>
          <w:color w:val="000000"/>
        </w:rPr>
        <w:t>з ключовими чинниками епідемії</w:t>
      </w:r>
      <w:r w:rsidRPr="00490DFE">
        <w:rPr>
          <w:rFonts w:asciiTheme="minorHAnsi" w:hAnsiTheme="minorHAnsi" w:cstheme="minorHAnsi"/>
          <w:color w:val="000000"/>
        </w:rPr>
        <w:tab/>
      </w:r>
      <w:r w:rsidR="00490DFE" w:rsidRPr="00490DFE">
        <w:rPr>
          <w:rFonts w:asciiTheme="minorHAnsi" w:hAnsiTheme="minorHAnsi" w:cstheme="minorHAnsi"/>
          <w:color w:val="000000"/>
        </w:rPr>
        <w:t xml:space="preserve"> </w:t>
      </w:r>
      <w:r w:rsidRPr="00490DFE">
        <w:rPr>
          <w:rFonts w:asciiTheme="minorHAnsi" w:hAnsiTheme="minorHAnsi" w:cstheme="minorHAnsi"/>
          <w:color w:val="000000"/>
        </w:rPr>
        <w:t>35</w:t>
      </w:r>
    </w:p>
    <w:p w14:paraId="41420B0A" w14:textId="77777777" w:rsidR="00A048D3" w:rsidRPr="00490DFE" w:rsidRDefault="003E3FC4" w:rsidP="00320641">
      <w:pPr>
        <w:tabs>
          <w:tab w:val="right" w:pos="9374"/>
        </w:tabs>
        <w:ind w:left="851" w:hanging="621"/>
        <w:rPr>
          <w:rFonts w:asciiTheme="minorHAnsi" w:hAnsiTheme="minorHAnsi" w:cstheme="minorHAnsi"/>
        </w:rPr>
      </w:pPr>
      <w:r w:rsidRPr="00490DFE">
        <w:rPr>
          <w:rFonts w:asciiTheme="minorHAnsi" w:hAnsiTheme="minorHAnsi" w:cstheme="minorHAnsi"/>
          <w:color w:val="000000"/>
        </w:rPr>
        <w:t xml:space="preserve">Етап 9. Здійснення регулярного моніторингу та звітування щодо впровадження </w:t>
      </w:r>
      <w:proofErr w:type="spellStart"/>
      <w:r w:rsidRPr="00490DFE">
        <w:rPr>
          <w:rFonts w:asciiTheme="minorHAnsi" w:hAnsiTheme="minorHAnsi" w:cstheme="minorHAnsi"/>
          <w:color w:val="000000"/>
        </w:rPr>
        <w:t>MAF-TB</w:t>
      </w:r>
      <w:proofErr w:type="spellEnd"/>
      <w:r w:rsidRPr="00490DFE">
        <w:rPr>
          <w:rFonts w:asciiTheme="minorHAnsi" w:hAnsiTheme="minorHAnsi" w:cstheme="minorHAnsi"/>
          <w:color w:val="000000"/>
        </w:rPr>
        <w:t xml:space="preserve"> на національному рівні </w:t>
      </w:r>
      <w:r w:rsidRPr="00490DFE">
        <w:rPr>
          <w:rFonts w:asciiTheme="minorHAnsi" w:hAnsiTheme="minorHAnsi" w:cstheme="minorHAnsi"/>
          <w:color w:val="000000"/>
        </w:rPr>
        <w:tab/>
        <w:t>40</w:t>
      </w:r>
    </w:p>
    <w:p w14:paraId="1DAE648A" w14:textId="77777777" w:rsidR="00A048D3" w:rsidRPr="00490DFE" w:rsidRDefault="003E3FC4" w:rsidP="00320641">
      <w:pPr>
        <w:tabs>
          <w:tab w:val="right" w:pos="9374"/>
        </w:tabs>
        <w:ind w:left="851" w:hanging="621"/>
        <w:rPr>
          <w:rFonts w:asciiTheme="minorHAnsi" w:hAnsiTheme="minorHAnsi" w:cstheme="minorHAnsi"/>
        </w:rPr>
      </w:pPr>
      <w:r w:rsidRPr="00490DFE">
        <w:rPr>
          <w:rFonts w:asciiTheme="minorHAnsi" w:hAnsiTheme="minorHAnsi" w:cstheme="minorHAnsi"/>
          <w:color w:val="000000"/>
        </w:rPr>
        <w:t xml:space="preserve">Етап 10. Забезпечення періодичних оглядів </w:t>
      </w:r>
      <w:proofErr w:type="spellStart"/>
      <w:r w:rsidRPr="00490DFE">
        <w:rPr>
          <w:rFonts w:asciiTheme="minorHAnsi" w:hAnsiTheme="minorHAnsi" w:cstheme="minorHAnsi"/>
          <w:color w:val="000000"/>
        </w:rPr>
        <w:t>багатосекторальних</w:t>
      </w:r>
      <w:proofErr w:type="spellEnd"/>
      <w:r w:rsidRPr="00490DFE">
        <w:rPr>
          <w:rFonts w:asciiTheme="minorHAnsi" w:hAnsiTheme="minorHAnsi" w:cstheme="minorHAnsi"/>
          <w:color w:val="000000"/>
        </w:rPr>
        <w:t xml:space="preserve"> заходів боротьби з </w:t>
      </w:r>
      <w:proofErr w:type="spellStart"/>
      <w:r w:rsidRPr="00490DFE">
        <w:rPr>
          <w:rFonts w:asciiTheme="minorHAnsi" w:hAnsiTheme="minorHAnsi" w:cstheme="minorHAnsi"/>
          <w:color w:val="000000"/>
        </w:rPr>
        <w:t>ТБ</w:t>
      </w:r>
      <w:proofErr w:type="spellEnd"/>
      <w:r w:rsidRPr="00490DFE">
        <w:rPr>
          <w:rFonts w:asciiTheme="minorHAnsi" w:hAnsiTheme="minorHAnsi" w:cstheme="minorHAnsi"/>
          <w:color w:val="000000"/>
        </w:rPr>
        <w:tab/>
        <w:t>45</w:t>
      </w:r>
    </w:p>
    <w:p w14:paraId="4653B6CF" w14:textId="77777777" w:rsidR="00DE175C" w:rsidRPr="00490DFE" w:rsidRDefault="003E3FC4" w:rsidP="00320641">
      <w:pPr>
        <w:tabs>
          <w:tab w:val="left" w:pos="240"/>
          <w:tab w:val="right" w:pos="9374"/>
        </w:tabs>
        <w:spacing w:before="120"/>
        <w:rPr>
          <w:rFonts w:asciiTheme="minorHAnsi" w:hAnsiTheme="minorHAnsi" w:cstheme="minorHAnsi"/>
          <w:b/>
          <w:bCs/>
          <w:color w:val="1A496B"/>
          <w:sz w:val="22"/>
          <w:szCs w:val="22"/>
        </w:rPr>
      </w:pPr>
      <w:r w:rsidRPr="00490DFE">
        <w:rPr>
          <w:rFonts w:asciiTheme="minorHAnsi" w:hAnsiTheme="minorHAnsi" w:cstheme="minorHAnsi"/>
          <w:b/>
          <w:color w:val="1A496B"/>
          <w:sz w:val="22"/>
        </w:rPr>
        <w:t>4.</w:t>
      </w:r>
      <w:r w:rsidRPr="00490DFE">
        <w:rPr>
          <w:rFonts w:asciiTheme="minorHAnsi" w:hAnsiTheme="minorHAnsi" w:cstheme="minorHAnsi"/>
          <w:b/>
          <w:color w:val="1A496B"/>
          <w:sz w:val="22"/>
        </w:rPr>
        <w:tab/>
        <w:t xml:space="preserve">Сталість </w:t>
      </w:r>
      <w:proofErr w:type="spellStart"/>
      <w:r w:rsidRPr="00490DFE">
        <w:rPr>
          <w:rFonts w:asciiTheme="minorHAnsi" w:hAnsiTheme="minorHAnsi" w:cstheme="minorHAnsi"/>
          <w:b/>
          <w:color w:val="1A496B"/>
          <w:sz w:val="22"/>
        </w:rPr>
        <w:t>MAF-TB</w:t>
      </w:r>
      <w:proofErr w:type="spellEnd"/>
      <w:r w:rsidRPr="00490DFE">
        <w:rPr>
          <w:rFonts w:asciiTheme="minorHAnsi" w:hAnsiTheme="minorHAnsi" w:cstheme="minorHAnsi"/>
          <w:b/>
          <w:color w:val="1A496B"/>
          <w:sz w:val="22"/>
        </w:rPr>
        <w:tab/>
        <w:t>49</w:t>
      </w:r>
    </w:p>
    <w:p w14:paraId="1498F147" w14:textId="77777777" w:rsidR="00DE175C" w:rsidRPr="00490DFE" w:rsidRDefault="00DE175C" w:rsidP="00320641">
      <w:pPr>
        <w:tabs>
          <w:tab w:val="right" w:pos="9374"/>
        </w:tabs>
        <w:rPr>
          <w:rFonts w:asciiTheme="minorHAnsi" w:hAnsiTheme="minorHAnsi" w:cstheme="minorHAnsi"/>
          <w:b/>
          <w:bCs/>
          <w:color w:val="1A496B"/>
          <w:sz w:val="22"/>
          <w:szCs w:val="22"/>
        </w:rPr>
      </w:pPr>
      <w:r w:rsidRPr="00490DFE">
        <w:rPr>
          <w:rFonts w:asciiTheme="minorHAnsi" w:hAnsiTheme="minorHAnsi" w:cstheme="minorHAnsi"/>
          <w:b/>
          <w:color w:val="1A496B"/>
          <w:sz w:val="18"/>
          <w:u w:val="dotted"/>
        </w:rPr>
        <w:tab/>
      </w:r>
    </w:p>
    <w:p w14:paraId="4A6CEE9C" w14:textId="77777777" w:rsidR="00A048D3" w:rsidRPr="00490DFE" w:rsidRDefault="003E3FC4" w:rsidP="00320641">
      <w:pPr>
        <w:tabs>
          <w:tab w:val="left" w:pos="240"/>
          <w:tab w:val="right" w:pos="9374"/>
        </w:tabs>
        <w:rPr>
          <w:rFonts w:asciiTheme="minorHAnsi" w:hAnsiTheme="minorHAnsi" w:cstheme="minorHAnsi"/>
          <w:b/>
          <w:bCs/>
          <w:color w:val="1A496B"/>
          <w:sz w:val="22"/>
          <w:szCs w:val="22"/>
        </w:rPr>
      </w:pPr>
      <w:r w:rsidRPr="00490DFE">
        <w:rPr>
          <w:rFonts w:asciiTheme="minorHAnsi" w:hAnsiTheme="minorHAnsi" w:cstheme="minorHAnsi"/>
          <w:b/>
          <w:color w:val="1A496B"/>
          <w:sz w:val="22"/>
        </w:rPr>
        <w:t>Список використаної літератури</w:t>
      </w:r>
      <w:r w:rsidRPr="00490DFE">
        <w:rPr>
          <w:rFonts w:asciiTheme="minorHAnsi" w:hAnsiTheme="minorHAnsi" w:cstheme="minorHAnsi"/>
          <w:b/>
          <w:color w:val="1A496B"/>
          <w:sz w:val="22"/>
        </w:rPr>
        <w:tab/>
        <w:t>50</w:t>
      </w:r>
    </w:p>
    <w:p w14:paraId="500AAAE4" w14:textId="77777777" w:rsidR="00DE175C" w:rsidRPr="00490DFE" w:rsidRDefault="00DE175C" w:rsidP="00320641">
      <w:pPr>
        <w:tabs>
          <w:tab w:val="right" w:pos="9374"/>
        </w:tabs>
        <w:rPr>
          <w:rFonts w:asciiTheme="minorHAnsi" w:hAnsiTheme="minorHAnsi" w:cstheme="minorHAnsi"/>
        </w:rPr>
      </w:pPr>
      <w:r w:rsidRPr="00490DFE">
        <w:rPr>
          <w:rFonts w:asciiTheme="minorHAnsi" w:hAnsiTheme="minorHAnsi" w:cstheme="minorHAnsi"/>
          <w:b/>
          <w:color w:val="1A496B"/>
          <w:sz w:val="18"/>
          <w:u w:val="dotted"/>
        </w:rPr>
        <w:tab/>
      </w:r>
    </w:p>
    <w:p w14:paraId="444ACCF6" w14:textId="77777777" w:rsidR="00A048D3" w:rsidRPr="00490DFE" w:rsidRDefault="003E3FC4" w:rsidP="00320641">
      <w:pPr>
        <w:spacing w:before="173"/>
        <w:rPr>
          <w:rFonts w:asciiTheme="minorHAnsi" w:hAnsiTheme="minorHAnsi" w:cstheme="minorHAnsi"/>
        </w:rPr>
      </w:pPr>
      <w:r w:rsidRPr="00490DFE">
        <w:rPr>
          <w:rFonts w:asciiTheme="minorHAnsi" w:hAnsiTheme="minorHAnsi" w:cstheme="minorHAnsi"/>
          <w:b/>
          <w:color w:val="1A496B"/>
          <w:sz w:val="22"/>
        </w:rPr>
        <w:t>Додатки</w:t>
      </w:r>
    </w:p>
    <w:p w14:paraId="04A5D4EF" w14:textId="77777777" w:rsidR="00A048D3" w:rsidRPr="00490DFE" w:rsidRDefault="003E3FC4" w:rsidP="00320641">
      <w:pPr>
        <w:tabs>
          <w:tab w:val="right" w:pos="9374"/>
        </w:tabs>
        <w:rPr>
          <w:rFonts w:asciiTheme="minorHAnsi" w:hAnsiTheme="minorHAnsi" w:cstheme="minorHAnsi"/>
          <w:u w:val="dotted"/>
        </w:rPr>
      </w:pPr>
      <w:r w:rsidRPr="00490DFE">
        <w:rPr>
          <w:rFonts w:asciiTheme="minorHAnsi" w:hAnsiTheme="minorHAnsi" w:cstheme="minorHAnsi"/>
          <w:b/>
          <w:color w:val="1A496B"/>
          <w:sz w:val="22"/>
          <w:u w:val="dotted"/>
        </w:rPr>
        <w:t xml:space="preserve">Додаток 1. Глобальні зобов’язання та цілі у сфері боротьби з </w:t>
      </w:r>
      <w:proofErr w:type="spellStart"/>
      <w:r w:rsidRPr="00490DFE">
        <w:rPr>
          <w:rFonts w:asciiTheme="minorHAnsi" w:hAnsiTheme="minorHAnsi" w:cstheme="minorHAnsi"/>
          <w:b/>
          <w:color w:val="1A496B"/>
          <w:sz w:val="22"/>
          <w:u w:val="dotted"/>
        </w:rPr>
        <w:t>ТБ</w:t>
      </w:r>
      <w:proofErr w:type="spellEnd"/>
      <w:r w:rsidRPr="00490DFE">
        <w:rPr>
          <w:rFonts w:asciiTheme="minorHAnsi" w:hAnsiTheme="minorHAnsi" w:cstheme="minorHAnsi"/>
          <w:b/>
          <w:color w:val="1A496B"/>
          <w:sz w:val="22"/>
          <w:u w:val="dotted"/>
        </w:rPr>
        <w:tab/>
        <w:t>53</w:t>
      </w:r>
    </w:p>
    <w:p w14:paraId="68E686F3" w14:textId="77777777" w:rsidR="00A048D3" w:rsidRPr="00490DFE" w:rsidRDefault="003E3FC4" w:rsidP="00320641">
      <w:pPr>
        <w:tabs>
          <w:tab w:val="right" w:pos="9374"/>
        </w:tabs>
        <w:spacing w:before="5"/>
        <w:rPr>
          <w:rFonts w:asciiTheme="minorHAnsi" w:hAnsiTheme="minorHAnsi" w:cstheme="minorHAnsi"/>
          <w:u w:val="dotted"/>
        </w:rPr>
      </w:pPr>
      <w:r w:rsidRPr="00490DFE">
        <w:rPr>
          <w:rFonts w:asciiTheme="minorHAnsi" w:hAnsiTheme="minorHAnsi" w:cstheme="minorHAnsi"/>
          <w:b/>
          <w:color w:val="1A496B"/>
          <w:sz w:val="22"/>
          <w:u w:val="dotted"/>
        </w:rPr>
        <w:t>Додаток 2. Найпоширеніші запитання</w:t>
      </w:r>
      <w:r w:rsidRPr="00490DFE">
        <w:rPr>
          <w:rFonts w:asciiTheme="minorHAnsi" w:hAnsiTheme="minorHAnsi" w:cstheme="minorHAnsi"/>
          <w:b/>
          <w:color w:val="1A496B"/>
          <w:sz w:val="22"/>
          <w:u w:val="dotted"/>
        </w:rPr>
        <w:tab/>
        <w:t>55</w:t>
      </w:r>
    </w:p>
    <w:p w14:paraId="4B5B5384" w14:textId="77777777" w:rsidR="00490DFE" w:rsidRPr="00490DFE" w:rsidRDefault="003E3FC4" w:rsidP="00320641">
      <w:pPr>
        <w:tabs>
          <w:tab w:val="left" w:pos="9072"/>
        </w:tabs>
        <w:ind w:left="993" w:hanging="993"/>
        <w:rPr>
          <w:rFonts w:asciiTheme="minorHAnsi" w:hAnsiTheme="minorHAnsi" w:cstheme="minorHAnsi"/>
          <w:b/>
          <w:color w:val="1A496B"/>
          <w:sz w:val="22"/>
        </w:rPr>
      </w:pPr>
      <w:r w:rsidRPr="00490DFE">
        <w:rPr>
          <w:rFonts w:asciiTheme="minorHAnsi" w:hAnsiTheme="minorHAnsi" w:cstheme="minorHAnsi"/>
          <w:b/>
          <w:color w:val="1A496B"/>
          <w:sz w:val="22"/>
        </w:rPr>
        <w:t xml:space="preserve">Додаток 3. Приклади ролей та обов’язків різних секторів та відповідних показників </w:t>
      </w:r>
    </w:p>
    <w:p w14:paraId="6ED405F8" w14:textId="4D9A5F57" w:rsidR="00A048D3" w:rsidRPr="00490DFE" w:rsidRDefault="00490DFE" w:rsidP="00320641">
      <w:pPr>
        <w:tabs>
          <w:tab w:val="left" w:pos="9072"/>
        </w:tabs>
        <w:ind w:left="1134" w:hanging="1134"/>
        <w:rPr>
          <w:rFonts w:asciiTheme="minorHAnsi" w:hAnsiTheme="minorHAnsi" w:cstheme="minorHAnsi"/>
          <w:u w:val="dotted"/>
        </w:rPr>
      </w:pPr>
      <w:r w:rsidRPr="00490DFE">
        <w:rPr>
          <w:rFonts w:asciiTheme="minorHAnsi" w:hAnsiTheme="minorHAnsi" w:cstheme="minorHAnsi"/>
          <w:b/>
          <w:color w:val="1A496B"/>
          <w:sz w:val="22"/>
          <w:u w:val="dotted"/>
        </w:rPr>
        <w:tab/>
      </w:r>
      <w:r w:rsidR="003E3FC4" w:rsidRPr="00490DFE">
        <w:rPr>
          <w:rFonts w:asciiTheme="minorHAnsi" w:hAnsiTheme="minorHAnsi" w:cstheme="minorHAnsi"/>
          <w:b/>
          <w:color w:val="1A496B"/>
          <w:sz w:val="22"/>
          <w:u w:val="dotted"/>
        </w:rPr>
        <w:t>ефективності</w:t>
      </w:r>
      <w:r w:rsidR="003E3FC4" w:rsidRPr="00490DFE">
        <w:rPr>
          <w:rFonts w:asciiTheme="minorHAnsi" w:hAnsiTheme="minorHAnsi" w:cstheme="minorHAnsi"/>
          <w:b/>
          <w:color w:val="1A496B"/>
          <w:sz w:val="22"/>
          <w:u w:val="dotted"/>
        </w:rPr>
        <w:tab/>
        <w:t>63</w:t>
      </w:r>
    </w:p>
    <w:p w14:paraId="56F5F84C" w14:textId="77777777" w:rsidR="00A048D3" w:rsidRPr="00490DFE" w:rsidRDefault="003E3FC4" w:rsidP="00320641">
      <w:pPr>
        <w:spacing w:before="163"/>
        <w:rPr>
          <w:rFonts w:asciiTheme="minorHAnsi" w:hAnsiTheme="minorHAnsi" w:cstheme="minorHAnsi"/>
        </w:rPr>
      </w:pPr>
      <w:proofErr w:type="spellStart"/>
      <w:r w:rsidRPr="00490DFE">
        <w:rPr>
          <w:rFonts w:asciiTheme="minorHAnsi" w:hAnsiTheme="minorHAnsi" w:cstheme="minorHAnsi"/>
          <w:b/>
          <w:color w:val="1A496B"/>
        </w:rPr>
        <w:t>Вебдодаток</w:t>
      </w:r>
      <w:proofErr w:type="spellEnd"/>
      <w:r w:rsidRPr="00490DFE">
        <w:rPr>
          <w:rFonts w:asciiTheme="minorHAnsi" w:hAnsiTheme="minorHAnsi" w:cstheme="minorHAnsi"/>
          <w:b/>
          <w:color w:val="1A496B"/>
        </w:rPr>
        <w:t xml:space="preserve"> A. Керівні принципи та інструменти ВООЗ для підтримки впровадження </w:t>
      </w:r>
      <w:proofErr w:type="spellStart"/>
      <w:r w:rsidRPr="00490DFE">
        <w:rPr>
          <w:rFonts w:asciiTheme="minorHAnsi" w:hAnsiTheme="minorHAnsi" w:cstheme="minorHAnsi"/>
          <w:b/>
          <w:color w:val="1A496B"/>
        </w:rPr>
        <w:t>MAF-TB</w:t>
      </w:r>
      <w:proofErr w:type="spellEnd"/>
    </w:p>
    <w:p w14:paraId="35436988" w14:textId="77777777" w:rsidR="00A048D3" w:rsidRPr="00490DFE" w:rsidRDefault="003E3FC4" w:rsidP="00320641">
      <w:pPr>
        <w:rPr>
          <w:rFonts w:asciiTheme="minorHAnsi" w:hAnsiTheme="minorHAnsi" w:cstheme="minorHAnsi"/>
        </w:rPr>
      </w:pPr>
      <w:proofErr w:type="spellStart"/>
      <w:r w:rsidRPr="00490DFE">
        <w:rPr>
          <w:rFonts w:asciiTheme="minorHAnsi" w:hAnsiTheme="minorHAnsi" w:cstheme="minorHAnsi"/>
          <w:b/>
          <w:color w:val="1A496B"/>
        </w:rPr>
        <w:t>Вебдодаток</w:t>
      </w:r>
      <w:proofErr w:type="spellEnd"/>
      <w:r w:rsidRPr="00490DFE">
        <w:rPr>
          <w:rFonts w:asciiTheme="minorHAnsi" w:hAnsiTheme="minorHAnsi" w:cstheme="minorHAnsi"/>
          <w:b/>
          <w:color w:val="1A496B"/>
        </w:rPr>
        <w:t xml:space="preserve"> B. Система моніторингу </w:t>
      </w:r>
      <w:proofErr w:type="spellStart"/>
      <w:r w:rsidRPr="00490DFE">
        <w:rPr>
          <w:rFonts w:asciiTheme="minorHAnsi" w:hAnsiTheme="minorHAnsi" w:cstheme="minorHAnsi"/>
          <w:b/>
          <w:color w:val="1A496B"/>
        </w:rPr>
        <w:t>ЦСР</w:t>
      </w:r>
      <w:proofErr w:type="spellEnd"/>
      <w:r w:rsidRPr="00490DFE">
        <w:rPr>
          <w:rFonts w:asciiTheme="minorHAnsi" w:hAnsiTheme="minorHAnsi" w:cstheme="minorHAnsi"/>
          <w:b/>
          <w:color w:val="1A496B"/>
        </w:rPr>
        <w:t xml:space="preserve"> у сфері боротьби з </w:t>
      </w:r>
      <w:proofErr w:type="spellStart"/>
      <w:r w:rsidRPr="00490DFE">
        <w:rPr>
          <w:rFonts w:asciiTheme="minorHAnsi" w:hAnsiTheme="minorHAnsi" w:cstheme="minorHAnsi"/>
          <w:b/>
          <w:color w:val="1A496B"/>
        </w:rPr>
        <w:t>ТБ</w:t>
      </w:r>
      <w:proofErr w:type="spellEnd"/>
      <w:r w:rsidRPr="00490DFE">
        <w:rPr>
          <w:rFonts w:asciiTheme="minorHAnsi" w:hAnsiTheme="minorHAnsi" w:cstheme="minorHAnsi"/>
          <w:b/>
          <w:color w:val="1A496B"/>
        </w:rPr>
        <w:t xml:space="preserve">: показники для моніторингу в межах </w:t>
      </w:r>
      <w:proofErr w:type="spellStart"/>
      <w:r w:rsidRPr="00490DFE">
        <w:rPr>
          <w:rFonts w:asciiTheme="minorHAnsi" w:hAnsiTheme="minorHAnsi" w:cstheme="minorHAnsi"/>
          <w:b/>
          <w:color w:val="1A496B"/>
        </w:rPr>
        <w:t>ЦСР</w:t>
      </w:r>
      <w:proofErr w:type="spellEnd"/>
      <w:r w:rsidRPr="00490DFE">
        <w:rPr>
          <w:rFonts w:asciiTheme="minorHAnsi" w:hAnsiTheme="minorHAnsi" w:cstheme="minorHAnsi"/>
          <w:b/>
          <w:color w:val="1A496B"/>
        </w:rPr>
        <w:t xml:space="preserve"> та поза межами 3</w:t>
      </w:r>
    </w:p>
    <w:p w14:paraId="76344BC9" w14:textId="77777777" w:rsidR="00A048D3" w:rsidRPr="00490DFE" w:rsidRDefault="003E3FC4" w:rsidP="00320641">
      <w:pPr>
        <w:rPr>
          <w:rFonts w:asciiTheme="minorHAnsi" w:hAnsiTheme="minorHAnsi" w:cstheme="minorHAnsi"/>
        </w:rPr>
      </w:pPr>
      <w:proofErr w:type="spellStart"/>
      <w:r w:rsidRPr="00490DFE">
        <w:rPr>
          <w:rFonts w:asciiTheme="minorHAnsi" w:hAnsiTheme="minorHAnsi" w:cstheme="minorHAnsi"/>
          <w:b/>
          <w:color w:val="1A496B"/>
        </w:rPr>
        <w:t>Вебдодаток</w:t>
      </w:r>
      <w:proofErr w:type="spellEnd"/>
      <w:r w:rsidRPr="00490DFE">
        <w:rPr>
          <w:rFonts w:asciiTheme="minorHAnsi" w:hAnsiTheme="minorHAnsi" w:cstheme="minorHAnsi"/>
          <w:b/>
          <w:color w:val="1A496B"/>
        </w:rPr>
        <w:t xml:space="preserve"> C. Приклади національних опитувань та досліджень з пріоритетних тем</w:t>
      </w:r>
    </w:p>
    <w:p w14:paraId="4F4C65DD" w14:textId="77777777" w:rsidR="00A048D3" w:rsidRPr="00490DFE" w:rsidRDefault="00A048D3" w:rsidP="00320641">
      <w:pPr>
        <w:rPr>
          <w:rFonts w:asciiTheme="minorHAnsi" w:hAnsiTheme="minorHAnsi" w:cstheme="minorHAnsi"/>
        </w:rPr>
        <w:sectPr w:rsidR="00A048D3" w:rsidRPr="00490DFE" w:rsidSect="00A53054">
          <w:headerReference w:type="default" r:id="rId15"/>
          <w:pgSz w:w="11904" w:h="16838"/>
          <w:pgMar w:top="0" w:right="730" w:bottom="912" w:left="1699" w:header="720" w:footer="720" w:gutter="0"/>
          <w:pgNumType w:fmt="lowerRoman" w:start="3"/>
          <w:cols w:space="60"/>
          <w:noEndnote/>
          <w:docGrid w:linePitch="272"/>
        </w:sectPr>
      </w:pPr>
    </w:p>
    <w:p w14:paraId="40ECB543" w14:textId="77777777" w:rsidR="00A048D3" w:rsidRPr="00490DFE" w:rsidRDefault="00A048D3" w:rsidP="00320641">
      <w:pPr>
        <w:spacing w:after="696"/>
        <w:rPr>
          <w:rFonts w:asciiTheme="minorHAnsi" w:hAnsiTheme="minorHAnsi" w:cstheme="minorHAns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197"/>
        <w:gridCol w:w="6394"/>
      </w:tblGrid>
      <w:tr w:rsidR="00A048D3" w:rsidRPr="00490DFE" w14:paraId="1FF0F94A" w14:textId="77777777">
        <w:trPr>
          <w:trHeight w:hRule="exact" w:val="1493"/>
        </w:trPr>
        <w:tc>
          <w:tcPr>
            <w:tcW w:w="9591" w:type="dxa"/>
            <w:gridSpan w:val="2"/>
            <w:tcBorders>
              <w:top w:val="nil"/>
              <w:left w:val="nil"/>
              <w:bottom w:val="nil"/>
              <w:right w:val="nil"/>
            </w:tcBorders>
            <w:shd w:val="clear" w:color="auto" w:fill="FFFFFF"/>
          </w:tcPr>
          <w:p w14:paraId="53F2AD58" w14:textId="77777777" w:rsidR="00A048D3" w:rsidRPr="00490DFE" w:rsidRDefault="003E3FC4" w:rsidP="00320641">
            <w:pPr>
              <w:rPr>
                <w:rFonts w:asciiTheme="minorHAnsi" w:hAnsiTheme="minorHAnsi" w:cstheme="minorHAnsi"/>
              </w:rPr>
            </w:pPr>
            <w:r w:rsidRPr="00490DFE">
              <w:rPr>
                <w:rFonts w:asciiTheme="minorHAnsi" w:hAnsiTheme="minorHAnsi" w:cstheme="minorHAnsi"/>
                <w:b/>
                <w:color w:val="1A496B"/>
                <w:sz w:val="62"/>
              </w:rPr>
              <w:t>Передмова</w:t>
            </w:r>
          </w:p>
        </w:tc>
      </w:tr>
      <w:tr w:rsidR="00A048D3" w:rsidRPr="00490DFE" w14:paraId="0D1E0544" w14:textId="77777777" w:rsidTr="00490DFE">
        <w:trPr>
          <w:trHeight w:hRule="exact" w:val="4779"/>
        </w:trPr>
        <w:tc>
          <w:tcPr>
            <w:tcW w:w="3197" w:type="dxa"/>
            <w:tcBorders>
              <w:top w:val="nil"/>
              <w:left w:val="nil"/>
              <w:right w:val="nil"/>
            </w:tcBorders>
            <w:shd w:val="clear" w:color="auto" w:fill="FFFFFF"/>
          </w:tcPr>
          <w:p w14:paraId="7A984A12" w14:textId="77777777" w:rsidR="00A048D3" w:rsidRPr="00490DFE" w:rsidRDefault="00230BED" w:rsidP="00320641">
            <w:pPr>
              <w:rPr>
                <w:rFonts w:asciiTheme="minorHAnsi" w:hAnsiTheme="minorHAnsi" w:cstheme="minorHAnsi"/>
              </w:rPr>
            </w:pPr>
            <w:r w:rsidRPr="00490DFE">
              <w:rPr>
                <w:rFonts w:asciiTheme="minorHAnsi" w:hAnsiTheme="minorHAnsi" w:cstheme="minorHAnsi"/>
                <w:noProof/>
              </w:rPr>
              <w:drawing>
                <wp:inline distT="0" distB="0" distL="0" distR="0" wp14:anchorId="0B4382CC" wp14:editId="0F3EC509">
                  <wp:extent cx="2030730" cy="26898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0730" cy="2689860"/>
                          </a:xfrm>
                          <a:prstGeom prst="rect">
                            <a:avLst/>
                          </a:prstGeom>
                          <a:noFill/>
                          <a:ln>
                            <a:noFill/>
                          </a:ln>
                        </pic:spPr>
                      </pic:pic>
                    </a:graphicData>
                  </a:graphic>
                </wp:inline>
              </w:drawing>
            </w:r>
          </w:p>
        </w:tc>
        <w:tc>
          <w:tcPr>
            <w:tcW w:w="6394" w:type="dxa"/>
            <w:tcBorders>
              <w:top w:val="nil"/>
              <w:left w:val="nil"/>
              <w:right w:val="nil"/>
            </w:tcBorders>
            <w:shd w:val="clear" w:color="auto" w:fill="FFFFFF"/>
          </w:tcPr>
          <w:p w14:paraId="3F5E8B9A" w14:textId="77777777" w:rsidR="00A048D3" w:rsidRPr="00490DFE" w:rsidRDefault="003E3FC4" w:rsidP="00320641">
            <w:pPr>
              <w:ind w:left="38" w:right="34"/>
              <w:jc w:val="both"/>
              <w:rPr>
                <w:rFonts w:asciiTheme="minorHAnsi" w:hAnsiTheme="minorHAnsi" w:cstheme="minorHAnsi"/>
              </w:rPr>
            </w:pPr>
            <w:r w:rsidRPr="00490DFE">
              <w:rPr>
                <w:rFonts w:asciiTheme="minorHAnsi" w:hAnsiTheme="minorHAnsi" w:cstheme="minorHAnsi"/>
                <w:color w:val="000000"/>
              </w:rPr>
              <w:t>Незважаючи на те, що туберкульоз (</w:t>
            </w:r>
            <w:proofErr w:type="spellStart"/>
            <w:r w:rsidRPr="00490DFE">
              <w:rPr>
                <w:rFonts w:asciiTheme="minorHAnsi" w:hAnsiTheme="minorHAnsi" w:cstheme="minorHAnsi"/>
                <w:color w:val="000000"/>
              </w:rPr>
              <w:t>ТБ</w:t>
            </w:r>
            <w:proofErr w:type="spellEnd"/>
            <w:r w:rsidRPr="00490DFE">
              <w:rPr>
                <w:rFonts w:asciiTheme="minorHAnsi" w:hAnsiTheme="minorHAnsi" w:cstheme="minorHAnsi"/>
                <w:color w:val="000000"/>
              </w:rPr>
              <w:t xml:space="preserve">) можна попередити та вилікувати, він залишається однією з найпоширеніших інфекційних хвороб у світі. Для досягнення Стратегії Всесвітньої організації охорони здоров’я (ВООЗ) подолання туберкульозу та Цілей сталого розвитку Організації Об’єднаних Націй щодо подолання туберкульозу необхідно активізувати дії, інвестиції, політичне лідерство на всіх рівнях, інновації та </w:t>
            </w:r>
            <w:proofErr w:type="spellStart"/>
            <w:r w:rsidRPr="00490DFE">
              <w:rPr>
                <w:rFonts w:asciiTheme="minorHAnsi" w:hAnsiTheme="minorHAnsi" w:cstheme="minorHAnsi"/>
                <w:color w:val="000000"/>
              </w:rPr>
              <w:t>багатосекторальну</w:t>
            </w:r>
            <w:proofErr w:type="spellEnd"/>
            <w:r w:rsidRPr="00490DFE">
              <w:rPr>
                <w:rFonts w:asciiTheme="minorHAnsi" w:hAnsiTheme="minorHAnsi" w:cstheme="minorHAnsi"/>
                <w:color w:val="000000"/>
              </w:rPr>
              <w:t xml:space="preserve"> взаємодію і підзвітність.</w:t>
            </w:r>
          </w:p>
          <w:p w14:paraId="291E5E8D" w14:textId="77777777" w:rsidR="00A048D3" w:rsidRPr="00490DFE" w:rsidRDefault="003E3FC4" w:rsidP="00320641">
            <w:pPr>
              <w:spacing w:before="120"/>
              <w:ind w:left="38" w:right="34"/>
              <w:jc w:val="both"/>
              <w:rPr>
                <w:rFonts w:asciiTheme="minorHAnsi" w:hAnsiTheme="minorHAnsi" w:cstheme="minorHAnsi"/>
              </w:rPr>
            </w:pPr>
            <w:r w:rsidRPr="00490DFE">
              <w:rPr>
                <w:rFonts w:asciiTheme="minorHAnsi" w:hAnsiTheme="minorHAnsi" w:cstheme="minorHAnsi"/>
                <w:color w:val="000000"/>
              </w:rPr>
              <w:t xml:space="preserve">Туберкульоз в основному зумовлений соціальними та економічними чинниками. Бідність, недостатнє харчування, погані умови життя та праці, серед іншого, впливають на те, як люди захворюють, як розвивається туберкульоз, як вони справляються з вимогами лікування (зокрема медичними, фінансовими та соціальними), а також позначаються на наслідках для здоров’я, з якими вони стикаються. Зараз це важливо, як ніколи раніше. Пандемія </w:t>
            </w:r>
            <w:proofErr w:type="spellStart"/>
            <w:r w:rsidRPr="00490DFE">
              <w:rPr>
                <w:rFonts w:asciiTheme="minorHAnsi" w:hAnsiTheme="minorHAnsi" w:cstheme="minorHAnsi"/>
                <w:color w:val="000000"/>
              </w:rPr>
              <w:t>коронавірусної</w:t>
            </w:r>
            <w:proofErr w:type="spellEnd"/>
            <w:r w:rsidRPr="00490DFE">
              <w:rPr>
                <w:rFonts w:asciiTheme="minorHAnsi" w:hAnsiTheme="minorHAnsi" w:cstheme="minorHAnsi"/>
                <w:color w:val="000000"/>
              </w:rPr>
              <w:t xml:space="preserve"> хвороби (COVID-19) у поєднанні з триваючими кризами, такими як збройні конфлікти, зростання продовольчої небезпеки та політична й економічна нестабільність, звела нанівець багаторічний прогрес у боротьбі з туберкульозом і вплинула на системи охорони здоров’я та економіку в усьому світі, особливо на найбільш вразливі верстви населення.</w:t>
            </w:r>
          </w:p>
        </w:tc>
      </w:tr>
      <w:tr w:rsidR="00A048D3" w:rsidRPr="00490DFE" w14:paraId="04229EDE" w14:textId="77777777" w:rsidTr="00490DFE">
        <w:trPr>
          <w:trHeight w:hRule="exact" w:val="5377"/>
        </w:trPr>
        <w:tc>
          <w:tcPr>
            <w:tcW w:w="9591" w:type="dxa"/>
            <w:gridSpan w:val="2"/>
            <w:tcBorders>
              <w:top w:val="nil"/>
              <w:left w:val="nil"/>
              <w:bottom w:val="dotted" w:sz="4" w:space="0" w:color="002060"/>
              <w:right w:val="nil"/>
            </w:tcBorders>
            <w:shd w:val="clear" w:color="auto" w:fill="FFFFFF"/>
          </w:tcPr>
          <w:p w14:paraId="53BCC477" w14:textId="77777777" w:rsidR="00A048D3" w:rsidRPr="00490DFE" w:rsidRDefault="003E3FC4" w:rsidP="00320641">
            <w:pPr>
              <w:ind w:right="34" w:hanging="5"/>
              <w:jc w:val="both"/>
              <w:rPr>
                <w:rFonts w:asciiTheme="minorHAnsi" w:hAnsiTheme="minorHAnsi" w:cstheme="minorHAnsi"/>
              </w:rPr>
            </w:pPr>
            <w:r w:rsidRPr="00490DFE">
              <w:rPr>
                <w:rFonts w:asciiTheme="minorHAnsi" w:hAnsiTheme="minorHAnsi" w:cstheme="minorHAnsi"/>
                <w:color w:val="000000"/>
              </w:rPr>
              <w:t xml:space="preserve">У 2019 році ВООЗ опублікувала </w:t>
            </w:r>
            <w:proofErr w:type="spellStart"/>
            <w:r w:rsidRPr="00490DFE">
              <w:rPr>
                <w:rFonts w:asciiTheme="minorHAnsi" w:hAnsiTheme="minorHAnsi" w:cstheme="minorHAnsi"/>
                <w:color w:val="000000"/>
              </w:rPr>
              <w:t>Багатосекторальну</w:t>
            </w:r>
            <w:proofErr w:type="spellEnd"/>
            <w:r w:rsidRPr="00490DFE">
              <w:rPr>
                <w:rFonts w:asciiTheme="minorHAnsi" w:hAnsiTheme="minorHAnsi" w:cstheme="minorHAnsi"/>
                <w:color w:val="000000"/>
              </w:rPr>
              <w:t xml:space="preserve"> систему підзвітності для прискорення прогресу в подоланні туберкульозу до 2030 року (</w:t>
            </w:r>
            <w:proofErr w:type="spellStart"/>
            <w:r w:rsidRPr="00490DFE">
              <w:rPr>
                <w:rFonts w:asciiTheme="minorHAnsi" w:hAnsiTheme="minorHAnsi" w:cstheme="minorHAnsi"/>
                <w:color w:val="000000"/>
              </w:rPr>
              <w:t>MAF-TB</w:t>
            </w:r>
            <w:proofErr w:type="spellEnd"/>
            <w:r w:rsidRPr="00490DFE">
              <w:rPr>
                <w:rFonts w:asciiTheme="minorHAnsi" w:hAnsiTheme="minorHAnsi" w:cstheme="minorHAnsi"/>
                <w:color w:val="000000"/>
              </w:rPr>
              <w:t xml:space="preserve">). Ця Система добре узгоджується зі Стратегією подолання туберкульозу та Порядком денним ООН у сфері сталого розвитку до 2030 року і спрямована на підтримку ефективної співпраці в секторі охорони здоров’я та за його межами, а також підзвітності урядів і зацікавлених сторін на глобальному, регіональному та </w:t>
            </w:r>
            <w:proofErr w:type="spellStart"/>
            <w:r w:rsidRPr="00490DFE">
              <w:rPr>
                <w:rFonts w:asciiTheme="minorHAnsi" w:hAnsiTheme="minorHAnsi" w:cstheme="minorHAnsi"/>
                <w:color w:val="000000"/>
              </w:rPr>
              <w:t>країновому</w:t>
            </w:r>
            <w:proofErr w:type="spellEnd"/>
            <w:r w:rsidRPr="00490DFE">
              <w:rPr>
                <w:rFonts w:asciiTheme="minorHAnsi" w:hAnsiTheme="minorHAnsi" w:cstheme="minorHAnsi"/>
                <w:color w:val="000000"/>
              </w:rPr>
              <w:t xml:space="preserve"> рівнях з метою посилення заходів, спрямованих на подолання туберкульозу. З 2019 року ВООЗ забезпечує координацію, керівництво та технічну підтримку країнам і зацікавленим сторонам в адаптації та впровадженні </w:t>
            </w:r>
            <w:proofErr w:type="spellStart"/>
            <w:r w:rsidRPr="00490DFE">
              <w:rPr>
                <w:rFonts w:asciiTheme="minorHAnsi" w:hAnsiTheme="minorHAnsi" w:cstheme="minorHAnsi"/>
                <w:color w:val="000000"/>
              </w:rPr>
              <w:t>MAF-TB</w:t>
            </w:r>
            <w:proofErr w:type="spellEnd"/>
            <w:r w:rsidRPr="00490DFE">
              <w:rPr>
                <w:rFonts w:asciiTheme="minorHAnsi" w:hAnsiTheme="minorHAnsi" w:cstheme="minorHAnsi"/>
                <w:color w:val="000000"/>
              </w:rPr>
              <w:t xml:space="preserve">, включаючи моніторинг та огляд на глобальному, регіональному та національному (зокрема на місцевому) рівнях. На всіх трьох рівнях ВООЗ тісно співпрацює з країнами, установами ООН, громадянським суспільством і партнерами з метою розбудови потенціалу, підвищення обізнаності та обміну найкращими практиками і досвідом </w:t>
            </w:r>
            <w:proofErr w:type="spellStart"/>
            <w:r w:rsidRPr="00490DFE">
              <w:rPr>
                <w:rFonts w:asciiTheme="minorHAnsi" w:hAnsiTheme="minorHAnsi" w:cstheme="minorHAnsi"/>
                <w:color w:val="000000"/>
              </w:rPr>
              <w:t>багатосекторальної</w:t>
            </w:r>
            <w:proofErr w:type="spellEnd"/>
            <w:r w:rsidRPr="00490DFE">
              <w:rPr>
                <w:rFonts w:asciiTheme="minorHAnsi" w:hAnsiTheme="minorHAnsi" w:cstheme="minorHAnsi"/>
                <w:color w:val="000000"/>
              </w:rPr>
              <w:t xml:space="preserve"> взаємодії та підзвітності. </w:t>
            </w:r>
            <w:proofErr w:type="spellStart"/>
            <w:r w:rsidRPr="00490DFE">
              <w:rPr>
                <w:rFonts w:asciiTheme="minorHAnsi" w:hAnsiTheme="minorHAnsi" w:cstheme="minorHAnsi"/>
                <w:color w:val="000000"/>
              </w:rPr>
              <w:t>MAF-TB</w:t>
            </w:r>
            <w:proofErr w:type="spellEnd"/>
            <w:r w:rsidRPr="00490DFE">
              <w:rPr>
                <w:rFonts w:asciiTheme="minorHAnsi" w:hAnsiTheme="minorHAnsi" w:cstheme="minorHAnsi"/>
                <w:color w:val="000000"/>
              </w:rPr>
              <w:t xml:space="preserve"> є пріоритетним напрямком флагманської ініціативи Генерального директора ВООЗ з подолання туберкульозу як одного з ключових заходів.</w:t>
            </w:r>
          </w:p>
          <w:p w14:paraId="0BC9DD01" w14:textId="77777777" w:rsidR="00A048D3" w:rsidRPr="00490DFE" w:rsidRDefault="003E3FC4" w:rsidP="00320641">
            <w:pPr>
              <w:spacing w:before="120"/>
              <w:ind w:right="34"/>
              <w:jc w:val="both"/>
              <w:rPr>
                <w:rFonts w:asciiTheme="minorHAnsi" w:hAnsiTheme="minorHAnsi" w:cstheme="minorHAnsi"/>
              </w:rPr>
            </w:pPr>
            <w:r w:rsidRPr="00490DFE">
              <w:rPr>
                <w:rFonts w:asciiTheme="minorHAnsi" w:hAnsiTheme="minorHAnsi" w:cstheme="minorHAnsi"/>
                <w:color w:val="000000"/>
              </w:rPr>
              <w:t xml:space="preserve">Це Операційне керівництво було розроблено ВООЗ для підтримки країн в адаптації та впровадженні </w:t>
            </w:r>
            <w:proofErr w:type="spellStart"/>
            <w:r w:rsidRPr="00490DFE">
              <w:rPr>
                <w:rFonts w:asciiTheme="minorHAnsi" w:hAnsiTheme="minorHAnsi" w:cstheme="minorHAnsi"/>
                <w:color w:val="000000"/>
              </w:rPr>
              <w:t>MAF-TB</w:t>
            </w:r>
            <w:proofErr w:type="spellEnd"/>
            <w:r w:rsidRPr="00490DFE">
              <w:rPr>
                <w:rFonts w:asciiTheme="minorHAnsi" w:hAnsiTheme="minorHAnsi" w:cstheme="minorHAnsi"/>
                <w:color w:val="000000"/>
              </w:rPr>
              <w:t xml:space="preserve">. Воно містить практичні поради щодо ключових підходів та заходів, необхідних для впровадження </w:t>
            </w:r>
            <w:proofErr w:type="spellStart"/>
            <w:r w:rsidRPr="00490DFE">
              <w:rPr>
                <w:rFonts w:asciiTheme="minorHAnsi" w:hAnsiTheme="minorHAnsi" w:cstheme="minorHAnsi"/>
                <w:color w:val="000000"/>
              </w:rPr>
              <w:t>MAF-TB</w:t>
            </w:r>
            <w:proofErr w:type="spellEnd"/>
            <w:r w:rsidRPr="00490DFE">
              <w:rPr>
                <w:rFonts w:asciiTheme="minorHAnsi" w:hAnsiTheme="minorHAnsi" w:cstheme="minorHAnsi"/>
                <w:color w:val="000000"/>
              </w:rPr>
              <w:t xml:space="preserve"> на національному (та місцевому) рівнях, з конкретними прикладами країн, найкращими практиками та тематичними дослідженнями по кожному із запропонованих підходів та заходів.</w:t>
            </w:r>
          </w:p>
          <w:p w14:paraId="5A3025AF" w14:textId="30CF45EB" w:rsidR="00A048D3" w:rsidRPr="00490DFE" w:rsidRDefault="003E3FC4" w:rsidP="00320641">
            <w:pPr>
              <w:spacing w:before="120"/>
              <w:ind w:right="34"/>
              <w:jc w:val="both"/>
              <w:rPr>
                <w:rFonts w:asciiTheme="minorHAnsi" w:hAnsiTheme="minorHAnsi" w:cstheme="minorHAnsi"/>
              </w:rPr>
            </w:pPr>
            <w:r w:rsidRPr="00490DFE">
              <w:rPr>
                <w:rFonts w:asciiTheme="minorHAnsi" w:hAnsiTheme="minorHAnsi" w:cstheme="minorHAnsi"/>
                <w:color w:val="000000"/>
              </w:rPr>
              <w:t>Ми сподіваємося, що це практичне керівництво стимулюватиме та заохочуватиме політичних лідерів, посадовців у секторі охорони здоров’я та за його межами, громадянське суспільство та уражені спільноти, партнерів та донорів до об’єднання зусиль та прискорення прогресу у подоланні туберкульозу.</w:t>
            </w:r>
          </w:p>
        </w:tc>
      </w:tr>
      <w:tr w:rsidR="00A048D3" w:rsidRPr="00490DFE" w14:paraId="39D20891" w14:textId="77777777" w:rsidTr="00490DFE">
        <w:trPr>
          <w:trHeight w:hRule="exact" w:val="1149"/>
        </w:trPr>
        <w:tc>
          <w:tcPr>
            <w:tcW w:w="9591" w:type="dxa"/>
            <w:gridSpan w:val="2"/>
            <w:tcBorders>
              <w:top w:val="dotted" w:sz="4" w:space="0" w:color="002060"/>
              <w:left w:val="nil"/>
              <w:bottom w:val="nil"/>
              <w:right w:val="nil"/>
            </w:tcBorders>
            <w:shd w:val="clear" w:color="auto" w:fill="FFFFFF"/>
          </w:tcPr>
          <w:p w14:paraId="3F355A87" w14:textId="16A3D8C1" w:rsidR="00A048D3" w:rsidRPr="00490DFE" w:rsidRDefault="003E3FC4" w:rsidP="00320641">
            <w:pPr>
              <w:spacing w:before="60"/>
              <w:rPr>
                <w:rFonts w:asciiTheme="minorHAnsi" w:hAnsiTheme="minorHAnsi" w:cstheme="minorHAnsi"/>
              </w:rPr>
            </w:pPr>
            <w:r w:rsidRPr="00490DFE">
              <w:rPr>
                <w:rFonts w:asciiTheme="minorHAnsi" w:hAnsiTheme="minorHAnsi" w:cstheme="minorHAnsi"/>
                <w:b/>
                <w:color w:val="000000"/>
              </w:rPr>
              <w:t xml:space="preserve">Доктор </w:t>
            </w:r>
            <w:proofErr w:type="spellStart"/>
            <w:r w:rsidRPr="00490DFE">
              <w:rPr>
                <w:rFonts w:asciiTheme="minorHAnsi" w:hAnsiTheme="minorHAnsi" w:cstheme="minorHAnsi"/>
                <w:b/>
                <w:color w:val="000000"/>
              </w:rPr>
              <w:t>Tereza</w:t>
            </w:r>
            <w:proofErr w:type="spellEnd"/>
            <w:r w:rsidRPr="00490DFE">
              <w:rPr>
                <w:rFonts w:asciiTheme="minorHAnsi" w:hAnsiTheme="minorHAnsi" w:cstheme="minorHAnsi"/>
                <w:b/>
                <w:color w:val="000000"/>
              </w:rPr>
              <w:t xml:space="preserve"> </w:t>
            </w:r>
            <w:proofErr w:type="spellStart"/>
            <w:r w:rsidRPr="00490DFE">
              <w:rPr>
                <w:rFonts w:asciiTheme="minorHAnsi" w:hAnsiTheme="minorHAnsi" w:cstheme="minorHAnsi"/>
                <w:b/>
                <w:color w:val="000000"/>
              </w:rPr>
              <w:t>Kasaeva</w:t>
            </w:r>
            <w:proofErr w:type="spellEnd"/>
            <w:r w:rsidRPr="00490DFE">
              <w:rPr>
                <w:rFonts w:asciiTheme="minorHAnsi" w:hAnsiTheme="minorHAnsi" w:cstheme="minorHAnsi"/>
                <w:b/>
                <w:color w:val="000000"/>
              </w:rPr>
              <w:t>,</w:t>
            </w:r>
          </w:p>
          <w:p w14:paraId="7CDEC980" w14:textId="77777777" w:rsidR="00A048D3" w:rsidRPr="00490DFE" w:rsidRDefault="003E3FC4" w:rsidP="00320641">
            <w:pPr>
              <w:spacing w:before="60"/>
              <w:rPr>
                <w:rFonts w:asciiTheme="minorHAnsi" w:hAnsiTheme="minorHAnsi" w:cstheme="minorHAnsi"/>
              </w:rPr>
            </w:pPr>
            <w:r w:rsidRPr="00490DFE">
              <w:rPr>
                <w:rFonts w:asciiTheme="minorHAnsi" w:hAnsiTheme="minorHAnsi" w:cstheme="minorHAnsi"/>
                <w:color w:val="000000"/>
              </w:rPr>
              <w:t>Директор Глобальної програми боротьби з туберкульозом,</w:t>
            </w:r>
          </w:p>
          <w:p w14:paraId="09E53940" w14:textId="77777777" w:rsidR="00A048D3" w:rsidRPr="00490DFE" w:rsidRDefault="003E3FC4" w:rsidP="00320641">
            <w:pPr>
              <w:spacing w:before="60"/>
              <w:rPr>
                <w:rFonts w:asciiTheme="minorHAnsi" w:hAnsiTheme="minorHAnsi" w:cstheme="minorHAnsi"/>
              </w:rPr>
            </w:pPr>
            <w:r w:rsidRPr="00490DFE">
              <w:rPr>
                <w:rFonts w:asciiTheme="minorHAnsi" w:hAnsiTheme="minorHAnsi" w:cstheme="minorHAnsi"/>
                <w:color w:val="000000"/>
              </w:rPr>
              <w:t>Всесвітня організація охорони здоров’я</w:t>
            </w:r>
          </w:p>
        </w:tc>
      </w:tr>
    </w:tbl>
    <w:p w14:paraId="499F84FB" w14:textId="77777777" w:rsidR="00A048D3" w:rsidRPr="00490DFE" w:rsidRDefault="00A048D3" w:rsidP="00320641">
      <w:pPr>
        <w:rPr>
          <w:rFonts w:asciiTheme="minorHAnsi" w:hAnsiTheme="minorHAnsi" w:cstheme="minorHAnsi"/>
        </w:rPr>
        <w:sectPr w:rsidR="00A048D3" w:rsidRPr="00490DFE" w:rsidSect="006F6ED7">
          <w:headerReference w:type="even" r:id="rId17"/>
          <w:pgSz w:w="11904" w:h="16838"/>
          <w:pgMar w:top="0" w:right="701" w:bottom="1702" w:left="840" w:header="720" w:footer="720" w:gutter="0"/>
          <w:pgNumType w:fmt="lowerRoman"/>
          <w:cols w:space="60"/>
          <w:noEndnote/>
        </w:sectPr>
      </w:pPr>
    </w:p>
    <w:p w14:paraId="07BD7704" w14:textId="77777777" w:rsidR="00A048D3" w:rsidRPr="00490DFE" w:rsidRDefault="003E3FC4" w:rsidP="00320641">
      <w:pPr>
        <w:rPr>
          <w:rFonts w:asciiTheme="minorHAnsi" w:hAnsiTheme="minorHAnsi" w:cstheme="minorHAnsi"/>
        </w:rPr>
      </w:pPr>
      <w:r w:rsidRPr="00490DFE">
        <w:rPr>
          <w:rFonts w:asciiTheme="minorHAnsi" w:hAnsiTheme="minorHAnsi" w:cstheme="minorHAnsi"/>
          <w:b/>
          <w:color w:val="1A496B"/>
          <w:sz w:val="62"/>
        </w:rPr>
        <w:lastRenderedPageBreak/>
        <w:t>Слова подяки</w:t>
      </w:r>
    </w:p>
    <w:p w14:paraId="0A8B822A" w14:textId="77777777" w:rsidR="00A048D3" w:rsidRPr="00490DFE" w:rsidRDefault="003E3FC4" w:rsidP="00320641">
      <w:pPr>
        <w:spacing w:before="600"/>
        <w:jc w:val="both"/>
        <w:rPr>
          <w:rFonts w:asciiTheme="minorHAnsi" w:hAnsiTheme="minorHAnsi" w:cstheme="minorHAnsi"/>
        </w:rPr>
      </w:pPr>
      <w:r w:rsidRPr="00490DFE">
        <w:rPr>
          <w:rFonts w:asciiTheme="minorHAnsi" w:hAnsiTheme="minorHAnsi" w:cstheme="minorHAnsi"/>
          <w:color w:val="000000"/>
        </w:rPr>
        <w:t xml:space="preserve">Операційне керівництво з адаптації та впровадження </w:t>
      </w:r>
      <w:proofErr w:type="spellStart"/>
      <w:r w:rsidRPr="00490DFE">
        <w:rPr>
          <w:rFonts w:asciiTheme="minorHAnsi" w:hAnsiTheme="minorHAnsi" w:cstheme="minorHAnsi"/>
          <w:color w:val="000000"/>
        </w:rPr>
        <w:t>MAF-TB</w:t>
      </w:r>
      <w:proofErr w:type="spellEnd"/>
      <w:r w:rsidRPr="00490DFE">
        <w:rPr>
          <w:rFonts w:asciiTheme="minorHAnsi" w:hAnsiTheme="minorHAnsi" w:cstheme="minorHAnsi"/>
          <w:color w:val="000000"/>
        </w:rPr>
        <w:t xml:space="preserve"> координували та розробляли під загальним керівництвом </w:t>
      </w:r>
      <w:proofErr w:type="spellStart"/>
      <w:r w:rsidRPr="00490DFE">
        <w:rPr>
          <w:rFonts w:asciiTheme="minorHAnsi" w:hAnsiTheme="minorHAnsi" w:cstheme="minorHAnsi"/>
          <w:color w:val="000000"/>
        </w:rPr>
        <w:t>Tereza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Kasaeva</w:t>
      </w:r>
      <w:proofErr w:type="spellEnd"/>
      <w:r w:rsidRPr="00490DFE">
        <w:rPr>
          <w:rFonts w:asciiTheme="minorHAnsi" w:hAnsiTheme="minorHAnsi" w:cstheme="minorHAnsi"/>
          <w:color w:val="000000"/>
        </w:rPr>
        <w:t xml:space="preserve">, директор Глобальної програми ВООЗ з боротьби з туберкульозом, </w:t>
      </w:r>
      <w:proofErr w:type="spellStart"/>
      <w:r w:rsidRPr="00490DFE">
        <w:rPr>
          <w:rFonts w:asciiTheme="minorHAnsi" w:hAnsiTheme="minorHAnsi" w:cstheme="minorHAnsi"/>
          <w:color w:val="000000"/>
        </w:rPr>
        <w:t>Hannah</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Monica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Dias</w:t>
      </w:r>
      <w:proofErr w:type="spellEnd"/>
      <w:r w:rsidRPr="00490DFE">
        <w:rPr>
          <w:rFonts w:asciiTheme="minorHAnsi" w:hAnsiTheme="minorHAnsi" w:cstheme="minorHAnsi"/>
          <w:color w:val="000000"/>
        </w:rPr>
        <w:t xml:space="preserve"> (керівник з комунікацій та технічних питань, Глобальна програма ВООЗ з боротьби з туберкульозом), </w:t>
      </w:r>
      <w:proofErr w:type="spellStart"/>
      <w:r w:rsidRPr="00490DFE">
        <w:rPr>
          <w:rFonts w:asciiTheme="minorHAnsi" w:hAnsiTheme="minorHAnsi" w:cstheme="minorHAnsi"/>
          <w:color w:val="000000"/>
        </w:rPr>
        <w:t>Sayohat</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Hasanova</w:t>
      </w:r>
      <w:proofErr w:type="spellEnd"/>
      <w:r w:rsidRPr="00490DFE">
        <w:rPr>
          <w:rFonts w:asciiTheme="minorHAnsi" w:hAnsiTheme="minorHAnsi" w:cstheme="minorHAnsi"/>
          <w:color w:val="000000"/>
        </w:rPr>
        <w:t xml:space="preserve"> (технічний спеціаліст, Європейське регіональне бюро ВООЗ) та </w:t>
      </w:r>
      <w:proofErr w:type="spellStart"/>
      <w:r w:rsidRPr="00490DFE">
        <w:rPr>
          <w:rFonts w:asciiTheme="minorHAnsi" w:hAnsiTheme="minorHAnsi" w:cstheme="minorHAnsi"/>
          <w:color w:val="000000"/>
        </w:rPr>
        <w:t>Liana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Oganezova</w:t>
      </w:r>
      <w:proofErr w:type="spellEnd"/>
      <w:r w:rsidRPr="00490DFE">
        <w:rPr>
          <w:rFonts w:asciiTheme="minorHAnsi" w:hAnsiTheme="minorHAnsi" w:cstheme="minorHAnsi"/>
          <w:color w:val="000000"/>
        </w:rPr>
        <w:t xml:space="preserve"> (консультант, Глобальна програма ВООЗ з боротьби з туберкульозом).</w:t>
      </w:r>
    </w:p>
    <w:p w14:paraId="250D3118" w14:textId="77777777" w:rsidR="00A048D3" w:rsidRPr="00490DFE" w:rsidRDefault="003E3FC4" w:rsidP="00320641">
      <w:pPr>
        <w:spacing w:before="158"/>
        <w:ind w:left="5"/>
        <w:jc w:val="both"/>
        <w:rPr>
          <w:rFonts w:asciiTheme="minorHAnsi" w:hAnsiTheme="minorHAnsi" w:cstheme="minorHAnsi"/>
        </w:rPr>
      </w:pPr>
      <w:r w:rsidRPr="00490DFE">
        <w:rPr>
          <w:rFonts w:asciiTheme="minorHAnsi" w:hAnsiTheme="minorHAnsi" w:cstheme="minorHAnsi"/>
          <w:color w:val="000000"/>
        </w:rPr>
        <w:t xml:space="preserve">Глобальна програма ВООЗ з боротьби з туберкульозом висловлює подяку </w:t>
      </w:r>
      <w:proofErr w:type="spellStart"/>
      <w:r w:rsidRPr="00490DFE">
        <w:rPr>
          <w:rFonts w:asciiTheme="minorHAnsi" w:hAnsiTheme="minorHAnsi" w:cstheme="minorHAnsi"/>
          <w:color w:val="000000"/>
        </w:rPr>
        <w:t>Yuliya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Chorna</w:t>
      </w:r>
      <w:proofErr w:type="spellEnd"/>
      <w:r w:rsidRPr="00490DFE">
        <w:rPr>
          <w:rFonts w:asciiTheme="minorHAnsi" w:hAnsiTheme="minorHAnsi" w:cstheme="minorHAnsi"/>
          <w:color w:val="000000"/>
        </w:rPr>
        <w:t xml:space="preserve"> з Цільової групи ВООЗ з питань громадянського суспільства щодо боротьби з туберкульозом, всім експертам та іншим учасникам, які брали участь у розробці цього Операційного керівництва, включаючи співробітників штаб-квартири ВООЗ, регіональних та </w:t>
      </w:r>
      <w:proofErr w:type="spellStart"/>
      <w:r w:rsidRPr="00490DFE">
        <w:rPr>
          <w:rFonts w:asciiTheme="minorHAnsi" w:hAnsiTheme="minorHAnsi" w:cstheme="minorHAnsi"/>
          <w:color w:val="000000"/>
        </w:rPr>
        <w:t>країнових</w:t>
      </w:r>
      <w:proofErr w:type="spellEnd"/>
      <w:r w:rsidRPr="00490DFE">
        <w:rPr>
          <w:rFonts w:asciiTheme="minorHAnsi" w:hAnsiTheme="minorHAnsi" w:cstheme="minorHAnsi"/>
          <w:color w:val="000000"/>
        </w:rPr>
        <w:t xml:space="preserve"> бюро, національних програм з боротьби з туберкульозом, представників різних організацій, громадянського суспільства та спільнот, уражених </w:t>
      </w:r>
      <w:proofErr w:type="spellStart"/>
      <w:r w:rsidRPr="00490DFE">
        <w:rPr>
          <w:rFonts w:asciiTheme="minorHAnsi" w:hAnsiTheme="minorHAnsi" w:cstheme="minorHAnsi"/>
          <w:color w:val="000000"/>
        </w:rPr>
        <w:t>ТБ</w:t>
      </w:r>
      <w:proofErr w:type="spellEnd"/>
      <w:r w:rsidRPr="00490DFE">
        <w:rPr>
          <w:rFonts w:asciiTheme="minorHAnsi" w:hAnsiTheme="minorHAnsi" w:cstheme="minorHAnsi"/>
          <w:color w:val="000000"/>
        </w:rPr>
        <w:t>, а також тих, хто надав матеріали тематичних досліджень.</w:t>
      </w:r>
    </w:p>
    <w:p w14:paraId="0621232A" w14:textId="77777777" w:rsidR="00A048D3" w:rsidRPr="00490DFE" w:rsidRDefault="003E3FC4" w:rsidP="00320641">
      <w:pPr>
        <w:spacing w:before="216"/>
        <w:rPr>
          <w:rFonts w:asciiTheme="minorHAnsi" w:hAnsiTheme="minorHAnsi" w:cstheme="minorHAnsi"/>
        </w:rPr>
      </w:pPr>
      <w:r w:rsidRPr="00490DFE">
        <w:rPr>
          <w:rFonts w:asciiTheme="minorHAnsi" w:hAnsiTheme="minorHAnsi" w:cstheme="minorHAnsi"/>
          <w:b/>
          <w:color w:val="A21F46"/>
          <w:sz w:val="28"/>
        </w:rPr>
        <w:t xml:space="preserve">Робоча група ВООЗ </w:t>
      </w:r>
      <w:proofErr w:type="spellStart"/>
      <w:r w:rsidRPr="00490DFE">
        <w:rPr>
          <w:rFonts w:asciiTheme="minorHAnsi" w:hAnsiTheme="minorHAnsi" w:cstheme="minorHAnsi"/>
          <w:b/>
          <w:color w:val="A21F46"/>
          <w:sz w:val="28"/>
        </w:rPr>
        <w:t>MAF-TB</w:t>
      </w:r>
      <w:proofErr w:type="spellEnd"/>
    </w:p>
    <w:p w14:paraId="404EB3A3" w14:textId="77777777" w:rsidR="00A048D3" w:rsidRPr="00490DFE" w:rsidRDefault="003E3FC4" w:rsidP="00320641">
      <w:pPr>
        <w:spacing w:before="72"/>
        <w:jc w:val="both"/>
        <w:rPr>
          <w:rFonts w:asciiTheme="minorHAnsi" w:hAnsiTheme="minorHAnsi" w:cstheme="minorHAnsi"/>
        </w:rPr>
      </w:pPr>
      <w:r w:rsidRPr="00490DFE">
        <w:rPr>
          <w:rFonts w:asciiTheme="minorHAnsi" w:hAnsiTheme="minorHAnsi" w:cstheme="minorHAnsi"/>
          <w:color w:val="000000"/>
        </w:rPr>
        <w:t xml:space="preserve">Головою робочої групи </w:t>
      </w:r>
      <w:proofErr w:type="spellStart"/>
      <w:r w:rsidRPr="00490DFE">
        <w:rPr>
          <w:rFonts w:asciiTheme="minorHAnsi" w:hAnsiTheme="minorHAnsi" w:cstheme="minorHAnsi"/>
          <w:color w:val="000000"/>
        </w:rPr>
        <w:t>MAF-TB</w:t>
      </w:r>
      <w:proofErr w:type="spellEnd"/>
      <w:r w:rsidRPr="00490DFE">
        <w:rPr>
          <w:rFonts w:asciiTheme="minorHAnsi" w:hAnsiTheme="minorHAnsi" w:cstheme="minorHAnsi"/>
          <w:color w:val="000000"/>
        </w:rPr>
        <w:t xml:space="preserve"> була </w:t>
      </w:r>
      <w:proofErr w:type="spellStart"/>
      <w:r w:rsidRPr="00490DFE">
        <w:rPr>
          <w:rFonts w:asciiTheme="minorHAnsi" w:hAnsiTheme="minorHAnsi" w:cstheme="minorHAnsi"/>
          <w:color w:val="000000"/>
        </w:rPr>
        <w:t>Tereza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Kasaeva</w:t>
      </w:r>
      <w:proofErr w:type="spellEnd"/>
      <w:r w:rsidRPr="00490DFE">
        <w:rPr>
          <w:rFonts w:asciiTheme="minorHAnsi" w:hAnsiTheme="minorHAnsi" w:cstheme="minorHAnsi"/>
          <w:color w:val="000000"/>
        </w:rPr>
        <w:t xml:space="preserve">, директор Глобальної програми ВООЗ з боротьби з туберкульозом. До складу групи увійшли: </w:t>
      </w:r>
      <w:proofErr w:type="spellStart"/>
      <w:r w:rsidRPr="00490DFE">
        <w:rPr>
          <w:rFonts w:asciiTheme="minorHAnsi" w:hAnsiTheme="minorHAnsi" w:cstheme="minorHAnsi"/>
          <w:color w:val="000000"/>
        </w:rPr>
        <w:t>Hannah</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Monica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Dias</w:t>
      </w:r>
      <w:proofErr w:type="spellEnd"/>
      <w:r w:rsidRPr="00490DFE">
        <w:rPr>
          <w:rFonts w:asciiTheme="minorHAnsi" w:hAnsiTheme="minorHAnsi" w:cstheme="minorHAnsi"/>
          <w:color w:val="000000"/>
        </w:rPr>
        <w:t xml:space="preserve"> (керівник з комунікацій та технічних питань, Глобальна програма ВООЗ з боротьби з туберкульозом); </w:t>
      </w:r>
      <w:proofErr w:type="spellStart"/>
      <w:r w:rsidRPr="00490DFE">
        <w:rPr>
          <w:rFonts w:asciiTheme="minorHAnsi" w:hAnsiTheme="minorHAnsi" w:cstheme="minorHAnsi"/>
          <w:color w:val="000000"/>
        </w:rPr>
        <w:t>Sayohat</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Hasanova</w:t>
      </w:r>
      <w:proofErr w:type="spellEnd"/>
      <w:r w:rsidRPr="00490DFE">
        <w:rPr>
          <w:rFonts w:asciiTheme="minorHAnsi" w:hAnsiTheme="minorHAnsi" w:cstheme="minorHAnsi"/>
          <w:color w:val="000000"/>
        </w:rPr>
        <w:t xml:space="preserve"> (технічний спеціаліст з підтримки країн, Об’єднаний відділ інфекційних захворювань, Відділ програм охорони здоров’я країн, Європейське регіональне бюро ВООЗ); </w:t>
      </w:r>
      <w:proofErr w:type="spellStart"/>
      <w:r w:rsidRPr="00490DFE">
        <w:rPr>
          <w:rFonts w:asciiTheme="minorHAnsi" w:hAnsiTheme="minorHAnsi" w:cstheme="minorHAnsi"/>
          <w:color w:val="000000"/>
        </w:rPr>
        <w:t>Ernesto</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Jaramillo</w:t>
      </w:r>
      <w:proofErr w:type="spellEnd"/>
      <w:r w:rsidRPr="00490DFE">
        <w:rPr>
          <w:rFonts w:asciiTheme="minorHAnsi" w:hAnsiTheme="minorHAnsi" w:cstheme="minorHAnsi"/>
          <w:color w:val="000000"/>
        </w:rPr>
        <w:t xml:space="preserve"> (медичний спеціаліст з питань вразливих груп населення, спільнот та супутніх захворювань, Глобальна програма ВООЗ з боротьби з туберкульозом); </w:t>
      </w:r>
      <w:proofErr w:type="spellStart"/>
      <w:r w:rsidRPr="00490DFE">
        <w:rPr>
          <w:rFonts w:asciiTheme="minorHAnsi" w:hAnsiTheme="minorHAnsi" w:cstheme="minorHAnsi"/>
          <w:color w:val="000000"/>
        </w:rPr>
        <w:t>Farai</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Mavhunga</w:t>
      </w:r>
      <w:proofErr w:type="spellEnd"/>
      <w:r w:rsidRPr="00490DFE">
        <w:rPr>
          <w:rFonts w:asciiTheme="minorHAnsi" w:hAnsiTheme="minorHAnsi" w:cstheme="minorHAnsi"/>
          <w:color w:val="000000"/>
        </w:rPr>
        <w:t xml:space="preserve"> (керівник відділу вразливих груп населення, спільнот та супутніх захворювань Глобальної програми ВООЗ з боротьби з туберкульозом); </w:t>
      </w:r>
      <w:proofErr w:type="spellStart"/>
      <w:r w:rsidRPr="00490DFE">
        <w:rPr>
          <w:rFonts w:asciiTheme="minorHAnsi" w:hAnsiTheme="minorHAnsi" w:cstheme="minorHAnsi"/>
          <w:color w:val="000000"/>
        </w:rPr>
        <w:t>Liana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Oganezova</w:t>
      </w:r>
      <w:proofErr w:type="spellEnd"/>
      <w:r w:rsidRPr="00490DFE">
        <w:rPr>
          <w:rFonts w:asciiTheme="minorHAnsi" w:hAnsiTheme="minorHAnsi" w:cstheme="minorHAnsi"/>
          <w:color w:val="000000"/>
        </w:rPr>
        <w:t xml:space="preserve"> (консультант Глобальної програми ВООЗ з боротьби з туберкульозом); </w:t>
      </w:r>
      <w:proofErr w:type="spellStart"/>
      <w:r w:rsidRPr="00490DFE">
        <w:rPr>
          <w:rFonts w:asciiTheme="minorHAnsi" w:hAnsiTheme="minorHAnsi" w:cstheme="minorHAnsi"/>
          <w:color w:val="000000"/>
        </w:rPr>
        <w:t>Cicilia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Parwati</w:t>
      </w:r>
      <w:proofErr w:type="spellEnd"/>
      <w:r w:rsidRPr="00490DFE">
        <w:rPr>
          <w:rFonts w:asciiTheme="minorHAnsi" w:hAnsiTheme="minorHAnsi" w:cstheme="minorHAnsi"/>
          <w:color w:val="000000"/>
        </w:rPr>
        <w:t xml:space="preserve"> (технічний спеціаліст відділу моніторингу, оцінки та стратегічної інформації з питань туберкульозу Глобальної програми ВООЗ з боротьби з туберкульозом); </w:t>
      </w:r>
      <w:proofErr w:type="spellStart"/>
      <w:r w:rsidRPr="00490DFE">
        <w:rPr>
          <w:rFonts w:asciiTheme="minorHAnsi" w:hAnsiTheme="minorHAnsi" w:cstheme="minorHAnsi"/>
          <w:color w:val="000000"/>
        </w:rPr>
        <w:t>Lana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Syed</w:t>
      </w:r>
      <w:proofErr w:type="spellEnd"/>
      <w:r w:rsidRPr="00490DFE">
        <w:rPr>
          <w:rFonts w:asciiTheme="minorHAnsi" w:hAnsiTheme="minorHAnsi" w:cstheme="minorHAnsi"/>
          <w:color w:val="000000"/>
        </w:rPr>
        <w:t xml:space="preserve"> (технічний спеціаліст відділу вразливих груп населення, спільнот та супутніх захворювань Глобальної програми ВООЗ з боротьби з туберкульозом).</w:t>
      </w:r>
    </w:p>
    <w:p w14:paraId="264E4297" w14:textId="77777777" w:rsidR="00A048D3" w:rsidRPr="00490DFE" w:rsidRDefault="003E3FC4" w:rsidP="00320641">
      <w:pPr>
        <w:spacing w:before="216"/>
        <w:rPr>
          <w:rFonts w:asciiTheme="minorHAnsi" w:hAnsiTheme="minorHAnsi" w:cstheme="minorHAnsi"/>
        </w:rPr>
      </w:pPr>
      <w:r w:rsidRPr="00490DFE">
        <w:rPr>
          <w:rFonts w:asciiTheme="minorHAnsi" w:hAnsiTheme="minorHAnsi" w:cstheme="minorHAnsi"/>
          <w:b/>
          <w:color w:val="A21F46"/>
          <w:sz w:val="28"/>
        </w:rPr>
        <w:t>Штаб-квартира ВООЗ</w:t>
      </w:r>
    </w:p>
    <w:p w14:paraId="235D748C" w14:textId="77777777" w:rsidR="00A048D3" w:rsidRPr="00490DFE" w:rsidRDefault="003E3FC4" w:rsidP="00320641">
      <w:pPr>
        <w:spacing w:before="77"/>
        <w:jc w:val="both"/>
        <w:rPr>
          <w:rFonts w:asciiTheme="minorHAnsi" w:hAnsiTheme="minorHAnsi" w:cstheme="minorHAnsi"/>
        </w:rPr>
      </w:pPr>
      <w:proofErr w:type="spellStart"/>
      <w:r w:rsidRPr="00490DFE">
        <w:rPr>
          <w:rFonts w:asciiTheme="minorHAnsi" w:hAnsiTheme="minorHAnsi" w:cstheme="minorHAnsi"/>
          <w:color w:val="000000"/>
        </w:rPr>
        <w:t>Annabel</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Baddeley</w:t>
      </w:r>
      <w:proofErr w:type="spellEnd"/>
      <w:r w:rsidRPr="00490DFE">
        <w:rPr>
          <w:rFonts w:asciiTheme="minorHAnsi" w:hAnsiTheme="minorHAnsi" w:cstheme="minorHAnsi"/>
          <w:color w:val="000000"/>
        </w:rPr>
        <w:t xml:space="preserve"> (технічний спеціаліст відділу вразливих груп населення, спільнот та супутніх захворювань Глобальної програми боротьби з туберкульозом); </w:t>
      </w:r>
      <w:proofErr w:type="spellStart"/>
      <w:r w:rsidRPr="00490DFE">
        <w:rPr>
          <w:rFonts w:asciiTheme="minorHAnsi" w:hAnsiTheme="minorHAnsi" w:cstheme="minorHAnsi"/>
          <w:color w:val="000000"/>
        </w:rPr>
        <w:t>Lice</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Gonzalez</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Angulo</w:t>
      </w:r>
      <w:proofErr w:type="spellEnd"/>
      <w:r w:rsidRPr="00490DFE">
        <w:rPr>
          <w:rFonts w:asciiTheme="minorHAnsi" w:hAnsiTheme="minorHAnsi" w:cstheme="minorHAnsi"/>
          <w:color w:val="000000"/>
        </w:rPr>
        <w:t xml:space="preserve"> (технічний спеціаліст відділу профілактики, діагностики, лікування, догляду та інновацій Глобальної програми ВООЗ з боротьби з туберкульозом); </w:t>
      </w:r>
      <w:proofErr w:type="spellStart"/>
      <w:r w:rsidRPr="00490DFE">
        <w:rPr>
          <w:rFonts w:asciiTheme="minorHAnsi" w:hAnsiTheme="minorHAnsi" w:cstheme="minorHAnsi"/>
          <w:color w:val="000000"/>
        </w:rPr>
        <w:t>Karina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Halle</w:t>
      </w:r>
      <w:proofErr w:type="spellEnd"/>
      <w:r w:rsidRPr="00490DFE">
        <w:rPr>
          <w:rFonts w:asciiTheme="minorHAnsi" w:hAnsiTheme="minorHAnsi" w:cstheme="minorHAnsi"/>
          <w:color w:val="000000"/>
        </w:rPr>
        <w:t xml:space="preserve"> (спеціаліст з комунікацій та технічних питань Глобальної програми ВООЗ з боротьби з туберкульозом); </w:t>
      </w:r>
      <w:proofErr w:type="spellStart"/>
      <w:r w:rsidRPr="00490DFE">
        <w:rPr>
          <w:rFonts w:asciiTheme="minorHAnsi" w:hAnsiTheme="minorHAnsi" w:cstheme="minorHAnsi"/>
          <w:color w:val="000000"/>
        </w:rPr>
        <w:t>Tauhidul</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Islam</w:t>
      </w:r>
      <w:proofErr w:type="spellEnd"/>
      <w:r w:rsidRPr="00490DFE">
        <w:rPr>
          <w:rFonts w:asciiTheme="minorHAnsi" w:hAnsiTheme="minorHAnsi" w:cstheme="minorHAnsi"/>
          <w:color w:val="000000"/>
        </w:rPr>
        <w:t xml:space="preserve"> (керівник відділу вразливих груп населення, спільнот та супутніх захворювань Глобальної програми ВООЗ з боротьби з туберкульозом), </w:t>
      </w:r>
      <w:proofErr w:type="spellStart"/>
      <w:r w:rsidRPr="00490DFE">
        <w:rPr>
          <w:rFonts w:asciiTheme="minorHAnsi" w:hAnsiTheme="minorHAnsi" w:cstheme="minorHAnsi"/>
          <w:color w:val="000000"/>
        </w:rPr>
        <w:t>Aiysha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Malik</w:t>
      </w:r>
      <w:proofErr w:type="spellEnd"/>
      <w:r w:rsidRPr="00490DFE">
        <w:rPr>
          <w:rFonts w:asciiTheme="minorHAnsi" w:hAnsiTheme="minorHAnsi" w:cstheme="minorHAnsi"/>
          <w:color w:val="000000"/>
        </w:rPr>
        <w:t xml:space="preserve"> (представник Департаменту психічного здоров’я та вживання психоактивних речовин ВООЗ); </w:t>
      </w:r>
      <w:proofErr w:type="spellStart"/>
      <w:r w:rsidRPr="00490DFE">
        <w:rPr>
          <w:rFonts w:asciiTheme="minorHAnsi" w:hAnsiTheme="minorHAnsi" w:cstheme="minorHAnsi"/>
          <w:color w:val="000000"/>
        </w:rPr>
        <w:t>Debora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Pedrazzoli</w:t>
      </w:r>
      <w:proofErr w:type="spellEnd"/>
      <w:r w:rsidRPr="00490DFE">
        <w:rPr>
          <w:rFonts w:asciiTheme="minorHAnsi" w:hAnsiTheme="minorHAnsi" w:cstheme="minorHAnsi"/>
          <w:color w:val="000000"/>
        </w:rPr>
        <w:t xml:space="preserve"> (технічний спеціаліст відділу вразливих груп населення, спільнот та супутніх захворювань Глобальної програми ВООЗ з боротьби з туберкульозом); </w:t>
      </w:r>
      <w:proofErr w:type="spellStart"/>
      <w:r w:rsidRPr="00490DFE">
        <w:rPr>
          <w:rFonts w:asciiTheme="minorHAnsi" w:hAnsiTheme="minorHAnsi" w:cstheme="minorHAnsi"/>
          <w:color w:val="000000"/>
        </w:rPr>
        <w:t>Kerry</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Viney</w:t>
      </w:r>
      <w:proofErr w:type="spellEnd"/>
      <w:r w:rsidRPr="00490DFE">
        <w:rPr>
          <w:rFonts w:asciiTheme="minorHAnsi" w:hAnsiTheme="minorHAnsi" w:cstheme="minorHAnsi"/>
          <w:color w:val="000000"/>
        </w:rPr>
        <w:t xml:space="preserve"> (керівник відділу вразливих груп населення, спільнот та супутніх захворювань Глобальної програми ВООЗ з боротьби з туберкульозом).</w:t>
      </w:r>
    </w:p>
    <w:p w14:paraId="534CE298" w14:textId="77777777" w:rsidR="00A048D3" w:rsidRPr="00490DFE" w:rsidRDefault="003E3FC4" w:rsidP="00320641">
      <w:pPr>
        <w:spacing w:before="221"/>
        <w:rPr>
          <w:rFonts w:asciiTheme="minorHAnsi" w:hAnsiTheme="minorHAnsi" w:cstheme="minorHAnsi"/>
        </w:rPr>
      </w:pPr>
      <w:r w:rsidRPr="00490DFE">
        <w:rPr>
          <w:rFonts w:asciiTheme="minorHAnsi" w:hAnsiTheme="minorHAnsi" w:cstheme="minorHAnsi"/>
          <w:b/>
          <w:color w:val="A21F46"/>
          <w:sz w:val="28"/>
        </w:rPr>
        <w:t xml:space="preserve">Співробітники ВООЗ у регіональних та </w:t>
      </w:r>
      <w:proofErr w:type="spellStart"/>
      <w:r w:rsidRPr="00490DFE">
        <w:rPr>
          <w:rFonts w:asciiTheme="minorHAnsi" w:hAnsiTheme="minorHAnsi" w:cstheme="minorHAnsi"/>
          <w:b/>
          <w:color w:val="A21F46"/>
          <w:sz w:val="28"/>
        </w:rPr>
        <w:t>країнових</w:t>
      </w:r>
      <w:proofErr w:type="spellEnd"/>
      <w:r w:rsidRPr="00490DFE">
        <w:rPr>
          <w:rFonts w:asciiTheme="minorHAnsi" w:hAnsiTheme="minorHAnsi" w:cstheme="minorHAnsi"/>
          <w:b/>
          <w:color w:val="A21F46"/>
          <w:sz w:val="28"/>
        </w:rPr>
        <w:t xml:space="preserve"> бюро</w:t>
      </w:r>
    </w:p>
    <w:p w14:paraId="479DC2DA" w14:textId="77777777" w:rsidR="00A048D3" w:rsidRPr="00490DFE" w:rsidRDefault="003E3FC4" w:rsidP="00320641">
      <w:pPr>
        <w:spacing w:before="77"/>
        <w:jc w:val="both"/>
        <w:rPr>
          <w:rFonts w:asciiTheme="minorHAnsi" w:hAnsiTheme="minorHAnsi" w:cstheme="minorHAnsi"/>
        </w:rPr>
      </w:pPr>
      <w:r w:rsidRPr="00490DFE">
        <w:rPr>
          <w:rFonts w:asciiTheme="minorHAnsi" w:hAnsiTheme="minorHAnsi" w:cstheme="minorHAnsi"/>
          <w:color w:val="000000"/>
        </w:rPr>
        <w:t>Африканський регіон ВООЗ (</w:t>
      </w:r>
      <w:proofErr w:type="spellStart"/>
      <w:r w:rsidRPr="00490DFE">
        <w:rPr>
          <w:rFonts w:asciiTheme="minorHAnsi" w:hAnsiTheme="minorHAnsi" w:cstheme="minorHAnsi"/>
          <w:color w:val="000000"/>
        </w:rPr>
        <w:t>Michel</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Gasana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Hugues</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Lago</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Shakiwa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Fausta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Mosha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Andre</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Ndgonsieme</w:t>
      </w:r>
      <w:proofErr w:type="spellEnd"/>
      <w:r w:rsidRPr="00490DFE">
        <w:rPr>
          <w:rFonts w:asciiTheme="minorHAnsi" w:hAnsiTheme="minorHAnsi" w:cstheme="minorHAnsi"/>
          <w:color w:val="000000"/>
        </w:rPr>
        <w:t>); Американський регіон ВООЗ (</w:t>
      </w:r>
      <w:proofErr w:type="spellStart"/>
      <w:r w:rsidRPr="00490DFE">
        <w:rPr>
          <w:rFonts w:asciiTheme="minorHAnsi" w:hAnsiTheme="minorHAnsi" w:cstheme="minorHAnsi"/>
          <w:color w:val="000000"/>
        </w:rPr>
        <w:t>Pedro</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Avedillo</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Jimenez</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Ernesto</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Hilario</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Montoro</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Cardoso</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Rafael</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Lopez</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Olarte</w:t>
      </w:r>
      <w:proofErr w:type="spellEnd"/>
      <w:r w:rsidRPr="00490DFE">
        <w:rPr>
          <w:rFonts w:asciiTheme="minorHAnsi" w:hAnsiTheme="minorHAnsi" w:cstheme="minorHAnsi"/>
          <w:color w:val="000000"/>
        </w:rPr>
        <w:t>); Регіон Південно-Східної Азії (</w:t>
      </w:r>
      <w:proofErr w:type="spellStart"/>
      <w:r w:rsidRPr="00490DFE">
        <w:rPr>
          <w:rFonts w:asciiTheme="minorHAnsi" w:hAnsiTheme="minorHAnsi" w:cstheme="minorHAnsi"/>
          <w:color w:val="000000"/>
        </w:rPr>
        <w:t>Vineet</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Bhatia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Mukta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Sharma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Partha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Pratim</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Mandal</w:t>
      </w:r>
      <w:proofErr w:type="spellEnd"/>
      <w:r w:rsidRPr="00490DFE">
        <w:rPr>
          <w:rFonts w:asciiTheme="minorHAnsi" w:hAnsiTheme="minorHAnsi" w:cstheme="minorHAnsi"/>
          <w:color w:val="000000"/>
        </w:rPr>
        <w:t>); Європейський регіон ВООЗ (</w:t>
      </w:r>
      <w:proofErr w:type="spellStart"/>
      <w:r w:rsidRPr="00490DFE">
        <w:rPr>
          <w:rFonts w:asciiTheme="minorHAnsi" w:hAnsiTheme="minorHAnsi" w:cstheme="minorHAnsi"/>
          <w:color w:val="000000"/>
        </w:rPr>
        <w:t>Askar</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Yedilbayev</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Stela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Bivol</w:t>
      </w:r>
      <w:proofErr w:type="spellEnd"/>
      <w:r w:rsidRPr="00490DFE">
        <w:rPr>
          <w:rFonts w:asciiTheme="minorHAnsi" w:hAnsiTheme="minorHAnsi" w:cstheme="minorHAnsi"/>
          <w:color w:val="000000"/>
        </w:rPr>
        <w:t>); Східно-Середземноморський регіон ВООЗ (</w:t>
      </w:r>
      <w:proofErr w:type="spellStart"/>
      <w:r w:rsidRPr="00490DFE">
        <w:rPr>
          <w:rFonts w:asciiTheme="minorHAnsi" w:hAnsiTheme="minorHAnsi" w:cstheme="minorHAnsi"/>
          <w:color w:val="000000"/>
        </w:rPr>
        <w:t>Martin</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van</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den</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Boom</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Kenza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Bennani</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Salma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Gouda</w:t>
      </w:r>
      <w:proofErr w:type="spellEnd"/>
      <w:r w:rsidRPr="00490DFE">
        <w:rPr>
          <w:rFonts w:asciiTheme="minorHAnsi" w:hAnsiTheme="minorHAnsi" w:cstheme="minorHAnsi"/>
          <w:color w:val="000000"/>
        </w:rPr>
        <w:t>); Західно-Тихоокеанський регіон ВООЗ (</w:t>
      </w:r>
      <w:proofErr w:type="spellStart"/>
      <w:r w:rsidRPr="00490DFE">
        <w:rPr>
          <w:rFonts w:asciiTheme="minorHAnsi" w:hAnsiTheme="minorHAnsi" w:cstheme="minorHAnsi"/>
          <w:color w:val="000000"/>
        </w:rPr>
        <w:t>Kalpeshsinh</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Rahevar</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Christine</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Whalen</w:t>
      </w:r>
      <w:proofErr w:type="spellEnd"/>
      <w:r w:rsidRPr="00490DFE">
        <w:rPr>
          <w:rFonts w:asciiTheme="minorHAnsi" w:hAnsiTheme="minorHAnsi" w:cstheme="minorHAnsi"/>
          <w:color w:val="000000"/>
        </w:rPr>
        <w:t>).</w:t>
      </w:r>
    </w:p>
    <w:p w14:paraId="0A48F2AD" w14:textId="77777777" w:rsidR="00A048D3" w:rsidRPr="00490DFE" w:rsidRDefault="003E3FC4" w:rsidP="00320641">
      <w:pPr>
        <w:spacing w:before="221"/>
        <w:rPr>
          <w:rFonts w:asciiTheme="minorHAnsi" w:hAnsiTheme="minorHAnsi" w:cstheme="minorHAnsi"/>
        </w:rPr>
      </w:pPr>
      <w:r w:rsidRPr="00490DFE">
        <w:rPr>
          <w:rFonts w:asciiTheme="minorHAnsi" w:hAnsiTheme="minorHAnsi" w:cstheme="minorHAnsi"/>
          <w:b/>
          <w:color w:val="A21F46"/>
          <w:sz w:val="28"/>
        </w:rPr>
        <w:t>Інші учасники</w:t>
      </w:r>
    </w:p>
    <w:p w14:paraId="2B928348" w14:textId="77777777" w:rsidR="00A048D3" w:rsidRPr="00490DFE" w:rsidRDefault="003E3FC4" w:rsidP="00320641">
      <w:pPr>
        <w:spacing w:before="77"/>
        <w:jc w:val="both"/>
        <w:rPr>
          <w:rFonts w:asciiTheme="minorHAnsi" w:hAnsiTheme="minorHAnsi" w:cstheme="minorHAnsi"/>
        </w:rPr>
      </w:pPr>
      <w:r w:rsidRPr="00490DFE">
        <w:rPr>
          <w:rFonts w:asciiTheme="minorHAnsi" w:hAnsiTheme="minorHAnsi" w:cstheme="minorHAnsi"/>
          <w:color w:val="000000"/>
        </w:rPr>
        <w:t>Цільова група ВООЗ з питань громадянського суспільства щодо боротьби з туберкульозом (</w:t>
      </w:r>
      <w:proofErr w:type="spellStart"/>
      <w:r w:rsidRPr="00490DFE">
        <w:rPr>
          <w:rFonts w:asciiTheme="minorHAnsi" w:hAnsiTheme="minorHAnsi" w:cstheme="minorHAnsi"/>
          <w:color w:val="000000"/>
        </w:rPr>
        <w:t>Yuliya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Chorna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Choub</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Sok</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Chamreun</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Jamilya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Ismoilova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Bertrand</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Kampoer</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Evaline</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Kibuchi</w:t>
      </w:r>
      <w:proofErr w:type="spellEnd"/>
      <w:r w:rsidRPr="00490DFE">
        <w:rPr>
          <w:rFonts w:asciiTheme="minorHAnsi" w:hAnsiTheme="minorHAnsi" w:cstheme="minorHAnsi"/>
          <w:color w:val="000000"/>
        </w:rPr>
        <w:t>); Бразильська національна програма боротьби з туберкульозом (</w:t>
      </w:r>
      <w:proofErr w:type="spellStart"/>
      <w:r w:rsidRPr="00490DFE">
        <w:rPr>
          <w:rFonts w:asciiTheme="minorHAnsi" w:hAnsiTheme="minorHAnsi" w:cstheme="minorHAnsi"/>
          <w:color w:val="000000"/>
        </w:rPr>
        <w:t>Denise</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Arakaki</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Tiemi</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Arakawa</w:t>
      </w:r>
      <w:proofErr w:type="spellEnd"/>
      <w:r w:rsidRPr="00490DFE">
        <w:rPr>
          <w:rFonts w:asciiTheme="minorHAnsi" w:hAnsiTheme="minorHAnsi" w:cstheme="minorHAnsi"/>
          <w:color w:val="000000"/>
        </w:rPr>
        <w:t>); Йоркський університет (</w:t>
      </w:r>
      <w:proofErr w:type="spellStart"/>
      <w:r w:rsidRPr="00490DFE">
        <w:rPr>
          <w:rFonts w:asciiTheme="minorHAnsi" w:hAnsiTheme="minorHAnsi" w:cstheme="minorHAnsi"/>
          <w:color w:val="000000"/>
        </w:rPr>
        <w:t>Amrita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Daftary</w:t>
      </w:r>
      <w:proofErr w:type="spellEnd"/>
      <w:r w:rsidRPr="00490DFE">
        <w:rPr>
          <w:rFonts w:asciiTheme="minorHAnsi" w:hAnsiTheme="minorHAnsi" w:cstheme="minorHAnsi"/>
          <w:color w:val="000000"/>
        </w:rPr>
        <w:t>); Науково-дослідний інститут туберкульозу, Японська асоціація боротьби з туберкульозом (</w:t>
      </w:r>
      <w:proofErr w:type="spellStart"/>
      <w:r w:rsidRPr="00490DFE">
        <w:rPr>
          <w:rFonts w:asciiTheme="minorHAnsi" w:hAnsiTheme="minorHAnsi" w:cstheme="minorHAnsi"/>
          <w:color w:val="000000"/>
        </w:rPr>
        <w:t>Seiya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Kato</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Akihiro</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Ohkado</w:t>
      </w:r>
      <w:proofErr w:type="spellEnd"/>
      <w:r w:rsidRPr="00490DFE">
        <w:rPr>
          <w:rFonts w:asciiTheme="minorHAnsi" w:hAnsiTheme="minorHAnsi" w:cstheme="minorHAnsi"/>
          <w:color w:val="000000"/>
        </w:rPr>
        <w:t xml:space="preserve">); Фонд боротьби з туберкульозом </w:t>
      </w:r>
      <w:proofErr w:type="spellStart"/>
      <w:r w:rsidRPr="00490DFE">
        <w:rPr>
          <w:rFonts w:asciiTheme="minorHAnsi" w:hAnsiTheme="minorHAnsi" w:cstheme="minorHAnsi"/>
          <w:color w:val="000000"/>
        </w:rPr>
        <w:t>KNCV</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Kathy</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Fiekert</w:t>
      </w:r>
      <w:proofErr w:type="spellEnd"/>
      <w:r w:rsidRPr="00490DFE">
        <w:rPr>
          <w:rFonts w:asciiTheme="minorHAnsi" w:hAnsiTheme="minorHAnsi" w:cstheme="minorHAnsi"/>
          <w:color w:val="000000"/>
        </w:rPr>
        <w:t>); Всесвітня продовольча програма (</w:t>
      </w:r>
      <w:proofErr w:type="spellStart"/>
      <w:r w:rsidRPr="00490DFE">
        <w:rPr>
          <w:rFonts w:asciiTheme="minorHAnsi" w:hAnsiTheme="minorHAnsi" w:cstheme="minorHAnsi"/>
          <w:color w:val="000000"/>
        </w:rPr>
        <w:t>Sara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Bernardini</w:t>
      </w:r>
      <w:proofErr w:type="spellEnd"/>
      <w:r w:rsidRPr="00490DFE">
        <w:rPr>
          <w:rFonts w:asciiTheme="minorHAnsi" w:hAnsiTheme="minorHAnsi" w:cstheme="minorHAnsi"/>
          <w:color w:val="000000"/>
        </w:rPr>
        <w:t>); Глобальне здоров’я (</w:t>
      </w:r>
      <w:proofErr w:type="spellStart"/>
      <w:r w:rsidRPr="00490DFE">
        <w:rPr>
          <w:rFonts w:asciiTheme="minorHAnsi" w:hAnsiTheme="minorHAnsi" w:cstheme="minorHAnsi"/>
          <w:color w:val="000000"/>
        </w:rPr>
        <w:t>Guy</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Stallworthy</w:t>
      </w:r>
      <w:proofErr w:type="spellEnd"/>
      <w:r w:rsidRPr="00490DFE">
        <w:rPr>
          <w:rFonts w:asciiTheme="minorHAnsi" w:hAnsiTheme="minorHAnsi" w:cstheme="minorHAnsi"/>
          <w:color w:val="000000"/>
        </w:rPr>
        <w:t>); Каролінський інститут (</w:t>
      </w:r>
      <w:proofErr w:type="spellStart"/>
      <w:r w:rsidRPr="00490DFE">
        <w:rPr>
          <w:rFonts w:asciiTheme="minorHAnsi" w:hAnsiTheme="minorHAnsi" w:cstheme="minorHAnsi"/>
          <w:color w:val="000000"/>
        </w:rPr>
        <w:t>Knut</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Lönnroth</w:t>
      </w:r>
      <w:proofErr w:type="spellEnd"/>
      <w:r w:rsidRPr="00490DFE">
        <w:rPr>
          <w:rFonts w:asciiTheme="minorHAnsi" w:hAnsiTheme="minorHAnsi" w:cstheme="minorHAnsi"/>
          <w:color w:val="000000"/>
        </w:rPr>
        <w:t>); Консультант (</w:t>
      </w:r>
      <w:proofErr w:type="spellStart"/>
      <w:r w:rsidRPr="00490DFE">
        <w:rPr>
          <w:rFonts w:asciiTheme="minorHAnsi" w:hAnsiTheme="minorHAnsi" w:cstheme="minorHAnsi"/>
          <w:color w:val="000000"/>
        </w:rPr>
        <w:t>Alka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Singh</w:t>
      </w:r>
      <w:proofErr w:type="spellEnd"/>
      <w:r w:rsidRPr="00490DFE">
        <w:rPr>
          <w:rFonts w:asciiTheme="minorHAnsi" w:hAnsiTheme="minorHAnsi" w:cstheme="minorHAnsi"/>
          <w:color w:val="000000"/>
        </w:rPr>
        <w:t>).</w:t>
      </w:r>
    </w:p>
    <w:p w14:paraId="2EC32FFB" w14:textId="77777777" w:rsidR="00A048D3" w:rsidRPr="00490DFE" w:rsidRDefault="00A048D3" w:rsidP="00320641">
      <w:pPr>
        <w:spacing w:before="77"/>
        <w:jc w:val="both"/>
        <w:rPr>
          <w:rFonts w:asciiTheme="minorHAnsi" w:hAnsiTheme="minorHAnsi" w:cstheme="minorHAnsi"/>
        </w:rPr>
        <w:sectPr w:rsidR="00A048D3" w:rsidRPr="00490DFE" w:rsidSect="00971120">
          <w:pgSz w:w="11904" w:h="16838"/>
          <w:pgMar w:top="1469" w:right="850" w:bottom="284" w:left="1699" w:header="720" w:footer="720" w:gutter="0"/>
          <w:pgNumType w:fmt="lowerRoman"/>
          <w:cols w:space="60"/>
          <w:noEndnote/>
        </w:sectPr>
      </w:pPr>
    </w:p>
    <w:p w14:paraId="11148D53" w14:textId="77777777" w:rsidR="00A048D3" w:rsidRPr="00490DFE" w:rsidRDefault="003E3FC4" w:rsidP="00320641">
      <w:pPr>
        <w:rPr>
          <w:rFonts w:asciiTheme="minorHAnsi" w:hAnsiTheme="minorHAnsi" w:cstheme="minorHAnsi"/>
        </w:rPr>
      </w:pPr>
      <w:r w:rsidRPr="00490DFE">
        <w:rPr>
          <w:rFonts w:asciiTheme="minorHAnsi" w:hAnsiTheme="minorHAnsi" w:cstheme="minorHAnsi"/>
          <w:b/>
          <w:color w:val="A21F46"/>
          <w:sz w:val="28"/>
        </w:rPr>
        <w:lastRenderedPageBreak/>
        <w:t>Африканський регіон</w:t>
      </w:r>
    </w:p>
    <w:p w14:paraId="5C7E5429" w14:textId="77777777" w:rsidR="00A048D3" w:rsidRPr="00490DFE" w:rsidRDefault="003E3FC4" w:rsidP="00320641">
      <w:pPr>
        <w:spacing w:before="72"/>
        <w:jc w:val="both"/>
        <w:rPr>
          <w:rFonts w:asciiTheme="minorHAnsi" w:hAnsiTheme="minorHAnsi" w:cstheme="minorHAnsi"/>
        </w:rPr>
      </w:pPr>
      <w:proofErr w:type="spellStart"/>
      <w:r w:rsidRPr="00490DFE">
        <w:rPr>
          <w:rFonts w:asciiTheme="minorHAnsi" w:hAnsiTheme="minorHAnsi" w:cstheme="minorHAnsi"/>
          <w:color w:val="000000"/>
        </w:rPr>
        <w:t>Bertrand</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Kampoer</w:t>
      </w:r>
      <w:proofErr w:type="spellEnd"/>
      <w:r w:rsidRPr="00490DFE">
        <w:rPr>
          <w:rFonts w:asciiTheme="minorHAnsi" w:hAnsiTheme="minorHAnsi" w:cstheme="minorHAnsi"/>
          <w:color w:val="000000"/>
        </w:rPr>
        <w:t xml:space="preserve"> (Динаміка заходів боротьби з туберкульозом у франкомовних країнах Африки – </w:t>
      </w:r>
      <w:proofErr w:type="spellStart"/>
      <w:r w:rsidRPr="00490DFE">
        <w:rPr>
          <w:rFonts w:asciiTheme="minorHAnsi" w:hAnsiTheme="minorHAnsi" w:cstheme="minorHAnsi"/>
          <w:color w:val="000000"/>
        </w:rPr>
        <w:t>DRAF</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TB</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Michel</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Kaswa</w:t>
      </w:r>
      <w:proofErr w:type="spellEnd"/>
      <w:r w:rsidRPr="00490DFE">
        <w:rPr>
          <w:rFonts w:asciiTheme="minorHAnsi" w:hAnsiTheme="minorHAnsi" w:cstheme="minorHAnsi"/>
          <w:color w:val="000000"/>
        </w:rPr>
        <w:t xml:space="preserve"> (Національна програма контролю за туберкульозом, Міністерство охорони здоров’я, Кіншаса, Демократична Республіка Конго), </w:t>
      </w:r>
      <w:proofErr w:type="spellStart"/>
      <w:r w:rsidRPr="00490DFE">
        <w:rPr>
          <w:rFonts w:asciiTheme="minorHAnsi" w:hAnsiTheme="minorHAnsi" w:cstheme="minorHAnsi"/>
          <w:color w:val="000000"/>
        </w:rPr>
        <w:t>Joel</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Minkoua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For</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Impacts</w:t>
      </w:r>
      <w:proofErr w:type="spellEnd"/>
      <w:r w:rsidRPr="00490DFE">
        <w:rPr>
          <w:rFonts w:asciiTheme="minorHAnsi" w:hAnsiTheme="minorHAnsi" w:cstheme="minorHAnsi"/>
          <w:color w:val="000000"/>
        </w:rPr>
        <w:t xml:space="preserve"> In </w:t>
      </w:r>
      <w:proofErr w:type="spellStart"/>
      <w:r w:rsidRPr="00490DFE">
        <w:rPr>
          <w:rFonts w:asciiTheme="minorHAnsi" w:hAnsiTheme="minorHAnsi" w:cstheme="minorHAnsi"/>
          <w:color w:val="000000"/>
        </w:rPr>
        <w:t>Social</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Health</w:t>
      </w:r>
      <w:proofErr w:type="spellEnd"/>
      <w:r w:rsidRPr="00490DFE">
        <w:rPr>
          <w:rFonts w:asciiTheme="minorHAnsi" w:hAnsiTheme="minorHAnsi" w:cstheme="minorHAnsi"/>
          <w:color w:val="000000"/>
        </w:rPr>
        <w:t xml:space="preserve">, Камерун), </w:t>
      </w:r>
      <w:proofErr w:type="spellStart"/>
      <w:r w:rsidRPr="00490DFE">
        <w:rPr>
          <w:rFonts w:asciiTheme="minorHAnsi" w:hAnsiTheme="minorHAnsi" w:cstheme="minorHAnsi"/>
          <w:color w:val="000000"/>
        </w:rPr>
        <w:t>Nicolas</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Nkiere</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Країнове</w:t>
      </w:r>
      <w:proofErr w:type="spellEnd"/>
      <w:r w:rsidRPr="00490DFE">
        <w:rPr>
          <w:rFonts w:asciiTheme="minorHAnsi" w:hAnsiTheme="minorHAnsi" w:cstheme="minorHAnsi"/>
          <w:color w:val="000000"/>
        </w:rPr>
        <w:t xml:space="preserve"> бюро ВООЗ, Демократична Республіка Конго), </w:t>
      </w:r>
      <w:proofErr w:type="spellStart"/>
      <w:r w:rsidRPr="00490DFE">
        <w:rPr>
          <w:rFonts w:asciiTheme="minorHAnsi" w:hAnsiTheme="minorHAnsi" w:cstheme="minorHAnsi"/>
          <w:color w:val="000000"/>
        </w:rPr>
        <w:t>Deborah</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Ogwuche</w:t>
      </w:r>
      <w:proofErr w:type="spellEnd"/>
      <w:r w:rsidRPr="00490DFE">
        <w:rPr>
          <w:rFonts w:asciiTheme="minorHAnsi" w:hAnsiTheme="minorHAnsi" w:cstheme="minorHAnsi"/>
          <w:color w:val="000000"/>
        </w:rPr>
        <w:t xml:space="preserve"> (Глобальна фракція з питань </w:t>
      </w:r>
      <w:proofErr w:type="spellStart"/>
      <w:r w:rsidRPr="00490DFE">
        <w:rPr>
          <w:rFonts w:asciiTheme="minorHAnsi" w:hAnsiTheme="minorHAnsi" w:cstheme="minorHAnsi"/>
          <w:color w:val="000000"/>
        </w:rPr>
        <w:t>ТБ</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Edouard</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Kambou</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Sansan</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DRAF</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TB</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Maxine</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Yunga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Club</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des</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Amis</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Damien</w:t>
      </w:r>
      <w:proofErr w:type="spellEnd"/>
      <w:r w:rsidRPr="00490DFE">
        <w:rPr>
          <w:rFonts w:asciiTheme="minorHAnsi" w:hAnsiTheme="minorHAnsi" w:cstheme="minorHAnsi"/>
          <w:color w:val="000000"/>
        </w:rPr>
        <w:t>).</w:t>
      </w:r>
    </w:p>
    <w:p w14:paraId="756F8CC5" w14:textId="77777777" w:rsidR="00A048D3" w:rsidRPr="00490DFE" w:rsidRDefault="003E3FC4" w:rsidP="00320641">
      <w:pPr>
        <w:spacing w:before="216"/>
        <w:rPr>
          <w:rFonts w:asciiTheme="minorHAnsi" w:hAnsiTheme="minorHAnsi" w:cstheme="minorHAnsi"/>
        </w:rPr>
      </w:pPr>
      <w:r w:rsidRPr="00490DFE">
        <w:rPr>
          <w:rFonts w:asciiTheme="minorHAnsi" w:hAnsiTheme="minorHAnsi" w:cstheme="minorHAnsi"/>
          <w:b/>
          <w:color w:val="A21F46"/>
          <w:sz w:val="28"/>
        </w:rPr>
        <w:t>Американський регіон</w:t>
      </w:r>
    </w:p>
    <w:p w14:paraId="537866A3" w14:textId="77777777" w:rsidR="00A048D3" w:rsidRPr="00490DFE" w:rsidRDefault="003E3FC4" w:rsidP="00320641">
      <w:pPr>
        <w:spacing w:before="77"/>
        <w:jc w:val="both"/>
        <w:rPr>
          <w:rFonts w:asciiTheme="minorHAnsi" w:hAnsiTheme="minorHAnsi" w:cstheme="minorHAnsi"/>
        </w:rPr>
      </w:pPr>
      <w:proofErr w:type="spellStart"/>
      <w:r w:rsidRPr="00490DFE">
        <w:rPr>
          <w:rFonts w:asciiTheme="minorHAnsi" w:hAnsiTheme="minorHAnsi" w:cstheme="minorHAnsi"/>
          <w:color w:val="000000"/>
        </w:rPr>
        <w:t>Denise</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Arakaki-Sanchez</w:t>
      </w:r>
      <w:proofErr w:type="spellEnd"/>
      <w:r w:rsidRPr="00490DFE">
        <w:rPr>
          <w:rFonts w:asciiTheme="minorHAnsi" w:hAnsiTheme="minorHAnsi" w:cstheme="minorHAnsi"/>
          <w:color w:val="000000"/>
        </w:rPr>
        <w:t xml:space="preserve"> (Координація епідеміологічного нагляду за хронічними хворобами та хворобами, що передаються повітряно-крапельним шляхом, Секретаріат нагляду за охороною здоров’я, Міністерство охорони здоров’я, Бразилія), </w:t>
      </w:r>
      <w:proofErr w:type="spellStart"/>
      <w:r w:rsidRPr="00490DFE">
        <w:rPr>
          <w:rFonts w:asciiTheme="minorHAnsi" w:hAnsiTheme="minorHAnsi" w:cstheme="minorHAnsi"/>
          <w:color w:val="000000"/>
        </w:rPr>
        <w:t>Tiemi</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Arakawa</w:t>
      </w:r>
      <w:proofErr w:type="spellEnd"/>
      <w:r w:rsidRPr="00490DFE">
        <w:rPr>
          <w:rFonts w:asciiTheme="minorHAnsi" w:hAnsiTheme="minorHAnsi" w:cstheme="minorHAnsi"/>
          <w:color w:val="000000"/>
        </w:rPr>
        <w:t xml:space="preserve"> (Координація епідеміологічного нагляду за хронічними хворобами та хворобами, що передаються повітряно-крапельним шляхом, Секретаріат нагляду за охороною здоров’я, Міністерство охорони здоров’я, Бразилія), </w:t>
      </w:r>
      <w:proofErr w:type="spellStart"/>
      <w:r w:rsidRPr="00490DFE">
        <w:rPr>
          <w:rFonts w:asciiTheme="minorHAnsi" w:hAnsiTheme="minorHAnsi" w:cstheme="minorHAnsi"/>
          <w:color w:val="000000"/>
        </w:rPr>
        <w:t>Patricia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Bartholomay</w:t>
      </w:r>
      <w:proofErr w:type="spellEnd"/>
      <w:r w:rsidRPr="00490DFE">
        <w:rPr>
          <w:rFonts w:asciiTheme="minorHAnsi" w:hAnsiTheme="minorHAnsi" w:cstheme="minorHAnsi"/>
          <w:color w:val="000000"/>
        </w:rPr>
        <w:t xml:space="preserve"> (Координація епідеміологічного нагляду за хронічними хворобами та хворобами, що передаються повітряно-крапельним шляхом, Секретаріат нагляду за охороною здоров’я, Міністерство охорони здоров’я, Бразилія), </w:t>
      </w:r>
      <w:proofErr w:type="spellStart"/>
      <w:r w:rsidRPr="00490DFE">
        <w:rPr>
          <w:rFonts w:asciiTheme="minorHAnsi" w:hAnsiTheme="minorHAnsi" w:cstheme="minorHAnsi"/>
          <w:color w:val="000000"/>
        </w:rPr>
        <w:t>Fernanda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Dockhorn</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Costa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Johansen</w:t>
      </w:r>
      <w:proofErr w:type="spellEnd"/>
      <w:r w:rsidRPr="00490DFE">
        <w:rPr>
          <w:rFonts w:asciiTheme="minorHAnsi" w:hAnsiTheme="minorHAnsi" w:cstheme="minorHAnsi"/>
          <w:color w:val="000000"/>
        </w:rPr>
        <w:t xml:space="preserve"> (Координація епідеміологічного нагляду за хронічними хворобами та хворобами, що передаються повітряно-крапельним шляхом, Секретаріат нагляду за охороною здоров’я, Міністерство охорони здоров’я, Бразилія), </w:t>
      </w:r>
      <w:proofErr w:type="spellStart"/>
      <w:r w:rsidRPr="00490DFE">
        <w:rPr>
          <w:rFonts w:asciiTheme="minorHAnsi" w:hAnsiTheme="minorHAnsi" w:cstheme="minorHAnsi"/>
          <w:color w:val="000000"/>
        </w:rPr>
        <w:t>Ethel</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Leonor</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Noia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Maciel</w:t>
      </w:r>
      <w:proofErr w:type="spellEnd"/>
      <w:r w:rsidRPr="00490DFE">
        <w:rPr>
          <w:rFonts w:asciiTheme="minorHAnsi" w:hAnsiTheme="minorHAnsi" w:cstheme="minorHAnsi"/>
          <w:color w:val="000000"/>
        </w:rPr>
        <w:t xml:space="preserve"> (Бразильська дослідницька мережа з питань туберкульозу (</w:t>
      </w:r>
      <w:proofErr w:type="spellStart"/>
      <w:r w:rsidRPr="00490DFE">
        <w:rPr>
          <w:rFonts w:asciiTheme="minorHAnsi" w:hAnsiTheme="minorHAnsi" w:cstheme="minorHAnsi"/>
          <w:color w:val="000000"/>
        </w:rPr>
        <w:t>REDE-TB</w:t>
      </w:r>
      <w:proofErr w:type="spellEnd"/>
      <w:r w:rsidRPr="00490DFE">
        <w:rPr>
          <w:rFonts w:asciiTheme="minorHAnsi" w:hAnsiTheme="minorHAnsi" w:cstheme="minorHAnsi"/>
          <w:color w:val="000000"/>
        </w:rPr>
        <w:t xml:space="preserve">), Федеральний університет </w:t>
      </w:r>
      <w:proofErr w:type="spellStart"/>
      <w:r w:rsidRPr="00490DFE">
        <w:rPr>
          <w:rFonts w:asciiTheme="minorHAnsi" w:hAnsiTheme="minorHAnsi" w:cstheme="minorHAnsi"/>
          <w:color w:val="000000"/>
        </w:rPr>
        <w:t>Еспіріту</w:t>
      </w:r>
      <w:proofErr w:type="spellEnd"/>
      <w:r w:rsidRPr="00490DFE">
        <w:rPr>
          <w:rFonts w:asciiTheme="minorHAnsi" w:hAnsiTheme="minorHAnsi" w:cstheme="minorHAnsi"/>
          <w:color w:val="000000"/>
        </w:rPr>
        <w:t xml:space="preserve">-Санту, Бразилія), </w:t>
      </w:r>
      <w:proofErr w:type="spellStart"/>
      <w:r w:rsidRPr="00490DFE">
        <w:rPr>
          <w:rFonts w:asciiTheme="minorHAnsi" w:hAnsiTheme="minorHAnsi" w:cstheme="minorHAnsi"/>
          <w:color w:val="000000"/>
        </w:rPr>
        <w:t>Gerson</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Fernando</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Mendes</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Pereira</w:t>
      </w:r>
      <w:proofErr w:type="spellEnd"/>
      <w:r w:rsidRPr="00490DFE">
        <w:rPr>
          <w:rFonts w:asciiTheme="minorHAnsi" w:hAnsiTheme="minorHAnsi" w:cstheme="minorHAnsi"/>
          <w:color w:val="000000"/>
        </w:rPr>
        <w:t xml:space="preserve"> (Департамент хронічних захворювань та інфекцій, що передаються статевим шляхом, Секретаріат нагляду за охороною здоров’я, Міністерство охорони здоров’я, Бразилія), </w:t>
      </w:r>
      <w:proofErr w:type="spellStart"/>
      <w:r w:rsidRPr="00490DFE">
        <w:rPr>
          <w:rFonts w:asciiTheme="minorHAnsi" w:hAnsiTheme="minorHAnsi" w:cstheme="minorHAnsi"/>
          <w:color w:val="000000"/>
        </w:rPr>
        <w:t>Patricia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Rodrigues</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Sanine</w:t>
      </w:r>
      <w:proofErr w:type="spellEnd"/>
      <w:r w:rsidRPr="00490DFE">
        <w:rPr>
          <w:rFonts w:asciiTheme="minorHAnsi" w:hAnsiTheme="minorHAnsi" w:cstheme="minorHAnsi"/>
          <w:color w:val="000000"/>
        </w:rPr>
        <w:t xml:space="preserve"> (Координація епідеміологічного нагляду за хронічними хворобами та хворобами, що передаються повітряно-крапельним шляхом, Секретаріат нагляду за охороною здоров’я, Міністерство охорони здоров’я, Бразилія), </w:t>
      </w:r>
      <w:proofErr w:type="spellStart"/>
      <w:r w:rsidRPr="00490DFE">
        <w:rPr>
          <w:rFonts w:asciiTheme="minorHAnsi" w:hAnsiTheme="minorHAnsi" w:cstheme="minorHAnsi"/>
          <w:color w:val="000000"/>
        </w:rPr>
        <w:t>Ezio</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Távora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dos</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Santos</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Filho</w:t>
      </w:r>
      <w:proofErr w:type="spellEnd"/>
      <w:r w:rsidRPr="00490DFE">
        <w:rPr>
          <w:rFonts w:asciiTheme="minorHAnsi" w:hAnsiTheme="minorHAnsi" w:cstheme="minorHAnsi"/>
          <w:color w:val="000000"/>
        </w:rPr>
        <w:t xml:space="preserve"> (Проєкти із залучення громадськості, </w:t>
      </w:r>
      <w:proofErr w:type="spellStart"/>
      <w:r w:rsidRPr="00490DFE">
        <w:rPr>
          <w:rFonts w:asciiTheme="minorHAnsi" w:hAnsiTheme="minorHAnsi" w:cstheme="minorHAnsi"/>
          <w:color w:val="000000"/>
        </w:rPr>
        <w:t>REDE-TB</w:t>
      </w:r>
      <w:proofErr w:type="spellEnd"/>
      <w:r w:rsidRPr="00490DFE">
        <w:rPr>
          <w:rFonts w:asciiTheme="minorHAnsi" w:hAnsiTheme="minorHAnsi" w:cstheme="minorHAnsi"/>
          <w:color w:val="000000"/>
        </w:rPr>
        <w:t xml:space="preserve">; член Цільової групи ВООЗ з питань громадянського суспільства), </w:t>
      </w:r>
      <w:proofErr w:type="spellStart"/>
      <w:r w:rsidRPr="00490DFE">
        <w:rPr>
          <w:rFonts w:asciiTheme="minorHAnsi" w:hAnsiTheme="minorHAnsi" w:cstheme="minorHAnsi"/>
          <w:color w:val="000000"/>
        </w:rPr>
        <w:t>Patricia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Werlang</w:t>
      </w:r>
      <w:proofErr w:type="spellEnd"/>
      <w:r w:rsidRPr="00490DFE">
        <w:rPr>
          <w:rFonts w:asciiTheme="minorHAnsi" w:hAnsiTheme="minorHAnsi" w:cstheme="minorHAnsi"/>
          <w:color w:val="000000"/>
        </w:rPr>
        <w:t xml:space="preserve"> (Координація епідеміологічного нагляду за хронічними хворобами та хворобами, що передаються повітряно-крапельним шляхом, Секретаріат нагляду за охороною здоров’я, Міністерство охорони здоров’я, Бразилія).</w:t>
      </w:r>
    </w:p>
    <w:p w14:paraId="4D066BD5" w14:textId="77777777" w:rsidR="00A048D3" w:rsidRPr="00490DFE" w:rsidRDefault="003E3FC4" w:rsidP="00320641">
      <w:pPr>
        <w:spacing w:before="221"/>
        <w:rPr>
          <w:rFonts w:asciiTheme="minorHAnsi" w:hAnsiTheme="minorHAnsi" w:cstheme="minorHAnsi"/>
        </w:rPr>
      </w:pPr>
      <w:r w:rsidRPr="00490DFE">
        <w:rPr>
          <w:rFonts w:asciiTheme="minorHAnsi" w:hAnsiTheme="minorHAnsi" w:cstheme="minorHAnsi"/>
          <w:b/>
          <w:color w:val="A21F46"/>
          <w:sz w:val="28"/>
        </w:rPr>
        <w:t>Регіон Південно-Східної Азії</w:t>
      </w:r>
    </w:p>
    <w:p w14:paraId="0A63A472" w14:textId="77777777" w:rsidR="00A048D3" w:rsidRPr="00490DFE" w:rsidRDefault="003E3FC4" w:rsidP="00320641">
      <w:pPr>
        <w:spacing w:before="77"/>
        <w:rPr>
          <w:rFonts w:asciiTheme="minorHAnsi" w:hAnsiTheme="minorHAnsi" w:cstheme="minorHAnsi"/>
        </w:rPr>
      </w:pPr>
      <w:proofErr w:type="spellStart"/>
      <w:r w:rsidRPr="00490DFE">
        <w:rPr>
          <w:rFonts w:asciiTheme="minorHAnsi" w:hAnsiTheme="minorHAnsi" w:cstheme="minorHAnsi"/>
          <w:color w:val="000000"/>
        </w:rPr>
        <w:t>Rade</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Kirankumar</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Країнове</w:t>
      </w:r>
      <w:proofErr w:type="spellEnd"/>
      <w:r w:rsidRPr="00490DFE">
        <w:rPr>
          <w:rFonts w:asciiTheme="minorHAnsi" w:hAnsiTheme="minorHAnsi" w:cstheme="minorHAnsi"/>
          <w:color w:val="000000"/>
        </w:rPr>
        <w:t xml:space="preserve"> бюро ВООЗ в Індії).</w:t>
      </w:r>
    </w:p>
    <w:p w14:paraId="2BA869A1" w14:textId="77777777" w:rsidR="00A048D3" w:rsidRPr="00490DFE" w:rsidRDefault="003E3FC4" w:rsidP="00320641">
      <w:pPr>
        <w:spacing w:before="221"/>
        <w:rPr>
          <w:rFonts w:asciiTheme="minorHAnsi" w:hAnsiTheme="minorHAnsi" w:cstheme="minorHAnsi"/>
        </w:rPr>
      </w:pPr>
      <w:r w:rsidRPr="00490DFE">
        <w:rPr>
          <w:rFonts w:asciiTheme="minorHAnsi" w:hAnsiTheme="minorHAnsi" w:cstheme="minorHAnsi"/>
          <w:b/>
          <w:color w:val="A21F46"/>
          <w:sz w:val="28"/>
        </w:rPr>
        <w:t>Європейський регіон</w:t>
      </w:r>
    </w:p>
    <w:p w14:paraId="76E91283" w14:textId="77777777" w:rsidR="00A048D3" w:rsidRPr="00490DFE" w:rsidRDefault="003E3FC4" w:rsidP="00320641">
      <w:pPr>
        <w:spacing w:before="77"/>
        <w:jc w:val="both"/>
        <w:rPr>
          <w:rFonts w:asciiTheme="minorHAnsi" w:hAnsiTheme="minorHAnsi" w:cstheme="minorHAnsi"/>
        </w:rPr>
      </w:pPr>
      <w:proofErr w:type="spellStart"/>
      <w:r w:rsidRPr="00490DFE">
        <w:rPr>
          <w:rFonts w:asciiTheme="minorHAnsi" w:hAnsiTheme="minorHAnsi" w:cstheme="minorHAnsi"/>
          <w:color w:val="000000"/>
        </w:rPr>
        <w:t>Yuliya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Chorna</w:t>
      </w:r>
      <w:proofErr w:type="spellEnd"/>
      <w:r w:rsidRPr="00490DFE">
        <w:rPr>
          <w:rFonts w:asciiTheme="minorHAnsi" w:hAnsiTheme="minorHAnsi" w:cstheme="minorHAnsi"/>
          <w:color w:val="000000"/>
        </w:rPr>
        <w:t xml:space="preserve"> (Європейське регіональне бюро ВООЗ), </w:t>
      </w:r>
      <w:proofErr w:type="spellStart"/>
      <w:r w:rsidRPr="00490DFE">
        <w:rPr>
          <w:rFonts w:asciiTheme="minorHAnsi" w:hAnsiTheme="minorHAnsi" w:cstheme="minorHAnsi"/>
          <w:color w:val="000000"/>
        </w:rPr>
        <w:t>Maria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Chuprynska</w:t>
      </w:r>
      <w:proofErr w:type="spellEnd"/>
      <w:r w:rsidRPr="00490DFE">
        <w:rPr>
          <w:rFonts w:asciiTheme="minorHAnsi" w:hAnsiTheme="minorHAnsi" w:cstheme="minorHAnsi"/>
          <w:color w:val="000000"/>
        </w:rPr>
        <w:t xml:space="preserve"> (Європейська коаліція боротьби з туберкульозом), </w:t>
      </w:r>
      <w:proofErr w:type="spellStart"/>
      <w:r w:rsidRPr="00490DFE">
        <w:rPr>
          <w:rFonts w:asciiTheme="minorHAnsi" w:hAnsiTheme="minorHAnsi" w:cstheme="minorHAnsi"/>
          <w:color w:val="000000"/>
        </w:rPr>
        <w:t>Viatcheslav</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Grankov</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Країнове</w:t>
      </w:r>
      <w:proofErr w:type="spellEnd"/>
      <w:r w:rsidRPr="00490DFE">
        <w:rPr>
          <w:rFonts w:asciiTheme="minorHAnsi" w:hAnsiTheme="minorHAnsi" w:cstheme="minorHAnsi"/>
          <w:color w:val="000000"/>
        </w:rPr>
        <w:t xml:space="preserve"> бюро ВООЗ, Білорусь), </w:t>
      </w:r>
      <w:proofErr w:type="spellStart"/>
      <w:r w:rsidRPr="00490DFE">
        <w:rPr>
          <w:rFonts w:asciiTheme="minorHAnsi" w:hAnsiTheme="minorHAnsi" w:cstheme="minorHAnsi"/>
          <w:color w:val="000000"/>
        </w:rPr>
        <w:t>Sayohat</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Hasanova</w:t>
      </w:r>
      <w:proofErr w:type="spellEnd"/>
      <w:r w:rsidRPr="00490DFE">
        <w:rPr>
          <w:rFonts w:asciiTheme="minorHAnsi" w:hAnsiTheme="minorHAnsi" w:cstheme="minorHAnsi"/>
          <w:color w:val="000000"/>
        </w:rPr>
        <w:t xml:space="preserve"> (Європейське регіональне бюро ВООЗ), </w:t>
      </w:r>
      <w:proofErr w:type="spellStart"/>
      <w:r w:rsidRPr="00490DFE">
        <w:rPr>
          <w:rFonts w:asciiTheme="minorHAnsi" w:hAnsiTheme="minorHAnsi" w:cstheme="minorHAnsi"/>
          <w:color w:val="000000"/>
        </w:rPr>
        <w:t>Henadz</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Hurevich</w:t>
      </w:r>
      <w:proofErr w:type="spellEnd"/>
      <w:r w:rsidRPr="00490DFE">
        <w:rPr>
          <w:rFonts w:asciiTheme="minorHAnsi" w:hAnsiTheme="minorHAnsi" w:cstheme="minorHAnsi"/>
          <w:color w:val="000000"/>
        </w:rPr>
        <w:t xml:space="preserve"> (Республіканський науково-практичний центр пульмонології та туберкульозу, Білорусь), Yuliia </w:t>
      </w:r>
      <w:proofErr w:type="spellStart"/>
      <w:r w:rsidRPr="00490DFE">
        <w:rPr>
          <w:rFonts w:asciiTheme="minorHAnsi" w:hAnsiTheme="minorHAnsi" w:cstheme="minorHAnsi"/>
          <w:color w:val="000000"/>
        </w:rPr>
        <w:t>Kalancha</w:t>
      </w:r>
      <w:proofErr w:type="spellEnd"/>
      <w:r w:rsidRPr="00490DFE">
        <w:rPr>
          <w:rFonts w:asciiTheme="minorHAnsi" w:hAnsiTheme="minorHAnsi" w:cstheme="minorHAnsi"/>
          <w:color w:val="000000"/>
        </w:rPr>
        <w:t xml:space="preserve"> (Європейська коаліція з боротьби з туберкульозом), </w:t>
      </w:r>
      <w:proofErr w:type="spellStart"/>
      <w:r w:rsidRPr="00490DFE">
        <w:rPr>
          <w:rFonts w:asciiTheme="minorHAnsi" w:hAnsiTheme="minorHAnsi" w:cstheme="minorHAnsi"/>
          <w:color w:val="000000"/>
        </w:rPr>
        <w:t>Alena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Skrahina</w:t>
      </w:r>
      <w:proofErr w:type="spellEnd"/>
      <w:r w:rsidRPr="00490DFE">
        <w:rPr>
          <w:rFonts w:asciiTheme="minorHAnsi" w:hAnsiTheme="minorHAnsi" w:cstheme="minorHAnsi"/>
          <w:color w:val="000000"/>
        </w:rPr>
        <w:t xml:space="preserve"> (Республіканський науково-практичний центр пульмонології та туберкульозу, Білорусь), </w:t>
      </w:r>
      <w:proofErr w:type="spellStart"/>
      <w:r w:rsidRPr="00490DFE">
        <w:rPr>
          <w:rFonts w:asciiTheme="minorHAnsi" w:hAnsiTheme="minorHAnsi" w:cstheme="minorHAnsi"/>
          <w:color w:val="000000"/>
        </w:rPr>
        <w:t>Hanna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Zakreuskaya</w:t>
      </w:r>
      <w:proofErr w:type="spellEnd"/>
      <w:r w:rsidRPr="00490DFE">
        <w:rPr>
          <w:rFonts w:asciiTheme="minorHAnsi" w:hAnsiTheme="minorHAnsi" w:cstheme="minorHAnsi"/>
          <w:color w:val="000000"/>
        </w:rPr>
        <w:t xml:space="preserve"> (Виконавчий секретар </w:t>
      </w:r>
      <w:proofErr w:type="spellStart"/>
      <w:r w:rsidRPr="00490DFE">
        <w:rPr>
          <w:rFonts w:asciiTheme="minorHAnsi" w:hAnsiTheme="minorHAnsi" w:cstheme="minorHAnsi"/>
          <w:color w:val="000000"/>
        </w:rPr>
        <w:t>країнового</w:t>
      </w:r>
      <w:proofErr w:type="spellEnd"/>
      <w:r w:rsidRPr="00490DFE">
        <w:rPr>
          <w:rFonts w:asciiTheme="minorHAnsi" w:hAnsiTheme="minorHAnsi" w:cstheme="minorHAnsi"/>
          <w:color w:val="000000"/>
        </w:rPr>
        <w:t xml:space="preserve"> координаційного механізму, Білорусь), </w:t>
      </w:r>
      <w:proofErr w:type="spellStart"/>
      <w:r w:rsidRPr="00490DFE">
        <w:rPr>
          <w:rFonts w:asciiTheme="minorHAnsi" w:hAnsiTheme="minorHAnsi" w:cstheme="minorHAnsi"/>
          <w:color w:val="000000"/>
        </w:rPr>
        <w:t>Dmitry</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Zhurkin</w:t>
      </w:r>
      <w:proofErr w:type="spellEnd"/>
      <w:r w:rsidRPr="00490DFE">
        <w:rPr>
          <w:rFonts w:asciiTheme="minorHAnsi" w:hAnsiTheme="minorHAnsi" w:cstheme="minorHAnsi"/>
          <w:color w:val="000000"/>
        </w:rPr>
        <w:t xml:space="preserve"> (Республіканський науково-практичний центр пульмонології та туберкульозу, Білорусь).</w:t>
      </w:r>
    </w:p>
    <w:p w14:paraId="6678214D" w14:textId="77777777" w:rsidR="00A048D3" w:rsidRPr="00490DFE" w:rsidRDefault="003E3FC4" w:rsidP="00320641">
      <w:pPr>
        <w:spacing w:before="221"/>
        <w:rPr>
          <w:rFonts w:asciiTheme="minorHAnsi" w:hAnsiTheme="minorHAnsi" w:cstheme="minorHAnsi"/>
        </w:rPr>
      </w:pPr>
      <w:r w:rsidRPr="00490DFE">
        <w:rPr>
          <w:rFonts w:asciiTheme="minorHAnsi" w:hAnsiTheme="minorHAnsi" w:cstheme="minorHAnsi"/>
          <w:b/>
          <w:color w:val="A21F46"/>
          <w:sz w:val="28"/>
        </w:rPr>
        <w:t>Регіон Східного Середземномор’я</w:t>
      </w:r>
    </w:p>
    <w:p w14:paraId="29A26E9A" w14:textId="77777777" w:rsidR="00A048D3" w:rsidRPr="00490DFE" w:rsidRDefault="003E3FC4" w:rsidP="00320641">
      <w:pPr>
        <w:spacing w:before="77"/>
        <w:jc w:val="both"/>
        <w:rPr>
          <w:rFonts w:asciiTheme="minorHAnsi" w:hAnsiTheme="minorHAnsi" w:cstheme="minorHAnsi"/>
        </w:rPr>
      </w:pPr>
      <w:proofErr w:type="spellStart"/>
      <w:r w:rsidRPr="00490DFE">
        <w:rPr>
          <w:rFonts w:asciiTheme="minorHAnsi" w:hAnsiTheme="minorHAnsi" w:cstheme="minorHAnsi"/>
          <w:color w:val="000000"/>
        </w:rPr>
        <w:t>Srichand</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Batra</w:t>
      </w:r>
      <w:proofErr w:type="spellEnd"/>
      <w:r w:rsidRPr="00490DFE">
        <w:rPr>
          <w:rFonts w:asciiTheme="minorHAnsi" w:hAnsiTheme="minorHAnsi" w:cstheme="minorHAnsi"/>
          <w:color w:val="000000"/>
        </w:rPr>
        <w:t xml:space="preserve"> (Головне управління охорони здоров’я, провінція Сінд, Гайдарабад, Пакистан), </w:t>
      </w:r>
      <w:proofErr w:type="spellStart"/>
      <w:r w:rsidRPr="00490DFE">
        <w:rPr>
          <w:rFonts w:asciiTheme="minorHAnsi" w:hAnsiTheme="minorHAnsi" w:cstheme="minorHAnsi"/>
          <w:color w:val="000000"/>
        </w:rPr>
        <w:t>Aamir</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Safdar</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Chaudhary</w:t>
      </w:r>
      <w:proofErr w:type="spellEnd"/>
      <w:r w:rsidRPr="00490DFE">
        <w:rPr>
          <w:rFonts w:asciiTheme="minorHAnsi" w:hAnsiTheme="minorHAnsi" w:cstheme="minorHAnsi"/>
          <w:color w:val="000000"/>
        </w:rPr>
        <w:t xml:space="preserve"> (Бюро ВООЗ, Лахор, Пенджаб), </w:t>
      </w:r>
      <w:proofErr w:type="spellStart"/>
      <w:r w:rsidRPr="00490DFE">
        <w:rPr>
          <w:rFonts w:asciiTheme="minorHAnsi" w:hAnsiTheme="minorHAnsi" w:cstheme="minorHAnsi"/>
          <w:color w:val="000000"/>
        </w:rPr>
        <w:t>Lucica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Ditiu</w:t>
      </w:r>
      <w:proofErr w:type="spellEnd"/>
      <w:r w:rsidRPr="00490DFE">
        <w:rPr>
          <w:rFonts w:asciiTheme="minorHAnsi" w:hAnsiTheme="minorHAnsi" w:cstheme="minorHAnsi"/>
          <w:color w:val="000000"/>
        </w:rPr>
        <w:t xml:space="preserve"> (Партнерство «Зупинимо туберкульоз», Женева, Швейцарія), </w:t>
      </w:r>
      <w:proofErr w:type="spellStart"/>
      <w:r w:rsidRPr="00490DFE">
        <w:rPr>
          <w:rFonts w:asciiTheme="minorHAnsi" w:hAnsiTheme="minorHAnsi" w:cstheme="minorHAnsi"/>
          <w:color w:val="000000"/>
        </w:rPr>
        <w:t>Kinz</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ul</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Eman</w:t>
      </w:r>
      <w:proofErr w:type="spellEnd"/>
      <w:r w:rsidRPr="00490DFE">
        <w:rPr>
          <w:rFonts w:asciiTheme="minorHAnsi" w:hAnsiTheme="minorHAnsi" w:cstheme="minorHAnsi"/>
          <w:color w:val="000000"/>
        </w:rPr>
        <w:t xml:space="preserve"> (Фонд </w:t>
      </w:r>
      <w:proofErr w:type="spellStart"/>
      <w:r w:rsidRPr="00490DFE">
        <w:rPr>
          <w:rFonts w:asciiTheme="minorHAnsi" w:hAnsiTheme="minorHAnsi" w:cstheme="minorHAnsi"/>
          <w:color w:val="000000"/>
        </w:rPr>
        <w:t>DOPASI</w:t>
      </w:r>
      <w:proofErr w:type="spellEnd"/>
      <w:r w:rsidRPr="00490DFE">
        <w:rPr>
          <w:rFonts w:asciiTheme="minorHAnsi" w:hAnsiTheme="minorHAnsi" w:cstheme="minorHAnsi"/>
          <w:color w:val="000000"/>
        </w:rPr>
        <w:t xml:space="preserve">, Ісламабад, Пакистан), </w:t>
      </w:r>
      <w:proofErr w:type="spellStart"/>
      <w:r w:rsidRPr="00490DFE">
        <w:rPr>
          <w:rFonts w:asciiTheme="minorHAnsi" w:hAnsiTheme="minorHAnsi" w:cstheme="minorHAnsi"/>
          <w:color w:val="000000"/>
        </w:rPr>
        <w:t>Enrica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Fantini</w:t>
      </w:r>
      <w:proofErr w:type="spellEnd"/>
      <w:r w:rsidRPr="00490DFE">
        <w:rPr>
          <w:rFonts w:asciiTheme="minorHAnsi" w:hAnsiTheme="minorHAnsi" w:cstheme="minorHAnsi"/>
          <w:color w:val="000000"/>
        </w:rPr>
        <w:t xml:space="preserve"> (Партнерство «Зупинимо туберкульоз», Женева, Швейцарія), </w:t>
      </w:r>
      <w:proofErr w:type="spellStart"/>
      <w:r w:rsidRPr="00490DFE">
        <w:rPr>
          <w:rFonts w:asciiTheme="minorHAnsi" w:hAnsiTheme="minorHAnsi" w:cstheme="minorHAnsi"/>
          <w:color w:val="000000"/>
        </w:rPr>
        <w:t>Khan</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Basharat</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Javed</w:t>
      </w:r>
      <w:proofErr w:type="spellEnd"/>
      <w:r w:rsidRPr="00490DFE">
        <w:rPr>
          <w:rFonts w:asciiTheme="minorHAnsi" w:hAnsiTheme="minorHAnsi" w:cstheme="minorHAnsi"/>
          <w:color w:val="000000"/>
        </w:rPr>
        <w:t xml:space="preserve"> (Спільна група управління СНІДом, туберкульозом та малярією, Глобальний фонд боротьби зі СНІДом, туберкульозом та малярією – Глобальний фонд), </w:t>
      </w:r>
      <w:proofErr w:type="spellStart"/>
      <w:r w:rsidRPr="00490DFE">
        <w:rPr>
          <w:rFonts w:asciiTheme="minorHAnsi" w:hAnsiTheme="minorHAnsi" w:cstheme="minorHAnsi"/>
          <w:color w:val="000000"/>
        </w:rPr>
        <w:t>Ghulam</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Nabi</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Kazi</w:t>
      </w:r>
      <w:proofErr w:type="spellEnd"/>
      <w:r w:rsidRPr="00490DFE">
        <w:rPr>
          <w:rFonts w:asciiTheme="minorHAnsi" w:hAnsiTheme="minorHAnsi" w:cstheme="minorHAnsi"/>
          <w:color w:val="000000"/>
        </w:rPr>
        <w:t xml:space="preserve"> (Фонд </w:t>
      </w:r>
      <w:proofErr w:type="spellStart"/>
      <w:r w:rsidRPr="00490DFE">
        <w:rPr>
          <w:rFonts w:asciiTheme="minorHAnsi" w:hAnsiTheme="minorHAnsi" w:cstheme="minorHAnsi"/>
          <w:color w:val="000000"/>
        </w:rPr>
        <w:t>DOPASI</w:t>
      </w:r>
      <w:proofErr w:type="spellEnd"/>
      <w:r w:rsidRPr="00490DFE">
        <w:rPr>
          <w:rFonts w:asciiTheme="minorHAnsi" w:hAnsiTheme="minorHAnsi" w:cstheme="minorHAnsi"/>
          <w:color w:val="000000"/>
        </w:rPr>
        <w:t xml:space="preserve">, Ісламабад, Пакистан), </w:t>
      </w:r>
      <w:proofErr w:type="spellStart"/>
      <w:r w:rsidRPr="00490DFE">
        <w:rPr>
          <w:rFonts w:asciiTheme="minorHAnsi" w:hAnsiTheme="minorHAnsi" w:cstheme="minorHAnsi"/>
          <w:color w:val="000000"/>
        </w:rPr>
        <w:t>Abdul</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Wali</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Khan</w:t>
      </w:r>
      <w:proofErr w:type="spellEnd"/>
      <w:r w:rsidRPr="00490DFE">
        <w:rPr>
          <w:rFonts w:asciiTheme="minorHAnsi" w:hAnsiTheme="minorHAnsi" w:cstheme="minorHAnsi"/>
          <w:color w:val="000000"/>
        </w:rPr>
        <w:t xml:space="preserve"> (Спільна група управління СНІДом, туберкульозом та малярією, Глобальний фонд та Національна програма боротьби з туберкульозом, Пакистан), </w:t>
      </w:r>
      <w:proofErr w:type="spellStart"/>
      <w:r w:rsidRPr="00490DFE">
        <w:rPr>
          <w:rFonts w:asciiTheme="minorHAnsi" w:hAnsiTheme="minorHAnsi" w:cstheme="minorHAnsi"/>
          <w:color w:val="000000"/>
        </w:rPr>
        <w:t>Laeeq</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Ahmad</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Khawaja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Країнове</w:t>
      </w:r>
      <w:proofErr w:type="spellEnd"/>
      <w:r w:rsidRPr="00490DFE">
        <w:rPr>
          <w:rFonts w:asciiTheme="minorHAnsi" w:hAnsiTheme="minorHAnsi" w:cstheme="minorHAnsi"/>
          <w:color w:val="000000"/>
        </w:rPr>
        <w:t xml:space="preserve"> бюро ВООЗ, Пакистан), </w:t>
      </w:r>
      <w:proofErr w:type="spellStart"/>
      <w:r w:rsidRPr="00490DFE">
        <w:rPr>
          <w:rFonts w:asciiTheme="minorHAnsi" w:hAnsiTheme="minorHAnsi" w:cstheme="minorHAnsi"/>
          <w:color w:val="000000"/>
        </w:rPr>
        <w:t>Irshad</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Memon</w:t>
      </w:r>
      <w:proofErr w:type="spellEnd"/>
      <w:r w:rsidRPr="00490DFE">
        <w:rPr>
          <w:rFonts w:asciiTheme="minorHAnsi" w:hAnsiTheme="minorHAnsi" w:cstheme="minorHAnsi"/>
          <w:color w:val="000000"/>
        </w:rPr>
        <w:t xml:space="preserve"> (Головне управління охорони здоров’я, провінція Сінд, Гайдарабад, Пакистан), </w:t>
      </w:r>
      <w:proofErr w:type="spellStart"/>
      <w:r w:rsidRPr="00490DFE">
        <w:rPr>
          <w:rFonts w:asciiTheme="minorHAnsi" w:hAnsiTheme="minorHAnsi" w:cstheme="minorHAnsi"/>
          <w:color w:val="000000"/>
        </w:rPr>
        <w:t>Aurangzaib</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Quadir</w:t>
      </w:r>
      <w:proofErr w:type="spellEnd"/>
      <w:r w:rsidRPr="00490DFE">
        <w:rPr>
          <w:rFonts w:asciiTheme="minorHAnsi" w:hAnsiTheme="minorHAnsi" w:cstheme="minorHAnsi"/>
          <w:color w:val="000000"/>
        </w:rPr>
        <w:t xml:space="preserve"> (Спільна група управління СНІДом, туберкульозом та малярією, Глобальний фонд, Пакистан), </w:t>
      </w:r>
      <w:proofErr w:type="spellStart"/>
      <w:r w:rsidRPr="00490DFE">
        <w:rPr>
          <w:rFonts w:asciiTheme="minorHAnsi" w:hAnsiTheme="minorHAnsi" w:cstheme="minorHAnsi"/>
          <w:color w:val="000000"/>
        </w:rPr>
        <w:t>Syed</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Azher</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Karam</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Shah</w:t>
      </w:r>
      <w:proofErr w:type="spellEnd"/>
      <w:r w:rsidRPr="00490DFE">
        <w:rPr>
          <w:rFonts w:asciiTheme="minorHAnsi" w:hAnsiTheme="minorHAnsi" w:cstheme="minorHAnsi"/>
          <w:color w:val="000000"/>
        </w:rPr>
        <w:t xml:space="preserve"> («Зупинимо туберкульоз» Пакистан, Карачі, Пакистан).</w:t>
      </w:r>
    </w:p>
    <w:p w14:paraId="5779C570" w14:textId="77777777" w:rsidR="00A048D3" w:rsidRPr="00490DFE" w:rsidRDefault="00A048D3" w:rsidP="00320641">
      <w:pPr>
        <w:spacing w:before="77"/>
        <w:jc w:val="both"/>
        <w:rPr>
          <w:rFonts w:asciiTheme="minorHAnsi" w:hAnsiTheme="minorHAnsi" w:cstheme="minorHAnsi"/>
        </w:rPr>
        <w:sectPr w:rsidR="00A048D3" w:rsidRPr="00490DFE" w:rsidSect="00971120">
          <w:pgSz w:w="11904" w:h="16838"/>
          <w:pgMar w:top="2694" w:right="850" w:bottom="709" w:left="1699" w:header="720" w:footer="720" w:gutter="0"/>
          <w:pgNumType w:fmt="lowerRoman"/>
          <w:cols w:space="60"/>
          <w:noEndnote/>
        </w:sectPr>
      </w:pPr>
    </w:p>
    <w:p w14:paraId="75983C11" w14:textId="77777777" w:rsidR="00A048D3" w:rsidRPr="00490DFE" w:rsidRDefault="003E3FC4" w:rsidP="00320641">
      <w:pPr>
        <w:rPr>
          <w:rFonts w:asciiTheme="minorHAnsi" w:hAnsiTheme="minorHAnsi" w:cstheme="minorHAnsi"/>
        </w:rPr>
      </w:pPr>
      <w:r w:rsidRPr="00490DFE">
        <w:rPr>
          <w:rFonts w:asciiTheme="minorHAnsi" w:hAnsiTheme="minorHAnsi" w:cstheme="minorHAnsi"/>
          <w:b/>
          <w:color w:val="A21F46"/>
          <w:sz w:val="26"/>
        </w:rPr>
        <w:lastRenderedPageBreak/>
        <w:t>Західний Тихоокеанський регіон</w:t>
      </w:r>
    </w:p>
    <w:p w14:paraId="6C4544F8" w14:textId="77777777" w:rsidR="00A048D3" w:rsidRPr="00490DFE" w:rsidRDefault="003E3FC4" w:rsidP="00971120">
      <w:pPr>
        <w:spacing w:before="72"/>
        <w:jc w:val="both"/>
        <w:rPr>
          <w:rFonts w:asciiTheme="minorHAnsi" w:hAnsiTheme="minorHAnsi" w:cstheme="minorHAnsi"/>
        </w:rPr>
      </w:pPr>
      <w:proofErr w:type="spellStart"/>
      <w:r w:rsidRPr="00490DFE">
        <w:rPr>
          <w:rFonts w:asciiTheme="minorHAnsi" w:hAnsiTheme="minorHAnsi" w:cstheme="minorHAnsi"/>
          <w:color w:val="000000"/>
        </w:rPr>
        <w:t>Huot</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Chanyuda</w:t>
      </w:r>
      <w:proofErr w:type="spellEnd"/>
      <w:r w:rsidRPr="00490DFE">
        <w:rPr>
          <w:rFonts w:asciiTheme="minorHAnsi" w:hAnsiTheme="minorHAnsi" w:cstheme="minorHAnsi"/>
          <w:color w:val="000000"/>
        </w:rPr>
        <w:t xml:space="preserve"> (Національний центр контролю за туберкульозом та лепрою – </w:t>
      </w:r>
      <w:proofErr w:type="spellStart"/>
      <w:r w:rsidRPr="00490DFE">
        <w:rPr>
          <w:rFonts w:asciiTheme="minorHAnsi" w:hAnsiTheme="minorHAnsi" w:cstheme="minorHAnsi"/>
          <w:color w:val="000000"/>
        </w:rPr>
        <w:t>CENAT</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Sok</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Chamreun</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Choub</w:t>
      </w:r>
      <w:proofErr w:type="spellEnd"/>
      <w:r w:rsidRPr="00490DFE">
        <w:rPr>
          <w:rFonts w:asciiTheme="minorHAnsi" w:hAnsiTheme="minorHAnsi" w:cstheme="minorHAnsi"/>
          <w:color w:val="000000"/>
        </w:rPr>
        <w:t xml:space="preserve"> (Кхмерський альянс </w:t>
      </w:r>
      <w:proofErr w:type="spellStart"/>
      <w:r w:rsidRPr="00490DFE">
        <w:rPr>
          <w:rFonts w:asciiTheme="minorHAnsi" w:hAnsiTheme="minorHAnsi" w:cstheme="minorHAnsi"/>
          <w:color w:val="000000"/>
        </w:rPr>
        <w:t>НУО</w:t>
      </w:r>
      <w:proofErr w:type="spellEnd"/>
      <w:r w:rsidRPr="00490DFE">
        <w:rPr>
          <w:rFonts w:asciiTheme="minorHAnsi" w:hAnsiTheme="minorHAnsi" w:cstheme="minorHAnsi"/>
          <w:color w:val="000000"/>
        </w:rPr>
        <w:t xml:space="preserve"> з ВІЛ/СНІДу – </w:t>
      </w:r>
      <w:proofErr w:type="spellStart"/>
      <w:r w:rsidRPr="00490DFE">
        <w:rPr>
          <w:rFonts w:asciiTheme="minorHAnsi" w:hAnsiTheme="minorHAnsi" w:cstheme="minorHAnsi"/>
          <w:color w:val="000000"/>
        </w:rPr>
        <w:t>KHANA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Kristine</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Berlynn</w:t>
      </w:r>
      <w:proofErr w:type="spellEnd"/>
      <w:r w:rsidRPr="00490DFE">
        <w:rPr>
          <w:rFonts w:asciiTheme="minorHAnsi" w:hAnsiTheme="minorHAnsi" w:cstheme="minorHAnsi"/>
          <w:color w:val="000000"/>
        </w:rPr>
        <w:t xml:space="preserve"> E. </w:t>
      </w:r>
      <w:proofErr w:type="spellStart"/>
      <w:r w:rsidRPr="00490DFE">
        <w:rPr>
          <w:rFonts w:asciiTheme="minorHAnsi" w:hAnsiTheme="minorHAnsi" w:cstheme="minorHAnsi"/>
          <w:color w:val="000000"/>
        </w:rPr>
        <w:t>De</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Ramos-Afuang</w:t>
      </w:r>
      <w:proofErr w:type="spellEnd"/>
      <w:r w:rsidRPr="00490DFE">
        <w:rPr>
          <w:rFonts w:asciiTheme="minorHAnsi" w:hAnsiTheme="minorHAnsi" w:cstheme="minorHAnsi"/>
          <w:color w:val="000000"/>
        </w:rPr>
        <w:t xml:space="preserve"> (FHI360, Філіппіни), </w:t>
      </w:r>
      <w:proofErr w:type="spellStart"/>
      <w:r w:rsidRPr="00490DFE">
        <w:rPr>
          <w:rFonts w:asciiTheme="minorHAnsi" w:hAnsiTheme="minorHAnsi" w:cstheme="minorHAnsi"/>
          <w:color w:val="000000"/>
        </w:rPr>
        <w:t>Bricchio</w:t>
      </w:r>
      <w:proofErr w:type="spellEnd"/>
      <w:r w:rsidRPr="00490DFE">
        <w:rPr>
          <w:rFonts w:asciiTheme="minorHAnsi" w:hAnsiTheme="minorHAnsi" w:cstheme="minorHAnsi"/>
          <w:color w:val="000000"/>
        </w:rPr>
        <w:t xml:space="preserve"> L. </w:t>
      </w:r>
      <w:proofErr w:type="spellStart"/>
      <w:r w:rsidRPr="00490DFE">
        <w:rPr>
          <w:rFonts w:asciiTheme="minorHAnsi" w:hAnsiTheme="minorHAnsi" w:cstheme="minorHAnsi"/>
          <w:color w:val="000000"/>
        </w:rPr>
        <w:t>Echo</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Jr</w:t>
      </w:r>
      <w:proofErr w:type="spellEnd"/>
      <w:r w:rsidRPr="00490DFE">
        <w:rPr>
          <w:rFonts w:asciiTheme="minorHAnsi" w:hAnsiTheme="minorHAnsi" w:cstheme="minorHAnsi"/>
          <w:color w:val="000000"/>
        </w:rPr>
        <w:t xml:space="preserve">. (Департамент охорони здоров’я, Бюро з профілактики та контролю захворювань, Філіппіни), Anna </w:t>
      </w:r>
      <w:proofErr w:type="spellStart"/>
      <w:r w:rsidRPr="00490DFE">
        <w:rPr>
          <w:rFonts w:asciiTheme="minorHAnsi" w:hAnsiTheme="minorHAnsi" w:cstheme="minorHAnsi"/>
          <w:color w:val="000000"/>
        </w:rPr>
        <w:t>Marie</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Celina</w:t>
      </w:r>
      <w:proofErr w:type="spellEnd"/>
      <w:r w:rsidRPr="00490DFE">
        <w:rPr>
          <w:rFonts w:asciiTheme="minorHAnsi" w:hAnsiTheme="minorHAnsi" w:cstheme="minorHAnsi"/>
          <w:color w:val="000000"/>
        </w:rPr>
        <w:t xml:space="preserve"> G. </w:t>
      </w:r>
      <w:proofErr w:type="spellStart"/>
      <w:r w:rsidRPr="00490DFE">
        <w:rPr>
          <w:rFonts w:asciiTheme="minorHAnsi" w:hAnsiTheme="minorHAnsi" w:cstheme="minorHAnsi"/>
          <w:color w:val="000000"/>
        </w:rPr>
        <w:t>Garfin</w:t>
      </w:r>
      <w:proofErr w:type="spellEnd"/>
      <w:r w:rsidRPr="00490DFE">
        <w:rPr>
          <w:rFonts w:asciiTheme="minorHAnsi" w:hAnsiTheme="minorHAnsi" w:cstheme="minorHAnsi"/>
          <w:color w:val="000000"/>
        </w:rPr>
        <w:t xml:space="preserve"> (Департамент охорони здоров’я, Бюро з профілактики та контролю захворювань, Філіппіни), </w:t>
      </w:r>
      <w:proofErr w:type="spellStart"/>
      <w:r w:rsidRPr="00490DFE">
        <w:rPr>
          <w:rFonts w:asciiTheme="minorHAnsi" w:hAnsiTheme="minorHAnsi" w:cstheme="minorHAnsi"/>
          <w:color w:val="000000"/>
        </w:rPr>
        <w:t>Donna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Mae</w:t>
      </w:r>
      <w:proofErr w:type="spellEnd"/>
      <w:r w:rsidRPr="00490DFE">
        <w:rPr>
          <w:rFonts w:asciiTheme="minorHAnsi" w:hAnsiTheme="minorHAnsi" w:cstheme="minorHAnsi"/>
          <w:color w:val="000000"/>
        </w:rPr>
        <w:t xml:space="preserve"> G. </w:t>
      </w:r>
      <w:proofErr w:type="spellStart"/>
      <w:r w:rsidRPr="00490DFE">
        <w:rPr>
          <w:rFonts w:asciiTheme="minorHAnsi" w:hAnsiTheme="minorHAnsi" w:cstheme="minorHAnsi"/>
          <w:color w:val="000000"/>
        </w:rPr>
        <w:t>Gaviola</w:t>
      </w:r>
      <w:proofErr w:type="spellEnd"/>
      <w:r w:rsidRPr="00490DFE">
        <w:rPr>
          <w:rFonts w:asciiTheme="minorHAnsi" w:hAnsiTheme="minorHAnsi" w:cstheme="minorHAnsi"/>
          <w:color w:val="000000"/>
        </w:rPr>
        <w:t xml:space="preserve"> (Департамент охорони здоров’я, Бюро з профілактики та контролю захворювань, Філіппіни), </w:t>
      </w:r>
      <w:proofErr w:type="spellStart"/>
      <w:r w:rsidRPr="00490DFE">
        <w:rPr>
          <w:rFonts w:asciiTheme="minorHAnsi" w:hAnsiTheme="minorHAnsi" w:cstheme="minorHAnsi"/>
          <w:color w:val="000000"/>
        </w:rPr>
        <w:t>Tauhid</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Islam</w:t>
      </w:r>
      <w:proofErr w:type="spellEnd"/>
      <w:r w:rsidRPr="00490DFE">
        <w:rPr>
          <w:rFonts w:asciiTheme="minorHAnsi" w:hAnsiTheme="minorHAnsi" w:cstheme="minorHAnsi"/>
          <w:color w:val="000000"/>
        </w:rPr>
        <w:t xml:space="preserve"> (штаб-квартира ВООЗ, Глобальна програма з боротьби з туберкульозом), </w:t>
      </w:r>
      <w:proofErr w:type="spellStart"/>
      <w:r w:rsidRPr="00490DFE">
        <w:rPr>
          <w:rFonts w:asciiTheme="minorHAnsi" w:hAnsiTheme="minorHAnsi" w:cstheme="minorHAnsi"/>
          <w:color w:val="000000"/>
        </w:rPr>
        <w:t>Anup</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Kumar</w:t>
      </w:r>
      <w:proofErr w:type="spellEnd"/>
      <w:r w:rsidRPr="00490DFE">
        <w:rPr>
          <w:rFonts w:asciiTheme="minorHAnsi" w:hAnsiTheme="minorHAnsi" w:cstheme="minorHAnsi"/>
          <w:color w:val="000000"/>
        </w:rPr>
        <w:t xml:space="preserve"> (FHI360, Філіппіни), </w:t>
      </w:r>
      <w:proofErr w:type="spellStart"/>
      <w:r w:rsidRPr="00490DFE">
        <w:rPr>
          <w:rFonts w:asciiTheme="minorHAnsi" w:hAnsiTheme="minorHAnsi" w:cstheme="minorHAnsi"/>
          <w:color w:val="000000"/>
        </w:rPr>
        <w:t>Diana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Jeane</w:t>
      </w:r>
      <w:proofErr w:type="spellEnd"/>
      <w:r w:rsidRPr="00490DFE">
        <w:rPr>
          <w:rFonts w:asciiTheme="minorHAnsi" w:hAnsiTheme="minorHAnsi" w:cstheme="minorHAnsi"/>
          <w:color w:val="000000"/>
        </w:rPr>
        <w:t xml:space="preserve"> T. </w:t>
      </w:r>
      <w:proofErr w:type="spellStart"/>
      <w:r w:rsidRPr="00490DFE">
        <w:rPr>
          <w:rFonts w:asciiTheme="minorHAnsi" w:hAnsiTheme="minorHAnsi" w:cstheme="minorHAnsi"/>
          <w:color w:val="000000"/>
        </w:rPr>
        <w:t>Mallari</w:t>
      </w:r>
      <w:proofErr w:type="spellEnd"/>
      <w:r w:rsidRPr="00490DFE">
        <w:rPr>
          <w:rFonts w:asciiTheme="minorHAnsi" w:hAnsiTheme="minorHAnsi" w:cstheme="minorHAnsi"/>
          <w:color w:val="000000"/>
        </w:rPr>
        <w:t xml:space="preserve"> (Департамент охорони здоров’я, Бюро з профілактики та контролю захворювань, Філіппіни), </w:t>
      </w:r>
      <w:proofErr w:type="spellStart"/>
      <w:r w:rsidRPr="00490DFE">
        <w:rPr>
          <w:rFonts w:asciiTheme="minorHAnsi" w:hAnsiTheme="minorHAnsi" w:cstheme="minorHAnsi"/>
          <w:color w:val="000000"/>
        </w:rPr>
        <w:t>Nguyen</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Binh</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Hoa</w:t>
      </w:r>
      <w:proofErr w:type="spellEnd"/>
      <w:r w:rsidRPr="00490DFE">
        <w:rPr>
          <w:rFonts w:asciiTheme="minorHAnsi" w:hAnsiTheme="minorHAnsi" w:cstheme="minorHAnsi"/>
          <w:color w:val="000000"/>
        </w:rPr>
        <w:t xml:space="preserve"> (Національна програма боротьби з туберкульозом та В’єтнамська асоціація з питань захворювань легень, В’єтнам), </w:t>
      </w:r>
      <w:proofErr w:type="spellStart"/>
      <w:r w:rsidRPr="00490DFE">
        <w:rPr>
          <w:rFonts w:asciiTheme="minorHAnsi" w:hAnsiTheme="minorHAnsi" w:cstheme="minorHAnsi"/>
          <w:color w:val="000000"/>
        </w:rPr>
        <w:t>Nguyen</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Viet</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Nhung</w:t>
      </w:r>
      <w:proofErr w:type="spellEnd"/>
      <w:r w:rsidRPr="00490DFE">
        <w:rPr>
          <w:rFonts w:asciiTheme="minorHAnsi" w:hAnsiTheme="minorHAnsi" w:cstheme="minorHAnsi"/>
          <w:color w:val="000000"/>
        </w:rPr>
        <w:t xml:space="preserve"> (Національна програма боротьби з туберкульозом та В’єтнамська асоціація з питань захворювань легень, В’єтнам), </w:t>
      </w:r>
      <w:proofErr w:type="spellStart"/>
      <w:r w:rsidRPr="00490DFE">
        <w:rPr>
          <w:rFonts w:asciiTheme="minorHAnsi" w:hAnsiTheme="minorHAnsi" w:cstheme="minorHAnsi"/>
          <w:color w:val="000000"/>
        </w:rPr>
        <w:t>Vy</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Nop</w:t>
      </w:r>
      <w:proofErr w:type="spellEnd"/>
      <w:r w:rsidRPr="00490DFE">
        <w:rPr>
          <w:rFonts w:asciiTheme="minorHAnsi" w:hAnsiTheme="minorHAnsi" w:cstheme="minorHAnsi"/>
          <w:color w:val="000000"/>
        </w:rPr>
        <w:t xml:space="preserve"> (Камбоджійська асоціація журналістів – </w:t>
      </w:r>
      <w:proofErr w:type="spellStart"/>
      <w:r w:rsidRPr="00490DFE">
        <w:rPr>
          <w:rFonts w:asciiTheme="minorHAnsi" w:hAnsiTheme="minorHAnsi" w:cstheme="minorHAnsi"/>
          <w:color w:val="000000"/>
        </w:rPr>
        <w:t>CamboJA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Satoko</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Otsu</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Країнове</w:t>
      </w:r>
      <w:proofErr w:type="spellEnd"/>
      <w:r w:rsidRPr="00490DFE">
        <w:rPr>
          <w:rFonts w:asciiTheme="minorHAnsi" w:hAnsiTheme="minorHAnsi" w:cstheme="minorHAnsi"/>
          <w:color w:val="000000"/>
        </w:rPr>
        <w:t xml:space="preserve"> бюро ВООЗ, В’єтнам), </w:t>
      </w:r>
      <w:proofErr w:type="spellStart"/>
      <w:r w:rsidRPr="00490DFE">
        <w:rPr>
          <w:rFonts w:asciiTheme="minorHAnsi" w:hAnsiTheme="minorHAnsi" w:cstheme="minorHAnsi"/>
          <w:color w:val="000000"/>
        </w:rPr>
        <w:t>Chanthorn</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Phorng</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KHANA</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Kalpeshsinh</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Rahevar</w:t>
      </w:r>
      <w:proofErr w:type="spellEnd"/>
      <w:r w:rsidRPr="00490DFE">
        <w:rPr>
          <w:rFonts w:asciiTheme="minorHAnsi" w:hAnsiTheme="minorHAnsi" w:cstheme="minorHAnsi"/>
          <w:color w:val="000000"/>
        </w:rPr>
        <w:t xml:space="preserve"> (Регіональне бюро ВООЗ для країн Західного Тихоокеанського регіону), </w:t>
      </w:r>
      <w:proofErr w:type="spellStart"/>
      <w:r w:rsidRPr="00490DFE">
        <w:rPr>
          <w:rFonts w:asciiTheme="minorHAnsi" w:hAnsiTheme="minorHAnsi" w:cstheme="minorHAnsi"/>
          <w:color w:val="000000"/>
        </w:rPr>
        <w:t>Rhodora</w:t>
      </w:r>
      <w:proofErr w:type="spellEnd"/>
      <w:r w:rsidRPr="00490DFE">
        <w:rPr>
          <w:rFonts w:asciiTheme="minorHAnsi" w:hAnsiTheme="minorHAnsi" w:cstheme="minorHAnsi"/>
          <w:color w:val="000000"/>
        </w:rPr>
        <w:t xml:space="preserve"> A. </w:t>
      </w:r>
      <w:proofErr w:type="spellStart"/>
      <w:r w:rsidRPr="00490DFE">
        <w:rPr>
          <w:rFonts w:asciiTheme="minorHAnsi" w:hAnsiTheme="minorHAnsi" w:cstheme="minorHAnsi"/>
          <w:color w:val="000000"/>
        </w:rPr>
        <w:t>Tiongson</w:t>
      </w:r>
      <w:proofErr w:type="spellEnd"/>
      <w:r w:rsidRPr="00490DFE">
        <w:rPr>
          <w:rFonts w:asciiTheme="minorHAnsi" w:hAnsiTheme="minorHAnsi" w:cstheme="minorHAnsi"/>
          <w:color w:val="000000"/>
        </w:rPr>
        <w:t xml:space="preserve"> (FHI360, Філіппіни), </w:t>
      </w:r>
      <w:proofErr w:type="spellStart"/>
      <w:r w:rsidRPr="00490DFE">
        <w:rPr>
          <w:rFonts w:asciiTheme="minorHAnsi" w:hAnsiTheme="minorHAnsi" w:cstheme="minorHAnsi"/>
          <w:color w:val="000000"/>
        </w:rPr>
        <w:t>Hieu</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Vu</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Країнове</w:t>
      </w:r>
      <w:proofErr w:type="spellEnd"/>
      <w:r w:rsidRPr="00490DFE">
        <w:rPr>
          <w:rFonts w:asciiTheme="minorHAnsi" w:hAnsiTheme="minorHAnsi" w:cstheme="minorHAnsi"/>
          <w:color w:val="000000"/>
        </w:rPr>
        <w:t xml:space="preserve"> бюро ВООЗ, В’єтнам), </w:t>
      </w:r>
      <w:proofErr w:type="spellStart"/>
      <w:r w:rsidRPr="00490DFE">
        <w:rPr>
          <w:rFonts w:asciiTheme="minorHAnsi" w:hAnsiTheme="minorHAnsi" w:cstheme="minorHAnsi"/>
          <w:color w:val="000000"/>
        </w:rPr>
        <w:t>Rajendra-Prasad</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Hubraj</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Yadav</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Країнове</w:t>
      </w:r>
      <w:proofErr w:type="spellEnd"/>
      <w:r w:rsidRPr="00490DFE">
        <w:rPr>
          <w:rFonts w:asciiTheme="minorHAnsi" w:hAnsiTheme="minorHAnsi" w:cstheme="minorHAnsi"/>
          <w:color w:val="000000"/>
        </w:rPr>
        <w:t xml:space="preserve"> бюро ВООЗ, Філіппіни).</w:t>
      </w:r>
    </w:p>
    <w:p w14:paraId="3873D468" w14:textId="77777777" w:rsidR="00A048D3" w:rsidRPr="00490DFE" w:rsidRDefault="003E3FC4" w:rsidP="00971120">
      <w:pPr>
        <w:spacing w:before="154"/>
        <w:jc w:val="both"/>
        <w:rPr>
          <w:rFonts w:asciiTheme="minorHAnsi" w:hAnsiTheme="minorHAnsi" w:cstheme="minorHAnsi"/>
        </w:rPr>
      </w:pPr>
      <w:r w:rsidRPr="00490DFE">
        <w:rPr>
          <w:rFonts w:asciiTheme="minorHAnsi" w:hAnsiTheme="minorHAnsi" w:cstheme="minorHAnsi"/>
          <w:i/>
          <w:color w:val="000000"/>
        </w:rPr>
        <w:t>Примітка: Місце роботи людей, зазначених у словах подяки, могло змінитися з моменту створення документа.</w:t>
      </w:r>
    </w:p>
    <w:p w14:paraId="4EA86C6D" w14:textId="77777777" w:rsidR="00A048D3" w:rsidRPr="00490DFE" w:rsidRDefault="00A048D3" w:rsidP="00320641">
      <w:pPr>
        <w:spacing w:before="154"/>
        <w:rPr>
          <w:rFonts w:asciiTheme="minorHAnsi" w:hAnsiTheme="minorHAnsi" w:cstheme="minorHAnsi"/>
        </w:rPr>
        <w:sectPr w:rsidR="00A048D3" w:rsidRPr="00490DFE" w:rsidSect="00971120">
          <w:pgSz w:w="11904" w:h="16838"/>
          <w:pgMar w:top="2552" w:right="850" w:bottom="7797" w:left="1699" w:header="720" w:footer="720" w:gutter="0"/>
          <w:pgNumType w:fmt="lowerRoman"/>
          <w:cols w:space="60"/>
          <w:noEndnote/>
        </w:sectPr>
      </w:pPr>
    </w:p>
    <w:tbl>
      <w:tblPr>
        <w:tblW w:w="9375" w:type="dxa"/>
        <w:tblInd w:w="40" w:type="dxa"/>
        <w:tblLayout w:type="fixed"/>
        <w:tblCellMar>
          <w:left w:w="40" w:type="dxa"/>
          <w:right w:w="40" w:type="dxa"/>
        </w:tblCellMar>
        <w:tblLook w:val="0000" w:firstRow="0" w:lastRow="0" w:firstColumn="0" w:lastColumn="0" w:noHBand="0" w:noVBand="0"/>
      </w:tblPr>
      <w:tblGrid>
        <w:gridCol w:w="1803"/>
        <w:gridCol w:w="7572"/>
      </w:tblGrid>
      <w:tr w:rsidR="00A048D3" w:rsidRPr="00490DFE" w14:paraId="79AD0235" w14:textId="77777777" w:rsidTr="00490DFE">
        <w:trPr>
          <w:trHeight w:hRule="exact" w:val="1488"/>
        </w:trPr>
        <w:tc>
          <w:tcPr>
            <w:tcW w:w="9375" w:type="dxa"/>
            <w:gridSpan w:val="2"/>
            <w:tcBorders>
              <w:top w:val="nil"/>
              <w:left w:val="nil"/>
              <w:right w:val="nil"/>
            </w:tcBorders>
            <w:shd w:val="clear" w:color="auto" w:fill="FFFFFF"/>
          </w:tcPr>
          <w:p w14:paraId="2E5478DA" w14:textId="77777777" w:rsidR="00A048D3" w:rsidRPr="00490DFE" w:rsidRDefault="003E3FC4" w:rsidP="00320641">
            <w:pPr>
              <w:rPr>
                <w:rFonts w:asciiTheme="minorHAnsi" w:hAnsiTheme="minorHAnsi" w:cstheme="minorHAnsi"/>
              </w:rPr>
            </w:pPr>
            <w:r w:rsidRPr="00490DFE">
              <w:rPr>
                <w:rFonts w:asciiTheme="minorHAnsi" w:hAnsiTheme="minorHAnsi" w:cstheme="minorHAnsi"/>
                <w:b/>
                <w:color w:val="1A496B"/>
                <w:sz w:val="62"/>
              </w:rPr>
              <w:lastRenderedPageBreak/>
              <w:t>Скорочення та абревіатури</w:t>
            </w:r>
          </w:p>
        </w:tc>
      </w:tr>
      <w:tr w:rsidR="00A048D3" w:rsidRPr="00490DFE" w14:paraId="32F0AC43" w14:textId="77777777" w:rsidTr="00490DFE">
        <w:trPr>
          <w:trHeight w:hRule="exact" w:val="451"/>
        </w:trPr>
        <w:tc>
          <w:tcPr>
            <w:tcW w:w="1803" w:type="dxa"/>
            <w:tcBorders>
              <w:top w:val="nil"/>
              <w:left w:val="nil"/>
              <w:bottom w:val="dotted" w:sz="12" w:space="0" w:color="0070C0"/>
              <w:right w:val="nil"/>
            </w:tcBorders>
            <w:shd w:val="clear" w:color="auto" w:fill="FFFFFF"/>
            <w:vAlign w:val="center"/>
          </w:tcPr>
          <w:p w14:paraId="7D3AA23D" w14:textId="77777777" w:rsidR="00A048D3" w:rsidRPr="00490DFE" w:rsidRDefault="003E3FC4" w:rsidP="00320641">
            <w:pPr>
              <w:rPr>
                <w:rFonts w:asciiTheme="minorHAnsi" w:hAnsiTheme="minorHAnsi" w:cstheme="minorHAnsi"/>
              </w:rPr>
            </w:pPr>
            <w:r w:rsidRPr="00490DFE">
              <w:rPr>
                <w:rFonts w:asciiTheme="minorHAnsi" w:hAnsiTheme="minorHAnsi" w:cstheme="minorHAnsi"/>
                <w:b/>
                <w:color w:val="000000"/>
              </w:rPr>
              <w:t>COVID-19</w:t>
            </w:r>
          </w:p>
        </w:tc>
        <w:tc>
          <w:tcPr>
            <w:tcW w:w="7572" w:type="dxa"/>
            <w:tcBorders>
              <w:top w:val="nil"/>
              <w:left w:val="nil"/>
              <w:bottom w:val="dotted" w:sz="12" w:space="0" w:color="0070C0"/>
              <w:right w:val="nil"/>
            </w:tcBorders>
            <w:shd w:val="clear" w:color="auto" w:fill="FFFFFF"/>
            <w:vAlign w:val="center"/>
          </w:tcPr>
          <w:p w14:paraId="4D6EE915" w14:textId="77777777" w:rsidR="00A048D3" w:rsidRPr="00490DFE" w:rsidRDefault="003E3FC4" w:rsidP="00320641">
            <w:pPr>
              <w:rPr>
                <w:rFonts w:asciiTheme="minorHAnsi" w:hAnsiTheme="minorHAnsi" w:cstheme="minorHAnsi"/>
              </w:rPr>
            </w:pPr>
            <w:proofErr w:type="spellStart"/>
            <w:r w:rsidRPr="00490DFE">
              <w:rPr>
                <w:rFonts w:asciiTheme="minorHAnsi" w:hAnsiTheme="minorHAnsi" w:cstheme="minorHAnsi"/>
                <w:color w:val="000000"/>
              </w:rPr>
              <w:t>Коронавірусна</w:t>
            </w:r>
            <w:proofErr w:type="spellEnd"/>
            <w:r w:rsidRPr="00490DFE">
              <w:rPr>
                <w:rFonts w:asciiTheme="minorHAnsi" w:hAnsiTheme="minorHAnsi" w:cstheme="minorHAnsi"/>
                <w:color w:val="000000"/>
              </w:rPr>
              <w:t xml:space="preserve"> хвороба</w:t>
            </w:r>
          </w:p>
        </w:tc>
      </w:tr>
      <w:tr w:rsidR="00A048D3" w:rsidRPr="00490DFE" w14:paraId="5B46C708" w14:textId="77777777" w:rsidTr="00490DFE">
        <w:trPr>
          <w:trHeight w:hRule="exact" w:val="446"/>
        </w:trPr>
        <w:tc>
          <w:tcPr>
            <w:tcW w:w="1803" w:type="dxa"/>
            <w:tcBorders>
              <w:top w:val="dotted" w:sz="12" w:space="0" w:color="0070C0"/>
              <w:left w:val="nil"/>
              <w:bottom w:val="dotted" w:sz="12" w:space="0" w:color="0070C0"/>
              <w:right w:val="nil"/>
            </w:tcBorders>
            <w:shd w:val="clear" w:color="auto" w:fill="FFFFFF"/>
            <w:vAlign w:val="center"/>
          </w:tcPr>
          <w:p w14:paraId="560D53D1" w14:textId="77777777" w:rsidR="00A048D3" w:rsidRPr="00490DFE" w:rsidRDefault="003E3FC4" w:rsidP="00320641">
            <w:pPr>
              <w:rPr>
                <w:rFonts w:asciiTheme="minorHAnsi" w:hAnsiTheme="minorHAnsi" w:cstheme="minorHAnsi"/>
              </w:rPr>
            </w:pPr>
            <w:r w:rsidRPr="00490DFE">
              <w:rPr>
                <w:rFonts w:asciiTheme="minorHAnsi" w:hAnsiTheme="minorHAnsi" w:cstheme="minorHAnsi"/>
                <w:b/>
                <w:color w:val="000000"/>
              </w:rPr>
              <w:t>Глобальний фонд</w:t>
            </w:r>
          </w:p>
        </w:tc>
        <w:tc>
          <w:tcPr>
            <w:tcW w:w="7572" w:type="dxa"/>
            <w:tcBorders>
              <w:top w:val="dotted" w:sz="12" w:space="0" w:color="0070C0"/>
              <w:left w:val="nil"/>
              <w:bottom w:val="dotted" w:sz="12" w:space="0" w:color="0070C0"/>
              <w:right w:val="nil"/>
            </w:tcBorders>
            <w:shd w:val="clear" w:color="auto" w:fill="FFFFFF"/>
            <w:vAlign w:val="center"/>
          </w:tcPr>
          <w:p w14:paraId="58554BB8" w14:textId="77777777" w:rsidR="00A048D3" w:rsidRPr="00490DFE" w:rsidRDefault="003E3FC4" w:rsidP="00320641">
            <w:pPr>
              <w:rPr>
                <w:rFonts w:asciiTheme="minorHAnsi" w:hAnsiTheme="minorHAnsi" w:cstheme="minorHAnsi"/>
              </w:rPr>
            </w:pPr>
            <w:r w:rsidRPr="00490DFE">
              <w:rPr>
                <w:rFonts w:asciiTheme="minorHAnsi" w:hAnsiTheme="minorHAnsi" w:cstheme="minorHAnsi"/>
                <w:color w:val="000000"/>
              </w:rPr>
              <w:t>Глобальний фонд боротьби зі СНІДом, туберкульозом та малярією</w:t>
            </w:r>
          </w:p>
        </w:tc>
      </w:tr>
      <w:tr w:rsidR="00A048D3" w:rsidRPr="00490DFE" w14:paraId="3DBAA807" w14:textId="77777777" w:rsidTr="00490DFE">
        <w:trPr>
          <w:trHeight w:hRule="exact" w:val="600"/>
        </w:trPr>
        <w:tc>
          <w:tcPr>
            <w:tcW w:w="1803" w:type="dxa"/>
            <w:tcBorders>
              <w:top w:val="dotted" w:sz="12" w:space="0" w:color="0070C0"/>
              <w:left w:val="nil"/>
              <w:bottom w:val="dotted" w:sz="12" w:space="0" w:color="0070C0"/>
              <w:right w:val="nil"/>
            </w:tcBorders>
            <w:shd w:val="clear" w:color="auto" w:fill="FFFFFF"/>
            <w:vAlign w:val="center"/>
          </w:tcPr>
          <w:p w14:paraId="454E5B0B" w14:textId="77777777" w:rsidR="00A048D3" w:rsidRPr="00490DFE" w:rsidRDefault="003E3FC4" w:rsidP="00320641">
            <w:pPr>
              <w:rPr>
                <w:rFonts w:asciiTheme="minorHAnsi" w:hAnsiTheme="minorHAnsi" w:cstheme="minorHAnsi"/>
              </w:rPr>
            </w:pPr>
            <w:proofErr w:type="spellStart"/>
            <w:r w:rsidRPr="00490DFE">
              <w:rPr>
                <w:rFonts w:asciiTheme="minorHAnsi" w:hAnsiTheme="minorHAnsi" w:cstheme="minorHAnsi"/>
                <w:b/>
                <w:color w:val="000000"/>
              </w:rPr>
              <w:t>MAF-TB</w:t>
            </w:r>
            <w:proofErr w:type="spellEnd"/>
          </w:p>
        </w:tc>
        <w:tc>
          <w:tcPr>
            <w:tcW w:w="7572" w:type="dxa"/>
            <w:tcBorders>
              <w:top w:val="dotted" w:sz="12" w:space="0" w:color="0070C0"/>
              <w:left w:val="nil"/>
              <w:bottom w:val="dotted" w:sz="12" w:space="0" w:color="0070C0"/>
              <w:right w:val="nil"/>
            </w:tcBorders>
            <w:shd w:val="clear" w:color="auto" w:fill="FFFFFF"/>
            <w:vAlign w:val="center"/>
          </w:tcPr>
          <w:p w14:paraId="6A07865E" w14:textId="77777777" w:rsidR="00A048D3" w:rsidRPr="00490DFE" w:rsidRDefault="003E3FC4" w:rsidP="00320641">
            <w:pPr>
              <w:rPr>
                <w:rFonts w:asciiTheme="minorHAnsi" w:hAnsiTheme="minorHAnsi" w:cstheme="minorHAnsi"/>
              </w:rPr>
            </w:pPr>
            <w:proofErr w:type="spellStart"/>
            <w:r w:rsidRPr="00490DFE">
              <w:rPr>
                <w:rFonts w:asciiTheme="minorHAnsi" w:hAnsiTheme="minorHAnsi" w:cstheme="minorHAnsi"/>
                <w:color w:val="000000"/>
              </w:rPr>
              <w:t>Багатосекторальна</w:t>
            </w:r>
            <w:proofErr w:type="spellEnd"/>
            <w:r w:rsidRPr="00490DFE">
              <w:rPr>
                <w:rFonts w:asciiTheme="minorHAnsi" w:hAnsiTheme="minorHAnsi" w:cstheme="minorHAnsi"/>
                <w:color w:val="000000"/>
              </w:rPr>
              <w:t xml:space="preserve"> система підзвітності для прискорення прогресу в подоланні туберкульозу</w:t>
            </w:r>
          </w:p>
        </w:tc>
      </w:tr>
      <w:tr w:rsidR="00A048D3" w:rsidRPr="00490DFE" w14:paraId="23B8F4B7" w14:textId="77777777" w:rsidTr="00490DFE">
        <w:trPr>
          <w:trHeight w:hRule="exact" w:val="480"/>
        </w:trPr>
        <w:tc>
          <w:tcPr>
            <w:tcW w:w="1803" w:type="dxa"/>
            <w:tcBorders>
              <w:top w:val="dotted" w:sz="12" w:space="0" w:color="0070C0"/>
              <w:left w:val="nil"/>
              <w:bottom w:val="dotted" w:sz="12" w:space="0" w:color="0070C0"/>
              <w:right w:val="nil"/>
            </w:tcBorders>
            <w:shd w:val="clear" w:color="auto" w:fill="FFFFFF"/>
            <w:vAlign w:val="center"/>
          </w:tcPr>
          <w:p w14:paraId="3CCCF341" w14:textId="77777777" w:rsidR="00A048D3" w:rsidRPr="00490DFE" w:rsidRDefault="003E3FC4" w:rsidP="00320641">
            <w:pPr>
              <w:rPr>
                <w:rFonts w:asciiTheme="minorHAnsi" w:hAnsiTheme="minorHAnsi" w:cstheme="minorHAnsi"/>
              </w:rPr>
            </w:pPr>
            <w:proofErr w:type="spellStart"/>
            <w:r w:rsidRPr="00490DFE">
              <w:rPr>
                <w:rFonts w:asciiTheme="minorHAnsi" w:hAnsiTheme="minorHAnsi" w:cstheme="minorHAnsi"/>
                <w:b/>
                <w:color w:val="000000"/>
              </w:rPr>
              <w:t>ТБ</w:t>
            </w:r>
            <w:proofErr w:type="spellEnd"/>
          </w:p>
        </w:tc>
        <w:tc>
          <w:tcPr>
            <w:tcW w:w="7572" w:type="dxa"/>
            <w:tcBorders>
              <w:top w:val="dotted" w:sz="12" w:space="0" w:color="0070C0"/>
              <w:left w:val="nil"/>
              <w:bottom w:val="dotted" w:sz="12" w:space="0" w:color="0070C0"/>
              <w:right w:val="nil"/>
            </w:tcBorders>
            <w:shd w:val="clear" w:color="auto" w:fill="FFFFFF"/>
            <w:vAlign w:val="center"/>
          </w:tcPr>
          <w:p w14:paraId="1D9CCEDF" w14:textId="77777777" w:rsidR="00A048D3" w:rsidRPr="00490DFE" w:rsidRDefault="003E3FC4" w:rsidP="00320641">
            <w:pPr>
              <w:rPr>
                <w:rFonts w:asciiTheme="minorHAnsi" w:hAnsiTheme="minorHAnsi" w:cstheme="minorHAnsi"/>
              </w:rPr>
            </w:pPr>
            <w:r w:rsidRPr="00490DFE">
              <w:rPr>
                <w:rFonts w:asciiTheme="minorHAnsi" w:hAnsiTheme="minorHAnsi" w:cstheme="minorHAnsi"/>
                <w:color w:val="000000"/>
              </w:rPr>
              <w:t>Туберкульоз</w:t>
            </w:r>
          </w:p>
        </w:tc>
      </w:tr>
      <w:tr w:rsidR="00A048D3" w:rsidRPr="00490DFE" w14:paraId="70B79AA6" w14:textId="77777777" w:rsidTr="00490DFE">
        <w:trPr>
          <w:trHeight w:hRule="exact" w:val="466"/>
        </w:trPr>
        <w:tc>
          <w:tcPr>
            <w:tcW w:w="1803" w:type="dxa"/>
            <w:tcBorders>
              <w:top w:val="dotted" w:sz="12" w:space="0" w:color="0070C0"/>
              <w:left w:val="nil"/>
              <w:bottom w:val="dotted" w:sz="12" w:space="0" w:color="0070C0"/>
              <w:right w:val="nil"/>
            </w:tcBorders>
            <w:shd w:val="clear" w:color="auto" w:fill="FFFFFF"/>
            <w:vAlign w:val="center"/>
          </w:tcPr>
          <w:p w14:paraId="0990D0B3" w14:textId="77777777" w:rsidR="00A048D3" w:rsidRPr="00490DFE" w:rsidRDefault="003E3FC4" w:rsidP="00320641">
            <w:pPr>
              <w:rPr>
                <w:rFonts w:asciiTheme="minorHAnsi" w:hAnsiTheme="minorHAnsi" w:cstheme="minorHAnsi"/>
              </w:rPr>
            </w:pPr>
            <w:proofErr w:type="spellStart"/>
            <w:r w:rsidRPr="00490DFE">
              <w:rPr>
                <w:rFonts w:asciiTheme="minorHAnsi" w:hAnsiTheme="minorHAnsi" w:cstheme="minorHAnsi"/>
                <w:b/>
                <w:color w:val="000000"/>
              </w:rPr>
              <w:t>ПРООН</w:t>
            </w:r>
            <w:proofErr w:type="spellEnd"/>
          </w:p>
        </w:tc>
        <w:tc>
          <w:tcPr>
            <w:tcW w:w="7572" w:type="dxa"/>
            <w:tcBorders>
              <w:top w:val="dotted" w:sz="12" w:space="0" w:color="0070C0"/>
              <w:left w:val="nil"/>
              <w:bottom w:val="dotted" w:sz="12" w:space="0" w:color="0070C0"/>
              <w:right w:val="nil"/>
            </w:tcBorders>
            <w:shd w:val="clear" w:color="auto" w:fill="FFFFFF"/>
            <w:vAlign w:val="center"/>
          </w:tcPr>
          <w:p w14:paraId="13A309B2" w14:textId="77777777" w:rsidR="00A048D3" w:rsidRPr="00490DFE" w:rsidRDefault="003E3FC4" w:rsidP="00320641">
            <w:pPr>
              <w:rPr>
                <w:rFonts w:asciiTheme="minorHAnsi" w:hAnsiTheme="minorHAnsi" w:cstheme="minorHAnsi"/>
              </w:rPr>
            </w:pPr>
            <w:r w:rsidRPr="00490DFE">
              <w:rPr>
                <w:rFonts w:asciiTheme="minorHAnsi" w:hAnsiTheme="minorHAnsi" w:cstheme="minorHAnsi"/>
                <w:color w:val="000000"/>
              </w:rPr>
              <w:t>Програма розвитку Організації Об’єднаних Націй</w:t>
            </w:r>
          </w:p>
        </w:tc>
      </w:tr>
      <w:tr w:rsidR="00A048D3" w:rsidRPr="00490DFE" w14:paraId="01BD78A9" w14:textId="77777777" w:rsidTr="00490DFE">
        <w:trPr>
          <w:trHeight w:hRule="exact" w:val="451"/>
        </w:trPr>
        <w:tc>
          <w:tcPr>
            <w:tcW w:w="1803" w:type="dxa"/>
            <w:tcBorders>
              <w:top w:val="dotted" w:sz="12" w:space="0" w:color="0070C0"/>
              <w:left w:val="nil"/>
              <w:bottom w:val="dotted" w:sz="12" w:space="0" w:color="0070C0"/>
              <w:right w:val="nil"/>
            </w:tcBorders>
            <w:shd w:val="clear" w:color="auto" w:fill="FFFFFF"/>
            <w:vAlign w:val="center"/>
          </w:tcPr>
          <w:p w14:paraId="4EB4B9DB" w14:textId="77777777" w:rsidR="00A048D3" w:rsidRPr="00490DFE" w:rsidRDefault="003E3FC4" w:rsidP="00320641">
            <w:pPr>
              <w:rPr>
                <w:rFonts w:asciiTheme="minorHAnsi" w:hAnsiTheme="minorHAnsi" w:cstheme="minorHAnsi"/>
              </w:rPr>
            </w:pPr>
            <w:proofErr w:type="spellStart"/>
            <w:r w:rsidRPr="00490DFE">
              <w:rPr>
                <w:rFonts w:asciiTheme="minorHAnsi" w:hAnsiTheme="minorHAnsi" w:cstheme="minorHAnsi"/>
                <w:b/>
                <w:color w:val="000000"/>
              </w:rPr>
              <w:t>USAID</w:t>
            </w:r>
            <w:proofErr w:type="spellEnd"/>
          </w:p>
        </w:tc>
        <w:tc>
          <w:tcPr>
            <w:tcW w:w="7572" w:type="dxa"/>
            <w:tcBorders>
              <w:top w:val="dotted" w:sz="12" w:space="0" w:color="0070C0"/>
              <w:left w:val="nil"/>
              <w:bottom w:val="dotted" w:sz="12" w:space="0" w:color="0070C0"/>
              <w:right w:val="nil"/>
            </w:tcBorders>
            <w:shd w:val="clear" w:color="auto" w:fill="FFFFFF"/>
            <w:vAlign w:val="center"/>
          </w:tcPr>
          <w:p w14:paraId="064AE19A" w14:textId="77777777" w:rsidR="00A048D3" w:rsidRPr="00490DFE" w:rsidRDefault="003E3FC4" w:rsidP="00320641">
            <w:pPr>
              <w:rPr>
                <w:rFonts w:asciiTheme="minorHAnsi" w:hAnsiTheme="minorHAnsi" w:cstheme="minorHAnsi"/>
              </w:rPr>
            </w:pPr>
            <w:r w:rsidRPr="00490DFE">
              <w:rPr>
                <w:rFonts w:asciiTheme="minorHAnsi" w:hAnsiTheme="minorHAnsi" w:cstheme="minorHAnsi"/>
                <w:color w:val="000000"/>
              </w:rPr>
              <w:t>Агентство США з міжнародного розвитку</w:t>
            </w:r>
          </w:p>
        </w:tc>
      </w:tr>
      <w:tr w:rsidR="00A048D3" w:rsidRPr="00490DFE" w14:paraId="1D8C18E1" w14:textId="77777777" w:rsidTr="00490DFE">
        <w:trPr>
          <w:trHeight w:hRule="exact" w:val="480"/>
        </w:trPr>
        <w:tc>
          <w:tcPr>
            <w:tcW w:w="1803" w:type="dxa"/>
            <w:tcBorders>
              <w:top w:val="dotted" w:sz="12" w:space="0" w:color="0070C0"/>
              <w:left w:val="nil"/>
              <w:bottom w:val="dotted" w:sz="12" w:space="0" w:color="0070C0"/>
              <w:right w:val="nil"/>
            </w:tcBorders>
            <w:shd w:val="clear" w:color="auto" w:fill="FFFFFF"/>
            <w:vAlign w:val="center"/>
          </w:tcPr>
          <w:p w14:paraId="5CCAA935" w14:textId="77777777" w:rsidR="00A048D3" w:rsidRPr="00490DFE" w:rsidRDefault="003E3FC4" w:rsidP="00320641">
            <w:pPr>
              <w:rPr>
                <w:rFonts w:asciiTheme="minorHAnsi" w:hAnsiTheme="minorHAnsi" w:cstheme="minorHAnsi"/>
              </w:rPr>
            </w:pPr>
            <w:proofErr w:type="spellStart"/>
            <w:r w:rsidRPr="00490DFE">
              <w:rPr>
                <w:rFonts w:asciiTheme="minorHAnsi" w:hAnsiTheme="minorHAnsi" w:cstheme="minorHAnsi"/>
                <w:b/>
                <w:color w:val="000000"/>
              </w:rPr>
              <w:t>ВПП</w:t>
            </w:r>
            <w:proofErr w:type="spellEnd"/>
          </w:p>
        </w:tc>
        <w:tc>
          <w:tcPr>
            <w:tcW w:w="7572" w:type="dxa"/>
            <w:tcBorders>
              <w:top w:val="dotted" w:sz="12" w:space="0" w:color="0070C0"/>
              <w:left w:val="nil"/>
              <w:bottom w:val="dotted" w:sz="12" w:space="0" w:color="0070C0"/>
              <w:right w:val="nil"/>
            </w:tcBorders>
            <w:shd w:val="clear" w:color="auto" w:fill="FFFFFF"/>
            <w:vAlign w:val="center"/>
          </w:tcPr>
          <w:p w14:paraId="65CA50D6" w14:textId="77777777" w:rsidR="00A048D3" w:rsidRPr="00490DFE" w:rsidRDefault="003E3FC4" w:rsidP="00320641">
            <w:pPr>
              <w:rPr>
                <w:rFonts w:asciiTheme="minorHAnsi" w:hAnsiTheme="minorHAnsi" w:cstheme="minorHAnsi"/>
              </w:rPr>
            </w:pPr>
            <w:r w:rsidRPr="00490DFE">
              <w:rPr>
                <w:rFonts w:asciiTheme="minorHAnsi" w:hAnsiTheme="minorHAnsi" w:cstheme="minorHAnsi"/>
                <w:color w:val="000000"/>
              </w:rPr>
              <w:t>Всесвітня продовольча програма</w:t>
            </w:r>
          </w:p>
        </w:tc>
      </w:tr>
      <w:tr w:rsidR="00A048D3" w:rsidRPr="00490DFE" w14:paraId="27D30CCB" w14:textId="77777777" w:rsidTr="00490DFE">
        <w:trPr>
          <w:trHeight w:hRule="exact" w:val="509"/>
        </w:trPr>
        <w:tc>
          <w:tcPr>
            <w:tcW w:w="1803" w:type="dxa"/>
            <w:tcBorders>
              <w:top w:val="dotted" w:sz="12" w:space="0" w:color="0070C0"/>
              <w:left w:val="nil"/>
              <w:bottom w:val="dotted" w:sz="12" w:space="0" w:color="0070C0"/>
              <w:right w:val="nil"/>
            </w:tcBorders>
            <w:shd w:val="clear" w:color="auto" w:fill="FFFFFF"/>
            <w:vAlign w:val="center"/>
          </w:tcPr>
          <w:p w14:paraId="22A3423D" w14:textId="77777777" w:rsidR="00A048D3" w:rsidRPr="00490DFE" w:rsidRDefault="003E3FC4" w:rsidP="00320641">
            <w:pPr>
              <w:rPr>
                <w:rFonts w:asciiTheme="minorHAnsi" w:hAnsiTheme="minorHAnsi" w:cstheme="minorHAnsi"/>
              </w:rPr>
            </w:pPr>
            <w:r w:rsidRPr="00490DFE">
              <w:rPr>
                <w:rFonts w:asciiTheme="minorHAnsi" w:hAnsiTheme="minorHAnsi" w:cstheme="minorHAnsi"/>
                <w:b/>
                <w:color w:val="000000"/>
              </w:rPr>
              <w:t>ВООЗ</w:t>
            </w:r>
          </w:p>
        </w:tc>
        <w:tc>
          <w:tcPr>
            <w:tcW w:w="7572" w:type="dxa"/>
            <w:tcBorders>
              <w:top w:val="dotted" w:sz="12" w:space="0" w:color="0070C0"/>
              <w:left w:val="nil"/>
              <w:bottom w:val="dotted" w:sz="12" w:space="0" w:color="0070C0"/>
              <w:right w:val="nil"/>
            </w:tcBorders>
            <w:shd w:val="clear" w:color="auto" w:fill="FFFFFF"/>
            <w:vAlign w:val="center"/>
          </w:tcPr>
          <w:p w14:paraId="6C30D11C" w14:textId="77777777" w:rsidR="00A048D3" w:rsidRPr="00490DFE" w:rsidRDefault="003E3FC4" w:rsidP="00320641">
            <w:pPr>
              <w:rPr>
                <w:rFonts w:asciiTheme="minorHAnsi" w:hAnsiTheme="minorHAnsi" w:cstheme="minorHAnsi"/>
              </w:rPr>
            </w:pPr>
            <w:r w:rsidRPr="00490DFE">
              <w:rPr>
                <w:rFonts w:asciiTheme="minorHAnsi" w:hAnsiTheme="minorHAnsi" w:cstheme="minorHAnsi"/>
                <w:color w:val="000000"/>
              </w:rPr>
              <w:t>Всесвітня організація охорони здоров’я</w:t>
            </w:r>
          </w:p>
        </w:tc>
      </w:tr>
    </w:tbl>
    <w:p w14:paraId="669E97B1" w14:textId="77777777" w:rsidR="00A048D3" w:rsidRPr="00490DFE" w:rsidRDefault="00A048D3" w:rsidP="00320641">
      <w:pPr>
        <w:rPr>
          <w:rFonts w:asciiTheme="minorHAnsi" w:hAnsiTheme="minorHAnsi" w:cstheme="minorHAnsi"/>
        </w:rPr>
        <w:sectPr w:rsidR="00A048D3" w:rsidRPr="00490DFE" w:rsidSect="00971120">
          <w:pgSz w:w="11904" w:h="16838"/>
          <w:pgMar w:top="1483" w:right="864" w:bottom="3686" w:left="1666" w:header="720" w:footer="720" w:gutter="0"/>
          <w:pgNumType w:fmt="lowerRoman"/>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4685"/>
        <w:gridCol w:w="4843"/>
      </w:tblGrid>
      <w:tr w:rsidR="00A048D3" w:rsidRPr="00490DFE" w14:paraId="26489015" w14:textId="77777777" w:rsidTr="00F16631">
        <w:trPr>
          <w:trHeight w:hRule="exact" w:val="854"/>
        </w:trPr>
        <w:tc>
          <w:tcPr>
            <w:tcW w:w="9528" w:type="dxa"/>
            <w:gridSpan w:val="2"/>
            <w:tcBorders>
              <w:top w:val="nil"/>
              <w:left w:val="nil"/>
              <w:bottom w:val="nil"/>
              <w:right w:val="nil"/>
            </w:tcBorders>
            <w:shd w:val="clear" w:color="auto" w:fill="FFFFFF"/>
          </w:tcPr>
          <w:p w14:paraId="6D2E5A3C" w14:textId="77777777" w:rsidR="00A048D3" w:rsidRPr="00490DFE" w:rsidRDefault="003E3FC4" w:rsidP="00320641">
            <w:pPr>
              <w:rPr>
                <w:rFonts w:asciiTheme="minorHAnsi" w:hAnsiTheme="minorHAnsi" w:cstheme="minorHAnsi"/>
              </w:rPr>
            </w:pPr>
            <w:r w:rsidRPr="00490DFE">
              <w:rPr>
                <w:rFonts w:asciiTheme="minorHAnsi" w:hAnsiTheme="minorHAnsi" w:cstheme="minorHAnsi"/>
                <w:b/>
                <w:color w:val="1A496B"/>
                <w:sz w:val="62"/>
              </w:rPr>
              <w:lastRenderedPageBreak/>
              <w:t>Короткий огляд змісту</w:t>
            </w:r>
          </w:p>
        </w:tc>
      </w:tr>
      <w:tr w:rsidR="00A048D3" w:rsidRPr="00490DFE" w14:paraId="5C5C663A" w14:textId="77777777" w:rsidTr="00971120">
        <w:trPr>
          <w:trHeight w:val="20"/>
        </w:trPr>
        <w:tc>
          <w:tcPr>
            <w:tcW w:w="9528" w:type="dxa"/>
            <w:gridSpan w:val="2"/>
            <w:tcBorders>
              <w:top w:val="nil"/>
              <w:left w:val="nil"/>
              <w:bottom w:val="nil"/>
              <w:right w:val="nil"/>
            </w:tcBorders>
            <w:shd w:val="clear" w:color="auto" w:fill="FFFFFF"/>
          </w:tcPr>
          <w:p w14:paraId="48CC38D7" w14:textId="77777777" w:rsidR="00A048D3" w:rsidRPr="00B5718B" w:rsidRDefault="003E3FC4" w:rsidP="00971120">
            <w:pPr>
              <w:spacing w:after="120"/>
              <w:ind w:right="5"/>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Туберкульоз залишається однією з найбільш смертоносних інфекцій у світі. Щодня понад 4 000 людей втрачають життя від туберкульозу і близько 30 000 людей інфікуються цією хворобою, якій можна запобігти і яку можна вилікувати. Глобальні зусилля щодо боротьби з туберкульозом дозволили врятувати приблизно 74 мільйони життів, починаючи з 2000 року. Однак пандемія COVID-19 у поєднанні з триваючими кризами, такими як збройні конфлікти, зростання продовольчої небезпеки та політична й економічна нестабільність, звела нанівець багаторічний прогрес у боротьбі з туберкульозом і поклала ще більший тягар на тих, хто страждає на цю хворобу. Туберкульоз переважно поширений в умовах бідності та інших соціально-економічних проблем, а також серед найбільш вразливих груп населення. Таким чином, прогрес у боротьбі з туберкульозом не може бути досягнутий лише силами системи охорони здоров’я і вимагає твердих політичних зобов’язань на найвищому рівні, тісної </w:t>
            </w:r>
            <w:proofErr w:type="spellStart"/>
            <w:r w:rsidRPr="00B5718B">
              <w:rPr>
                <w:rFonts w:asciiTheme="minorHAnsi" w:hAnsiTheme="minorHAnsi" w:cstheme="minorHAnsi"/>
                <w:color w:val="000000"/>
                <w:sz w:val="18"/>
                <w:szCs w:val="18"/>
              </w:rPr>
              <w:t>багатосекторальної</w:t>
            </w:r>
            <w:proofErr w:type="spellEnd"/>
            <w:r w:rsidRPr="00B5718B">
              <w:rPr>
                <w:rFonts w:asciiTheme="minorHAnsi" w:hAnsiTheme="minorHAnsi" w:cstheme="minorHAnsi"/>
                <w:color w:val="000000"/>
                <w:sz w:val="18"/>
                <w:szCs w:val="18"/>
              </w:rPr>
              <w:t xml:space="preserve"> співпраці за межами сектору охорони здоров’я та ефективної системи підзвітності.</w:t>
            </w:r>
          </w:p>
          <w:p w14:paraId="5DAD6752" w14:textId="77777777" w:rsidR="00A048D3" w:rsidRPr="00B5718B" w:rsidRDefault="003E3FC4" w:rsidP="00971120">
            <w:pPr>
              <w:spacing w:after="120"/>
              <w:ind w:right="5"/>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Важливість </w:t>
            </w:r>
            <w:proofErr w:type="spellStart"/>
            <w:r w:rsidRPr="00B5718B">
              <w:rPr>
                <w:rFonts w:asciiTheme="minorHAnsi" w:hAnsiTheme="minorHAnsi" w:cstheme="minorHAnsi"/>
                <w:color w:val="000000"/>
                <w:sz w:val="18"/>
                <w:szCs w:val="18"/>
              </w:rPr>
              <w:t>багатосекторального</w:t>
            </w:r>
            <w:proofErr w:type="spellEnd"/>
            <w:r w:rsidRPr="00B5718B">
              <w:rPr>
                <w:rFonts w:asciiTheme="minorHAnsi" w:hAnsiTheme="minorHAnsi" w:cstheme="minorHAnsi"/>
                <w:color w:val="000000"/>
                <w:sz w:val="18"/>
                <w:szCs w:val="18"/>
              </w:rPr>
              <w:t xml:space="preserve"> підходу є наскрізною темою в політичних зобов’язаннях щодо подолання туберкульозу з моменту розробки </w:t>
            </w:r>
            <w:r w:rsidRPr="00B5718B">
              <w:rPr>
                <w:rFonts w:asciiTheme="minorHAnsi" w:hAnsiTheme="minorHAnsi" w:cstheme="minorHAnsi"/>
                <w:b/>
                <w:bCs/>
                <w:color w:val="000000"/>
                <w:sz w:val="18"/>
                <w:szCs w:val="18"/>
              </w:rPr>
              <w:t>Стратегії ВООЗ з подолання туберкульозу</w:t>
            </w:r>
            <w:r w:rsidRPr="00B5718B">
              <w:rPr>
                <w:rFonts w:asciiTheme="minorHAnsi" w:hAnsiTheme="minorHAnsi" w:cstheme="minorHAnsi"/>
                <w:color w:val="000000"/>
                <w:sz w:val="18"/>
                <w:szCs w:val="18"/>
              </w:rPr>
              <w:t xml:space="preserve">. Це було підкріплено політичними деклараціями Глобальної міністерської конференції з подолання туберкульозу в епоху сталого розвитку (2017 р.) та Нарада високого рівня Генеральної Асамблеї ООН з питань боротьби з туберкульозом (2018 р.), які закликали ВООЗ очолити зусилля з підтримки країн у створенні та забезпеченні </w:t>
            </w:r>
            <w:proofErr w:type="spellStart"/>
            <w:r w:rsidRPr="00B5718B">
              <w:rPr>
                <w:rFonts w:asciiTheme="minorHAnsi" w:hAnsiTheme="minorHAnsi" w:cstheme="minorHAnsi"/>
                <w:color w:val="000000"/>
                <w:sz w:val="18"/>
                <w:szCs w:val="18"/>
              </w:rPr>
              <w:t>багатосекторальної</w:t>
            </w:r>
            <w:proofErr w:type="spellEnd"/>
            <w:r w:rsidRPr="00B5718B">
              <w:rPr>
                <w:rFonts w:asciiTheme="minorHAnsi" w:hAnsiTheme="minorHAnsi" w:cstheme="minorHAnsi"/>
                <w:color w:val="000000"/>
                <w:sz w:val="18"/>
                <w:szCs w:val="18"/>
              </w:rPr>
              <w:t xml:space="preserve"> взаємодії та підзвітності з метою подолання туберкульозу. У відповідь у 2019 році ВООЗ розробила та оприлюднила </w:t>
            </w:r>
            <w:proofErr w:type="spellStart"/>
            <w:r w:rsidRPr="00B5718B">
              <w:rPr>
                <w:rFonts w:asciiTheme="minorHAnsi" w:hAnsiTheme="minorHAnsi" w:cstheme="minorHAnsi"/>
                <w:color w:val="000000"/>
                <w:sz w:val="18"/>
                <w:szCs w:val="18"/>
              </w:rPr>
              <w:t>Багатосекторальну</w:t>
            </w:r>
            <w:proofErr w:type="spellEnd"/>
            <w:r w:rsidRPr="00B5718B">
              <w:rPr>
                <w:rFonts w:asciiTheme="minorHAnsi" w:hAnsiTheme="minorHAnsi" w:cstheme="minorHAnsi"/>
                <w:color w:val="000000"/>
                <w:sz w:val="18"/>
                <w:szCs w:val="18"/>
              </w:rPr>
              <w:t xml:space="preserve"> систему підзвітності для прискорення прогресу в подоланні туберкульозу до 2030 року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Основною метою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є підтримка ефективної взаємодії між секторами для забезпечення доступу до справедливої та доступної профілактики та лікування туберкульозу для людей, які страждають на туберкульоз, а також посилення підзвітності урядів та всіх зацікавлених сторін на глобальному, регіональному та національному (в тому числі місцевому) рівнях щодо виконання зобов’язань та досягнення цілей Стратегії подолання туберкульозу.</w:t>
            </w:r>
          </w:p>
          <w:p w14:paraId="60619F1C" w14:textId="77777777" w:rsidR="00A048D3" w:rsidRPr="00B5718B" w:rsidRDefault="003E3FC4" w:rsidP="00971120">
            <w:pPr>
              <w:spacing w:after="120"/>
              <w:ind w:right="5"/>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Це Операційне керівництво зміцнює зв’язок між двома основними частинами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 глобальною, регіональною та національною (в тому числі місцевою)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Основна мета керівництва – полегшення та сприяння адаптації та впровадженню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на національному та місцевому рівнях. Використання Операційного керівництва є інклюзивним процесом, який передбачає залучення відповідних зацікавлених сторін до визначення заходів, які необхідно вжити.</w:t>
            </w:r>
          </w:p>
          <w:p w14:paraId="1C21EBB6" w14:textId="77777777" w:rsidR="00A048D3" w:rsidRPr="00B5718B" w:rsidRDefault="003E3FC4" w:rsidP="00971120">
            <w:pPr>
              <w:spacing w:after="120"/>
              <w:jc w:val="both"/>
              <w:rPr>
                <w:rFonts w:asciiTheme="minorHAnsi" w:hAnsiTheme="minorHAnsi" w:cstheme="minorHAnsi"/>
                <w:sz w:val="18"/>
                <w:szCs w:val="18"/>
              </w:rPr>
            </w:pPr>
            <w:r w:rsidRPr="00B5718B">
              <w:rPr>
                <w:rFonts w:asciiTheme="minorHAnsi" w:hAnsiTheme="minorHAnsi" w:cstheme="minorHAnsi"/>
                <w:color w:val="000000"/>
                <w:sz w:val="18"/>
                <w:szCs w:val="18"/>
              </w:rPr>
              <w:t>Операційне керівництво складається з чотирьох розділів:</w:t>
            </w:r>
          </w:p>
        </w:tc>
      </w:tr>
      <w:tr w:rsidR="00A048D3" w:rsidRPr="00490DFE" w14:paraId="31AE2520" w14:textId="77777777" w:rsidTr="00971120">
        <w:trPr>
          <w:trHeight w:val="20"/>
        </w:trPr>
        <w:tc>
          <w:tcPr>
            <w:tcW w:w="4685" w:type="dxa"/>
            <w:tcBorders>
              <w:top w:val="nil"/>
              <w:left w:val="nil"/>
              <w:bottom w:val="nil"/>
              <w:right w:val="dotted" w:sz="12" w:space="0" w:color="0070C0"/>
            </w:tcBorders>
            <w:shd w:val="clear" w:color="auto" w:fill="FFFFFF"/>
          </w:tcPr>
          <w:p w14:paraId="5FCAB95A" w14:textId="77777777" w:rsidR="00A048D3" w:rsidRPr="00B5718B" w:rsidRDefault="003E3FC4" w:rsidP="00971120">
            <w:pPr>
              <w:spacing w:after="120"/>
              <w:ind w:right="113"/>
              <w:jc w:val="both"/>
              <w:rPr>
                <w:rFonts w:asciiTheme="minorHAnsi" w:hAnsiTheme="minorHAnsi" w:cstheme="minorHAnsi"/>
                <w:sz w:val="18"/>
                <w:szCs w:val="18"/>
              </w:rPr>
            </w:pPr>
            <w:r w:rsidRPr="00B5718B">
              <w:rPr>
                <w:rFonts w:asciiTheme="minorHAnsi" w:hAnsiTheme="minorHAnsi" w:cstheme="minorHAnsi"/>
                <w:b/>
                <w:bCs/>
                <w:color w:val="000000"/>
                <w:sz w:val="18"/>
                <w:szCs w:val="18"/>
              </w:rPr>
              <w:t>Вступний розділ</w:t>
            </w:r>
            <w:r w:rsidRPr="00B5718B">
              <w:rPr>
                <w:rFonts w:asciiTheme="minorHAnsi" w:hAnsiTheme="minorHAnsi" w:cstheme="minorHAnsi"/>
                <w:color w:val="000000"/>
                <w:sz w:val="18"/>
                <w:szCs w:val="18"/>
              </w:rPr>
              <w:t>, що висвітлює мету та завдання Операційного керівництва, цільову аудиторію та процес розробки.</w:t>
            </w:r>
          </w:p>
          <w:p w14:paraId="7F359C51" w14:textId="77777777" w:rsidR="00A048D3" w:rsidRPr="00B5718B" w:rsidRDefault="003E3FC4" w:rsidP="00971120">
            <w:pPr>
              <w:spacing w:after="120"/>
              <w:ind w:right="113"/>
              <w:jc w:val="both"/>
              <w:rPr>
                <w:rFonts w:asciiTheme="minorHAnsi" w:hAnsiTheme="minorHAnsi" w:cstheme="minorHAnsi"/>
                <w:sz w:val="18"/>
                <w:szCs w:val="18"/>
              </w:rPr>
            </w:pPr>
            <w:r w:rsidRPr="00B5718B">
              <w:rPr>
                <w:rFonts w:asciiTheme="minorHAnsi" w:hAnsiTheme="minorHAnsi" w:cstheme="minorHAnsi"/>
                <w:b/>
                <w:bCs/>
                <w:color w:val="000000"/>
                <w:sz w:val="18"/>
                <w:szCs w:val="18"/>
              </w:rPr>
              <w:t>Загальний огляд</w:t>
            </w:r>
            <w:r w:rsidRPr="00B5718B">
              <w:rPr>
                <w:rFonts w:asciiTheme="minorHAnsi" w:hAnsiTheme="minorHAnsi" w:cstheme="minorHAnsi"/>
                <w:color w:val="000000"/>
                <w:sz w:val="18"/>
                <w:szCs w:val="18"/>
              </w:rPr>
              <w:t xml:space="preserve">, що містить інформацію про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роль ВООЗ та прогрес, досягнутий в адаптації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на національному рівні.</w:t>
            </w:r>
          </w:p>
          <w:p w14:paraId="46BABB79" w14:textId="77777777" w:rsidR="00A048D3" w:rsidRPr="00B5718B" w:rsidRDefault="003E3FC4" w:rsidP="00971120">
            <w:pPr>
              <w:spacing w:after="120"/>
              <w:ind w:right="113" w:firstLine="5"/>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Десять ключових кроків для адаптації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на національному (зокрема місцевому) рівні, включаючи створення сприятливого середовища; проведення базової оцінки та створення національного </w:t>
            </w:r>
            <w:proofErr w:type="spellStart"/>
            <w:r w:rsidRPr="00B5718B">
              <w:rPr>
                <w:rFonts w:asciiTheme="minorHAnsi" w:hAnsiTheme="minorHAnsi" w:cstheme="minorHAnsi"/>
                <w:color w:val="000000"/>
                <w:sz w:val="18"/>
                <w:szCs w:val="18"/>
              </w:rPr>
              <w:t>багатосекторального</w:t>
            </w:r>
            <w:proofErr w:type="spellEnd"/>
            <w:r w:rsidRPr="00B5718B">
              <w:rPr>
                <w:rFonts w:asciiTheme="minorHAnsi" w:hAnsiTheme="minorHAnsi" w:cstheme="minorHAnsi"/>
                <w:color w:val="000000"/>
                <w:sz w:val="18"/>
                <w:szCs w:val="18"/>
              </w:rPr>
              <w:t xml:space="preserve"> органу з координації та огляду; встановлення зв’язків з іншими секторами та міністерствами, поза межами сфери охорони здоров’я, у тому числі з приватним сектором; розробка національного плану впровадження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посилення </w:t>
            </w:r>
            <w:proofErr w:type="spellStart"/>
            <w:r w:rsidRPr="00B5718B">
              <w:rPr>
                <w:rFonts w:asciiTheme="minorHAnsi" w:hAnsiTheme="minorHAnsi" w:cstheme="minorHAnsi"/>
                <w:color w:val="000000"/>
                <w:sz w:val="18"/>
                <w:szCs w:val="18"/>
              </w:rPr>
              <w:t>адвокації</w:t>
            </w:r>
            <w:proofErr w:type="spellEnd"/>
            <w:r w:rsidRPr="00B5718B">
              <w:rPr>
                <w:rFonts w:asciiTheme="minorHAnsi" w:hAnsiTheme="minorHAnsi" w:cstheme="minorHAnsi"/>
                <w:color w:val="000000"/>
                <w:sz w:val="18"/>
                <w:szCs w:val="18"/>
              </w:rPr>
              <w:t xml:space="preserve"> та мобілізації ресурсів для впровадження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на національному рівні; розгортання національного плану впровадження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забезпечення загального доступу до профілактики та лікування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сприяння рівному доступу до етичних, орієнтованих на людину, заснованих на правах людини послуг у сфері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та боротьба з ключовими чинниками епідемії; здійснення регулярного моніторингу та звітування щодо впровадження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на національному рівні; забезпечення періодичних оглядів </w:t>
            </w:r>
            <w:proofErr w:type="spellStart"/>
            <w:r w:rsidRPr="00B5718B">
              <w:rPr>
                <w:rFonts w:asciiTheme="minorHAnsi" w:hAnsiTheme="minorHAnsi" w:cstheme="minorHAnsi"/>
                <w:color w:val="000000"/>
                <w:sz w:val="18"/>
                <w:szCs w:val="18"/>
              </w:rPr>
              <w:t>багатосекторальних</w:t>
            </w:r>
            <w:proofErr w:type="spellEnd"/>
            <w:r w:rsidRPr="00B5718B">
              <w:rPr>
                <w:rFonts w:asciiTheme="minorHAnsi" w:hAnsiTheme="minorHAnsi" w:cstheme="minorHAnsi"/>
                <w:color w:val="000000"/>
                <w:sz w:val="18"/>
                <w:szCs w:val="18"/>
              </w:rPr>
              <w:t xml:space="preserve"> заходів боротьби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w:t>
            </w:r>
          </w:p>
        </w:tc>
        <w:tc>
          <w:tcPr>
            <w:tcW w:w="4843" w:type="dxa"/>
            <w:tcBorders>
              <w:top w:val="nil"/>
              <w:left w:val="dotted" w:sz="12" w:space="0" w:color="0070C0"/>
              <w:bottom w:val="nil"/>
              <w:right w:val="nil"/>
            </w:tcBorders>
            <w:shd w:val="clear" w:color="auto" w:fill="FFFFFF"/>
          </w:tcPr>
          <w:p w14:paraId="04B6E81A" w14:textId="77777777" w:rsidR="00A048D3" w:rsidRPr="00B5718B" w:rsidRDefault="003E3FC4" w:rsidP="00971120">
            <w:pPr>
              <w:spacing w:after="120"/>
              <w:ind w:left="170" w:right="5"/>
              <w:jc w:val="both"/>
              <w:rPr>
                <w:rFonts w:asciiTheme="minorHAnsi" w:hAnsiTheme="minorHAnsi" w:cstheme="minorHAnsi"/>
                <w:sz w:val="18"/>
                <w:szCs w:val="18"/>
              </w:rPr>
            </w:pPr>
            <w:r w:rsidRPr="00B5718B">
              <w:rPr>
                <w:rFonts w:asciiTheme="minorHAnsi" w:hAnsiTheme="minorHAnsi" w:cstheme="minorHAnsi"/>
                <w:b/>
                <w:bCs/>
                <w:color w:val="000000"/>
                <w:sz w:val="18"/>
                <w:szCs w:val="18"/>
              </w:rPr>
              <w:t xml:space="preserve">Сталість </w:t>
            </w:r>
            <w:proofErr w:type="spellStart"/>
            <w:r w:rsidRPr="00B5718B">
              <w:rPr>
                <w:rFonts w:asciiTheme="minorHAnsi" w:hAnsiTheme="minorHAnsi" w:cstheme="minorHAnsi"/>
                <w:b/>
                <w:bCs/>
                <w:color w:val="000000"/>
                <w:sz w:val="18"/>
                <w:szCs w:val="18"/>
              </w:rPr>
              <w:t>MAF-TB</w:t>
            </w:r>
            <w:proofErr w:type="spellEnd"/>
            <w:r w:rsidRPr="00B5718B">
              <w:rPr>
                <w:rFonts w:asciiTheme="minorHAnsi" w:hAnsiTheme="minorHAnsi" w:cstheme="minorHAnsi"/>
                <w:color w:val="000000"/>
                <w:sz w:val="18"/>
                <w:szCs w:val="18"/>
              </w:rPr>
              <w:t xml:space="preserve"> та ключові міркування, включаючи підтримку з боку ВООЗ.</w:t>
            </w:r>
          </w:p>
          <w:p w14:paraId="77F2EA6F" w14:textId="77777777" w:rsidR="00A048D3" w:rsidRPr="00B5718B" w:rsidRDefault="003E3FC4" w:rsidP="00971120">
            <w:pPr>
              <w:spacing w:after="120"/>
              <w:ind w:left="170" w:right="5"/>
              <w:jc w:val="both"/>
              <w:rPr>
                <w:rFonts w:asciiTheme="minorHAnsi" w:hAnsiTheme="minorHAnsi" w:cstheme="minorHAnsi"/>
                <w:sz w:val="18"/>
                <w:szCs w:val="18"/>
              </w:rPr>
            </w:pPr>
            <w:r w:rsidRPr="00B5718B">
              <w:rPr>
                <w:rFonts w:asciiTheme="minorHAnsi" w:hAnsiTheme="minorHAnsi" w:cstheme="minorHAnsi"/>
                <w:color w:val="000000"/>
                <w:sz w:val="18"/>
                <w:szCs w:val="18"/>
              </w:rPr>
              <w:t>Операційне керівництво допомагає забезпечити спільне розуміння всіма зацікавленими сторонами цінностей і концепцій, які лежать в основі заходів за всіма чотирма компонентами, а також показників, необхідних для моніторингу та оцінки прогресу.</w:t>
            </w:r>
          </w:p>
          <w:p w14:paraId="3D189EFB" w14:textId="77777777" w:rsidR="00A048D3" w:rsidRPr="00B5718B" w:rsidRDefault="003E3FC4" w:rsidP="00971120">
            <w:pPr>
              <w:spacing w:after="120"/>
              <w:ind w:left="170" w:right="5"/>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Розділ, присвячений ключовим етапам, супроводжується тематичними дослідженнями з різних країн і регіонів, в яких наводяться приклади найкращих практик і способи адаптації та використання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на національному та </w:t>
            </w:r>
            <w:proofErr w:type="spellStart"/>
            <w:r w:rsidRPr="00B5718B">
              <w:rPr>
                <w:rFonts w:asciiTheme="minorHAnsi" w:hAnsiTheme="minorHAnsi" w:cstheme="minorHAnsi"/>
                <w:color w:val="000000"/>
                <w:sz w:val="18"/>
                <w:szCs w:val="18"/>
              </w:rPr>
              <w:t>субнаціональному</w:t>
            </w:r>
            <w:proofErr w:type="spellEnd"/>
            <w:r w:rsidRPr="00B5718B">
              <w:rPr>
                <w:rFonts w:asciiTheme="minorHAnsi" w:hAnsiTheme="minorHAnsi" w:cstheme="minorHAnsi"/>
                <w:color w:val="000000"/>
                <w:sz w:val="18"/>
                <w:szCs w:val="18"/>
              </w:rPr>
              <w:t xml:space="preserve"> рівнях.</w:t>
            </w:r>
          </w:p>
          <w:p w14:paraId="7497EA5B" w14:textId="77777777" w:rsidR="00A048D3" w:rsidRPr="00B5718B" w:rsidRDefault="003E3FC4" w:rsidP="00971120">
            <w:pPr>
              <w:spacing w:after="120"/>
              <w:ind w:left="170" w:right="5"/>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Операційне керівництво також містить додатки з відповідною інформацією, включаючи інформацію про глобальні зобов’язання та цілі у сфері боротьби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керівні принципи та допоміжні інструменти ВООЗ, систему моніторингу </w:t>
            </w:r>
            <w:proofErr w:type="spellStart"/>
            <w:r w:rsidRPr="00B5718B">
              <w:rPr>
                <w:rFonts w:asciiTheme="minorHAnsi" w:hAnsiTheme="minorHAnsi" w:cstheme="minorHAnsi"/>
                <w:color w:val="000000"/>
                <w:sz w:val="18"/>
                <w:szCs w:val="18"/>
              </w:rPr>
              <w:t>ЦСР</w:t>
            </w:r>
            <w:proofErr w:type="spellEnd"/>
            <w:r w:rsidRPr="00B5718B">
              <w:rPr>
                <w:rFonts w:asciiTheme="minorHAnsi" w:hAnsiTheme="minorHAnsi" w:cstheme="minorHAnsi"/>
                <w:color w:val="000000"/>
                <w:sz w:val="18"/>
                <w:szCs w:val="18"/>
              </w:rPr>
              <w:t xml:space="preserve"> у сфері боротьби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приклади національних опитувань та досліджень з пріоритетних тем, контрольний список ВООЗ для базової оцінки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та відповіді на найпоширеніші запитання.</w:t>
            </w:r>
          </w:p>
          <w:p w14:paraId="0306A9D6" w14:textId="77777777" w:rsidR="00A048D3" w:rsidRPr="00B5718B" w:rsidRDefault="003E3FC4" w:rsidP="00971120">
            <w:pPr>
              <w:spacing w:after="120"/>
              <w:ind w:left="170" w:right="5"/>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Таким чином, Операційне керівництво містить комплексний огляд всієї інформації, інструментів та прикладів, що мають відношення до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з метою сприяння його впровадженню в країнах.</w:t>
            </w:r>
          </w:p>
        </w:tc>
      </w:tr>
    </w:tbl>
    <w:p w14:paraId="00D300D1" w14:textId="77777777" w:rsidR="00A048D3" w:rsidRPr="00490DFE" w:rsidRDefault="00A048D3" w:rsidP="00320641">
      <w:pPr>
        <w:rPr>
          <w:rFonts w:asciiTheme="minorHAnsi" w:hAnsiTheme="minorHAnsi" w:cstheme="minorHAnsi"/>
        </w:rPr>
        <w:sectPr w:rsidR="00A048D3" w:rsidRPr="00490DFE" w:rsidSect="00971120">
          <w:pgSz w:w="11904" w:h="16838"/>
          <w:pgMar w:top="1493" w:right="730" w:bottom="284" w:left="1646" w:header="720" w:footer="720" w:gutter="0"/>
          <w:pgNumType w:fmt="lowerRoman"/>
          <w:cols w:space="60"/>
          <w:noEndnote/>
        </w:sectPr>
      </w:pPr>
    </w:p>
    <w:p w14:paraId="39D30148" w14:textId="77777777" w:rsidR="00A048D3" w:rsidRPr="00490DFE" w:rsidRDefault="00A048D3" w:rsidP="00320641">
      <w:pPr>
        <w:rPr>
          <w:rFonts w:asciiTheme="minorHAnsi" w:hAnsiTheme="minorHAnsi" w:cstheme="minorHAnsi"/>
          <w:sz w:val="2"/>
          <w:szCs w:val="2"/>
        </w:rPr>
      </w:pPr>
    </w:p>
    <w:p w14:paraId="6EE4F934" w14:textId="77777777" w:rsidR="00A048D3" w:rsidRPr="00490DFE" w:rsidRDefault="00A048D3" w:rsidP="00320641">
      <w:pPr>
        <w:rPr>
          <w:rFonts w:asciiTheme="minorHAnsi" w:hAnsiTheme="minorHAnsi" w:cstheme="minorHAnsi"/>
        </w:rPr>
        <w:sectPr w:rsidR="00A048D3" w:rsidRPr="00490DFE" w:rsidSect="00CA1127">
          <w:headerReference w:type="even" r:id="rId18"/>
          <w:pgSz w:w="11904" w:h="16838"/>
          <w:pgMar w:top="0" w:right="11053" w:bottom="16838" w:left="0" w:header="720" w:footer="720" w:gutter="0"/>
          <w:cols w:space="720"/>
          <w:noEndnote/>
        </w:sectPr>
      </w:pPr>
    </w:p>
    <w:p w14:paraId="61392139" w14:textId="77777777" w:rsidR="00A048D3" w:rsidRPr="00490DFE" w:rsidRDefault="003E3FC4" w:rsidP="00320641">
      <w:pPr>
        <w:ind w:left="14"/>
        <w:rPr>
          <w:rFonts w:asciiTheme="minorHAnsi" w:hAnsiTheme="minorHAnsi" w:cstheme="minorHAnsi"/>
          <w:sz w:val="60"/>
          <w:szCs w:val="60"/>
        </w:rPr>
      </w:pPr>
      <w:r w:rsidRPr="00490DFE">
        <w:rPr>
          <w:rFonts w:asciiTheme="minorHAnsi" w:hAnsiTheme="minorHAnsi" w:cstheme="minorHAnsi"/>
          <w:b/>
          <w:color w:val="1A496B"/>
          <w:sz w:val="60"/>
        </w:rPr>
        <w:lastRenderedPageBreak/>
        <w:t>1. Про Операційне керівництво</w:t>
      </w:r>
    </w:p>
    <w:p w14:paraId="67BC5FBF" w14:textId="77777777" w:rsidR="00A048D3" w:rsidRPr="00490DFE" w:rsidRDefault="003E3FC4" w:rsidP="00320641">
      <w:pPr>
        <w:spacing w:before="715"/>
        <w:rPr>
          <w:rFonts w:asciiTheme="minorHAnsi" w:hAnsiTheme="minorHAnsi" w:cstheme="minorHAnsi"/>
          <w:b/>
          <w:bCs/>
          <w:color w:val="1F97D4"/>
          <w:sz w:val="32"/>
          <w:szCs w:val="32"/>
        </w:rPr>
      </w:pPr>
      <w:r w:rsidRPr="00490DFE">
        <w:rPr>
          <w:rFonts w:asciiTheme="minorHAnsi" w:hAnsiTheme="minorHAnsi" w:cstheme="minorHAnsi"/>
          <w:b/>
          <w:color w:val="1F97D4"/>
          <w:sz w:val="32"/>
        </w:rPr>
        <w:t>Мета та завдання Операційного керівництва</w:t>
      </w:r>
    </w:p>
    <w:p w14:paraId="40B20CA3" w14:textId="77777777" w:rsidR="005C6823" w:rsidRPr="00490DFE" w:rsidRDefault="005C6823" w:rsidP="00320641">
      <w:pPr>
        <w:tabs>
          <w:tab w:val="left" w:pos="9351"/>
        </w:tabs>
        <w:rPr>
          <w:rFonts w:asciiTheme="minorHAnsi" w:hAnsiTheme="minorHAnsi" w:cstheme="minorHAnsi"/>
          <w:u w:val="dotted"/>
        </w:rPr>
      </w:pPr>
      <w:r w:rsidRPr="00490DFE">
        <w:rPr>
          <w:rFonts w:asciiTheme="minorHAnsi" w:hAnsiTheme="minorHAnsi" w:cstheme="minorHAnsi"/>
          <w:b/>
          <w:color w:val="1F97D4"/>
          <w:sz w:val="32"/>
          <w:u w:val="dotted"/>
        </w:rPr>
        <w:tab/>
      </w:r>
    </w:p>
    <w:p w14:paraId="099B926C" w14:textId="77777777" w:rsidR="00A048D3" w:rsidRPr="00490DFE" w:rsidRDefault="003E3FC4" w:rsidP="00320641">
      <w:pPr>
        <w:spacing w:before="254"/>
        <w:ind w:left="14" w:right="14"/>
        <w:jc w:val="both"/>
        <w:rPr>
          <w:rFonts w:asciiTheme="minorHAnsi" w:hAnsiTheme="minorHAnsi" w:cstheme="minorHAnsi"/>
        </w:rPr>
      </w:pPr>
      <w:r w:rsidRPr="00490DFE">
        <w:rPr>
          <w:rFonts w:asciiTheme="minorHAnsi" w:hAnsiTheme="minorHAnsi" w:cstheme="minorHAnsi"/>
          <w:color w:val="000000"/>
          <w:sz w:val="18"/>
        </w:rPr>
        <w:t xml:space="preserve">Основна мета Операційного керівництва – полегшення та сприяння адаптації та впровадженню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на національному та місцевому рівнях.</w:t>
      </w:r>
    </w:p>
    <w:p w14:paraId="304CFE78" w14:textId="77777777" w:rsidR="00A048D3" w:rsidRPr="00490DFE" w:rsidRDefault="003E3FC4" w:rsidP="00320641">
      <w:pPr>
        <w:spacing w:before="192"/>
        <w:rPr>
          <w:rFonts w:asciiTheme="minorHAnsi" w:hAnsiTheme="minorHAnsi" w:cstheme="minorHAnsi"/>
        </w:rPr>
      </w:pPr>
      <w:r w:rsidRPr="00490DFE">
        <w:rPr>
          <w:rFonts w:asciiTheme="minorHAnsi" w:hAnsiTheme="minorHAnsi" w:cstheme="minorHAnsi"/>
          <w:color w:val="000000"/>
          <w:sz w:val="18"/>
        </w:rPr>
        <w:t>Завданнями Операційного керівництва є:</w:t>
      </w:r>
    </w:p>
    <w:p w14:paraId="14CB1524" w14:textId="77777777" w:rsidR="00A048D3" w:rsidRPr="00490DFE" w:rsidRDefault="003E3FC4" w:rsidP="00320641">
      <w:pPr>
        <w:numPr>
          <w:ilvl w:val="0"/>
          <w:numId w:val="2"/>
        </w:numPr>
        <w:tabs>
          <w:tab w:val="left" w:pos="571"/>
        </w:tabs>
        <w:spacing w:before="173"/>
        <w:ind w:left="571" w:right="19" w:hanging="288"/>
        <w:jc w:val="both"/>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 xml:space="preserve">спрямування та надання практичної та операційної інформації, а також чітких етапів для підходів до впровадження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на національному (та місцевому) рівнях;</w:t>
      </w:r>
    </w:p>
    <w:p w14:paraId="4DF6CDDC" w14:textId="77777777" w:rsidR="00A048D3" w:rsidRPr="00490DFE" w:rsidRDefault="003E3FC4" w:rsidP="00320641">
      <w:pPr>
        <w:numPr>
          <w:ilvl w:val="0"/>
          <w:numId w:val="2"/>
        </w:numPr>
        <w:tabs>
          <w:tab w:val="left" w:pos="571"/>
        </w:tabs>
        <w:spacing w:before="173"/>
        <w:ind w:left="571" w:right="19" w:hanging="288"/>
        <w:jc w:val="both"/>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 xml:space="preserve">надання конкретних прикладів та тематичних досліджень щодо адаптації та використання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на національному та місцевому рівнях; та</w:t>
      </w:r>
    </w:p>
    <w:p w14:paraId="10444B37" w14:textId="77777777" w:rsidR="00A048D3" w:rsidRPr="00490DFE" w:rsidRDefault="003E3FC4" w:rsidP="00320641">
      <w:pPr>
        <w:numPr>
          <w:ilvl w:val="0"/>
          <w:numId w:val="2"/>
        </w:numPr>
        <w:tabs>
          <w:tab w:val="left" w:pos="571"/>
        </w:tabs>
        <w:spacing w:before="168"/>
        <w:ind w:left="571" w:right="19" w:hanging="288"/>
        <w:jc w:val="both"/>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 xml:space="preserve">мотивація лідерів держав-членів, розробників політики в секторі охорони здоров’я та за його межами, громадянського суспільства та уражених спільнот, міжнародних партнерів та донорів до участі в зусиллях, спрямованих на подолання туберкульозу, з використанням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як інструменту, що сприятиме цьому процесу.</w:t>
      </w:r>
    </w:p>
    <w:p w14:paraId="27062BBD" w14:textId="77777777" w:rsidR="00A048D3" w:rsidRPr="00490DFE" w:rsidRDefault="003E3FC4" w:rsidP="00320641">
      <w:pPr>
        <w:spacing w:before="384"/>
        <w:ind w:left="5"/>
        <w:rPr>
          <w:rFonts w:asciiTheme="minorHAnsi" w:hAnsiTheme="minorHAnsi" w:cstheme="minorHAnsi"/>
          <w:b/>
          <w:bCs/>
          <w:color w:val="1F97D4"/>
          <w:sz w:val="32"/>
          <w:szCs w:val="32"/>
        </w:rPr>
      </w:pPr>
      <w:r w:rsidRPr="00490DFE">
        <w:rPr>
          <w:rFonts w:asciiTheme="minorHAnsi" w:hAnsiTheme="minorHAnsi" w:cstheme="minorHAnsi"/>
          <w:b/>
          <w:color w:val="1F97D4"/>
          <w:sz w:val="32"/>
        </w:rPr>
        <w:t>Цільова аудиторія</w:t>
      </w:r>
    </w:p>
    <w:p w14:paraId="32C8B253" w14:textId="77777777" w:rsidR="005C6823" w:rsidRPr="00490DFE" w:rsidRDefault="005C6823" w:rsidP="00320641">
      <w:pPr>
        <w:tabs>
          <w:tab w:val="left" w:pos="9351"/>
        </w:tabs>
        <w:rPr>
          <w:rFonts w:asciiTheme="minorHAnsi" w:hAnsiTheme="minorHAnsi" w:cstheme="minorHAnsi"/>
          <w:u w:val="dotted"/>
        </w:rPr>
      </w:pPr>
      <w:r w:rsidRPr="00490DFE">
        <w:rPr>
          <w:rFonts w:asciiTheme="minorHAnsi" w:hAnsiTheme="minorHAnsi" w:cstheme="minorHAnsi"/>
          <w:b/>
          <w:color w:val="1F97D4"/>
          <w:sz w:val="32"/>
          <w:u w:val="dotted"/>
        </w:rPr>
        <w:tab/>
      </w:r>
    </w:p>
    <w:p w14:paraId="586DEAA0" w14:textId="77777777" w:rsidR="00A048D3" w:rsidRPr="00490DFE" w:rsidRDefault="003E3FC4" w:rsidP="00320641">
      <w:pPr>
        <w:spacing w:before="120"/>
        <w:ind w:left="10"/>
        <w:jc w:val="both"/>
        <w:rPr>
          <w:rFonts w:asciiTheme="minorHAnsi" w:hAnsiTheme="minorHAnsi" w:cstheme="minorHAnsi"/>
        </w:rPr>
      </w:pPr>
      <w:r w:rsidRPr="00490DFE">
        <w:rPr>
          <w:rFonts w:asciiTheme="minorHAnsi" w:hAnsiTheme="minorHAnsi" w:cstheme="minorHAnsi"/>
          <w:color w:val="000000"/>
          <w:sz w:val="18"/>
        </w:rPr>
        <w:t xml:space="preserve">Це Операційне керівництво призначене для використання всіма зацікавленими сторонами, які беруть участь у національних заходах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включаючи міністерства охорони здоров’я та інші відповідні державні міністерства та органи, національні програми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(або їх еквіваленти в міністерствах охорони здоров’я), інші відповідні національні програми, парламентаріїв, приватний сектор, міжнародні організації, неурядові організації та організації громадянського суспільства, а також спільноти, уражені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які беруть участь у плануванні, впровадженні, моніторингу, оцінці та перегляді заходів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Залучені зацікавлені сторони можуть відрізнятися в різних країнах залежно від кількох факторів, включаючи епідеміологію та чинники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інституційні механізми надання медичної допомоги та профілактики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а також ступінь децентралізації політичної системи та системи управління в галузі охорони здоров’я.</w:t>
      </w:r>
    </w:p>
    <w:p w14:paraId="0BCED91D" w14:textId="77777777" w:rsidR="00A048D3" w:rsidRPr="00490DFE" w:rsidRDefault="003E3FC4" w:rsidP="00320641">
      <w:pPr>
        <w:spacing w:before="173"/>
        <w:ind w:right="19"/>
        <w:jc w:val="both"/>
        <w:rPr>
          <w:rFonts w:asciiTheme="minorHAnsi" w:hAnsiTheme="minorHAnsi" w:cstheme="minorHAnsi"/>
        </w:rPr>
      </w:pPr>
      <w:r w:rsidRPr="00490DFE">
        <w:rPr>
          <w:rFonts w:asciiTheme="minorHAnsi" w:hAnsiTheme="minorHAnsi" w:cstheme="minorHAnsi"/>
          <w:color w:val="000000"/>
          <w:sz w:val="18"/>
        </w:rPr>
        <w:t xml:space="preserve">Це Операційне керівництво розроблено з метою підтримки всіх країн у їхніх зусиллях, спрямованих на подолання або ліквідацію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Хоча воно може сприйматися як таке, що має більше відношення до країн, які несуть високий тягар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воно також може слугувати ключовим керівництвом для країн з низьким рівнем захворюваності на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у просуванні їхніх зусиль з ліквідації епідемії.</w:t>
      </w:r>
    </w:p>
    <w:p w14:paraId="196BF0F9" w14:textId="77777777" w:rsidR="00A048D3" w:rsidRPr="00490DFE" w:rsidRDefault="003E3FC4" w:rsidP="00320641">
      <w:pPr>
        <w:spacing w:before="384"/>
        <w:ind w:left="24"/>
        <w:rPr>
          <w:rFonts w:asciiTheme="minorHAnsi" w:hAnsiTheme="minorHAnsi" w:cstheme="minorHAnsi"/>
          <w:b/>
          <w:bCs/>
          <w:color w:val="1F97D4"/>
          <w:sz w:val="32"/>
          <w:szCs w:val="32"/>
        </w:rPr>
      </w:pPr>
      <w:r w:rsidRPr="00490DFE">
        <w:rPr>
          <w:rFonts w:asciiTheme="minorHAnsi" w:hAnsiTheme="minorHAnsi" w:cstheme="minorHAnsi"/>
          <w:b/>
          <w:color w:val="1F97D4"/>
          <w:sz w:val="32"/>
        </w:rPr>
        <w:t>Розробка Операційного керівництва</w:t>
      </w:r>
    </w:p>
    <w:p w14:paraId="5D084637" w14:textId="77777777" w:rsidR="005C6823" w:rsidRPr="00490DFE" w:rsidRDefault="005C6823" w:rsidP="00320641">
      <w:pPr>
        <w:tabs>
          <w:tab w:val="left" w:pos="9351"/>
        </w:tabs>
        <w:rPr>
          <w:rFonts w:asciiTheme="minorHAnsi" w:hAnsiTheme="minorHAnsi" w:cstheme="minorHAnsi"/>
          <w:u w:val="dotted"/>
        </w:rPr>
      </w:pPr>
      <w:r w:rsidRPr="00490DFE">
        <w:rPr>
          <w:rFonts w:asciiTheme="minorHAnsi" w:hAnsiTheme="minorHAnsi" w:cstheme="minorHAnsi"/>
          <w:b/>
          <w:color w:val="1F97D4"/>
          <w:sz w:val="32"/>
          <w:u w:val="dotted"/>
        </w:rPr>
        <w:tab/>
      </w:r>
    </w:p>
    <w:p w14:paraId="217A89F1" w14:textId="77777777" w:rsidR="00A048D3" w:rsidRPr="00490DFE" w:rsidRDefault="003E3FC4" w:rsidP="00320641">
      <w:pPr>
        <w:spacing w:before="120"/>
        <w:jc w:val="both"/>
        <w:rPr>
          <w:rFonts w:asciiTheme="minorHAnsi" w:hAnsiTheme="minorHAnsi" w:cstheme="minorHAnsi"/>
        </w:rPr>
      </w:pPr>
      <w:r w:rsidRPr="00490DFE">
        <w:rPr>
          <w:rFonts w:asciiTheme="minorHAnsi" w:hAnsiTheme="minorHAnsi" w:cstheme="minorHAnsi"/>
          <w:color w:val="000000"/>
          <w:sz w:val="18"/>
        </w:rPr>
        <w:t xml:space="preserve">Розробка Операційного керівництва координувалася та спрямовувалася робочою групою ВООЗ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яка була створена у 2020 році та включала членів Глобальної програми ВООЗ з боротьби з туберкульозом (див. розділ «Слова подяки»). З метою підготовки цього Операційного керівництва було зібрано доказову базу, зокрема шляхом проведення оглядів літератури та консультацій з національними та регіональними співробітниками, а також з Цільовою групою ВООЗ з питань громадянського суспільства. У березні-квітні 2022 р. було зібрано відгуки від широкого кола зацікавлених сторін, збалансованих за географічним та гендерним принципом. Серед них були представники міністерств охорони здоров’я та інших відповідних міністерств, національних програм боротьби з туберкульозом, програм з ключових супутніх захворювань, </w:t>
      </w:r>
      <w:proofErr w:type="spellStart"/>
      <w:r w:rsidRPr="00490DFE">
        <w:rPr>
          <w:rFonts w:asciiTheme="minorHAnsi" w:hAnsiTheme="minorHAnsi" w:cstheme="minorHAnsi"/>
          <w:color w:val="000000"/>
          <w:sz w:val="18"/>
        </w:rPr>
        <w:t>країнових</w:t>
      </w:r>
      <w:proofErr w:type="spellEnd"/>
      <w:r w:rsidRPr="00490DFE">
        <w:rPr>
          <w:rFonts w:asciiTheme="minorHAnsi" w:hAnsiTheme="minorHAnsi" w:cstheme="minorHAnsi"/>
          <w:color w:val="000000"/>
          <w:sz w:val="18"/>
        </w:rPr>
        <w:t xml:space="preserve"> та регіональних бюро ВООЗ, члени Стратегічної та технічної дорадчої групи з питань туберкульозу, організацій системи Організації Об’єднаних Націй, академічних та наукових установ, приватного сектору, а також інших технічних та донорських організацій, такі як Глобальний фонд, Агентство США з міжнародного розвитку (</w:t>
      </w:r>
      <w:proofErr w:type="spellStart"/>
      <w:r w:rsidRPr="00490DFE">
        <w:rPr>
          <w:rFonts w:asciiTheme="minorHAnsi" w:hAnsiTheme="minorHAnsi" w:cstheme="minorHAnsi"/>
          <w:color w:val="000000"/>
          <w:sz w:val="18"/>
        </w:rPr>
        <w:t>USAID</w:t>
      </w:r>
      <w:proofErr w:type="spellEnd"/>
      <w:r w:rsidRPr="00490DFE">
        <w:rPr>
          <w:rFonts w:asciiTheme="minorHAnsi" w:hAnsiTheme="minorHAnsi" w:cstheme="minorHAnsi"/>
          <w:color w:val="000000"/>
          <w:sz w:val="18"/>
        </w:rPr>
        <w:t xml:space="preserve">), партнери, включаючи організації громадянського суспільства, мережі (Цільова група ВООЗ з питань громадянського суспільства щодо боротьби з туберкульозом, Глобальна фракція з питань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та інші організації громадянського суспільства) та людей, які перенесли туберкульоз, для забезпечення орієнтованої на людей перспективи. Операційне керівництво було презентовано та узагальнено під час віртуальної зустрічі Глобальної </w:t>
      </w:r>
      <w:proofErr w:type="spellStart"/>
      <w:r w:rsidRPr="00490DFE">
        <w:rPr>
          <w:rFonts w:asciiTheme="minorHAnsi" w:hAnsiTheme="minorHAnsi" w:cstheme="minorHAnsi"/>
          <w:color w:val="000000"/>
          <w:sz w:val="18"/>
        </w:rPr>
        <w:t>багатосекторальної</w:t>
      </w:r>
      <w:proofErr w:type="spellEnd"/>
      <w:r w:rsidRPr="00490DFE">
        <w:rPr>
          <w:rFonts w:asciiTheme="minorHAnsi" w:hAnsiTheme="minorHAnsi" w:cstheme="minorHAnsi"/>
          <w:color w:val="000000"/>
          <w:sz w:val="18"/>
        </w:rPr>
        <w:t xml:space="preserve"> багатосторонньої платформи з подолання туберкульозу у травні 2022 року та на 22-му засіданні Стратегічної та технічної дорадчої групи з питань туберкульозу у червні 2022 року.</w:t>
      </w:r>
    </w:p>
    <w:p w14:paraId="750AB3D8" w14:textId="77777777" w:rsidR="00A048D3" w:rsidRPr="00490DFE" w:rsidRDefault="00A048D3" w:rsidP="00320641">
      <w:pPr>
        <w:spacing w:before="254"/>
        <w:jc w:val="both"/>
        <w:rPr>
          <w:rFonts w:asciiTheme="minorHAnsi" w:hAnsiTheme="minorHAnsi" w:cstheme="minorHAnsi"/>
        </w:rPr>
        <w:sectPr w:rsidR="00A048D3" w:rsidRPr="00490DFE" w:rsidSect="00F16631">
          <w:headerReference w:type="default" r:id="rId19"/>
          <w:pgSz w:w="11904" w:h="16838"/>
          <w:pgMar w:top="1574" w:right="845" w:bottom="709" w:left="1704" w:header="720" w:footer="720" w:gutter="0"/>
          <w:pgNumType w:start="1"/>
          <w:cols w:space="60"/>
          <w:noEndnote/>
        </w:sectPr>
      </w:pPr>
    </w:p>
    <w:p w14:paraId="36A268BE" w14:textId="77777777" w:rsidR="00A048D3" w:rsidRPr="00490DFE" w:rsidRDefault="003E3FC4" w:rsidP="00320641">
      <w:pPr>
        <w:rPr>
          <w:rFonts w:asciiTheme="minorHAnsi" w:hAnsiTheme="minorHAnsi" w:cstheme="minorHAnsi"/>
        </w:rPr>
      </w:pPr>
      <w:r w:rsidRPr="00490DFE">
        <w:rPr>
          <w:rFonts w:asciiTheme="minorHAnsi" w:hAnsiTheme="minorHAnsi" w:cstheme="minorHAnsi"/>
          <w:b/>
          <w:color w:val="1A496B"/>
          <w:sz w:val="62"/>
        </w:rPr>
        <w:lastRenderedPageBreak/>
        <w:t>2. Огляд</w:t>
      </w:r>
    </w:p>
    <w:p w14:paraId="0F9923DB" w14:textId="34421F9A" w:rsidR="00A048D3" w:rsidRDefault="003E3FC4" w:rsidP="00320641">
      <w:pPr>
        <w:spacing w:before="806"/>
        <w:rPr>
          <w:rFonts w:asciiTheme="minorHAnsi" w:hAnsiTheme="minorHAnsi" w:cstheme="minorHAnsi"/>
          <w:b/>
          <w:color w:val="1F97D4"/>
          <w:sz w:val="32"/>
        </w:rPr>
      </w:pPr>
      <w:r w:rsidRPr="00490DFE">
        <w:rPr>
          <w:rFonts w:asciiTheme="minorHAnsi" w:hAnsiTheme="minorHAnsi" w:cstheme="minorHAnsi"/>
          <w:b/>
          <w:color w:val="1F97D4"/>
          <w:sz w:val="32"/>
        </w:rPr>
        <w:t>Довідкова інформація</w:t>
      </w:r>
    </w:p>
    <w:p w14:paraId="67C32398" w14:textId="44397774" w:rsidR="00F16631" w:rsidRPr="00490DFE" w:rsidRDefault="00F16631" w:rsidP="00320641">
      <w:pPr>
        <w:tabs>
          <w:tab w:val="left" w:pos="9214"/>
        </w:tabs>
        <w:rPr>
          <w:rFonts w:asciiTheme="minorHAnsi" w:hAnsiTheme="minorHAnsi" w:cstheme="minorHAnsi"/>
        </w:rPr>
      </w:pPr>
      <w:r w:rsidRPr="00490DFE">
        <w:rPr>
          <w:rFonts w:asciiTheme="minorHAnsi" w:hAnsiTheme="minorHAnsi" w:cstheme="minorHAnsi"/>
          <w:b/>
          <w:color w:val="1F97D4"/>
          <w:sz w:val="32"/>
          <w:u w:val="dotted"/>
        </w:rPr>
        <w:tab/>
      </w:r>
    </w:p>
    <w:p w14:paraId="01015271" w14:textId="77777777" w:rsidR="00A048D3" w:rsidRPr="00B5718B" w:rsidRDefault="003E3FC4" w:rsidP="00320641">
      <w:pPr>
        <w:spacing w:before="120"/>
        <w:jc w:val="both"/>
        <w:rPr>
          <w:rFonts w:asciiTheme="minorHAnsi" w:hAnsiTheme="minorHAnsi" w:cstheme="minorHAnsi"/>
          <w:sz w:val="18"/>
          <w:szCs w:val="18"/>
        </w:rPr>
      </w:pPr>
      <w:r w:rsidRPr="00B5718B">
        <w:rPr>
          <w:rFonts w:asciiTheme="minorHAnsi" w:hAnsiTheme="minorHAnsi" w:cstheme="minorHAnsi"/>
          <w:color w:val="000000"/>
          <w:sz w:val="18"/>
          <w:szCs w:val="18"/>
        </w:rPr>
        <w:t>Туберкульоз залишається основною причиною погіршення здоров’я та смертності в усьому світі та до пандемії COVID-19 був головною інфекційною причиною смерті (</w:t>
      </w:r>
      <w:r w:rsidRPr="00B5718B">
        <w:rPr>
          <w:rFonts w:asciiTheme="minorHAnsi" w:hAnsiTheme="minorHAnsi" w:cstheme="minorHAnsi"/>
          <w:i/>
          <w:color w:val="000000"/>
          <w:sz w:val="18"/>
          <w:szCs w:val="18"/>
        </w:rPr>
        <w:t>1,2</w:t>
      </w:r>
      <w:r w:rsidRPr="00B5718B">
        <w:rPr>
          <w:rFonts w:asciiTheme="minorHAnsi" w:hAnsiTheme="minorHAnsi" w:cstheme="minorHAnsi"/>
          <w:color w:val="000000"/>
          <w:sz w:val="18"/>
          <w:szCs w:val="18"/>
        </w:rPr>
        <w:t>). Пандемія COVID-19 у поєднанні з триваючими кризами, такими як збройні конфлікти, зростання продовольчої небезпеки та політична й економічна нестабільність, звела нанівець багаторічний прогрес у боротьбі з туберкульозом і поклала ще більший тягар на тих, хто страждає на цю хворобу. Він переважно поширений в умовах бідності та інших соціально-економічних проблем, а також серед найбільш вразливих груп населення (</w:t>
      </w:r>
      <w:r w:rsidRPr="00B5718B">
        <w:rPr>
          <w:rFonts w:asciiTheme="minorHAnsi" w:hAnsiTheme="minorHAnsi" w:cstheme="minorHAnsi"/>
          <w:i/>
          <w:color w:val="000000"/>
          <w:sz w:val="18"/>
          <w:szCs w:val="18"/>
        </w:rPr>
        <w:t>1</w:t>
      </w:r>
      <w:r w:rsidRPr="00B5718B">
        <w:rPr>
          <w:rFonts w:asciiTheme="minorHAnsi" w:hAnsiTheme="minorHAnsi" w:cstheme="minorHAnsi"/>
          <w:color w:val="000000"/>
          <w:sz w:val="18"/>
          <w:szCs w:val="18"/>
        </w:rPr>
        <w:t>). Бідність, недостатнє харчування та погані умови життя та праці, серед іншого, впливають на те, як люди захворюють, як розвивається туберкульоз, як вони справляються з вимогами лікування (зокрема медичними, фінансовими та соціальними вимогами), а також позначаються на наслідках для здоров’я, з якими вони стикаються (</w:t>
      </w:r>
      <w:r w:rsidRPr="00B5718B">
        <w:rPr>
          <w:rFonts w:asciiTheme="minorHAnsi" w:hAnsiTheme="minorHAnsi" w:cstheme="minorHAnsi"/>
          <w:i/>
          <w:color w:val="000000"/>
          <w:sz w:val="18"/>
          <w:szCs w:val="18"/>
        </w:rPr>
        <w:t>2</w:t>
      </w:r>
      <w:r w:rsidRPr="00B5718B">
        <w:rPr>
          <w:rFonts w:asciiTheme="minorHAnsi" w:hAnsiTheme="minorHAnsi" w:cstheme="minorHAnsi"/>
          <w:color w:val="000000"/>
          <w:sz w:val="18"/>
          <w:szCs w:val="18"/>
        </w:rPr>
        <w:t xml:space="preserve">). Ці умови часто супроводжуються іншими захворюваннями, які можуть впливати на природний перебіг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такими як ВІЛ-інфекція, а також зростаюча епідемія діабету та фактори ризику неінфекційних захворювань (наприклад, тютюнопаління та розлади, спричинені вживанням психоактивних речовин), тоді як соціальні та поведінкові умови впливають на більшість з цих факторів ризику. Ситуація </w:t>
      </w:r>
      <w:proofErr w:type="spellStart"/>
      <w:r w:rsidRPr="00B5718B">
        <w:rPr>
          <w:rFonts w:asciiTheme="minorHAnsi" w:hAnsiTheme="minorHAnsi" w:cstheme="minorHAnsi"/>
          <w:color w:val="000000"/>
          <w:sz w:val="18"/>
          <w:szCs w:val="18"/>
        </w:rPr>
        <w:t>ускладнюється</w:t>
      </w:r>
      <w:proofErr w:type="spellEnd"/>
      <w:r w:rsidRPr="00B5718B">
        <w:rPr>
          <w:rFonts w:asciiTheme="minorHAnsi" w:hAnsiTheme="minorHAnsi" w:cstheme="minorHAnsi"/>
          <w:color w:val="000000"/>
          <w:sz w:val="18"/>
          <w:szCs w:val="18"/>
        </w:rPr>
        <w:t xml:space="preserve"> впливом туберкульозу на психічне здоров’я осіб, уражених туберкульозом, та їхніх сімей через, серед іншого, стигму, дискримінацію та маргіналізацію (</w:t>
      </w:r>
      <w:r w:rsidRPr="00B5718B">
        <w:rPr>
          <w:rFonts w:asciiTheme="minorHAnsi" w:hAnsiTheme="minorHAnsi" w:cstheme="minorHAnsi"/>
          <w:i/>
          <w:color w:val="000000"/>
          <w:sz w:val="18"/>
          <w:szCs w:val="18"/>
        </w:rPr>
        <w:t>1,3</w:t>
      </w:r>
      <w:r w:rsidRPr="00B5718B">
        <w:rPr>
          <w:rFonts w:asciiTheme="minorHAnsi" w:hAnsiTheme="minorHAnsi" w:cstheme="minorHAnsi"/>
          <w:color w:val="000000"/>
          <w:sz w:val="18"/>
          <w:szCs w:val="18"/>
        </w:rPr>
        <w:t xml:space="preserve">). Таким чином, прогрес у боротьбі з туберкульозом та його чинниками не може бути досягнутий лише силами системи охорони здоров’я; він вимагає твердих політичних зобов’язань на найвищому рівні, тісної </w:t>
      </w:r>
      <w:proofErr w:type="spellStart"/>
      <w:r w:rsidRPr="00B5718B">
        <w:rPr>
          <w:rFonts w:asciiTheme="minorHAnsi" w:hAnsiTheme="minorHAnsi" w:cstheme="minorHAnsi"/>
          <w:color w:val="000000"/>
          <w:sz w:val="18"/>
          <w:szCs w:val="18"/>
        </w:rPr>
        <w:t>багатосекторальної</w:t>
      </w:r>
      <w:proofErr w:type="spellEnd"/>
      <w:r w:rsidRPr="00B5718B">
        <w:rPr>
          <w:rFonts w:asciiTheme="minorHAnsi" w:hAnsiTheme="minorHAnsi" w:cstheme="minorHAnsi"/>
          <w:color w:val="000000"/>
          <w:sz w:val="18"/>
          <w:szCs w:val="18"/>
        </w:rPr>
        <w:t xml:space="preserve"> співпраці, включаючи сектори за межами сектору охорони здоров’я, та ефективної системи підзвітності. Особливої підтримки потребують вразливі особи та групи населення, які непропорційно часто хворіють на туберкульоз. Рівність у сфері охорони здоров’я має досягатися шляхом розширення доступу до можливостей та умов, що сприяють забезпеченню здоров’я для всіх людей (1,4).</w:t>
      </w:r>
    </w:p>
    <w:p w14:paraId="2AC47046" w14:textId="77777777" w:rsidR="00A048D3" w:rsidRPr="00B5718B" w:rsidRDefault="003E3FC4" w:rsidP="00320641">
      <w:pPr>
        <w:spacing w:before="158"/>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Важливість </w:t>
      </w:r>
      <w:proofErr w:type="spellStart"/>
      <w:r w:rsidRPr="00B5718B">
        <w:rPr>
          <w:rFonts w:asciiTheme="minorHAnsi" w:hAnsiTheme="minorHAnsi" w:cstheme="minorHAnsi"/>
          <w:color w:val="000000"/>
          <w:sz w:val="18"/>
          <w:szCs w:val="18"/>
        </w:rPr>
        <w:t>багатосекторального</w:t>
      </w:r>
      <w:proofErr w:type="spellEnd"/>
      <w:r w:rsidRPr="00B5718B">
        <w:rPr>
          <w:rFonts w:asciiTheme="minorHAnsi" w:hAnsiTheme="minorHAnsi" w:cstheme="minorHAnsi"/>
          <w:color w:val="000000"/>
          <w:sz w:val="18"/>
          <w:szCs w:val="18"/>
        </w:rPr>
        <w:t xml:space="preserve"> підходу є наскрізною темою в політичних зобов’язаннях щодо подолання туберкульозу з моменту розробки</w:t>
      </w:r>
      <w:r w:rsidRPr="00B5718B">
        <w:rPr>
          <w:rFonts w:asciiTheme="minorHAnsi" w:hAnsiTheme="minorHAnsi" w:cstheme="minorHAnsi"/>
          <w:sz w:val="18"/>
          <w:szCs w:val="18"/>
        </w:rPr>
        <w:t xml:space="preserve"> </w:t>
      </w:r>
      <w:hyperlink r:id="rId20" w:history="1">
        <w:r w:rsidRPr="00B5718B">
          <w:rPr>
            <w:rFonts w:asciiTheme="minorHAnsi" w:hAnsiTheme="minorHAnsi" w:cstheme="minorHAnsi"/>
            <w:color w:val="0066CC"/>
            <w:sz w:val="18"/>
            <w:szCs w:val="18"/>
          </w:rPr>
          <w:t>Стратегії ВООЗ з подолання туберкульозу</w:t>
        </w:r>
      </w:hyperlink>
      <w:r w:rsidRPr="00B5718B">
        <w:rPr>
          <w:rFonts w:asciiTheme="minorHAnsi" w:hAnsiTheme="minorHAnsi" w:cstheme="minorHAnsi"/>
          <w:color w:val="000000"/>
          <w:sz w:val="18"/>
          <w:szCs w:val="18"/>
        </w:rPr>
        <w:t xml:space="preserve">, узгодженої з Цілями сталого розвитку Організації Об’єднаних Націй. </w:t>
      </w:r>
      <w:hyperlink r:id="rId21" w:history="1">
        <w:r w:rsidRPr="00B5718B">
          <w:rPr>
            <w:rFonts w:asciiTheme="minorHAnsi" w:hAnsiTheme="minorHAnsi" w:cstheme="minorHAnsi"/>
            <w:color w:val="0066CC"/>
            <w:sz w:val="18"/>
            <w:szCs w:val="18"/>
          </w:rPr>
          <w:t>Декларація Глобальної міністерської конференції з подолання туберкульозу в епоху сталого розвитку</w:t>
        </w:r>
      </w:hyperlink>
      <w:r w:rsidRPr="00B5718B">
        <w:rPr>
          <w:rFonts w:asciiTheme="minorHAnsi" w:hAnsiTheme="minorHAnsi" w:cstheme="minorHAnsi"/>
          <w:sz w:val="18"/>
          <w:szCs w:val="18"/>
        </w:rPr>
        <w:t xml:space="preserve"> </w:t>
      </w:r>
      <w:r w:rsidRPr="00B5718B">
        <w:rPr>
          <w:rFonts w:asciiTheme="minorHAnsi" w:hAnsiTheme="minorHAnsi" w:cstheme="minorHAnsi"/>
          <w:color w:val="000000"/>
          <w:sz w:val="18"/>
          <w:szCs w:val="18"/>
        </w:rPr>
        <w:t>2017 року</w:t>
      </w:r>
      <w:r w:rsidRPr="00B5718B">
        <w:rPr>
          <w:rFonts w:asciiTheme="minorHAnsi" w:hAnsiTheme="minorHAnsi" w:cstheme="minorHAnsi"/>
          <w:sz w:val="18"/>
          <w:szCs w:val="18"/>
        </w:rPr>
        <w:t xml:space="preserve"> </w:t>
      </w:r>
      <w:r w:rsidRPr="00B5718B">
        <w:rPr>
          <w:rFonts w:asciiTheme="minorHAnsi" w:hAnsiTheme="minorHAnsi" w:cstheme="minorHAnsi"/>
          <w:color w:val="000000"/>
          <w:sz w:val="18"/>
          <w:szCs w:val="18"/>
        </w:rPr>
        <w:t>(</w:t>
      </w:r>
      <w:r w:rsidRPr="00B5718B">
        <w:rPr>
          <w:rFonts w:asciiTheme="minorHAnsi" w:hAnsiTheme="minorHAnsi" w:cstheme="minorHAnsi"/>
          <w:i/>
          <w:iCs/>
          <w:color w:val="000000"/>
          <w:sz w:val="18"/>
          <w:szCs w:val="18"/>
        </w:rPr>
        <w:t>5</w:t>
      </w:r>
      <w:r w:rsidRPr="00B5718B">
        <w:rPr>
          <w:rFonts w:asciiTheme="minorHAnsi" w:hAnsiTheme="minorHAnsi" w:cstheme="minorHAnsi"/>
          <w:color w:val="000000"/>
          <w:sz w:val="18"/>
          <w:szCs w:val="18"/>
        </w:rPr>
        <w:t>) та</w:t>
      </w:r>
      <w:r w:rsidRPr="00B5718B">
        <w:rPr>
          <w:rFonts w:asciiTheme="minorHAnsi" w:hAnsiTheme="minorHAnsi" w:cstheme="minorHAnsi"/>
          <w:sz w:val="18"/>
          <w:szCs w:val="18"/>
        </w:rPr>
        <w:t xml:space="preserve"> </w:t>
      </w:r>
      <w:hyperlink r:id="rId22" w:history="1">
        <w:r w:rsidRPr="00B5718B">
          <w:rPr>
            <w:rFonts w:asciiTheme="minorHAnsi" w:hAnsiTheme="minorHAnsi" w:cstheme="minorHAnsi"/>
            <w:color w:val="0066CC"/>
            <w:sz w:val="18"/>
            <w:szCs w:val="18"/>
          </w:rPr>
          <w:t>Політична декларація наради високого рівня Генеральної Асамблеї Організації Об’єднаних Націй</w:t>
        </w:r>
      </w:hyperlink>
      <w:r w:rsidRPr="00B5718B">
        <w:rPr>
          <w:rFonts w:asciiTheme="minorHAnsi" w:hAnsiTheme="minorHAnsi" w:cstheme="minorHAnsi"/>
          <w:sz w:val="18"/>
          <w:szCs w:val="18"/>
        </w:rPr>
        <w:t xml:space="preserve"> </w:t>
      </w:r>
      <w:r w:rsidRPr="00B5718B">
        <w:rPr>
          <w:rFonts w:asciiTheme="minorHAnsi" w:hAnsiTheme="minorHAnsi" w:cstheme="minorHAnsi"/>
          <w:color w:val="000000"/>
          <w:sz w:val="18"/>
          <w:szCs w:val="18"/>
        </w:rPr>
        <w:t>з питань боротьби з туберкульозом (</w:t>
      </w:r>
      <w:r w:rsidRPr="00B5718B">
        <w:rPr>
          <w:rFonts w:asciiTheme="minorHAnsi" w:hAnsiTheme="minorHAnsi" w:cstheme="minorHAnsi"/>
          <w:i/>
          <w:iCs/>
          <w:color w:val="000000"/>
          <w:sz w:val="18"/>
          <w:szCs w:val="18"/>
        </w:rPr>
        <w:t>6</w:t>
      </w:r>
      <w:r w:rsidRPr="00B5718B">
        <w:rPr>
          <w:rFonts w:asciiTheme="minorHAnsi" w:hAnsiTheme="minorHAnsi" w:cstheme="minorHAnsi"/>
          <w:color w:val="000000"/>
          <w:sz w:val="18"/>
          <w:szCs w:val="18"/>
        </w:rPr>
        <w:t xml:space="preserve">) включають зобов’язання держав-членів забезпечити та підтримувати </w:t>
      </w:r>
      <w:proofErr w:type="spellStart"/>
      <w:r w:rsidRPr="00B5718B">
        <w:rPr>
          <w:rFonts w:asciiTheme="minorHAnsi" w:hAnsiTheme="minorHAnsi" w:cstheme="minorHAnsi"/>
          <w:color w:val="000000"/>
          <w:sz w:val="18"/>
          <w:szCs w:val="18"/>
        </w:rPr>
        <w:t>багатосекторальну</w:t>
      </w:r>
      <w:proofErr w:type="spellEnd"/>
      <w:r w:rsidRPr="00B5718B">
        <w:rPr>
          <w:rFonts w:asciiTheme="minorHAnsi" w:hAnsiTheme="minorHAnsi" w:cstheme="minorHAnsi"/>
          <w:color w:val="000000"/>
          <w:sz w:val="18"/>
          <w:szCs w:val="18"/>
        </w:rPr>
        <w:t xml:space="preserve"> взаємодію та підзвітність з метою подолання туберкульозу. Вона також містила звернення до ВООЗ з проханням розробити та забезпечити своєчасне впровадження</w:t>
      </w:r>
      <w:r w:rsidRPr="00B5718B">
        <w:rPr>
          <w:rFonts w:asciiTheme="minorHAnsi" w:hAnsiTheme="minorHAnsi" w:cstheme="minorHAnsi"/>
          <w:sz w:val="18"/>
          <w:szCs w:val="18"/>
        </w:rPr>
        <w:t xml:space="preserve"> </w:t>
      </w:r>
      <w:hyperlink r:id="rId23" w:history="1">
        <w:proofErr w:type="spellStart"/>
        <w:r w:rsidRPr="00B5718B">
          <w:rPr>
            <w:rFonts w:asciiTheme="minorHAnsi" w:hAnsiTheme="minorHAnsi" w:cstheme="minorHAnsi"/>
            <w:color w:val="0066CC"/>
            <w:sz w:val="18"/>
            <w:szCs w:val="18"/>
          </w:rPr>
          <w:t>багатосекторальної</w:t>
        </w:r>
        <w:proofErr w:type="spellEnd"/>
        <w:r w:rsidRPr="00B5718B">
          <w:rPr>
            <w:rFonts w:asciiTheme="minorHAnsi" w:hAnsiTheme="minorHAnsi" w:cstheme="minorHAnsi"/>
            <w:color w:val="0066CC"/>
            <w:sz w:val="18"/>
            <w:szCs w:val="18"/>
          </w:rPr>
          <w:t xml:space="preserve"> системи підзвітності у сфері </w:t>
        </w:r>
        <w:proofErr w:type="spellStart"/>
        <w:r w:rsidRPr="00B5718B">
          <w:rPr>
            <w:rFonts w:asciiTheme="minorHAnsi" w:hAnsiTheme="minorHAnsi" w:cstheme="minorHAnsi"/>
            <w:color w:val="0066CC"/>
            <w:sz w:val="18"/>
            <w:szCs w:val="18"/>
          </w:rPr>
          <w:t>ТБ</w:t>
        </w:r>
        <w:proofErr w:type="spellEnd"/>
      </w:hyperlink>
      <w:r w:rsidRPr="00B5718B">
        <w:rPr>
          <w:rFonts w:asciiTheme="minorHAnsi" w:hAnsiTheme="minorHAnsi" w:cstheme="minorHAnsi"/>
          <w:color w:val="000000"/>
          <w:sz w:val="18"/>
          <w:szCs w:val="18"/>
        </w:rPr>
        <w:t xml:space="preserve">.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була випущена та впроваджена ВООЗ у 2019 році (</w:t>
      </w:r>
      <w:r w:rsidRPr="00B5718B">
        <w:rPr>
          <w:rFonts w:asciiTheme="minorHAnsi" w:hAnsiTheme="minorHAnsi" w:cstheme="minorHAnsi"/>
          <w:i/>
          <w:iCs/>
          <w:color w:val="000000"/>
          <w:sz w:val="18"/>
          <w:szCs w:val="18"/>
        </w:rPr>
        <w:t>7</w:t>
      </w:r>
      <w:r w:rsidRPr="00B5718B">
        <w:rPr>
          <w:rFonts w:asciiTheme="minorHAnsi" w:hAnsiTheme="minorHAnsi" w:cstheme="minorHAnsi"/>
          <w:color w:val="000000"/>
          <w:sz w:val="18"/>
          <w:szCs w:val="18"/>
        </w:rPr>
        <w:t>). Це добре узгоджувалося з пріоритетами, визначеними в Глобальному плані заходів ВООЗ щодо забезпечення здорового життя та благополуччя для всіх, який об’єднав 13 багатосторонніх організацій у сфері охорони здоров’я, розвитку та гуманітарної допомоги для більш ефективної підтримки країн у прискоренні прогресу в досягненні Цілей сталого розвитку, пов’язаних з охороною здоров’я, включаючи цілі, що стосуються туберкульозу.</w:t>
      </w:r>
    </w:p>
    <w:p w14:paraId="4D140240" w14:textId="77777777" w:rsidR="00A048D3" w:rsidRPr="00B5718B" w:rsidRDefault="003E3FC4" w:rsidP="00320641">
      <w:pPr>
        <w:spacing w:before="154"/>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У </w:t>
      </w:r>
      <w:hyperlink r:id="rId24" w:history="1">
        <w:r w:rsidRPr="00B5718B">
          <w:rPr>
            <w:rFonts w:asciiTheme="minorHAnsi" w:hAnsiTheme="minorHAnsi" w:cstheme="minorHAnsi"/>
            <w:color w:val="0066CC"/>
            <w:sz w:val="18"/>
            <w:szCs w:val="18"/>
          </w:rPr>
          <w:t>доповідях</w:t>
        </w:r>
      </w:hyperlink>
      <w:r w:rsidRPr="00B5718B">
        <w:rPr>
          <w:rFonts w:asciiTheme="minorHAnsi" w:hAnsiTheme="minorHAnsi" w:cstheme="minorHAnsi"/>
          <w:sz w:val="18"/>
          <w:szCs w:val="18"/>
        </w:rPr>
        <w:t xml:space="preserve"> </w:t>
      </w:r>
      <w:r w:rsidRPr="00B5718B">
        <w:rPr>
          <w:rFonts w:asciiTheme="minorHAnsi" w:hAnsiTheme="minorHAnsi" w:cstheme="minorHAnsi"/>
          <w:color w:val="000000"/>
          <w:sz w:val="18"/>
          <w:szCs w:val="18"/>
        </w:rPr>
        <w:t>Генерального секретаря Організації Об’єднаних Націй</w:t>
      </w:r>
      <w:r w:rsidRPr="00B5718B">
        <w:rPr>
          <w:rFonts w:asciiTheme="minorHAnsi" w:hAnsiTheme="minorHAnsi" w:cstheme="minorHAnsi"/>
          <w:sz w:val="18"/>
          <w:szCs w:val="18"/>
        </w:rPr>
        <w:t xml:space="preserve"> про прогрес </w:t>
      </w:r>
      <w:r w:rsidRPr="00B5718B">
        <w:rPr>
          <w:rFonts w:asciiTheme="minorHAnsi" w:hAnsiTheme="minorHAnsi" w:cstheme="minorHAnsi"/>
          <w:color w:val="000000"/>
          <w:sz w:val="18"/>
          <w:szCs w:val="18"/>
        </w:rPr>
        <w:t>у боротьбі з туберкульозом за 2020 і 2023 роки (</w:t>
      </w:r>
      <w:r w:rsidRPr="00B5718B">
        <w:rPr>
          <w:rFonts w:asciiTheme="minorHAnsi" w:hAnsiTheme="minorHAnsi" w:cstheme="minorHAnsi"/>
          <w:i/>
          <w:iCs/>
          <w:color w:val="000000"/>
          <w:sz w:val="18"/>
          <w:szCs w:val="18"/>
        </w:rPr>
        <w:t>8</w:t>
      </w:r>
      <w:r w:rsidRPr="00B5718B">
        <w:rPr>
          <w:rFonts w:asciiTheme="minorHAnsi" w:hAnsiTheme="minorHAnsi" w:cstheme="minorHAnsi"/>
          <w:color w:val="000000"/>
          <w:sz w:val="18"/>
          <w:szCs w:val="18"/>
        </w:rPr>
        <w:t xml:space="preserve">) було підкреслено важливість </w:t>
      </w:r>
      <w:proofErr w:type="spellStart"/>
      <w:r w:rsidRPr="00B5718B">
        <w:rPr>
          <w:rFonts w:asciiTheme="minorHAnsi" w:hAnsiTheme="minorHAnsi" w:cstheme="minorHAnsi"/>
          <w:color w:val="000000"/>
          <w:sz w:val="18"/>
          <w:szCs w:val="18"/>
        </w:rPr>
        <w:t>багатосекторальної</w:t>
      </w:r>
      <w:proofErr w:type="spellEnd"/>
      <w:r w:rsidRPr="00B5718B">
        <w:rPr>
          <w:rFonts w:asciiTheme="minorHAnsi" w:hAnsiTheme="minorHAnsi" w:cstheme="minorHAnsi"/>
          <w:color w:val="000000"/>
          <w:sz w:val="18"/>
          <w:szCs w:val="18"/>
        </w:rPr>
        <w:t xml:space="preserve"> взаємодії для досягнення прогресу в боротьбі з туберкульозом і висловлено звернення до ВООЗ з проханням продовжувати надавати підтримку державам-членам в адаптації та використанні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у співпраці з партнерами, громадянським суспільством і спільнотами, уразливими до туберкульозу, а також очолювати періодичні глобальні огляди заходів боротьби з туберкульозом.</w:t>
      </w:r>
    </w:p>
    <w:p w14:paraId="13A727E8" w14:textId="77777777" w:rsidR="00A048D3" w:rsidRPr="00B5718B" w:rsidRDefault="003E3FC4" w:rsidP="00320641">
      <w:pPr>
        <w:spacing w:before="158"/>
        <w:jc w:val="both"/>
        <w:rPr>
          <w:rFonts w:asciiTheme="minorHAnsi" w:hAnsiTheme="minorHAnsi" w:cstheme="minorHAnsi"/>
          <w:sz w:val="18"/>
          <w:szCs w:val="18"/>
        </w:rPr>
      </w:pPr>
      <w:proofErr w:type="spellStart"/>
      <w:r w:rsidRPr="00B5718B">
        <w:rPr>
          <w:rFonts w:asciiTheme="minorHAnsi" w:hAnsiTheme="minorHAnsi" w:cstheme="minorHAnsi"/>
          <w:color w:val="000000"/>
          <w:sz w:val="18"/>
          <w:szCs w:val="18"/>
        </w:rPr>
        <w:t>Багатосекторальна</w:t>
      </w:r>
      <w:proofErr w:type="spellEnd"/>
      <w:r w:rsidRPr="00B5718B">
        <w:rPr>
          <w:rFonts w:asciiTheme="minorHAnsi" w:hAnsiTheme="minorHAnsi" w:cstheme="minorHAnsi"/>
          <w:color w:val="000000"/>
          <w:sz w:val="18"/>
          <w:szCs w:val="18"/>
        </w:rPr>
        <w:t xml:space="preserve"> взаємодія та підзвітність також є ключовим пріоритетом</w:t>
      </w:r>
      <w:r w:rsidRPr="00B5718B">
        <w:rPr>
          <w:rFonts w:asciiTheme="minorHAnsi" w:hAnsiTheme="minorHAnsi" w:cstheme="minorHAnsi"/>
          <w:sz w:val="18"/>
          <w:szCs w:val="18"/>
        </w:rPr>
        <w:t xml:space="preserve"> </w:t>
      </w:r>
      <w:hyperlink r:id="rId25" w:history="1">
        <w:r w:rsidRPr="00B5718B">
          <w:rPr>
            <w:rFonts w:asciiTheme="minorHAnsi" w:hAnsiTheme="minorHAnsi" w:cstheme="minorHAnsi"/>
            <w:color w:val="0066CC"/>
            <w:sz w:val="18"/>
            <w:szCs w:val="18"/>
          </w:rPr>
          <w:t>Флагманської ініціативи Генерального директора ВООЗ щодо прискорення прогресу в боротьбі з туберкульозом на період 2023-2027 рр.</w:t>
        </w:r>
      </w:hyperlink>
      <w:r w:rsidRPr="00B5718B">
        <w:rPr>
          <w:rFonts w:asciiTheme="minorHAnsi" w:hAnsiTheme="minorHAnsi" w:cstheme="minorHAnsi"/>
          <w:sz w:val="18"/>
          <w:szCs w:val="18"/>
        </w:rPr>
        <w:t xml:space="preserve"> (</w:t>
      </w:r>
      <w:r w:rsidRPr="00B5718B">
        <w:rPr>
          <w:rFonts w:asciiTheme="minorHAnsi" w:hAnsiTheme="minorHAnsi" w:cstheme="minorHAnsi"/>
          <w:i/>
          <w:iCs/>
          <w:sz w:val="18"/>
          <w:szCs w:val="18"/>
        </w:rPr>
        <w:t>9</w:t>
      </w:r>
      <w:r w:rsidRPr="00B5718B">
        <w:rPr>
          <w:rFonts w:asciiTheme="minorHAnsi" w:hAnsiTheme="minorHAnsi" w:cstheme="minorHAnsi"/>
          <w:sz w:val="18"/>
          <w:szCs w:val="18"/>
        </w:rPr>
        <w:t xml:space="preserve">) та попередньої </w:t>
      </w:r>
      <w:hyperlink r:id="rId26" w:history="1">
        <w:r w:rsidRPr="00B5718B">
          <w:rPr>
            <w:rFonts w:asciiTheme="minorHAnsi" w:hAnsiTheme="minorHAnsi" w:cstheme="minorHAnsi"/>
            <w:color w:val="0066CC"/>
            <w:sz w:val="18"/>
            <w:szCs w:val="18"/>
          </w:rPr>
          <w:t>ініціативи на період 2018-2022 рр.</w:t>
        </w:r>
      </w:hyperlink>
      <w:r w:rsidRPr="00B5718B">
        <w:rPr>
          <w:rFonts w:asciiTheme="minorHAnsi" w:hAnsiTheme="minorHAnsi" w:cstheme="minorHAnsi"/>
          <w:sz w:val="18"/>
          <w:szCs w:val="18"/>
        </w:rPr>
        <w:t xml:space="preserve"> (</w:t>
      </w:r>
      <w:r w:rsidRPr="00B5718B">
        <w:rPr>
          <w:rFonts w:asciiTheme="minorHAnsi" w:hAnsiTheme="minorHAnsi" w:cstheme="minorHAnsi"/>
          <w:i/>
          <w:iCs/>
          <w:sz w:val="18"/>
          <w:szCs w:val="18"/>
        </w:rPr>
        <w:t>10</w:t>
      </w:r>
      <w:r w:rsidRPr="00B5718B">
        <w:rPr>
          <w:rFonts w:asciiTheme="minorHAnsi" w:hAnsiTheme="minorHAnsi" w:cstheme="minorHAnsi"/>
          <w:sz w:val="18"/>
          <w:szCs w:val="18"/>
        </w:rPr>
        <w:t>).</w:t>
      </w:r>
    </w:p>
    <w:p w14:paraId="0EB2B891" w14:textId="77777777" w:rsidR="00A048D3" w:rsidRPr="00490DFE" w:rsidRDefault="00A048D3" w:rsidP="00320641">
      <w:pPr>
        <w:spacing w:before="158"/>
        <w:jc w:val="both"/>
        <w:rPr>
          <w:rFonts w:asciiTheme="minorHAnsi" w:hAnsiTheme="minorHAnsi" w:cstheme="minorHAnsi"/>
        </w:rPr>
        <w:sectPr w:rsidR="00A048D3" w:rsidRPr="00490DFE" w:rsidSect="00F16631">
          <w:headerReference w:type="even" r:id="rId27"/>
          <w:pgSz w:w="11904" w:h="16838"/>
          <w:pgMar w:top="1469" w:right="850" w:bottom="1276" w:left="169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470"/>
      </w:tblGrid>
      <w:tr w:rsidR="00A048D3" w:rsidRPr="00490DFE" w14:paraId="5507EF60" w14:textId="77777777" w:rsidTr="00157DBF">
        <w:trPr>
          <w:trHeight w:hRule="exact" w:val="427"/>
        </w:trPr>
        <w:tc>
          <w:tcPr>
            <w:tcW w:w="9470" w:type="dxa"/>
            <w:tcBorders>
              <w:top w:val="nil"/>
              <w:left w:val="nil"/>
              <w:bottom w:val="dashSmallGap" w:sz="4" w:space="0" w:color="0070C0"/>
              <w:right w:val="nil"/>
            </w:tcBorders>
            <w:shd w:val="clear" w:color="auto" w:fill="FFFFFF"/>
          </w:tcPr>
          <w:p w14:paraId="795F3883" w14:textId="77777777" w:rsidR="00A048D3" w:rsidRPr="00490DFE" w:rsidRDefault="003E3FC4" w:rsidP="00320641">
            <w:pPr>
              <w:rPr>
                <w:rFonts w:asciiTheme="minorHAnsi" w:hAnsiTheme="minorHAnsi" w:cstheme="minorHAnsi"/>
              </w:rPr>
            </w:pPr>
            <w:r w:rsidRPr="00490DFE">
              <w:rPr>
                <w:rFonts w:asciiTheme="minorHAnsi" w:hAnsiTheme="minorHAnsi" w:cstheme="minorHAnsi"/>
                <w:b/>
                <w:color w:val="1F97D4"/>
                <w:sz w:val="32"/>
              </w:rPr>
              <w:lastRenderedPageBreak/>
              <w:t xml:space="preserve">Про </w:t>
            </w:r>
            <w:proofErr w:type="spellStart"/>
            <w:r w:rsidRPr="00490DFE">
              <w:rPr>
                <w:rFonts w:asciiTheme="minorHAnsi" w:hAnsiTheme="minorHAnsi" w:cstheme="minorHAnsi"/>
                <w:b/>
                <w:color w:val="1F97D4"/>
                <w:sz w:val="32"/>
              </w:rPr>
              <w:t>MAF-TB</w:t>
            </w:r>
            <w:proofErr w:type="spellEnd"/>
          </w:p>
        </w:tc>
      </w:tr>
      <w:tr w:rsidR="00A048D3" w:rsidRPr="00490DFE" w14:paraId="4EE2FA36" w14:textId="77777777" w:rsidTr="001B5437">
        <w:trPr>
          <w:trHeight w:hRule="exact" w:val="2558"/>
        </w:trPr>
        <w:tc>
          <w:tcPr>
            <w:tcW w:w="9470" w:type="dxa"/>
            <w:tcBorders>
              <w:top w:val="dashSmallGap" w:sz="4" w:space="0" w:color="0070C0"/>
              <w:left w:val="nil"/>
              <w:right w:val="nil"/>
            </w:tcBorders>
            <w:shd w:val="clear" w:color="auto" w:fill="FFFFFF"/>
          </w:tcPr>
          <w:p w14:paraId="2C772465" w14:textId="77777777" w:rsidR="00A048D3" w:rsidRPr="00B5718B" w:rsidRDefault="003E3FC4" w:rsidP="00320641">
            <w:pPr>
              <w:spacing w:before="120"/>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Метою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є підтримка ефективної підзвітності урядів та всіх зацікавлених сторін на глобальному, регіональному та національному (зокрема, місцевому) рівнях для прискорення прогресу у подоланні епідемії туберкульозу (</w:t>
            </w:r>
            <w:r w:rsidRPr="00B5718B">
              <w:rPr>
                <w:rFonts w:asciiTheme="minorHAnsi" w:hAnsiTheme="minorHAnsi" w:cstheme="minorHAnsi"/>
                <w:i/>
                <w:iCs/>
                <w:color w:val="000000"/>
                <w:sz w:val="18"/>
                <w:szCs w:val="18"/>
              </w:rPr>
              <w:t>2</w:t>
            </w:r>
            <w:r w:rsidRPr="00B5718B">
              <w:rPr>
                <w:rFonts w:asciiTheme="minorHAnsi" w:hAnsiTheme="minorHAnsi" w:cstheme="minorHAnsi"/>
                <w:color w:val="000000"/>
                <w:sz w:val="18"/>
                <w:szCs w:val="18"/>
              </w:rPr>
              <w:t>).</w:t>
            </w:r>
          </w:p>
          <w:p w14:paraId="71BC0D75" w14:textId="77777777" w:rsidR="00A048D3" w:rsidRPr="00B5718B" w:rsidRDefault="003E3FC4" w:rsidP="00320641">
            <w:pPr>
              <w:spacing w:before="120"/>
              <w:jc w:val="both"/>
              <w:rPr>
                <w:rFonts w:asciiTheme="minorHAnsi" w:hAnsiTheme="minorHAnsi" w:cstheme="minorHAnsi"/>
                <w:sz w:val="18"/>
                <w:szCs w:val="18"/>
              </w:rPr>
            </w:pP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складається з двох основних частин: одна зосереджена на </w:t>
            </w:r>
            <w:proofErr w:type="spellStart"/>
            <w:r w:rsidRPr="00B5718B">
              <w:rPr>
                <w:rFonts w:asciiTheme="minorHAnsi" w:hAnsiTheme="minorHAnsi" w:cstheme="minorHAnsi"/>
                <w:color w:val="000000"/>
                <w:sz w:val="18"/>
                <w:szCs w:val="18"/>
              </w:rPr>
              <w:t>міжсекторальній</w:t>
            </w:r>
            <w:proofErr w:type="spellEnd"/>
            <w:r w:rsidRPr="00B5718B">
              <w:rPr>
                <w:rFonts w:asciiTheme="minorHAnsi" w:hAnsiTheme="minorHAnsi" w:cstheme="minorHAnsi"/>
                <w:color w:val="000000"/>
                <w:sz w:val="18"/>
                <w:szCs w:val="18"/>
              </w:rPr>
              <w:t xml:space="preserve"> взаємодії та підзвітності на глобальному та регіональному рівнях, а інша – на </w:t>
            </w:r>
            <w:proofErr w:type="spellStart"/>
            <w:r w:rsidRPr="00B5718B">
              <w:rPr>
                <w:rFonts w:asciiTheme="minorHAnsi" w:hAnsiTheme="minorHAnsi" w:cstheme="minorHAnsi"/>
                <w:color w:val="000000"/>
                <w:sz w:val="18"/>
                <w:szCs w:val="18"/>
              </w:rPr>
              <w:t>міжсекторальній</w:t>
            </w:r>
            <w:proofErr w:type="spellEnd"/>
            <w:r w:rsidRPr="00B5718B">
              <w:rPr>
                <w:rFonts w:asciiTheme="minorHAnsi" w:hAnsiTheme="minorHAnsi" w:cstheme="minorHAnsi"/>
                <w:color w:val="000000"/>
                <w:sz w:val="18"/>
                <w:szCs w:val="18"/>
              </w:rPr>
              <w:t xml:space="preserve"> взаємодії та підзвітності на національному (зокрема, місцевому) рівні. Координація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на глобальному рівні здійснюється ВООЗ, в той час як координація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на національному рівні здійснюється країнами. Існує чотири основні компоненти підзвітності, які застосовуються до обох частин: зобов’язання, заходи, моніторинг та звітність, а також огляд, з ключовими елементами в межах кожного компонента (див. Рис. 1).</w:t>
            </w:r>
          </w:p>
          <w:p w14:paraId="565D2861" w14:textId="77777777" w:rsidR="00A048D3" w:rsidRPr="00B5718B" w:rsidRDefault="003E3FC4" w:rsidP="00320641">
            <w:pPr>
              <w:spacing w:before="120"/>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Рис. 1. </w:t>
            </w:r>
            <w:r w:rsidRPr="00B5718B">
              <w:rPr>
                <w:rFonts w:asciiTheme="minorHAnsi" w:hAnsiTheme="minorHAnsi" w:cstheme="minorHAnsi"/>
                <w:b/>
                <w:color w:val="000000"/>
                <w:sz w:val="18"/>
                <w:szCs w:val="18"/>
              </w:rPr>
              <w:t xml:space="preserve">Основні компоненти </w:t>
            </w:r>
            <w:proofErr w:type="spellStart"/>
            <w:r w:rsidRPr="00B5718B">
              <w:rPr>
                <w:rFonts w:asciiTheme="minorHAnsi" w:hAnsiTheme="minorHAnsi" w:cstheme="minorHAnsi"/>
                <w:b/>
                <w:color w:val="000000"/>
                <w:sz w:val="18"/>
                <w:szCs w:val="18"/>
              </w:rPr>
              <w:t>MAF-TB</w:t>
            </w:r>
            <w:proofErr w:type="spellEnd"/>
          </w:p>
        </w:tc>
      </w:tr>
      <w:tr w:rsidR="00A048D3" w:rsidRPr="00490DFE" w14:paraId="1908717E" w14:textId="77777777" w:rsidTr="001B5437">
        <w:trPr>
          <w:trHeight w:hRule="exact" w:val="4949"/>
        </w:trPr>
        <w:tc>
          <w:tcPr>
            <w:tcW w:w="9470" w:type="dxa"/>
            <w:tcBorders>
              <w:left w:val="nil"/>
              <w:right w:val="nil"/>
            </w:tcBorders>
            <w:shd w:val="clear" w:color="auto" w:fill="FFFFFF"/>
          </w:tcPr>
          <w:p w14:paraId="74A5D5D0" w14:textId="573F2F7E" w:rsidR="00A048D3" w:rsidRPr="00490DFE" w:rsidRDefault="00971120" w:rsidP="00320641">
            <w:pPr>
              <w:rPr>
                <w:rFonts w:asciiTheme="minorHAnsi" w:hAnsiTheme="minorHAnsi" w:cstheme="minorHAnsi"/>
              </w:rPr>
            </w:pPr>
            <w:r w:rsidRPr="00490DFE">
              <w:rPr>
                <w:rFonts w:asciiTheme="minorHAnsi" w:hAnsiTheme="minorHAnsi" w:cstheme="minorHAnsi"/>
                <w:noProof/>
                <w:color w:val="000000" w:themeColor="text1"/>
                <w:sz w:val="24"/>
              </w:rPr>
              <mc:AlternateContent>
                <mc:Choice Requires="wps">
                  <w:drawing>
                    <wp:anchor distT="0" distB="0" distL="114300" distR="114300" simplePos="0" relativeHeight="251669504" behindDoc="0" locked="0" layoutInCell="1" allowOverlap="1" wp14:anchorId="21C9B2F4" wp14:editId="29F2C8ED">
                      <wp:simplePos x="0" y="0"/>
                      <wp:positionH relativeFrom="column">
                        <wp:posOffset>542925</wp:posOffset>
                      </wp:positionH>
                      <wp:positionV relativeFrom="paragraph">
                        <wp:posOffset>2094865</wp:posOffset>
                      </wp:positionV>
                      <wp:extent cx="1268095" cy="628650"/>
                      <wp:effectExtent l="0" t="0" r="8255" b="0"/>
                      <wp:wrapNone/>
                      <wp:docPr id="289" name="Надпись 289"/>
                      <wp:cNvGraphicFramePr/>
                      <a:graphic xmlns:a="http://schemas.openxmlformats.org/drawingml/2006/main">
                        <a:graphicData uri="http://schemas.microsoft.com/office/word/2010/wordprocessingShape">
                          <wps:wsp>
                            <wps:cNvSpPr txBox="1"/>
                            <wps:spPr>
                              <a:xfrm>
                                <a:off x="0" y="0"/>
                                <a:ext cx="1268095" cy="628650"/>
                              </a:xfrm>
                              <a:prstGeom prst="rect">
                                <a:avLst/>
                              </a:prstGeom>
                              <a:solidFill>
                                <a:schemeClr val="lt1"/>
                              </a:solidFill>
                              <a:ln w="6350">
                                <a:noFill/>
                              </a:ln>
                            </wps:spPr>
                            <wps:txbx>
                              <w:txbxContent>
                                <w:p w14:paraId="70AD417B" w14:textId="77777777" w:rsidR="00971120" w:rsidRPr="001B5437" w:rsidRDefault="00971120" w:rsidP="001B5437">
                                  <w:pPr>
                                    <w:widowControl/>
                                    <w:jc w:val="center"/>
                                    <w:rPr>
                                      <w:rFonts w:ascii="GiorgioSans-Bold" w:hAnsi="GiorgioSans-Bold" w:cs="GiorgioSans-Bold"/>
                                      <w:b/>
                                      <w:bCs/>
                                      <w:color w:val="29235C"/>
                                      <w:sz w:val="12"/>
                                      <w:szCs w:val="12"/>
                                    </w:rPr>
                                  </w:pPr>
                                  <w:proofErr w:type="spellStart"/>
                                  <w:r>
                                    <w:rPr>
                                      <w:rFonts w:ascii="GiorgioSans-Bold" w:hAnsi="GiorgioSans-Bold"/>
                                      <w:b/>
                                      <w:color w:val="29235C"/>
                                      <w:sz w:val="12"/>
                                    </w:rPr>
                                    <w:t>БАГАТОСЕКТОРАЛЬНА</w:t>
                                  </w:r>
                                  <w:proofErr w:type="spellEnd"/>
                                </w:p>
                                <w:p w14:paraId="41B60119" w14:textId="77777777" w:rsidR="00971120" w:rsidRPr="001B5437" w:rsidRDefault="00971120" w:rsidP="001B5437">
                                  <w:pPr>
                                    <w:widowControl/>
                                    <w:jc w:val="center"/>
                                    <w:rPr>
                                      <w:rFonts w:ascii="GiorgioSans-Bold" w:hAnsi="GiorgioSans-Bold" w:cs="GiorgioSans-Bold"/>
                                      <w:b/>
                                      <w:bCs/>
                                      <w:color w:val="29235C"/>
                                      <w:sz w:val="12"/>
                                      <w:szCs w:val="12"/>
                                    </w:rPr>
                                  </w:pPr>
                                  <w:r>
                                    <w:rPr>
                                      <w:rFonts w:ascii="GiorgioSans-Bold" w:hAnsi="GiorgioSans-Bold"/>
                                      <w:b/>
                                      <w:color w:val="29235C"/>
                                      <w:sz w:val="12"/>
                                    </w:rPr>
                                    <w:t xml:space="preserve">СИСТЕМА ПІДЗВІТНОСТІ </w:t>
                                  </w:r>
                                </w:p>
                                <w:p w14:paraId="7E54E7D5" w14:textId="77777777" w:rsidR="00971120" w:rsidRPr="001B5437" w:rsidRDefault="00971120" w:rsidP="001B5437">
                                  <w:pPr>
                                    <w:widowControl/>
                                    <w:jc w:val="center"/>
                                    <w:rPr>
                                      <w:rFonts w:ascii="GiorgioSans-Medium" w:hAnsi="GiorgioSans-Medium" w:cs="GiorgioSans-Medium"/>
                                      <w:b/>
                                      <w:color w:val="2699D7"/>
                                      <w:sz w:val="12"/>
                                      <w:szCs w:val="12"/>
                                    </w:rPr>
                                  </w:pPr>
                                  <w:r>
                                    <w:rPr>
                                      <w:rFonts w:ascii="GiorgioSans-Medium" w:hAnsi="GiorgioSans-Medium"/>
                                      <w:b/>
                                      <w:color w:val="2699D7"/>
                                      <w:sz w:val="12"/>
                                    </w:rPr>
                                    <w:t xml:space="preserve">ДЛЯ ПРИСКОРЕННЯ ПРОГРЕСУ </w:t>
                                  </w:r>
                                </w:p>
                                <w:p w14:paraId="1A4EC8B9" w14:textId="77777777" w:rsidR="00971120" w:rsidRPr="001B5437" w:rsidRDefault="00971120" w:rsidP="001B5437">
                                  <w:pPr>
                                    <w:widowControl/>
                                    <w:jc w:val="center"/>
                                    <w:rPr>
                                      <w:rFonts w:ascii="GiorgioSans-Medium" w:hAnsi="GiorgioSans-Medium" w:cs="GiorgioSans-Medium"/>
                                      <w:b/>
                                      <w:color w:val="2699D7"/>
                                      <w:sz w:val="12"/>
                                      <w:szCs w:val="12"/>
                                    </w:rPr>
                                  </w:pPr>
                                  <w:r>
                                    <w:rPr>
                                      <w:rFonts w:ascii="GiorgioSans-Medium" w:hAnsi="GiorgioSans-Medium"/>
                                      <w:b/>
                                      <w:color w:val="2699D7"/>
                                      <w:sz w:val="12"/>
                                    </w:rPr>
                                    <w:t>В ПОДОЛАННІ ТУБЕРКУЛЬОЗУ</w:t>
                                  </w:r>
                                </w:p>
                                <w:p w14:paraId="5B771BE0" w14:textId="77777777" w:rsidR="00971120" w:rsidRPr="001B5437" w:rsidRDefault="00971120" w:rsidP="001B5437">
                                  <w:pPr>
                                    <w:jc w:val="center"/>
                                    <w:rPr>
                                      <w:b/>
                                      <w:color w:val="000000" w:themeColor="text1"/>
                                      <w:sz w:val="12"/>
                                      <w:szCs w:val="12"/>
                                    </w:rPr>
                                  </w:pPr>
                                  <w:r>
                                    <w:rPr>
                                      <w:rFonts w:ascii="GiorgioSans-Medium" w:hAnsi="GiorgioSans-Medium"/>
                                      <w:b/>
                                      <w:color w:val="2699D7"/>
                                      <w:sz w:val="12"/>
                                    </w:rPr>
                                    <w:t>ДО 2030 РОКУ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C9B2F4" id="_x0000_t202" coordsize="21600,21600" o:spt="202" path="m,l,21600r21600,l21600,xe">
                      <v:stroke joinstyle="miter"/>
                      <v:path gradientshapeok="t" o:connecttype="rect"/>
                    </v:shapetype>
                    <v:shape id="Надпись 289" o:spid="_x0000_s1026" type="#_x0000_t202" style="position:absolute;margin-left:42.75pt;margin-top:164.95pt;width:99.85pt;height: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" fillcolor="white [3201]" stroked="f" strokeweight=".5pt">
                      <v:textbox inset="0,0,0,0">
                        <w:txbxContent>
                          <w:p w14:paraId="70AD417B" w14:textId="77777777" w:rsidR="00971120" w:rsidRPr="001B5437" w:rsidRDefault="00971120" w:rsidP="001B5437">
                            <w:pPr>
                              <w:widowControl/>
                              <w:jc w:val="center"/>
                              <w:rPr>
                                <w:rFonts w:ascii="GiorgioSans-Bold" w:hAnsi="GiorgioSans-Bold" w:cs="GiorgioSans-Bold"/>
                                <w:b/>
                                <w:bCs/>
                                <w:color w:val="29235C"/>
                                <w:sz w:val="12"/>
                                <w:szCs w:val="12"/>
                              </w:rPr>
                            </w:pPr>
                            <w:proofErr w:type="spellStart"/>
                            <w:r>
                              <w:rPr>
                                <w:rFonts w:ascii="GiorgioSans-Bold" w:hAnsi="GiorgioSans-Bold"/>
                                <w:b/>
                                <w:color w:val="29235C"/>
                                <w:sz w:val="12"/>
                              </w:rPr>
                              <w:t>БАГАТОСЕКТОРАЛЬНА</w:t>
                            </w:r>
                            <w:proofErr w:type="spellEnd"/>
                          </w:p>
                          <w:p w14:paraId="41B60119" w14:textId="77777777" w:rsidR="00971120" w:rsidRPr="001B5437" w:rsidRDefault="00971120" w:rsidP="001B5437">
                            <w:pPr>
                              <w:widowControl/>
                              <w:jc w:val="center"/>
                              <w:rPr>
                                <w:rFonts w:ascii="GiorgioSans-Bold" w:hAnsi="GiorgioSans-Bold" w:cs="GiorgioSans-Bold"/>
                                <w:b/>
                                <w:bCs/>
                                <w:color w:val="29235C"/>
                                <w:sz w:val="12"/>
                                <w:szCs w:val="12"/>
                              </w:rPr>
                            </w:pPr>
                            <w:r>
                              <w:rPr>
                                <w:rFonts w:ascii="GiorgioSans-Bold" w:hAnsi="GiorgioSans-Bold"/>
                                <w:b/>
                                <w:color w:val="29235C"/>
                                <w:sz w:val="12"/>
                              </w:rPr>
                              <w:t xml:space="preserve">СИСТЕМА ПІДЗВІТНОСТІ </w:t>
                            </w:r>
                          </w:p>
                          <w:p w14:paraId="7E54E7D5" w14:textId="77777777" w:rsidR="00971120" w:rsidRPr="001B5437" w:rsidRDefault="00971120" w:rsidP="001B5437">
                            <w:pPr>
                              <w:widowControl/>
                              <w:jc w:val="center"/>
                              <w:rPr>
                                <w:rFonts w:ascii="GiorgioSans-Medium" w:hAnsi="GiorgioSans-Medium" w:cs="GiorgioSans-Medium"/>
                                <w:b/>
                                <w:color w:val="2699D7"/>
                                <w:sz w:val="12"/>
                                <w:szCs w:val="12"/>
                              </w:rPr>
                            </w:pPr>
                            <w:r>
                              <w:rPr>
                                <w:rFonts w:ascii="GiorgioSans-Medium" w:hAnsi="GiorgioSans-Medium"/>
                                <w:b/>
                                <w:color w:val="2699D7"/>
                                <w:sz w:val="12"/>
                              </w:rPr>
                              <w:t xml:space="preserve">ДЛЯ ПРИСКОРЕННЯ ПРОГРЕСУ </w:t>
                            </w:r>
                          </w:p>
                          <w:p w14:paraId="1A4EC8B9" w14:textId="77777777" w:rsidR="00971120" w:rsidRPr="001B5437" w:rsidRDefault="00971120" w:rsidP="001B5437">
                            <w:pPr>
                              <w:widowControl/>
                              <w:jc w:val="center"/>
                              <w:rPr>
                                <w:rFonts w:ascii="GiorgioSans-Medium" w:hAnsi="GiorgioSans-Medium" w:cs="GiorgioSans-Medium"/>
                                <w:b/>
                                <w:color w:val="2699D7"/>
                                <w:sz w:val="12"/>
                                <w:szCs w:val="12"/>
                              </w:rPr>
                            </w:pPr>
                            <w:r>
                              <w:rPr>
                                <w:rFonts w:ascii="GiorgioSans-Medium" w:hAnsi="GiorgioSans-Medium"/>
                                <w:b/>
                                <w:color w:val="2699D7"/>
                                <w:sz w:val="12"/>
                              </w:rPr>
                              <w:t>В ПОДОЛАННІ ТУБЕРКУЛЬОЗУ</w:t>
                            </w:r>
                          </w:p>
                          <w:p w14:paraId="5B771BE0" w14:textId="77777777" w:rsidR="00971120" w:rsidRPr="001B5437" w:rsidRDefault="00971120" w:rsidP="001B5437">
                            <w:pPr>
                              <w:jc w:val="center"/>
                              <w:rPr>
                                <w:b/>
                                <w:color w:val="000000" w:themeColor="text1"/>
                                <w:sz w:val="12"/>
                                <w:szCs w:val="12"/>
                              </w:rPr>
                            </w:pPr>
                            <w:r>
                              <w:rPr>
                                <w:rFonts w:ascii="GiorgioSans-Medium" w:hAnsi="GiorgioSans-Medium"/>
                                <w:b/>
                                <w:color w:val="2699D7"/>
                                <w:sz w:val="12"/>
                              </w:rPr>
                              <w:t>ДО 2030 РОКУ</w:t>
                            </w:r>
                          </w:p>
                        </w:txbxContent>
                      </v:textbox>
                    </v:shape>
                  </w:pict>
                </mc:Fallback>
              </mc:AlternateContent>
            </w:r>
            <w:r w:rsidR="009349B7" w:rsidRPr="00490DFE">
              <w:rPr>
                <w:rFonts w:asciiTheme="minorHAnsi" w:hAnsiTheme="minorHAnsi" w:cstheme="minorHAnsi"/>
                <w:noProof/>
                <w:color w:val="000000" w:themeColor="text1"/>
                <w:sz w:val="24"/>
              </w:rPr>
              <mc:AlternateContent>
                <mc:Choice Requires="wps">
                  <w:drawing>
                    <wp:anchor distT="0" distB="0" distL="114300" distR="114300" simplePos="0" relativeHeight="251671552" behindDoc="0" locked="0" layoutInCell="1" allowOverlap="1" wp14:anchorId="67102752" wp14:editId="783F3057">
                      <wp:simplePos x="0" y="0"/>
                      <wp:positionH relativeFrom="column">
                        <wp:posOffset>2484653</wp:posOffset>
                      </wp:positionH>
                      <wp:positionV relativeFrom="paragraph">
                        <wp:posOffset>1004138</wp:posOffset>
                      </wp:positionV>
                      <wp:extent cx="892074" cy="109220"/>
                      <wp:effectExtent l="0" t="0" r="3810" b="5080"/>
                      <wp:wrapNone/>
                      <wp:docPr id="290" name="Надпись 290"/>
                      <wp:cNvGraphicFramePr/>
                      <a:graphic xmlns:a="http://schemas.openxmlformats.org/drawingml/2006/main">
                        <a:graphicData uri="http://schemas.microsoft.com/office/word/2010/wordprocessingShape">
                          <wps:wsp>
                            <wps:cNvSpPr txBox="1"/>
                            <wps:spPr>
                              <a:xfrm>
                                <a:off x="0" y="0"/>
                                <a:ext cx="892074" cy="109220"/>
                              </a:xfrm>
                              <a:prstGeom prst="rect">
                                <a:avLst/>
                              </a:prstGeom>
                              <a:solidFill>
                                <a:srgbClr val="E84133"/>
                              </a:solidFill>
                              <a:ln w="6350">
                                <a:noFill/>
                              </a:ln>
                            </wps:spPr>
                            <wps:txbx>
                              <w:txbxContent>
                                <w:p w14:paraId="1F0C41D1" w14:textId="77777777" w:rsidR="00971120" w:rsidRPr="00B868A6" w:rsidRDefault="00971120" w:rsidP="001B5437">
                                  <w:pPr>
                                    <w:jc w:val="center"/>
                                    <w:rPr>
                                      <w:b/>
                                      <w:color w:val="FFFFFF" w:themeColor="background1"/>
                                      <w:sz w:val="16"/>
                                      <w:szCs w:val="16"/>
                                    </w:rPr>
                                  </w:pPr>
                                  <w:r w:rsidRPr="00B868A6">
                                    <w:rPr>
                                      <w:rFonts w:ascii="DIN2014-Bold" w:hAnsi="DIN2014-Bold"/>
                                      <w:b/>
                                      <w:color w:val="FFFFFF" w:themeColor="background1"/>
                                      <w:sz w:val="16"/>
                                    </w:rPr>
                                    <w:t>ЗОБОВ’ЯЗАННЯ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02752" id="Надпись 290" o:spid="_x0000_s1027" type="#_x0000_t202" style="position:absolute;margin-left:195.65pt;margin-top:79.05pt;width:70.25pt;height:8.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" fillcolor="#e84133" stroked="f" strokeweight=".5pt">
                      <v:textbox inset="0,0,0,0">
                        <w:txbxContent>
                          <w:p w14:paraId="1F0C41D1" w14:textId="77777777" w:rsidR="00971120" w:rsidRPr="00B868A6" w:rsidRDefault="00971120" w:rsidP="001B5437">
                            <w:pPr>
                              <w:jc w:val="center"/>
                              <w:rPr>
                                <w:b/>
                                <w:color w:val="FFFFFF" w:themeColor="background1"/>
                                <w:sz w:val="16"/>
                                <w:szCs w:val="16"/>
                              </w:rPr>
                            </w:pPr>
                            <w:r w:rsidRPr="00B868A6">
                              <w:rPr>
                                <w:rFonts w:ascii="DIN2014-Bold" w:hAnsi="DIN2014-Bold"/>
                                <w:b/>
                                <w:color w:val="FFFFFF" w:themeColor="background1"/>
                                <w:sz w:val="16"/>
                              </w:rPr>
                              <w:t>ЗОБОВ’ЯЗАННЯ</w:t>
                            </w:r>
                          </w:p>
                        </w:txbxContent>
                      </v:textbox>
                    </v:shape>
                  </w:pict>
                </mc:Fallback>
              </mc:AlternateContent>
            </w:r>
            <w:r w:rsidR="009349B7" w:rsidRPr="00490DFE">
              <w:rPr>
                <w:rFonts w:asciiTheme="minorHAnsi" w:hAnsiTheme="minorHAnsi" w:cstheme="minorHAnsi"/>
                <w:noProof/>
                <w:color w:val="000000" w:themeColor="text1"/>
                <w:sz w:val="24"/>
              </w:rPr>
              <mc:AlternateContent>
                <mc:Choice Requires="wps">
                  <w:drawing>
                    <wp:anchor distT="0" distB="0" distL="114300" distR="114300" simplePos="0" relativeHeight="251673600" behindDoc="0" locked="0" layoutInCell="1" allowOverlap="1" wp14:anchorId="492E5E37" wp14:editId="3B50AE89">
                      <wp:simplePos x="0" y="0"/>
                      <wp:positionH relativeFrom="column">
                        <wp:posOffset>4441190</wp:posOffset>
                      </wp:positionH>
                      <wp:positionV relativeFrom="paragraph">
                        <wp:posOffset>145415</wp:posOffset>
                      </wp:positionV>
                      <wp:extent cx="1182370" cy="163195"/>
                      <wp:effectExtent l="19050" t="38100" r="17780" b="46355"/>
                      <wp:wrapNone/>
                      <wp:docPr id="292" name="Надпись 292"/>
                      <wp:cNvGraphicFramePr/>
                      <a:graphic xmlns:a="http://schemas.openxmlformats.org/drawingml/2006/main">
                        <a:graphicData uri="http://schemas.microsoft.com/office/word/2010/wordprocessingShape">
                          <wps:wsp>
                            <wps:cNvSpPr txBox="1"/>
                            <wps:spPr>
                              <a:xfrm rot="10594211" flipV="1">
                                <a:off x="0" y="0"/>
                                <a:ext cx="1182370" cy="163195"/>
                              </a:xfrm>
                              <a:prstGeom prst="rect">
                                <a:avLst/>
                              </a:prstGeom>
                              <a:solidFill>
                                <a:schemeClr val="lt1"/>
                              </a:solidFill>
                              <a:ln w="6350">
                                <a:noFill/>
                              </a:ln>
                            </wps:spPr>
                            <wps:txbx>
                              <w:txbxContent>
                                <w:p w14:paraId="07C7D57A" w14:textId="3D49561C" w:rsidR="00971120" w:rsidRPr="001B5437" w:rsidRDefault="00971120" w:rsidP="001B5437">
                                  <w:pPr>
                                    <w:jc w:val="center"/>
                                    <w:rPr>
                                      <w:b/>
                                      <w:color w:val="000000" w:themeColor="text1"/>
                                      <w:sz w:val="16"/>
                                      <w:szCs w:val="16"/>
                                    </w:rPr>
                                  </w:pPr>
                                  <w:r>
                                    <w:rPr>
                                      <w:rFonts w:ascii="DIN2014-Bold" w:hAnsi="DIN2014-Bold"/>
                                      <w:b/>
                                      <w:color w:val="9D1F4B"/>
                                      <w:sz w:val="16"/>
                                    </w:rPr>
                                    <w:t xml:space="preserve">МОНІТОРИНГ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E5E37" id="Надпись 292" o:spid="_x0000_s1028" type="#_x0000_t202" style="position:absolute;margin-left:349.7pt;margin-top:11.45pt;width:93.1pt;height:12.85pt;rotation:-11571704fd;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" fillcolor="white [3201]" stroked="f" strokeweight=".5pt">
                      <v:textbox inset="0,0,0,0">
                        <w:txbxContent>
                          <w:p w14:paraId="07C7D57A" w14:textId="3D49561C" w:rsidR="00971120" w:rsidRPr="001B5437" w:rsidRDefault="00971120" w:rsidP="001B5437">
                            <w:pPr>
                              <w:jc w:val="center"/>
                              <w:rPr>
                                <w:b/>
                                <w:color w:val="000000" w:themeColor="text1"/>
                                <w:sz w:val="16"/>
                                <w:szCs w:val="16"/>
                              </w:rPr>
                            </w:pPr>
                            <w:r>
                              <w:rPr>
                                <w:rFonts w:ascii="DIN2014-Bold" w:hAnsi="DIN2014-Bold"/>
                                <w:b/>
                                <w:color w:val="9D1F4B"/>
                                <w:sz w:val="16"/>
                              </w:rPr>
                              <w:t xml:space="preserve">МОНІТОРИНГ </w:t>
                            </w:r>
                          </w:p>
                        </w:txbxContent>
                      </v:textbox>
                    </v:shape>
                  </w:pict>
                </mc:Fallback>
              </mc:AlternateContent>
            </w:r>
            <w:r w:rsidR="009349B7" w:rsidRPr="00490DFE">
              <w:rPr>
                <w:rFonts w:asciiTheme="minorHAnsi" w:hAnsiTheme="minorHAnsi" w:cstheme="minorHAnsi"/>
                <w:noProof/>
                <w:color w:val="000000" w:themeColor="text1"/>
                <w:sz w:val="24"/>
              </w:rPr>
              <mc:AlternateContent>
                <mc:Choice Requires="wps">
                  <w:drawing>
                    <wp:anchor distT="0" distB="0" distL="114300" distR="114300" simplePos="0" relativeHeight="251776000" behindDoc="0" locked="0" layoutInCell="1" allowOverlap="1" wp14:anchorId="0DB9CD02" wp14:editId="03A79A15">
                      <wp:simplePos x="0" y="0"/>
                      <wp:positionH relativeFrom="column">
                        <wp:posOffset>5445748</wp:posOffset>
                      </wp:positionH>
                      <wp:positionV relativeFrom="paragraph">
                        <wp:posOffset>588327</wp:posOffset>
                      </wp:positionV>
                      <wp:extent cx="759460" cy="145415"/>
                      <wp:effectExtent l="135572" t="0" r="195263" b="0"/>
                      <wp:wrapNone/>
                      <wp:docPr id="62" name="Надпись 62"/>
                      <wp:cNvGraphicFramePr/>
                      <a:graphic xmlns:a="http://schemas.openxmlformats.org/drawingml/2006/main">
                        <a:graphicData uri="http://schemas.microsoft.com/office/word/2010/wordprocessingShape">
                          <wps:wsp>
                            <wps:cNvSpPr txBox="1"/>
                            <wps:spPr>
                              <a:xfrm rot="3507078">
                                <a:off x="0" y="0"/>
                                <a:ext cx="759460" cy="145415"/>
                              </a:xfrm>
                              <a:prstGeom prst="rect">
                                <a:avLst/>
                              </a:prstGeom>
                              <a:solidFill>
                                <a:schemeClr val="lt1"/>
                              </a:solidFill>
                              <a:ln w="6350">
                                <a:noFill/>
                              </a:ln>
                            </wps:spPr>
                            <wps:txbx>
                              <w:txbxContent>
                                <w:p w14:paraId="18F51690" w14:textId="006AEECF" w:rsidR="00971120" w:rsidRPr="001B5437" w:rsidRDefault="00971120" w:rsidP="009349B7">
                                  <w:pPr>
                                    <w:rPr>
                                      <w:b/>
                                      <w:color w:val="000000" w:themeColor="text1"/>
                                      <w:sz w:val="16"/>
                                      <w:szCs w:val="16"/>
                                    </w:rPr>
                                  </w:pPr>
                                  <w:r>
                                    <w:rPr>
                                      <w:rFonts w:ascii="DIN2014-Bold" w:hAnsi="DIN2014-Bold"/>
                                      <w:b/>
                                      <w:color w:val="9D1F4B"/>
                                      <w:sz w:val="16"/>
                                    </w:rPr>
                                    <w:t>ЗВІТУВАННЯ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9CD02" id="Надпись 62" o:spid="_x0000_s1029" type="#_x0000_t202" style="position:absolute;margin-left:428.8pt;margin-top:46.3pt;width:59.8pt;height:11.45pt;rotation:3830664fd;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" fillcolor="white [3201]" stroked="f" strokeweight=".5pt">
                      <v:textbox inset="0,0,0,0">
                        <w:txbxContent>
                          <w:p w14:paraId="18F51690" w14:textId="006AEECF" w:rsidR="00971120" w:rsidRPr="001B5437" w:rsidRDefault="00971120" w:rsidP="009349B7">
                            <w:pPr>
                              <w:rPr>
                                <w:b/>
                                <w:color w:val="000000" w:themeColor="text1"/>
                                <w:sz w:val="16"/>
                                <w:szCs w:val="16"/>
                              </w:rPr>
                            </w:pPr>
                            <w:r>
                              <w:rPr>
                                <w:rFonts w:ascii="DIN2014-Bold" w:hAnsi="DIN2014-Bold"/>
                                <w:b/>
                                <w:color w:val="9D1F4B"/>
                                <w:sz w:val="16"/>
                              </w:rPr>
                              <w:t>ЗВІТУВАННЯ</w:t>
                            </w:r>
                          </w:p>
                        </w:txbxContent>
                      </v:textbox>
                    </v:shape>
                  </w:pict>
                </mc:Fallback>
              </mc:AlternateContent>
            </w:r>
            <w:r w:rsidR="009349B7" w:rsidRPr="00490DFE">
              <w:rPr>
                <w:rFonts w:asciiTheme="minorHAnsi" w:hAnsiTheme="minorHAnsi" w:cstheme="minorHAnsi"/>
                <w:noProof/>
                <w:color w:val="000000" w:themeColor="text1"/>
                <w:sz w:val="24"/>
              </w:rPr>
              <mc:AlternateContent>
                <mc:Choice Requires="wps">
                  <w:drawing>
                    <wp:anchor distT="0" distB="0" distL="114300" distR="114300" simplePos="0" relativeHeight="251778048" behindDoc="0" locked="0" layoutInCell="1" allowOverlap="1" wp14:anchorId="6B8C4A27" wp14:editId="12415008">
                      <wp:simplePos x="0" y="0"/>
                      <wp:positionH relativeFrom="column">
                        <wp:posOffset>5408735</wp:posOffset>
                      </wp:positionH>
                      <wp:positionV relativeFrom="paragraph">
                        <wp:posOffset>225523</wp:posOffset>
                      </wp:positionV>
                      <wp:extent cx="221190" cy="144980"/>
                      <wp:effectExtent l="38100" t="57150" r="7620" b="64770"/>
                      <wp:wrapNone/>
                      <wp:docPr id="63" name="Надпись 63"/>
                      <wp:cNvGraphicFramePr/>
                      <a:graphic xmlns:a="http://schemas.openxmlformats.org/drawingml/2006/main">
                        <a:graphicData uri="http://schemas.microsoft.com/office/word/2010/wordprocessingShape">
                          <wps:wsp>
                            <wps:cNvSpPr txBox="1"/>
                            <wps:spPr>
                              <a:xfrm rot="1910791">
                                <a:off x="0" y="0"/>
                                <a:ext cx="221190" cy="144980"/>
                              </a:xfrm>
                              <a:prstGeom prst="rect">
                                <a:avLst/>
                              </a:prstGeom>
                              <a:solidFill>
                                <a:schemeClr val="lt1"/>
                              </a:solidFill>
                              <a:ln w="6350">
                                <a:noFill/>
                              </a:ln>
                            </wps:spPr>
                            <wps:txbx>
                              <w:txbxContent>
                                <w:p w14:paraId="26ECE558" w14:textId="0A7EC428" w:rsidR="00971120" w:rsidRPr="009349B7" w:rsidRDefault="00971120" w:rsidP="009349B7">
                                  <w:pPr>
                                    <w:rPr>
                                      <w:rFonts w:asciiTheme="minorHAnsi" w:hAnsiTheme="minorHAnsi"/>
                                      <w:b/>
                                      <w:color w:val="000000" w:themeColor="text1"/>
                                      <w:sz w:val="16"/>
                                      <w:szCs w:val="16"/>
                                    </w:rPr>
                                  </w:pPr>
                                  <w:r>
                                    <w:rPr>
                                      <w:rFonts w:ascii="DIN2014-Bold" w:hAnsi="DIN2014-Bold"/>
                                      <w:b/>
                                      <w:color w:val="9D1F4B"/>
                                      <w:sz w:val="16"/>
                                    </w:rPr>
                                    <w:t>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C4A27" id="Надпись 63" o:spid="_x0000_s1030" type="#_x0000_t202" style="position:absolute;margin-left:425.9pt;margin-top:17.75pt;width:17.4pt;height:11.4pt;rotation:2087093fd;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" fillcolor="white [3201]" stroked="f" strokeweight=".5pt">
                      <v:textbox inset="0,0,0,0">
                        <w:txbxContent>
                          <w:p w14:paraId="26ECE558" w14:textId="0A7EC428" w:rsidR="00971120" w:rsidRPr="009349B7" w:rsidRDefault="00971120" w:rsidP="009349B7">
                            <w:pPr>
                              <w:rPr>
                                <w:rFonts w:asciiTheme="minorHAnsi" w:hAnsiTheme="minorHAnsi"/>
                                <w:b/>
                                <w:color w:val="000000" w:themeColor="text1"/>
                                <w:sz w:val="16"/>
                                <w:szCs w:val="16"/>
                              </w:rPr>
                            </w:pPr>
                            <w:r>
                              <w:rPr>
                                <w:rFonts w:ascii="DIN2014-Bold" w:hAnsi="DIN2014-Bold"/>
                                <w:b/>
                                <w:color w:val="9D1F4B"/>
                                <w:sz w:val="16"/>
                              </w:rPr>
                              <w:t>ТА</w:t>
                            </w:r>
                          </w:p>
                        </w:txbxContent>
                      </v:textbox>
                    </v:shape>
                  </w:pict>
                </mc:Fallback>
              </mc:AlternateContent>
            </w:r>
            <w:r w:rsidR="001B5437" w:rsidRPr="00490DFE">
              <w:rPr>
                <w:rFonts w:asciiTheme="minorHAnsi" w:hAnsiTheme="minorHAnsi" w:cstheme="minorHAnsi"/>
                <w:noProof/>
                <w:color w:val="000000" w:themeColor="text1"/>
                <w:sz w:val="24"/>
              </w:rPr>
              <mc:AlternateContent>
                <mc:Choice Requires="wps">
                  <w:drawing>
                    <wp:anchor distT="0" distB="0" distL="114300" distR="114300" simplePos="0" relativeHeight="251677696" behindDoc="0" locked="0" layoutInCell="1" allowOverlap="1" wp14:anchorId="113D0460" wp14:editId="40FB08C4">
                      <wp:simplePos x="0" y="0"/>
                      <wp:positionH relativeFrom="column">
                        <wp:posOffset>4995479</wp:posOffset>
                      </wp:positionH>
                      <wp:positionV relativeFrom="paragraph">
                        <wp:posOffset>1820817</wp:posOffset>
                      </wp:positionV>
                      <wp:extent cx="919385" cy="137161"/>
                      <wp:effectExtent l="0" t="209550" r="0" b="205740"/>
                      <wp:wrapNone/>
                      <wp:docPr id="294" name="Надпись 294"/>
                      <wp:cNvGraphicFramePr/>
                      <a:graphic xmlns:a="http://schemas.openxmlformats.org/drawingml/2006/main">
                        <a:graphicData uri="http://schemas.microsoft.com/office/word/2010/wordprocessingShape">
                          <wps:wsp>
                            <wps:cNvSpPr txBox="1"/>
                            <wps:spPr>
                              <a:xfrm rot="20042557">
                                <a:off x="0" y="0"/>
                                <a:ext cx="919385" cy="137161"/>
                              </a:xfrm>
                              <a:prstGeom prst="rect">
                                <a:avLst/>
                              </a:prstGeom>
                              <a:solidFill>
                                <a:schemeClr val="lt1"/>
                              </a:solidFill>
                              <a:ln w="6350">
                                <a:noFill/>
                              </a:ln>
                            </wps:spPr>
                            <wps:txbx>
                              <w:txbxContent>
                                <w:p w14:paraId="6427D7DC" w14:textId="77777777" w:rsidR="00971120" w:rsidRPr="001B5437" w:rsidRDefault="00971120" w:rsidP="001B5437">
                                  <w:pPr>
                                    <w:jc w:val="center"/>
                                    <w:rPr>
                                      <w:b/>
                                      <w:color w:val="00B0F0"/>
                                      <w:sz w:val="16"/>
                                      <w:szCs w:val="16"/>
                                    </w:rPr>
                                  </w:pPr>
                                  <w:r>
                                    <w:rPr>
                                      <w:rFonts w:ascii="DIN2014-Bold" w:hAnsi="DIN2014-Bold"/>
                                      <w:b/>
                                      <w:color w:val="00B0F0"/>
                                      <w:sz w:val="16"/>
                                    </w:rPr>
                                    <w:t>ОГЛЯД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D0460" id="Надпись 294" o:spid="_x0000_s1031" type="#_x0000_t202" style="position:absolute;margin-left:393.35pt;margin-top:143.35pt;width:72.4pt;height:10.8pt;rotation:-1701143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" fillcolor="white [3201]" stroked="f" strokeweight=".5pt">
                      <v:textbox inset="0,0,0,0">
                        <w:txbxContent>
                          <w:p w14:paraId="6427D7DC" w14:textId="77777777" w:rsidR="00971120" w:rsidRPr="001B5437" w:rsidRDefault="00971120" w:rsidP="001B5437">
                            <w:pPr>
                              <w:jc w:val="center"/>
                              <w:rPr>
                                <w:b/>
                                <w:color w:val="00B0F0"/>
                                <w:sz w:val="16"/>
                                <w:szCs w:val="16"/>
                              </w:rPr>
                            </w:pPr>
                            <w:r>
                              <w:rPr>
                                <w:rFonts w:ascii="DIN2014-Bold" w:hAnsi="DIN2014-Bold"/>
                                <w:b/>
                                <w:color w:val="00B0F0"/>
                                <w:sz w:val="16"/>
                              </w:rPr>
                              <w:t>ОГЛЯД</w:t>
                            </w:r>
                          </w:p>
                        </w:txbxContent>
                      </v:textbox>
                    </v:shape>
                  </w:pict>
                </mc:Fallback>
              </mc:AlternateContent>
            </w:r>
            <w:r w:rsidR="001B5437" w:rsidRPr="00490DFE">
              <w:rPr>
                <w:rFonts w:asciiTheme="minorHAnsi" w:hAnsiTheme="minorHAnsi" w:cstheme="minorHAnsi"/>
                <w:noProof/>
                <w:color w:val="000000" w:themeColor="text1"/>
                <w:sz w:val="24"/>
              </w:rPr>
              <mc:AlternateContent>
                <mc:Choice Requires="wps">
                  <w:drawing>
                    <wp:anchor distT="0" distB="0" distL="114300" distR="114300" simplePos="0" relativeHeight="251675648" behindDoc="0" locked="0" layoutInCell="1" allowOverlap="1" wp14:anchorId="0D8C8848" wp14:editId="2CD6DB05">
                      <wp:simplePos x="0" y="0"/>
                      <wp:positionH relativeFrom="column">
                        <wp:posOffset>3705885</wp:posOffset>
                      </wp:positionH>
                      <wp:positionV relativeFrom="paragraph">
                        <wp:posOffset>1019259</wp:posOffset>
                      </wp:positionV>
                      <wp:extent cx="919385" cy="137161"/>
                      <wp:effectExtent l="0" t="9207" r="5397" b="5398"/>
                      <wp:wrapNone/>
                      <wp:docPr id="293" name="Надпись 293"/>
                      <wp:cNvGraphicFramePr/>
                      <a:graphic xmlns:a="http://schemas.openxmlformats.org/drawingml/2006/main">
                        <a:graphicData uri="http://schemas.microsoft.com/office/word/2010/wordprocessingShape">
                          <wps:wsp>
                            <wps:cNvSpPr txBox="1"/>
                            <wps:spPr>
                              <a:xfrm rot="16200000">
                                <a:off x="0" y="0"/>
                                <a:ext cx="919385" cy="137161"/>
                              </a:xfrm>
                              <a:prstGeom prst="rect">
                                <a:avLst/>
                              </a:prstGeom>
                              <a:solidFill>
                                <a:schemeClr val="lt1"/>
                              </a:solidFill>
                              <a:ln w="6350">
                                <a:noFill/>
                              </a:ln>
                            </wps:spPr>
                            <wps:txbx>
                              <w:txbxContent>
                                <w:p w14:paraId="3FBAB0C9" w14:textId="77777777" w:rsidR="00971120" w:rsidRPr="001B5437" w:rsidRDefault="00971120" w:rsidP="001B5437">
                                  <w:pPr>
                                    <w:jc w:val="center"/>
                                    <w:rPr>
                                      <w:b/>
                                      <w:color w:val="FFC000" w:themeColor="accent4"/>
                                      <w:sz w:val="16"/>
                                      <w:szCs w:val="16"/>
                                    </w:rPr>
                                  </w:pPr>
                                  <w:r>
                                    <w:rPr>
                                      <w:rFonts w:ascii="DIN2014-Bold" w:hAnsi="DIN2014-Bold"/>
                                      <w:b/>
                                      <w:color w:val="FFC000" w:themeColor="accent4"/>
                                      <w:sz w:val="16"/>
                                    </w:rPr>
                                    <w:t>ЗАХОДИ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8848" id="Надпись 293" o:spid="_x0000_s1032" type="#_x0000_t202" style="position:absolute;margin-left:291.8pt;margin-top:80.25pt;width:72.4pt;height:10.8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" fillcolor="white [3201]" stroked="f" strokeweight=".5pt">
                      <v:textbox inset="0,0,0,0">
                        <w:txbxContent>
                          <w:p w14:paraId="3FBAB0C9" w14:textId="77777777" w:rsidR="00971120" w:rsidRPr="001B5437" w:rsidRDefault="00971120" w:rsidP="001B5437">
                            <w:pPr>
                              <w:jc w:val="center"/>
                              <w:rPr>
                                <w:b/>
                                <w:color w:val="FFC000" w:themeColor="accent4"/>
                                <w:sz w:val="16"/>
                                <w:szCs w:val="16"/>
                              </w:rPr>
                            </w:pPr>
                            <w:r>
                              <w:rPr>
                                <w:rFonts w:ascii="DIN2014-Bold" w:hAnsi="DIN2014-Bold"/>
                                <w:b/>
                                <w:color w:val="FFC000" w:themeColor="accent4"/>
                                <w:sz w:val="16"/>
                              </w:rPr>
                              <w:t>ЗАХОДИ</w:t>
                            </w:r>
                          </w:p>
                        </w:txbxContent>
                      </v:textbox>
                    </v:shape>
                  </w:pict>
                </mc:Fallback>
              </mc:AlternateContent>
            </w:r>
            <w:r w:rsidR="001B5437" w:rsidRPr="00490DFE">
              <w:rPr>
                <w:rFonts w:asciiTheme="minorHAnsi" w:hAnsiTheme="minorHAnsi" w:cstheme="minorHAnsi"/>
                <w:noProof/>
              </w:rPr>
              <w:drawing>
                <wp:inline distT="0" distB="0" distL="0" distR="0" wp14:anchorId="4BF1C49A" wp14:editId="2C5C3866">
                  <wp:extent cx="6017895" cy="31470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17895" cy="3147060"/>
                          </a:xfrm>
                          <a:prstGeom prst="rect">
                            <a:avLst/>
                          </a:prstGeom>
                          <a:noFill/>
                          <a:ln>
                            <a:noFill/>
                          </a:ln>
                        </pic:spPr>
                      </pic:pic>
                    </a:graphicData>
                  </a:graphic>
                </wp:inline>
              </w:drawing>
            </w:r>
          </w:p>
        </w:tc>
      </w:tr>
      <w:tr w:rsidR="00A048D3" w:rsidRPr="00490DFE" w14:paraId="5B98166F" w14:textId="77777777" w:rsidTr="001B5437">
        <w:trPr>
          <w:trHeight w:hRule="exact" w:val="442"/>
        </w:trPr>
        <w:tc>
          <w:tcPr>
            <w:tcW w:w="9470" w:type="dxa"/>
            <w:tcBorders>
              <w:left w:val="nil"/>
              <w:bottom w:val="nil"/>
              <w:right w:val="nil"/>
            </w:tcBorders>
            <w:shd w:val="clear" w:color="auto" w:fill="FFFFFF"/>
          </w:tcPr>
          <w:p w14:paraId="73F6BC06" w14:textId="77777777" w:rsidR="00A048D3" w:rsidRPr="00490DFE" w:rsidRDefault="00971120" w:rsidP="00320641">
            <w:pPr>
              <w:rPr>
                <w:rFonts w:asciiTheme="minorHAnsi" w:hAnsiTheme="minorHAnsi" w:cstheme="minorHAnsi"/>
              </w:rPr>
            </w:pPr>
            <w:hyperlink r:id="rId29" w:history="1">
              <w:r w:rsidR="00267D50" w:rsidRPr="00410863">
                <w:rPr>
                  <w:rFonts w:asciiTheme="minorHAnsi" w:hAnsiTheme="minorHAnsi" w:cstheme="minorHAnsi"/>
                  <w:i/>
                  <w:color w:val="002060"/>
                  <w:sz w:val="16"/>
                </w:rPr>
                <w:t>Джерело</w:t>
              </w:r>
            </w:hyperlink>
            <w:r w:rsidR="00267D50" w:rsidRPr="00410863">
              <w:rPr>
                <w:rFonts w:asciiTheme="minorHAnsi" w:hAnsiTheme="minorHAnsi" w:cstheme="minorHAnsi"/>
                <w:color w:val="002060"/>
              </w:rPr>
              <w:t>:</w:t>
            </w:r>
            <w:hyperlink r:id="rId30" w:history="1">
              <w:r w:rsidR="00267D50" w:rsidRPr="00410863">
                <w:rPr>
                  <w:rFonts w:asciiTheme="minorHAnsi" w:hAnsiTheme="minorHAnsi" w:cstheme="minorHAnsi"/>
                  <w:i/>
                  <w:color w:val="002060"/>
                  <w:sz w:val="16"/>
                </w:rPr>
                <w:t xml:space="preserve"> (7).</w:t>
              </w:r>
            </w:hyperlink>
            <w:r w:rsidR="00267D50" w:rsidRPr="00410863">
              <w:rPr>
                <w:rFonts w:asciiTheme="minorHAnsi" w:hAnsiTheme="minorHAnsi" w:cstheme="minorHAnsi"/>
                <w:color w:val="002060"/>
                <w:sz w:val="24"/>
              </w:rPr>
              <w:t xml:space="preserve"> </w:t>
            </w:r>
          </w:p>
        </w:tc>
      </w:tr>
      <w:tr w:rsidR="00A048D3" w:rsidRPr="00490DFE" w14:paraId="2F5F724B" w14:textId="77777777" w:rsidTr="00410863">
        <w:trPr>
          <w:trHeight w:hRule="exact" w:val="4100"/>
        </w:trPr>
        <w:tc>
          <w:tcPr>
            <w:tcW w:w="9470" w:type="dxa"/>
            <w:tcBorders>
              <w:top w:val="nil"/>
              <w:left w:val="nil"/>
              <w:bottom w:val="nil"/>
              <w:right w:val="nil"/>
            </w:tcBorders>
            <w:shd w:val="clear" w:color="auto" w:fill="FFFFFF"/>
          </w:tcPr>
          <w:p w14:paraId="74A17BA9" w14:textId="77777777" w:rsidR="00A048D3" w:rsidRPr="00B5718B" w:rsidRDefault="003E3FC4" w:rsidP="00320641">
            <w:pPr>
              <w:ind w:hanging="5"/>
              <w:jc w:val="both"/>
              <w:rPr>
                <w:rFonts w:asciiTheme="minorHAnsi" w:hAnsiTheme="minorHAnsi" w:cstheme="minorHAnsi"/>
                <w:sz w:val="18"/>
                <w:szCs w:val="18"/>
              </w:rPr>
            </w:pPr>
            <w:proofErr w:type="spellStart"/>
            <w:r w:rsidRPr="00B5718B">
              <w:rPr>
                <w:rFonts w:asciiTheme="minorHAnsi" w:hAnsiTheme="minorHAnsi" w:cstheme="minorHAnsi"/>
                <w:b/>
                <w:bCs/>
                <w:color w:val="000000"/>
                <w:sz w:val="18"/>
                <w:szCs w:val="18"/>
              </w:rPr>
              <w:t>MAF-TB</w:t>
            </w:r>
            <w:proofErr w:type="spellEnd"/>
            <w:r w:rsidRPr="00B5718B">
              <w:rPr>
                <w:rFonts w:asciiTheme="minorHAnsi" w:hAnsiTheme="minorHAnsi" w:cstheme="minorHAnsi"/>
                <w:b/>
                <w:bCs/>
                <w:color w:val="000000"/>
                <w:sz w:val="18"/>
                <w:szCs w:val="18"/>
              </w:rPr>
              <w:t xml:space="preserve"> на глобальному (і регіональному) рівні</w:t>
            </w:r>
            <w:r w:rsidRPr="00B5718B">
              <w:rPr>
                <w:rFonts w:asciiTheme="minorHAnsi" w:hAnsiTheme="minorHAnsi" w:cstheme="minorHAnsi"/>
                <w:color w:val="000000"/>
                <w:sz w:val="18"/>
                <w:szCs w:val="18"/>
              </w:rPr>
              <w:t xml:space="preserve"> визначає глобальні зобов’язання (див. Додаток 1), заходи, моніторинг, звітність та огляд, які застосовуються до всіх країн разом (на глобальному рівні) або до країн у певному регіоні (на регіональному рівні). Зацікавлені сторони, що беруть участь у глобальному впровадженні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включають всі держави-члени ВООЗ, ВООЗ, Організацію Об’єднаних Націй, багатосторонні організації та всі інші суб’єкти, що діють на глобальному та/або регіональному рівнях, включаючи громадянське суспільство, спільноти, уражені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та групи людей, які перенесли туберкульоз. Багато урядових установ та інших організацій (наприклад, установи системи Організації Об’єднаних Націй, включаючи ВООЗ) вже мають власні механізми загальної підзвітності (через Всесвітню асамблею охорони здоров’я, Генеральну Асамблею Організації Об’єднаних Націй, щорічні доповіді про прогрес тощо).</w:t>
            </w:r>
          </w:p>
          <w:p w14:paraId="7211EC57" w14:textId="77777777" w:rsidR="00A048D3" w:rsidRPr="00B5718B" w:rsidRDefault="003E3FC4" w:rsidP="00320641">
            <w:pPr>
              <w:spacing w:before="120"/>
              <w:jc w:val="both"/>
              <w:rPr>
                <w:rFonts w:asciiTheme="minorHAnsi" w:hAnsiTheme="minorHAnsi" w:cstheme="minorHAnsi"/>
                <w:sz w:val="18"/>
                <w:szCs w:val="18"/>
              </w:rPr>
            </w:pP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на глобальному рівні може надати інформацію для цих механізмів, що, в свою чергу, може сприяти посиленню підзвітності. Більше інформації про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на глобальному (і регіональному) рівні міститься в</w:t>
            </w:r>
            <w:r w:rsidRPr="00B5718B">
              <w:rPr>
                <w:rFonts w:asciiTheme="minorHAnsi" w:hAnsiTheme="minorHAnsi" w:cstheme="minorHAnsi"/>
                <w:sz w:val="18"/>
                <w:szCs w:val="18"/>
              </w:rPr>
              <w:t xml:space="preserve"> </w:t>
            </w:r>
            <w:hyperlink r:id="rId31" w:history="1">
              <w:r w:rsidRPr="00B5718B">
                <w:rPr>
                  <w:rFonts w:asciiTheme="minorHAnsi" w:hAnsiTheme="minorHAnsi" w:cstheme="minorHAnsi"/>
                  <w:color w:val="0066CC"/>
                  <w:sz w:val="18"/>
                  <w:szCs w:val="18"/>
                </w:rPr>
                <w:t xml:space="preserve">документі </w:t>
              </w:r>
              <w:proofErr w:type="spellStart"/>
              <w:r w:rsidRPr="00B5718B">
                <w:rPr>
                  <w:rFonts w:asciiTheme="minorHAnsi" w:hAnsiTheme="minorHAnsi" w:cstheme="minorHAnsi"/>
                  <w:color w:val="0066CC"/>
                  <w:sz w:val="18"/>
                  <w:szCs w:val="18"/>
                </w:rPr>
                <w:t>MAF-TB</w:t>
              </w:r>
              <w:proofErr w:type="spellEnd"/>
            </w:hyperlink>
            <w:r w:rsidRPr="00B5718B">
              <w:rPr>
                <w:rFonts w:asciiTheme="minorHAnsi" w:hAnsiTheme="minorHAnsi" w:cstheme="minorHAnsi"/>
                <w:color w:val="275B9B"/>
                <w:sz w:val="18"/>
                <w:szCs w:val="18"/>
              </w:rPr>
              <w:t xml:space="preserve"> </w:t>
            </w:r>
            <w:r w:rsidRPr="00B5718B">
              <w:rPr>
                <w:rFonts w:asciiTheme="minorHAnsi" w:hAnsiTheme="minorHAnsi" w:cstheme="minorHAnsi"/>
                <w:color w:val="000000"/>
                <w:sz w:val="18"/>
                <w:szCs w:val="18"/>
              </w:rPr>
              <w:t>(</w:t>
            </w:r>
            <w:r w:rsidRPr="00B5718B">
              <w:rPr>
                <w:rFonts w:asciiTheme="minorHAnsi" w:hAnsiTheme="minorHAnsi" w:cstheme="minorHAnsi"/>
                <w:i/>
                <w:color w:val="000000"/>
                <w:sz w:val="18"/>
                <w:szCs w:val="18"/>
              </w:rPr>
              <w:t>7</w:t>
            </w:r>
            <w:r w:rsidRPr="00B5718B">
              <w:rPr>
                <w:rFonts w:asciiTheme="minorHAnsi" w:hAnsiTheme="minorHAnsi" w:cstheme="minorHAnsi"/>
                <w:color w:val="000000"/>
                <w:sz w:val="18"/>
                <w:szCs w:val="18"/>
              </w:rPr>
              <w:t>).</w:t>
            </w:r>
          </w:p>
          <w:p w14:paraId="34A4BFD1" w14:textId="77777777" w:rsidR="00A048D3" w:rsidRPr="00B5718B" w:rsidRDefault="003E3FC4" w:rsidP="00320641">
            <w:pPr>
              <w:spacing w:before="120"/>
              <w:ind w:hanging="5"/>
              <w:jc w:val="both"/>
              <w:rPr>
                <w:rFonts w:asciiTheme="minorHAnsi" w:hAnsiTheme="minorHAnsi" w:cstheme="minorHAnsi"/>
                <w:sz w:val="18"/>
                <w:szCs w:val="18"/>
              </w:rPr>
            </w:pPr>
            <w:r w:rsidRPr="00B5718B">
              <w:rPr>
                <w:rFonts w:asciiTheme="minorHAnsi" w:hAnsiTheme="minorHAnsi" w:cstheme="minorHAnsi"/>
                <w:b/>
                <w:bCs/>
                <w:color w:val="000000"/>
                <w:sz w:val="18"/>
                <w:szCs w:val="18"/>
              </w:rPr>
              <w:t xml:space="preserve">Національна програма </w:t>
            </w:r>
            <w:proofErr w:type="spellStart"/>
            <w:r w:rsidRPr="00B5718B">
              <w:rPr>
                <w:rFonts w:asciiTheme="minorHAnsi" w:hAnsiTheme="minorHAnsi" w:cstheme="minorHAnsi"/>
                <w:b/>
                <w:bCs/>
                <w:color w:val="000000"/>
                <w:sz w:val="18"/>
                <w:szCs w:val="18"/>
              </w:rPr>
              <w:t>MAF-TB</w:t>
            </w:r>
            <w:proofErr w:type="spellEnd"/>
            <w:r w:rsidRPr="00B5718B">
              <w:rPr>
                <w:rFonts w:asciiTheme="minorHAnsi" w:hAnsiTheme="minorHAnsi" w:cstheme="minorHAnsi"/>
                <w:color w:val="000000"/>
                <w:sz w:val="18"/>
                <w:szCs w:val="18"/>
              </w:rPr>
              <w:t xml:space="preserve"> застосовується в окремих країнах як на національному, так і на місцевому рівнях. Чотири основні компоненти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на національному рівні показані на Рис. 2.</w:t>
            </w:r>
          </w:p>
        </w:tc>
      </w:tr>
    </w:tbl>
    <w:p w14:paraId="7BB07804" w14:textId="737D7FB5" w:rsidR="00A048D3" w:rsidRPr="00490DFE" w:rsidRDefault="00A048D3" w:rsidP="00320641">
      <w:pPr>
        <w:rPr>
          <w:rFonts w:asciiTheme="minorHAnsi" w:hAnsiTheme="minorHAnsi" w:cstheme="minorHAnsi"/>
        </w:rPr>
        <w:sectPr w:rsidR="00A048D3" w:rsidRPr="00490DFE" w:rsidSect="00410863">
          <w:pgSz w:w="11904" w:h="16838"/>
          <w:pgMar w:top="3106" w:right="758" w:bottom="567" w:left="1675" w:header="720" w:footer="720" w:gutter="0"/>
          <w:cols w:space="60"/>
          <w:noEndnote/>
        </w:sectPr>
      </w:pPr>
    </w:p>
    <w:p w14:paraId="3BF92A50" w14:textId="77777777" w:rsidR="00A048D3" w:rsidRPr="00490DFE" w:rsidRDefault="00230BED" w:rsidP="00320641">
      <w:pPr>
        <w:framePr w:h="12569" w:hSpace="10080" w:wrap="notBeside" w:vAnchor="text" w:hAnchor="margin" w:x="1" w:y="4"/>
        <w:rPr>
          <w:rFonts w:asciiTheme="minorHAnsi" w:hAnsiTheme="minorHAnsi" w:cstheme="minorHAnsi"/>
          <w:sz w:val="24"/>
          <w:szCs w:val="24"/>
        </w:rPr>
      </w:pPr>
      <w:r w:rsidRPr="00490DFE">
        <w:rPr>
          <w:rFonts w:asciiTheme="minorHAnsi" w:hAnsiTheme="minorHAnsi" w:cstheme="minorHAnsi"/>
          <w:noProof/>
          <w:sz w:val="24"/>
        </w:rPr>
        <w:lastRenderedPageBreak/>
        <w:drawing>
          <wp:anchor distT="0" distB="0" distL="114300" distR="114300" simplePos="0" relativeHeight="251678720" behindDoc="1" locked="0" layoutInCell="1" allowOverlap="1" wp14:anchorId="291A949B" wp14:editId="7BC3B77A">
            <wp:simplePos x="0" y="0"/>
            <wp:positionH relativeFrom="column">
              <wp:posOffset>18647</wp:posOffset>
            </wp:positionH>
            <wp:positionV relativeFrom="paragraph">
              <wp:posOffset>9342</wp:posOffset>
            </wp:positionV>
            <wp:extent cx="6071235" cy="8601710"/>
            <wp:effectExtent l="0" t="0" r="5715" b="889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1235" cy="8601710"/>
                    </a:xfrm>
                    <a:prstGeom prst="rect">
                      <a:avLst/>
                    </a:prstGeom>
                    <a:noFill/>
                    <a:ln>
                      <a:noFill/>
                    </a:ln>
                  </pic:spPr>
                </pic:pic>
              </a:graphicData>
            </a:graphic>
          </wp:anchor>
        </w:drawing>
      </w:r>
    </w:p>
    <w:p w14:paraId="60D91873" w14:textId="77777777" w:rsidR="00A048D3" w:rsidRPr="00490DFE" w:rsidRDefault="003E3FC4" w:rsidP="00320641">
      <w:pPr>
        <w:framePr w:h="260" w:hRule="exact" w:hSpace="10080" w:wrap="notBeside" w:vAnchor="text" w:hAnchor="margin" w:x="121" w:y="140"/>
        <w:rPr>
          <w:rFonts w:asciiTheme="minorHAnsi" w:hAnsiTheme="minorHAnsi" w:cstheme="minorHAnsi"/>
        </w:rPr>
      </w:pPr>
      <w:r w:rsidRPr="00490DFE">
        <w:rPr>
          <w:rFonts w:asciiTheme="minorHAnsi" w:hAnsiTheme="minorHAnsi" w:cstheme="minorHAnsi"/>
          <w:color w:val="000000"/>
        </w:rPr>
        <w:t xml:space="preserve">Рис. 2. </w:t>
      </w:r>
      <w:r w:rsidRPr="00490DFE">
        <w:rPr>
          <w:rFonts w:asciiTheme="minorHAnsi" w:hAnsiTheme="minorHAnsi" w:cstheme="minorHAnsi"/>
          <w:b/>
          <w:color w:val="000000"/>
        </w:rPr>
        <w:t xml:space="preserve">Основні компоненти та елементи </w:t>
      </w:r>
      <w:proofErr w:type="spellStart"/>
      <w:r w:rsidRPr="00490DFE">
        <w:rPr>
          <w:rFonts w:asciiTheme="minorHAnsi" w:hAnsiTheme="minorHAnsi" w:cstheme="minorHAnsi"/>
          <w:b/>
          <w:color w:val="000000"/>
        </w:rPr>
        <w:t>MAF-TB</w:t>
      </w:r>
      <w:proofErr w:type="spellEnd"/>
      <w:r w:rsidRPr="00490DFE">
        <w:rPr>
          <w:rFonts w:asciiTheme="minorHAnsi" w:hAnsiTheme="minorHAnsi" w:cstheme="minorHAnsi"/>
          <w:b/>
          <w:color w:val="000000"/>
        </w:rPr>
        <w:t xml:space="preserve"> на національному рівні</w:t>
      </w:r>
    </w:p>
    <w:p w14:paraId="038BE85F" w14:textId="77777777" w:rsidR="00FA7819" w:rsidRPr="00490DFE" w:rsidRDefault="00FA7819" w:rsidP="00971120">
      <w:pPr>
        <w:framePr w:w="4035" w:h="507" w:hRule="exact" w:hSpace="10080" w:wrap="notBeside" w:vAnchor="text" w:hAnchor="margin" w:x="116" w:y="705"/>
        <w:shd w:val="clear" w:color="auto" w:fill="FFFFFF" w:themeFill="background1"/>
        <w:rPr>
          <w:rFonts w:asciiTheme="minorHAnsi" w:hAnsiTheme="minorHAnsi" w:cstheme="minorHAnsi"/>
          <w:b/>
          <w:bCs/>
          <w:color w:val="E84133"/>
        </w:rPr>
      </w:pPr>
      <w:r w:rsidRPr="00490DFE">
        <w:rPr>
          <w:rFonts w:asciiTheme="minorHAnsi" w:hAnsiTheme="minorHAnsi" w:cstheme="minorHAnsi"/>
          <w:b/>
          <w:color w:val="E84133"/>
        </w:rPr>
        <w:t>Перетворення глобальних ЗОБОВ’ЯЗАНЬ</w:t>
      </w:r>
    </w:p>
    <w:p w14:paraId="295E29E7" w14:textId="77777777" w:rsidR="00A048D3" w:rsidRPr="00490DFE" w:rsidRDefault="003E3FC4" w:rsidP="00971120">
      <w:pPr>
        <w:framePr w:w="4035" w:h="507" w:hRule="exact" w:hSpace="10080" w:wrap="notBeside" w:vAnchor="text" w:hAnchor="margin" w:x="116" w:y="705"/>
        <w:shd w:val="clear" w:color="auto" w:fill="FFFFFF" w:themeFill="background1"/>
        <w:rPr>
          <w:rFonts w:asciiTheme="minorHAnsi" w:hAnsiTheme="minorHAnsi" w:cstheme="minorHAnsi"/>
        </w:rPr>
      </w:pPr>
      <w:r w:rsidRPr="00490DFE">
        <w:rPr>
          <w:rFonts w:asciiTheme="minorHAnsi" w:hAnsiTheme="minorHAnsi" w:cstheme="minorHAnsi"/>
          <w:b/>
          <w:color w:val="E84133"/>
        </w:rPr>
        <w:t>в національні цілі</w:t>
      </w:r>
    </w:p>
    <w:p w14:paraId="1C7A4EE6" w14:textId="77777777" w:rsidR="00A048D3" w:rsidRPr="00490DFE" w:rsidRDefault="003E3FC4" w:rsidP="00971120">
      <w:pPr>
        <w:framePr w:w="2641" w:h="603" w:hRule="exact" w:hSpace="10080" w:wrap="notBeside" w:vAnchor="text" w:hAnchor="margin" w:x="4964" w:y="691"/>
        <w:rPr>
          <w:rFonts w:asciiTheme="minorHAnsi" w:hAnsiTheme="minorHAnsi" w:cstheme="minorHAnsi"/>
        </w:rPr>
      </w:pPr>
      <w:r w:rsidRPr="00490DFE">
        <w:rPr>
          <w:rFonts w:asciiTheme="minorHAnsi" w:hAnsiTheme="minorHAnsi" w:cstheme="minorHAnsi"/>
          <w:b/>
          <w:color w:val="A21F46"/>
        </w:rPr>
        <w:t>Елементи МОНІТОРИНГУ та ЗВІТУВАННЯ</w:t>
      </w:r>
    </w:p>
    <w:p w14:paraId="1B318814" w14:textId="77777777" w:rsidR="00A048D3" w:rsidRPr="00971120" w:rsidRDefault="003E3FC4" w:rsidP="00320641">
      <w:pPr>
        <w:framePr w:w="2283" w:h="3191" w:hRule="exact" w:hSpace="10080" w:wrap="notBeside" w:vAnchor="text" w:hAnchor="page" w:x="1553" w:y="1417"/>
        <w:numPr>
          <w:ilvl w:val="0"/>
          <w:numId w:val="3"/>
        </w:numPr>
        <w:tabs>
          <w:tab w:val="left" w:pos="168"/>
        </w:tabs>
        <w:ind w:left="168" w:hanging="168"/>
        <w:rPr>
          <w:rFonts w:asciiTheme="minorHAnsi" w:eastAsia="Times New Roman" w:hAnsiTheme="minorHAnsi" w:cstheme="minorHAnsi"/>
          <w:color w:val="ED4057"/>
          <w:spacing w:val="-6"/>
          <w:sz w:val="18"/>
          <w:szCs w:val="18"/>
        </w:rPr>
      </w:pPr>
      <w:r w:rsidRPr="00971120">
        <w:rPr>
          <w:rFonts w:asciiTheme="minorHAnsi" w:hAnsiTheme="minorHAnsi" w:cstheme="minorHAnsi"/>
          <w:color w:val="000000"/>
          <w:spacing w:val="-6"/>
          <w:sz w:val="18"/>
        </w:rPr>
        <w:t>Цілі сталого розвитку ООН</w:t>
      </w:r>
    </w:p>
    <w:p w14:paraId="563E156C" w14:textId="77777777" w:rsidR="00A048D3" w:rsidRPr="00971120" w:rsidRDefault="003E3FC4" w:rsidP="00320641">
      <w:pPr>
        <w:framePr w:w="2283" w:h="3191" w:hRule="exact" w:hSpace="10080" w:wrap="notBeside" w:vAnchor="text" w:hAnchor="page" w:x="1553" w:y="1417"/>
        <w:numPr>
          <w:ilvl w:val="0"/>
          <w:numId w:val="3"/>
        </w:numPr>
        <w:tabs>
          <w:tab w:val="left" w:pos="168"/>
        </w:tabs>
        <w:spacing w:before="115"/>
        <w:ind w:left="168" w:hanging="168"/>
        <w:rPr>
          <w:rFonts w:asciiTheme="minorHAnsi" w:eastAsia="Times New Roman" w:hAnsiTheme="minorHAnsi" w:cstheme="minorHAnsi"/>
          <w:color w:val="ED4057"/>
          <w:spacing w:val="-6"/>
          <w:sz w:val="18"/>
          <w:szCs w:val="18"/>
        </w:rPr>
      </w:pPr>
      <w:r w:rsidRPr="00971120">
        <w:rPr>
          <w:rFonts w:asciiTheme="minorHAnsi" w:hAnsiTheme="minorHAnsi" w:cstheme="minorHAnsi"/>
          <w:color w:val="000000"/>
          <w:spacing w:val="-6"/>
          <w:sz w:val="18"/>
        </w:rPr>
        <w:t>Стратегія ВООЗ з подолання туберкульозу на 2015-2030 роки</w:t>
      </w:r>
    </w:p>
    <w:p w14:paraId="26C8A5E1" w14:textId="77777777" w:rsidR="00A048D3" w:rsidRPr="00971120" w:rsidRDefault="003E3FC4" w:rsidP="00320641">
      <w:pPr>
        <w:framePr w:w="2283" w:h="3191" w:hRule="exact" w:hSpace="10080" w:wrap="notBeside" w:vAnchor="text" w:hAnchor="page" w:x="1553" w:y="1417"/>
        <w:numPr>
          <w:ilvl w:val="0"/>
          <w:numId w:val="3"/>
        </w:numPr>
        <w:tabs>
          <w:tab w:val="left" w:pos="168"/>
        </w:tabs>
        <w:spacing w:before="110"/>
        <w:ind w:left="168" w:hanging="168"/>
        <w:rPr>
          <w:rFonts w:asciiTheme="minorHAnsi" w:eastAsia="Times New Roman" w:hAnsiTheme="minorHAnsi" w:cstheme="minorHAnsi"/>
          <w:color w:val="ED4057"/>
          <w:spacing w:val="-6"/>
          <w:sz w:val="18"/>
          <w:szCs w:val="18"/>
        </w:rPr>
      </w:pPr>
      <w:r w:rsidRPr="00971120">
        <w:rPr>
          <w:rFonts w:asciiTheme="minorHAnsi" w:hAnsiTheme="minorHAnsi" w:cstheme="minorHAnsi"/>
          <w:color w:val="000000"/>
          <w:spacing w:val="-6"/>
          <w:sz w:val="18"/>
        </w:rPr>
        <w:t xml:space="preserve">Політичні декларації нарад високого рівня Організації Об’єднаних Націй з питань ВІЛ та </w:t>
      </w:r>
      <w:proofErr w:type="spellStart"/>
      <w:r w:rsidRPr="00971120">
        <w:rPr>
          <w:rFonts w:asciiTheme="minorHAnsi" w:hAnsiTheme="minorHAnsi" w:cstheme="minorHAnsi"/>
          <w:color w:val="000000"/>
          <w:spacing w:val="-6"/>
          <w:sz w:val="18"/>
        </w:rPr>
        <w:t>ТБ</w:t>
      </w:r>
      <w:proofErr w:type="spellEnd"/>
    </w:p>
    <w:p w14:paraId="7A9073D0" w14:textId="77777777" w:rsidR="00A048D3" w:rsidRPr="00971120" w:rsidRDefault="003E3FC4" w:rsidP="00320641">
      <w:pPr>
        <w:framePr w:w="2283" w:h="3191" w:hRule="exact" w:hSpace="10080" w:wrap="notBeside" w:vAnchor="text" w:hAnchor="page" w:x="1553" w:y="1417"/>
        <w:numPr>
          <w:ilvl w:val="0"/>
          <w:numId w:val="3"/>
        </w:numPr>
        <w:tabs>
          <w:tab w:val="left" w:pos="168"/>
        </w:tabs>
        <w:spacing w:before="115"/>
        <w:ind w:left="168" w:hanging="168"/>
        <w:rPr>
          <w:rFonts w:asciiTheme="minorHAnsi" w:eastAsia="Times New Roman" w:hAnsiTheme="minorHAnsi" w:cstheme="minorHAnsi"/>
          <w:color w:val="ED4057"/>
          <w:spacing w:val="-6"/>
          <w:sz w:val="18"/>
          <w:szCs w:val="18"/>
        </w:rPr>
      </w:pPr>
      <w:r w:rsidRPr="00971120">
        <w:rPr>
          <w:rFonts w:asciiTheme="minorHAnsi" w:hAnsiTheme="minorHAnsi" w:cstheme="minorHAnsi"/>
          <w:color w:val="000000"/>
          <w:spacing w:val="-6"/>
          <w:sz w:val="18"/>
        </w:rPr>
        <w:t xml:space="preserve">Політична декларація наради високого рівня Генеральної Асамблеї Організації Об’єднаних Націй з питань </w:t>
      </w:r>
      <w:proofErr w:type="spellStart"/>
      <w:r w:rsidRPr="00971120">
        <w:rPr>
          <w:rFonts w:asciiTheme="minorHAnsi" w:hAnsiTheme="minorHAnsi" w:cstheme="minorHAnsi"/>
          <w:color w:val="000000"/>
          <w:spacing w:val="-6"/>
          <w:sz w:val="18"/>
        </w:rPr>
        <w:t>ТБ</w:t>
      </w:r>
      <w:proofErr w:type="spellEnd"/>
    </w:p>
    <w:p w14:paraId="12B7F2EB" w14:textId="77777777" w:rsidR="00A048D3" w:rsidRPr="00490DFE" w:rsidRDefault="00A048D3" w:rsidP="00320641">
      <w:pPr>
        <w:framePr w:w="2376" w:h="2282" w:hRule="exact" w:hSpace="10080" w:wrap="notBeside" w:vAnchor="text" w:hAnchor="margin" w:x="2391" w:y="1417"/>
        <w:rPr>
          <w:rFonts w:asciiTheme="minorHAnsi" w:hAnsiTheme="minorHAnsi" w:cstheme="minorHAnsi"/>
          <w:sz w:val="2"/>
          <w:szCs w:val="2"/>
        </w:rPr>
      </w:pPr>
    </w:p>
    <w:p w14:paraId="35EEDAB1" w14:textId="77777777" w:rsidR="00A048D3" w:rsidRPr="00490DFE" w:rsidRDefault="003E3FC4" w:rsidP="00320641">
      <w:pPr>
        <w:framePr w:w="2376" w:h="2282" w:hRule="exact" w:hSpace="10080" w:wrap="notBeside" w:vAnchor="text" w:hAnchor="margin" w:x="2391" w:y="1417"/>
        <w:numPr>
          <w:ilvl w:val="0"/>
          <w:numId w:val="4"/>
        </w:numPr>
        <w:tabs>
          <w:tab w:val="left" w:pos="173"/>
        </w:tabs>
        <w:ind w:left="173" w:hanging="173"/>
        <w:rPr>
          <w:rFonts w:asciiTheme="minorHAnsi" w:eastAsia="Times New Roman" w:hAnsiTheme="minorHAnsi" w:cstheme="minorHAnsi"/>
          <w:color w:val="ED4057"/>
          <w:sz w:val="18"/>
          <w:szCs w:val="18"/>
        </w:rPr>
      </w:pPr>
      <w:r w:rsidRPr="00490DFE">
        <w:rPr>
          <w:rFonts w:asciiTheme="minorHAnsi" w:hAnsiTheme="minorHAnsi" w:cstheme="minorHAnsi"/>
          <w:color w:val="000000"/>
          <w:sz w:val="18"/>
        </w:rPr>
        <w:t>Нарада високого рівня Організації Об’єднаних Націй з питань загального охоплення послугами охорони здоров’я (</w:t>
      </w:r>
      <w:proofErr w:type="spellStart"/>
      <w:r w:rsidRPr="00490DFE">
        <w:rPr>
          <w:rFonts w:asciiTheme="minorHAnsi" w:hAnsiTheme="minorHAnsi" w:cstheme="minorHAnsi"/>
          <w:color w:val="000000"/>
          <w:sz w:val="18"/>
        </w:rPr>
        <w:t>UHC</w:t>
      </w:r>
      <w:proofErr w:type="spellEnd"/>
      <w:r w:rsidRPr="00490DFE">
        <w:rPr>
          <w:rFonts w:asciiTheme="minorHAnsi" w:hAnsiTheme="minorHAnsi" w:cstheme="minorHAnsi"/>
          <w:color w:val="000000"/>
          <w:sz w:val="18"/>
        </w:rPr>
        <w:t>)</w:t>
      </w:r>
    </w:p>
    <w:p w14:paraId="2748906B" w14:textId="77777777" w:rsidR="00A048D3" w:rsidRPr="00490DFE" w:rsidRDefault="003E3FC4" w:rsidP="00320641">
      <w:pPr>
        <w:framePr w:w="2376" w:h="2282" w:hRule="exact" w:hSpace="10080" w:wrap="notBeside" w:vAnchor="text" w:hAnchor="margin" w:x="2391" w:y="1417"/>
        <w:numPr>
          <w:ilvl w:val="0"/>
          <w:numId w:val="4"/>
        </w:numPr>
        <w:tabs>
          <w:tab w:val="left" w:pos="173"/>
        </w:tabs>
        <w:spacing w:before="115"/>
        <w:ind w:left="173" w:hanging="173"/>
        <w:rPr>
          <w:rFonts w:asciiTheme="minorHAnsi" w:eastAsia="Times New Roman" w:hAnsiTheme="minorHAnsi" w:cstheme="minorHAnsi"/>
          <w:color w:val="ED4057"/>
          <w:sz w:val="18"/>
          <w:szCs w:val="18"/>
        </w:rPr>
      </w:pPr>
      <w:r w:rsidRPr="00490DFE">
        <w:rPr>
          <w:rFonts w:asciiTheme="minorHAnsi" w:hAnsiTheme="minorHAnsi" w:cstheme="minorHAnsi"/>
          <w:color w:val="000000"/>
          <w:sz w:val="18"/>
        </w:rPr>
        <w:t>Інші зобов’язання на глобальному/регіональному або національному рівні</w:t>
      </w:r>
    </w:p>
    <w:p w14:paraId="25D923BA" w14:textId="77777777" w:rsidR="00A048D3" w:rsidRPr="00490DFE" w:rsidRDefault="00A048D3" w:rsidP="00320641">
      <w:pPr>
        <w:framePr w:w="2222" w:h="2787" w:hRule="exact" w:hSpace="10080" w:wrap="notBeside" w:vAnchor="text" w:hAnchor="margin" w:x="4878" w:y="1417"/>
        <w:rPr>
          <w:rFonts w:asciiTheme="minorHAnsi" w:hAnsiTheme="minorHAnsi" w:cstheme="minorHAnsi"/>
          <w:sz w:val="2"/>
          <w:szCs w:val="2"/>
        </w:rPr>
      </w:pPr>
    </w:p>
    <w:p w14:paraId="163C5BA8" w14:textId="77777777" w:rsidR="00A048D3" w:rsidRPr="00490DFE" w:rsidRDefault="003E3FC4" w:rsidP="00320641">
      <w:pPr>
        <w:framePr w:w="2222" w:h="2787" w:hRule="exact" w:hSpace="10080" w:wrap="notBeside" w:vAnchor="text" w:hAnchor="margin" w:x="4878" w:y="1417"/>
        <w:numPr>
          <w:ilvl w:val="0"/>
          <w:numId w:val="3"/>
        </w:numPr>
        <w:tabs>
          <w:tab w:val="left" w:pos="168"/>
        </w:tabs>
        <w:ind w:left="168" w:hanging="168"/>
        <w:rPr>
          <w:rFonts w:asciiTheme="minorHAnsi" w:eastAsia="Times New Roman" w:hAnsiTheme="minorHAnsi" w:cstheme="minorHAnsi"/>
          <w:color w:val="8B1F42"/>
          <w:sz w:val="18"/>
          <w:szCs w:val="18"/>
        </w:rPr>
      </w:pPr>
      <w:r w:rsidRPr="00490DFE">
        <w:rPr>
          <w:rFonts w:asciiTheme="minorHAnsi" w:hAnsiTheme="minorHAnsi" w:cstheme="minorHAnsi"/>
          <w:color w:val="000000"/>
          <w:sz w:val="18"/>
        </w:rPr>
        <w:t xml:space="preserve">Регулярний облік та звітність щодо </w:t>
      </w:r>
      <w:proofErr w:type="spellStart"/>
      <w:r w:rsidRPr="00490DFE">
        <w:rPr>
          <w:rFonts w:asciiTheme="minorHAnsi" w:hAnsiTheme="minorHAnsi" w:cstheme="minorHAnsi"/>
          <w:color w:val="000000"/>
          <w:sz w:val="18"/>
        </w:rPr>
        <w:t>ТБ</w:t>
      </w:r>
      <w:proofErr w:type="spellEnd"/>
    </w:p>
    <w:p w14:paraId="249501A4" w14:textId="77777777" w:rsidR="00A048D3" w:rsidRPr="00490DFE" w:rsidRDefault="003E3FC4" w:rsidP="00320641">
      <w:pPr>
        <w:framePr w:w="2222" w:h="2787" w:hRule="exact" w:hSpace="10080" w:wrap="notBeside" w:vAnchor="text" w:hAnchor="margin" w:x="4878" w:y="1417"/>
        <w:numPr>
          <w:ilvl w:val="0"/>
          <w:numId w:val="3"/>
        </w:numPr>
        <w:tabs>
          <w:tab w:val="left" w:pos="168"/>
        </w:tabs>
        <w:spacing w:before="115"/>
        <w:ind w:left="168" w:hanging="168"/>
        <w:rPr>
          <w:rFonts w:asciiTheme="minorHAnsi" w:eastAsia="Times New Roman" w:hAnsiTheme="minorHAnsi" w:cstheme="minorHAnsi"/>
          <w:color w:val="8B1F42"/>
          <w:sz w:val="18"/>
          <w:szCs w:val="18"/>
        </w:rPr>
      </w:pPr>
      <w:r w:rsidRPr="00490DFE">
        <w:rPr>
          <w:rFonts w:asciiTheme="minorHAnsi" w:hAnsiTheme="minorHAnsi" w:cstheme="minorHAnsi"/>
          <w:color w:val="000000"/>
          <w:sz w:val="18"/>
        </w:rPr>
        <w:t xml:space="preserve">Моніторинг показників щодо соціальних/економічних чинників та факторів ризику для здоров’я, пов’язаних з </w:t>
      </w:r>
      <w:proofErr w:type="spellStart"/>
      <w:r w:rsidRPr="00490DFE">
        <w:rPr>
          <w:rFonts w:asciiTheme="minorHAnsi" w:hAnsiTheme="minorHAnsi" w:cstheme="minorHAnsi"/>
          <w:color w:val="000000"/>
          <w:sz w:val="18"/>
        </w:rPr>
        <w:t>ТБ</w:t>
      </w:r>
      <w:proofErr w:type="spellEnd"/>
    </w:p>
    <w:p w14:paraId="036CC09B" w14:textId="77777777" w:rsidR="00A048D3" w:rsidRPr="00490DFE" w:rsidRDefault="003E3FC4" w:rsidP="00320641">
      <w:pPr>
        <w:framePr w:w="2222" w:h="2787" w:hRule="exact" w:hSpace="10080" w:wrap="notBeside" w:vAnchor="text" w:hAnchor="margin" w:x="4878" w:y="1417"/>
        <w:numPr>
          <w:ilvl w:val="0"/>
          <w:numId w:val="3"/>
        </w:numPr>
        <w:tabs>
          <w:tab w:val="left" w:pos="168"/>
        </w:tabs>
        <w:spacing w:before="110"/>
        <w:ind w:left="168" w:hanging="168"/>
        <w:rPr>
          <w:rFonts w:asciiTheme="minorHAnsi" w:eastAsia="Times New Roman" w:hAnsiTheme="minorHAnsi" w:cstheme="minorHAnsi"/>
          <w:color w:val="8B1F42"/>
          <w:sz w:val="18"/>
          <w:szCs w:val="18"/>
        </w:rPr>
      </w:pPr>
      <w:r w:rsidRPr="00490DFE">
        <w:rPr>
          <w:rFonts w:asciiTheme="minorHAnsi" w:hAnsiTheme="minorHAnsi" w:cstheme="minorHAnsi"/>
          <w:color w:val="000000"/>
          <w:sz w:val="18"/>
        </w:rPr>
        <w:t>Національні опитування та дослідження з пріоритетних тем</w:t>
      </w:r>
    </w:p>
    <w:p w14:paraId="7E25AD7B" w14:textId="77777777" w:rsidR="00A048D3" w:rsidRPr="00490DFE" w:rsidRDefault="00A048D3" w:rsidP="00320641">
      <w:pPr>
        <w:framePr w:w="2301" w:h="2305" w:hRule="exact" w:hSpace="10080" w:wrap="notBeside" w:vAnchor="text" w:hAnchor="page" w:x="8735" w:y="1435"/>
        <w:ind w:left="142" w:hanging="142"/>
        <w:rPr>
          <w:rFonts w:asciiTheme="minorHAnsi" w:hAnsiTheme="minorHAnsi" w:cstheme="minorHAnsi"/>
          <w:sz w:val="2"/>
          <w:szCs w:val="2"/>
        </w:rPr>
      </w:pPr>
    </w:p>
    <w:p w14:paraId="067D4A36" w14:textId="77777777" w:rsidR="00A048D3" w:rsidRPr="00490DFE" w:rsidRDefault="003E3FC4" w:rsidP="00320641">
      <w:pPr>
        <w:framePr w:w="2301" w:h="2305" w:hRule="exact" w:hSpace="10080" w:wrap="notBeside" w:vAnchor="text" w:hAnchor="page" w:x="8735" w:y="1435"/>
        <w:numPr>
          <w:ilvl w:val="0"/>
          <w:numId w:val="3"/>
        </w:numPr>
        <w:tabs>
          <w:tab w:val="left" w:pos="168"/>
        </w:tabs>
        <w:ind w:left="142" w:hanging="142"/>
        <w:rPr>
          <w:rFonts w:asciiTheme="minorHAnsi" w:eastAsia="Times New Roman" w:hAnsiTheme="minorHAnsi" w:cstheme="minorHAnsi"/>
          <w:color w:val="8B1F42"/>
          <w:sz w:val="18"/>
          <w:szCs w:val="18"/>
        </w:rPr>
      </w:pPr>
      <w:r w:rsidRPr="00490DFE">
        <w:rPr>
          <w:rFonts w:asciiTheme="minorHAnsi" w:hAnsiTheme="minorHAnsi" w:cstheme="minorHAnsi"/>
          <w:color w:val="000000"/>
          <w:sz w:val="18"/>
        </w:rPr>
        <w:t xml:space="preserve">Національний щорічний звіт про заходи боротьби з </w:t>
      </w:r>
      <w:proofErr w:type="spellStart"/>
      <w:r w:rsidRPr="00490DFE">
        <w:rPr>
          <w:rFonts w:asciiTheme="minorHAnsi" w:hAnsiTheme="minorHAnsi" w:cstheme="minorHAnsi"/>
          <w:color w:val="000000"/>
          <w:sz w:val="18"/>
        </w:rPr>
        <w:t>ТБ</w:t>
      </w:r>
      <w:proofErr w:type="spellEnd"/>
    </w:p>
    <w:p w14:paraId="0F94BD48" w14:textId="77777777" w:rsidR="00A048D3" w:rsidRPr="00490DFE" w:rsidRDefault="003E3FC4" w:rsidP="00320641">
      <w:pPr>
        <w:framePr w:w="2301" w:h="2305" w:hRule="exact" w:hSpace="10080" w:wrap="notBeside" w:vAnchor="text" w:hAnchor="page" w:x="8735" w:y="1435"/>
        <w:numPr>
          <w:ilvl w:val="0"/>
          <w:numId w:val="3"/>
        </w:numPr>
        <w:tabs>
          <w:tab w:val="left" w:pos="168"/>
        </w:tabs>
        <w:spacing w:before="120"/>
        <w:ind w:left="142" w:hanging="142"/>
        <w:rPr>
          <w:rFonts w:asciiTheme="minorHAnsi" w:eastAsia="Times New Roman" w:hAnsiTheme="minorHAnsi" w:cstheme="minorHAnsi"/>
          <w:color w:val="8B1F42"/>
          <w:sz w:val="18"/>
          <w:szCs w:val="18"/>
        </w:rPr>
      </w:pPr>
      <w:r w:rsidRPr="00490DFE">
        <w:rPr>
          <w:rFonts w:asciiTheme="minorHAnsi" w:hAnsiTheme="minorHAnsi" w:cstheme="minorHAnsi"/>
          <w:color w:val="000000"/>
          <w:sz w:val="18"/>
        </w:rPr>
        <w:t>Щорічна звітність до ВООЗ</w:t>
      </w:r>
    </w:p>
    <w:p w14:paraId="582E2774" w14:textId="77777777" w:rsidR="00A048D3" w:rsidRPr="00490DFE" w:rsidRDefault="003E3FC4" w:rsidP="00320641">
      <w:pPr>
        <w:framePr w:w="2301" w:h="2305" w:hRule="exact" w:hSpace="10080" w:wrap="notBeside" w:vAnchor="text" w:hAnchor="page" w:x="8735" w:y="1435"/>
        <w:numPr>
          <w:ilvl w:val="0"/>
          <w:numId w:val="3"/>
        </w:numPr>
        <w:tabs>
          <w:tab w:val="left" w:pos="168"/>
          <w:tab w:val="left" w:pos="2078"/>
        </w:tabs>
        <w:spacing w:before="110"/>
        <w:ind w:left="142" w:hanging="142"/>
        <w:rPr>
          <w:rFonts w:asciiTheme="minorHAnsi" w:eastAsia="Times New Roman" w:hAnsiTheme="minorHAnsi" w:cstheme="minorHAnsi"/>
          <w:color w:val="8B1F42"/>
          <w:sz w:val="18"/>
          <w:szCs w:val="18"/>
        </w:rPr>
      </w:pPr>
      <w:r w:rsidRPr="00490DFE">
        <w:rPr>
          <w:rFonts w:asciiTheme="minorHAnsi" w:hAnsiTheme="minorHAnsi" w:cstheme="minorHAnsi"/>
          <w:color w:val="000000"/>
          <w:sz w:val="18"/>
        </w:rPr>
        <w:t>Моніторинг та звітність громадянського суспільства та неурядових організацій</w:t>
      </w:r>
    </w:p>
    <w:p w14:paraId="7DAC8519" w14:textId="77777777" w:rsidR="00A048D3" w:rsidRPr="00490DFE" w:rsidRDefault="003E3FC4" w:rsidP="00320641">
      <w:pPr>
        <w:framePr w:w="1488" w:h="630" w:hRule="exact" w:hSpace="10080" w:wrap="notBeside" w:vAnchor="text" w:hAnchor="margin" w:x="7182" w:y="4287"/>
        <w:jc w:val="center"/>
        <w:rPr>
          <w:rFonts w:asciiTheme="minorHAnsi" w:hAnsiTheme="minorHAnsi" w:cstheme="minorHAnsi"/>
        </w:rPr>
      </w:pPr>
      <w:r w:rsidRPr="00490DFE">
        <w:rPr>
          <w:rFonts w:asciiTheme="minorHAnsi" w:hAnsiTheme="minorHAnsi" w:cstheme="minorHAnsi"/>
          <w:b/>
          <w:color w:val="FFFFFF"/>
          <w:sz w:val="18"/>
        </w:rPr>
        <w:t>МОНІТОРИНГ ТА ЗВІТУВАННЯ</w:t>
      </w:r>
    </w:p>
    <w:p w14:paraId="5E7B08DD" w14:textId="77777777" w:rsidR="00A048D3" w:rsidRPr="00505D2A" w:rsidRDefault="00FA7819" w:rsidP="00971120">
      <w:pPr>
        <w:framePr w:w="936" w:h="240" w:hRule="exact" w:hSpace="10080" w:wrap="notBeside" w:vAnchor="text" w:hAnchor="margin" w:x="4499" w:y="6055"/>
        <w:shd w:val="clear" w:color="auto" w:fill="F59D3A"/>
        <w:rPr>
          <w:rFonts w:asciiTheme="minorHAnsi" w:hAnsiTheme="minorHAnsi" w:cstheme="minorHAnsi"/>
          <w:color w:val="FFFFFF" w:themeColor="background1"/>
        </w:rPr>
      </w:pPr>
      <w:r w:rsidRPr="00505D2A">
        <w:rPr>
          <w:rFonts w:asciiTheme="minorHAnsi" w:hAnsiTheme="minorHAnsi" w:cstheme="minorHAnsi"/>
          <w:b/>
          <w:color w:val="FFFFFF" w:themeColor="background1"/>
        </w:rPr>
        <w:t>ЗАХОДИ</w:t>
      </w:r>
    </w:p>
    <w:p w14:paraId="310FFEFF" w14:textId="77777777" w:rsidR="00A048D3" w:rsidRPr="00490DFE" w:rsidRDefault="003E3FC4" w:rsidP="00971120">
      <w:pPr>
        <w:framePr w:h="211" w:hRule="exact" w:hSpace="10080" w:wrap="notBeside" w:vAnchor="text" w:hAnchor="margin" w:x="927" w:y="6078"/>
        <w:jc w:val="center"/>
        <w:rPr>
          <w:rFonts w:asciiTheme="minorHAnsi" w:hAnsiTheme="minorHAnsi" w:cstheme="minorHAnsi"/>
        </w:rPr>
      </w:pPr>
      <w:r w:rsidRPr="00490DFE">
        <w:rPr>
          <w:rFonts w:asciiTheme="minorHAnsi" w:hAnsiTheme="minorHAnsi" w:cstheme="minorHAnsi"/>
          <w:b/>
          <w:color w:val="FFFFFF"/>
          <w:sz w:val="18"/>
        </w:rPr>
        <w:t>ЗОБОВ’ЯЗАННЯ</w:t>
      </w:r>
    </w:p>
    <w:p w14:paraId="4DB64804" w14:textId="77777777" w:rsidR="00A048D3" w:rsidRPr="00505D2A" w:rsidRDefault="00FA7819" w:rsidP="00971120">
      <w:pPr>
        <w:framePr w:w="824" w:h="308" w:hRule="exact" w:hSpace="10080" w:wrap="notBeside" w:vAnchor="text" w:hAnchor="margin" w:x="7249" w:y="7700"/>
        <w:shd w:val="clear" w:color="auto" w:fill="1F97D4"/>
        <w:jc w:val="center"/>
        <w:rPr>
          <w:rFonts w:asciiTheme="minorHAnsi" w:hAnsiTheme="minorHAnsi" w:cstheme="minorHAnsi"/>
          <w:color w:val="FFFFFF" w:themeColor="background1"/>
        </w:rPr>
      </w:pPr>
      <w:r w:rsidRPr="00505D2A">
        <w:rPr>
          <w:rFonts w:asciiTheme="minorHAnsi" w:hAnsiTheme="minorHAnsi" w:cstheme="minorHAnsi"/>
          <w:b/>
          <w:color w:val="FFFFFF" w:themeColor="background1"/>
        </w:rPr>
        <w:t>ОГЛЯД</w:t>
      </w:r>
    </w:p>
    <w:p w14:paraId="64F590F3" w14:textId="77777777" w:rsidR="00A048D3" w:rsidRPr="00490DFE" w:rsidRDefault="003E3FC4" w:rsidP="00971120">
      <w:pPr>
        <w:framePr w:w="2689" w:h="529" w:hRule="exact" w:hSpace="10080" w:wrap="notBeside" w:vAnchor="text" w:hAnchor="margin" w:x="116" w:y="8454"/>
        <w:rPr>
          <w:rFonts w:asciiTheme="minorHAnsi" w:hAnsiTheme="minorHAnsi" w:cstheme="minorHAnsi"/>
        </w:rPr>
      </w:pPr>
      <w:r w:rsidRPr="00490DFE">
        <w:rPr>
          <w:rFonts w:asciiTheme="minorHAnsi" w:hAnsiTheme="minorHAnsi" w:cstheme="minorHAnsi"/>
          <w:b/>
          <w:color w:val="F59D3A"/>
        </w:rPr>
        <w:t xml:space="preserve">Ключові </w:t>
      </w:r>
      <w:proofErr w:type="spellStart"/>
      <w:r w:rsidRPr="00490DFE">
        <w:rPr>
          <w:rFonts w:asciiTheme="minorHAnsi" w:hAnsiTheme="minorHAnsi" w:cstheme="minorHAnsi"/>
          <w:b/>
          <w:color w:val="F59D3A"/>
        </w:rPr>
        <w:t>багатосекторальні</w:t>
      </w:r>
      <w:proofErr w:type="spellEnd"/>
      <w:r w:rsidRPr="00490DFE">
        <w:rPr>
          <w:rFonts w:asciiTheme="minorHAnsi" w:hAnsiTheme="minorHAnsi" w:cstheme="minorHAnsi"/>
          <w:b/>
          <w:color w:val="F59D3A"/>
        </w:rPr>
        <w:t xml:space="preserve"> ЗАХОДИ</w:t>
      </w:r>
    </w:p>
    <w:p w14:paraId="3BC6AFC4" w14:textId="77777777" w:rsidR="00A048D3" w:rsidRPr="00490DFE" w:rsidRDefault="003E3FC4" w:rsidP="00320641">
      <w:pPr>
        <w:framePr w:w="3105" w:h="4153" w:hRule="exact" w:hSpace="10080" w:wrap="notBeside" w:vAnchor="text" w:hAnchor="page" w:x="1273" w:y="9196"/>
        <w:numPr>
          <w:ilvl w:val="0"/>
          <w:numId w:val="4"/>
        </w:numPr>
        <w:ind w:left="173" w:hanging="173"/>
        <w:rPr>
          <w:rFonts w:asciiTheme="minorHAnsi" w:eastAsia="Times New Roman" w:hAnsiTheme="minorHAnsi" w:cstheme="minorHAnsi"/>
          <w:color w:val="F1974D"/>
          <w:sz w:val="18"/>
          <w:szCs w:val="18"/>
        </w:rPr>
      </w:pPr>
      <w:r w:rsidRPr="00490DFE">
        <w:rPr>
          <w:rFonts w:asciiTheme="minorHAnsi" w:hAnsiTheme="minorHAnsi" w:cstheme="minorHAnsi"/>
          <w:color w:val="000000"/>
          <w:sz w:val="18"/>
        </w:rPr>
        <w:t xml:space="preserve">Розробка, фінансування та впровадження національних </w:t>
      </w:r>
      <w:proofErr w:type="spellStart"/>
      <w:r w:rsidRPr="00490DFE">
        <w:rPr>
          <w:rFonts w:asciiTheme="minorHAnsi" w:hAnsiTheme="minorHAnsi" w:cstheme="minorHAnsi"/>
          <w:color w:val="000000"/>
          <w:sz w:val="18"/>
        </w:rPr>
        <w:t>багатосекторальних</w:t>
      </w:r>
      <w:proofErr w:type="spellEnd"/>
      <w:r w:rsidRPr="00490DFE">
        <w:rPr>
          <w:rFonts w:asciiTheme="minorHAnsi" w:hAnsiTheme="minorHAnsi" w:cstheme="minorHAnsi"/>
          <w:color w:val="000000"/>
          <w:sz w:val="18"/>
        </w:rPr>
        <w:t xml:space="preserve"> стратегічних та операційних планів з метою подолання епідемії </w:t>
      </w:r>
      <w:proofErr w:type="spellStart"/>
      <w:r w:rsidRPr="00490DFE">
        <w:rPr>
          <w:rFonts w:asciiTheme="minorHAnsi" w:hAnsiTheme="minorHAnsi" w:cstheme="minorHAnsi"/>
          <w:color w:val="000000"/>
          <w:sz w:val="18"/>
        </w:rPr>
        <w:t>ТБ</w:t>
      </w:r>
      <w:proofErr w:type="spellEnd"/>
    </w:p>
    <w:p w14:paraId="5051C4D9" w14:textId="77777777" w:rsidR="00A048D3" w:rsidRPr="00490DFE" w:rsidRDefault="003E3FC4" w:rsidP="00320641">
      <w:pPr>
        <w:framePr w:w="3105" w:h="4153" w:hRule="exact" w:hSpace="10080" w:wrap="notBeside" w:vAnchor="text" w:hAnchor="page" w:x="1273" w:y="9196"/>
        <w:numPr>
          <w:ilvl w:val="0"/>
          <w:numId w:val="4"/>
        </w:numPr>
        <w:spacing w:before="115"/>
        <w:ind w:left="173" w:hanging="173"/>
        <w:rPr>
          <w:rFonts w:asciiTheme="minorHAnsi" w:eastAsia="Times New Roman" w:hAnsiTheme="minorHAnsi" w:cstheme="minorHAnsi"/>
          <w:color w:val="F1974D"/>
          <w:sz w:val="18"/>
          <w:szCs w:val="18"/>
        </w:rPr>
      </w:pPr>
      <w:r w:rsidRPr="00490DFE">
        <w:rPr>
          <w:rFonts w:asciiTheme="minorHAnsi" w:hAnsiTheme="minorHAnsi" w:cstheme="minorHAnsi"/>
          <w:color w:val="000000"/>
          <w:sz w:val="18"/>
        </w:rPr>
        <w:t xml:space="preserve">Забезпечення конструктивного залучення організацій громадянського суспільства та уражених спільнот до заходів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у тому числі в усіх аспектах процесів </w:t>
      </w:r>
      <w:proofErr w:type="spellStart"/>
      <w:r w:rsidRPr="00490DFE">
        <w:rPr>
          <w:rFonts w:asciiTheme="minorHAnsi" w:hAnsiTheme="minorHAnsi" w:cstheme="minorHAnsi"/>
          <w:color w:val="000000"/>
          <w:sz w:val="18"/>
        </w:rPr>
        <w:t>MAF-TB</w:t>
      </w:r>
      <w:proofErr w:type="spellEnd"/>
    </w:p>
    <w:p w14:paraId="6BF9A015" w14:textId="77777777" w:rsidR="00A048D3" w:rsidRPr="00490DFE" w:rsidRDefault="003E3FC4" w:rsidP="00320641">
      <w:pPr>
        <w:framePr w:w="3105" w:h="4153" w:hRule="exact" w:hSpace="10080" w:wrap="notBeside" w:vAnchor="text" w:hAnchor="page" w:x="1273" w:y="9196"/>
        <w:numPr>
          <w:ilvl w:val="0"/>
          <w:numId w:val="4"/>
        </w:numPr>
        <w:spacing w:before="110"/>
        <w:ind w:left="173" w:hanging="173"/>
        <w:rPr>
          <w:rFonts w:asciiTheme="minorHAnsi" w:eastAsia="Times New Roman" w:hAnsiTheme="minorHAnsi" w:cstheme="minorHAnsi"/>
          <w:color w:val="F1974D"/>
          <w:sz w:val="18"/>
          <w:szCs w:val="18"/>
        </w:rPr>
      </w:pPr>
      <w:r w:rsidRPr="00490DFE">
        <w:rPr>
          <w:rFonts w:asciiTheme="minorHAnsi" w:hAnsiTheme="minorHAnsi" w:cstheme="minorHAnsi"/>
          <w:color w:val="000000"/>
          <w:sz w:val="18"/>
        </w:rPr>
        <w:t xml:space="preserve">Залучення приватного сектору до профілактики та лікування </w:t>
      </w:r>
      <w:proofErr w:type="spellStart"/>
      <w:r w:rsidRPr="00490DFE">
        <w:rPr>
          <w:rFonts w:asciiTheme="minorHAnsi" w:hAnsiTheme="minorHAnsi" w:cstheme="minorHAnsi"/>
          <w:color w:val="000000"/>
          <w:sz w:val="18"/>
        </w:rPr>
        <w:t>ТБ</w:t>
      </w:r>
      <w:proofErr w:type="spellEnd"/>
    </w:p>
    <w:p w14:paraId="627F2B01" w14:textId="77777777" w:rsidR="00A048D3" w:rsidRPr="00490DFE" w:rsidRDefault="003E3FC4" w:rsidP="00320641">
      <w:pPr>
        <w:framePr w:w="3105" w:h="4153" w:hRule="exact" w:hSpace="10080" w:wrap="notBeside" w:vAnchor="text" w:hAnchor="page" w:x="1273" w:y="9196"/>
        <w:numPr>
          <w:ilvl w:val="0"/>
          <w:numId w:val="4"/>
        </w:numPr>
        <w:spacing w:before="115"/>
        <w:ind w:left="173" w:hanging="173"/>
        <w:rPr>
          <w:rFonts w:asciiTheme="minorHAnsi" w:eastAsia="Times New Roman" w:hAnsiTheme="minorHAnsi" w:cstheme="minorHAnsi"/>
          <w:color w:val="F1974D"/>
          <w:sz w:val="18"/>
          <w:szCs w:val="18"/>
        </w:rPr>
      </w:pPr>
      <w:r w:rsidRPr="00490DFE">
        <w:rPr>
          <w:rFonts w:asciiTheme="minorHAnsi" w:hAnsiTheme="minorHAnsi" w:cstheme="minorHAnsi"/>
          <w:color w:val="000000"/>
          <w:sz w:val="18"/>
        </w:rPr>
        <w:t xml:space="preserve">Забезпечення надання інтегрованих послуг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орієнтованих на людину (профілактика, діагностика, лікування та догляд)</w:t>
      </w:r>
    </w:p>
    <w:p w14:paraId="43A1BC6D" w14:textId="77777777" w:rsidR="00A048D3" w:rsidRPr="00490DFE" w:rsidRDefault="003E3FC4" w:rsidP="00971120">
      <w:pPr>
        <w:framePr w:w="2904" w:h="3947" w:hRule="exact" w:hSpace="10080" w:wrap="notBeside" w:vAnchor="text" w:hAnchor="margin" w:x="2919" w:y="9196"/>
        <w:shd w:val="clear" w:color="auto" w:fill="FFFFFF" w:themeFill="background1"/>
        <w:ind w:left="178" w:hanging="178"/>
        <w:rPr>
          <w:rFonts w:asciiTheme="minorHAnsi" w:hAnsiTheme="minorHAnsi" w:cstheme="minorHAnsi"/>
        </w:rPr>
      </w:pPr>
      <w:r w:rsidRPr="00490DFE">
        <w:rPr>
          <w:rFonts w:asciiTheme="minorHAnsi" w:hAnsiTheme="minorHAnsi" w:cstheme="minorHAnsi"/>
          <w:color w:val="F1974D"/>
          <w:sz w:val="18"/>
        </w:rPr>
        <w:t>•</w:t>
      </w:r>
      <w:r w:rsidRPr="00490DFE">
        <w:rPr>
          <w:rFonts w:asciiTheme="minorHAnsi" w:hAnsiTheme="minorHAnsi" w:cstheme="minorHAnsi"/>
          <w:color w:val="F1974D"/>
          <w:sz w:val="18"/>
        </w:rPr>
        <w:tab/>
      </w:r>
      <w:r w:rsidRPr="00490DFE">
        <w:rPr>
          <w:rFonts w:asciiTheme="minorHAnsi" w:hAnsiTheme="minorHAnsi" w:cstheme="minorHAnsi"/>
          <w:sz w:val="18"/>
        </w:rPr>
        <w:t>Схвалення законодавства, яке є етичним, орієнтованим на людину, заснованим на правах людини та справедливим</w:t>
      </w:r>
    </w:p>
    <w:p w14:paraId="2EC66D20" w14:textId="36597E17" w:rsidR="00A048D3" w:rsidRPr="00490DFE" w:rsidRDefault="00505D2A" w:rsidP="00971120">
      <w:pPr>
        <w:framePr w:w="2904" w:h="3947" w:hRule="exact" w:hSpace="10080" w:wrap="notBeside" w:vAnchor="text" w:hAnchor="margin" w:x="2919" w:y="9196"/>
        <w:shd w:val="clear" w:color="auto" w:fill="FFFFFF" w:themeFill="background1"/>
        <w:spacing w:before="115"/>
        <w:ind w:left="178" w:hanging="178"/>
        <w:rPr>
          <w:rFonts w:asciiTheme="minorHAnsi" w:hAnsiTheme="minorHAnsi" w:cstheme="minorHAnsi"/>
        </w:rPr>
      </w:pPr>
      <w:r w:rsidRPr="00490DFE">
        <w:rPr>
          <w:rFonts w:asciiTheme="minorHAnsi" w:hAnsiTheme="minorHAnsi" w:cstheme="minorHAnsi"/>
          <w:color w:val="F1974D"/>
          <w:sz w:val="18"/>
        </w:rPr>
        <w:t>•</w:t>
      </w:r>
      <w:r w:rsidRPr="00490DFE">
        <w:rPr>
          <w:rFonts w:asciiTheme="minorHAnsi" w:hAnsiTheme="minorHAnsi" w:cstheme="minorHAnsi"/>
          <w:color w:val="F1974D"/>
          <w:sz w:val="18"/>
        </w:rPr>
        <w:tab/>
      </w:r>
      <w:r w:rsidR="003E3FC4" w:rsidRPr="00490DFE">
        <w:rPr>
          <w:rFonts w:asciiTheme="minorHAnsi" w:hAnsiTheme="minorHAnsi" w:cstheme="minorHAnsi"/>
          <w:color w:val="000000"/>
          <w:sz w:val="18"/>
        </w:rPr>
        <w:t xml:space="preserve">Сприяння розвитку </w:t>
      </w:r>
      <w:proofErr w:type="spellStart"/>
      <w:r w:rsidR="003E3FC4" w:rsidRPr="00490DFE">
        <w:rPr>
          <w:rFonts w:asciiTheme="minorHAnsi" w:hAnsiTheme="minorHAnsi" w:cstheme="minorHAnsi"/>
          <w:color w:val="000000"/>
          <w:sz w:val="18"/>
        </w:rPr>
        <w:t>UHC</w:t>
      </w:r>
      <w:proofErr w:type="spellEnd"/>
      <w:r w:rsidR="003E3FC4" w:rsidRPr="00490DFE">
        <w:rPr>
          <w:rFonts w:asciiTheme="minorHAnsi" w:hAnsiTheme="minorHAnsi" w:cstheme="minorHAnsi"/>
          <w:color w:val="000000"/>
          <w:sz w:val="18"/>
        </w:rPr>
        <w:t xml:space="preserve"> та боротьба з соціальними чинниками </w:t>
      </w:r>
      <w:proofErr w:type="spellStart"/>
      <w:r w:rsidR="003E3FC4" w:rsidRPr="00490DFE">
        <w:rPr>
          <w:rFonts w:asciiTheme="minorHAnsi" w:hAnsiTheme="minorHAnsi" w:cstheme="minorHAnsi"/>
          <w:color w:val="000000"/>
          <w:sz w:val="18"/>
        </w:rPr>
        <w:t>ТБ</w:t>
      </w:r>
      <w:proofErr w:type="spellEnd"/>
    </w:p>
    <w:p w14:paraId="0D554210" w14:textId="22471232" w:rsidR="00A048D3" w:rsidRPr="00490DFE" w:rsidRDefault="00505D2A" w:rsidP="00971120">
      <w:pPr>
        <w:framePr w:w="2904" w:h="3947" w:hRule="exact" w:hSpace="10080" w:wrap="notBeside" w:vAnchor="text" w:hAnchor="margin" w:x="2919" w:y="9196"/>
        <w:shd w:val="clear" w:color="auto" w:fill="FFFFFF" w:themeFill="background1"/>
        <w:spacing w:before="110"/>
        <w:ind w:left="178" w:hanging="178"/>
        <w:rPr>
          <w:rFonts w:asciiTheme="minorHAnsi" w:hAnsiTheme="minorHAnsi" w:cstheme="minorHAnsi"/>
        </w:rPr>
      </w:pPr>
      <w:r w:rsidRPr="00490DFE">
        <w:rPr>
          <w:rFonts w:asciiTheme="minorHAnsi" w:hAnsiTheme="minorHAnsi" w:cstheme="minorHAnsi"/>
          <w:color w:val="F1974D"/>
          <w:sz w:val="18"/>
        </w:rPr>
        <w:t>•</w:t>
      </w:r>
      <w:r w:rsidRPr="00490DFE">
        <w:rPr>
          <w:rFonts w:asciiTheme="minorHAnsi" w:hAnsiTheme="minorHAnsi" w:cstheme="minorHAnsi"/>
          <w:color w:val="F1974D"/>
          <w:sz w:val="18"/>
        </w:rPr>
        <w:tab/>
      </w:r>
      <w:r w:rsidR="003E3FC4" w:rsidRPr="00490DFE">
        <w:rPr>
          <w:rFonts w:asciiTheme="minorHAnsi" w:hAnsiTheme="minorHAnsi" w:cstheme="minorHAnsi"/>
          <w:color w:val="000000"/>
          <w:sz w:val="18"/>
        </w:rPr>
        <w:t>Зміцнення національних систем інформації з питань охорони здоров’я та реєстрації природного руху населення</w:t>
      </w:r>
    </w:p>
    <w:p w14:paraId="1AD426B2" w14:textId="1B91D9D7" w:rsidR="00A048D3" w:rsidRPr="00490DFE" w:rsidRDefault="00505D2A" w:rsidP="00971120">
      <w:pPr>
        <w:framePr w:w="2904" w:h="3947" w:hRule="exact" w:hSpace="10080" w:wrap="notBeside" w:vAnchor="text" w:hAnchor="margin" w:x="2919" w:y="9196"/>
        <w:shd w:val="clear" w:color="auto" w:fill="FFFFFF" w:themeFill="background1"/>
        <w:spacing w:before="115"/>
        <w:ind w:left="178" w:right="365" w:hanging="178"/>
        <w:rPr>
          <w:rFonts w:asciiTheme="minorHAnsi" w:eastAsia="Times New Roman" w:hAnsiTheme="minorHAnsi" w:cstheme="minorHAnsi"/>
          <w:color w:val="F1974D"/>
          <w:sz w:val="18"/>
          <w:szCs w:val="18"/>
        </w:rPr>
      </w:pPr>
      <w:r w:rsidRPr="00490DFE">
        <w:rPr>
          <w:rFonts w:asciiTheme="minorHAnsi" w:hAnsiTheme="minorHAnsi" w:cstheme="minorHAnsi"/>
          <w:color w:val="F1974D"/>
          <w:sz w:val="18"/>
        </w:rPr>
        <w:t>•</w:t>
      </w:r>
      <w:r w:rsidRPr="00490DFE">
        <w:rPr>
          <w:rFonts w:asciiTheme="minorHAnsi" w:hAnsiTheme="minorHAnsi" w:cstheme="minorHAnsi"/>
          <w:color w:val="F1974D"/>
          <w:sz w:val="18"/>
        </w:rPr>
        <w:tab/>
      </w:r>
      <w:r w:rsidR="003E3FC4" w:rsidRPr="00490DFE">
        <w:rPr>
          <w:rFonts w:asciiTheme="minorHAnsi" w:hAnsiTheme="minorHAnsi" w:cstheme="minorHAnsi"/>
          <w:color w:val="000000"/>
          <w:sz w:val="18"/>
        </w:rPr>
        <w:t>Планування та впровадження заходів з комунікації та соціальної мобілізації</w:t>
      </w:r>
    </w:p>
    <w:p w14:paraId="57DD4E0F" w14:textId="77777777" w:rsidR="00A048D3" w:rsidRPr="00490DFE" w:rsidRDefault="003E3FC4" w:rsidP="00971120">
      <w:pPr>
        <w:framePr w:w="2904" w:h="3947" w:hRule="exact" w:hSpace="10080" w:wrap="notBeside" w:vAnchor="text" w:hAnchor="margin" w:x="2919" w:y="9196"/>
        <w:numPr>
          <w:ilvl w:val="0"/>
          <w:numId w:val="5"/>
        </w:numPr>
        <w:shd w:val="clear" w:color="auto" w:fill="FFFFFF" w:themeFill="background1"/>
        <w:tabs>
          <w:tab w:val="left" w:pos="178"/>
        </w:tabs>
        <w:spacing w:before="115"/>
        <w:ind w:left="178" w:right="365" w:hanging="178"/>
        <w:rPr>
          <w:rFonts w:asciiTheme="minorHAnsi" w:eastAsia="Times New Roman" w:hAnsiTheme="minorHAnsi" w:cstheme="minorHAnsi"/>
          <w:color w:val="F1974D"/>
          <w:sz w:val="18"/>
          <w:szCs w:val="18"/>
        </w:rPr>
      </w:pPr>
      <w:r w:rsidRPr="00490DFE">
        <w:rPr>
          <w:rFonts w:asciiTheme="minorHAnsi" w:hAnsiTheme="minorHAnsi" w:cstheme="minorHAnsi"/>
          <w:color w:val="000000"/>
          <w:sz w:val="18"/>
        </w:rPr>
        <w:t>Посилення досліджень та інновацій</w:t>
      </w:r>
    </w:p>
    <w:p w14:paraId="600875A8" w14:textId="77777777" w:rsidR="00A048D3" w:rsidRPr="00490DFE" w:rsidRDefault="003E3FC4" w:rsidP="00320641">
      <w:pPr>
        <w:framePr w:h="293" w:hRule="exact" w:hSpace="10080" w:wrap="notBeside" w:vAnchor="text" w:hAnchor="margin" w:x="6126" w:y="9937"/>
        <w:rPr>
          <w:rFonts w:asciiTheme="minorHAnsi" w:hAnsiTheme="minorHAnsi" w:cstheme="minorHAnsi"/>
        </w:rPr>
      </w:pPr>
      <w:r w:rsidRPr="00490DFE">
        <w:rPr>
          <w:rFonts w:asciiTheme="minorHAnsi" w:hAnsiTheme="minorHAnsi" w:cstheme="minorHAnsi"/>
          <w:b/>
          <w:color w:val="0578BD"/>
        </w:rPr>
        <w:t>Елементи ОГЛЯДУ</w:t>
      </w:r>
    </w:p>
    <w:p w14:paraId="3F969090" w14:textId="77777777" w:rsidR="00A048D3" w:rsidRPr="00490DFE" w:rsidRDefault="003E3FC4" w:rsidP="00320641">
      <w:pPr>
        <w:framePr w:w="3331" w:h="1231" w:hRule="exact" w:hSpace="10080" w:wrap="notBeside" w:vAnchor="text" w:hAnchor="margin" w:x="6131" w:y="10428"/>
        <w:numPr>
          <w:ilvl w:val="0"/>
          <w:numId w:val="6"/>
        </w:numPr>
        <w:tabs>
          <w:tab w:val="left" w:pos="182"/>
        </w:tabs>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Періодичний огляд на високому рівні</w:t>
      </w:r>
    </w:p>
    <w:p w14:paraId="0E34B8AF" w14:textId="77777777" w:rsidR="00A048D3" w:rsidRPr="00490DFE" w:rsidRDefault="003E3FC4" w:rsidP="00320641">
      <w:pPr>
        <w:framePr w:w="3331" w:h="1231" w:hRule="exact" w:hSpace="10080" w:wrap="notBeside" w:vAnchor="text" w:hAnchor="margin" w:x="6131" w:y="10428"/>
        <w:numPr>
          <w:ilvl w:val="0"/>
          <w:numId w:val="6"/>
        </w:numPr>
        <w:tabs>
          <w:tab w:val="left" w:pos="182"/>
        </w:tabs>
        <w:spacing w:before="115"/>
        <w:ind w:left="182" w:hanging="182"/>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 xml:space="preserve">Зовнішні огляди (огляд національної програми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інші тематичні огляди)</w:t>
      </w:r>
    </w:p>
    <w:p w14:paraId="179DD949" w14:textId="77777777" w:rsidR="00A048D3" w:rsidRPr="00490DFE" w:rsidRDefault="00A048D3" w:rsidP="00320641">
      <w:pPr>
        <w:rPr>
          <w:rFonts w:asciiTheme="minorHAnsi" w:hAnsiTheme="minorHAnsi" w:cstheme="minorHAnsi"/>
          <w:sz w:val="2"/>
          <w:szCs w:val="2"/>
        </w:rPr>
      </w:pPr>
    </w:p>
    <w:p w14:paraId="1DA5727B" w14:textId="77777777" w:rsidR="00A048D3" w:rsidRPr="00490DFE" w:rsidRDefault="00A048D3" w:rsidP="00320641">
      <w:pPr>
        <w:framePr w:w="3331" w:h="758" w:hRule="exact" w:hSpace="10080" w:wrap="notBeside" w:vAnchor="text" w:hAnchor="margin" w:x="6131" w:y="10431"/>
        <w:numPr>
          <w:ilvl w:val="0"/>
          <w:numId w:val="6"/>
        </w:numPr>
        <w:tabs>
          <w:tab w:val="left" w:pos="182"/>
        </w:tabs>
        <w:spacing w:before="115"/>
        <w:ind w:left="182" w:hanging="182"/>
        <w:rPr>
          <w:rFonts w:asciiTheme="minorHAnsi" w:eastAsia="Times New Roman" w:hAnsiTheme="minorHAnsi" w:cstheme="minorHAnsi"/>
          <w:color w:val="169DB3"/>
          <w:sz w:val="18"/>
          <w:szCs w:val="18"/>
        </w:rPr>
        <w:sectPr w:rsidR="00A048D3" w:rsidRPr="00490DFE">
          <w:pgSz w:w="11904" w:h="16838"/>
          <w:pgMar w:top="2923" w:right="758" w:bottom="365" w:left="1584" w:header="720" w:footer="720" w:gutter="0"/>
          <w:cols w:space="720"/>
          <w:noEndnote/>
        </w:sectPr>
      </w:pPr>
    </w:p>
    <w:p w14:paraId="6F258B8F" w14:textId="178AD08E" w:rsidR="00A048D3" w:rsidRPr="00490DFE" w:rsidRDefault="00364EE6" w:rsidP="00320641">
      <w:pPr>
        <w:framePr w:h="13777" w:hSpace="10080" w:wrap="notBeside" w:vAnchor="text" w:hAnchor="margin" w:x="1" w:y="3"/>
        <w:rPr>
          <w:rFonts w:asciiTheme="minorHAnsi" w:hAnsiTheme="minorHAnsi" w:cstheme="minorHAnsi"/>
          <w:sz w:val="24"/>
          <w:szCs w:val="24"/>
        </w:rPr>
      </w:pPr>
      <w:r w:rsidRPr="00490DFE">
        <w:rPr>
          <w:rFonts w:asciiTheme="minorHAnsi" w:hAnsiTheme="minorHAnsi" w:cstheme="minorHAnsi"/>
          <w:noProof/>
          <w:sz w:val="24"/>
        </w:rPr>
        <w:lastRenderedPageBreak/>
        <w:drawing>
          <wp:anchor distT="0" distB="0" distL="114300" distR="114300" simplePos="0" relativeHeight="251679744" behindDoc="1" locked="0" layoutInCell="1" allowOverlap="1" wp14:anchorId="1E62B3DD" wp14:editId="75719A55">
            <wp:simplePos x="0" y="0"/>
            <wp:positionH relativeFrom="margin">
              <wp:align>left</wp:align>
            </wp:positionH>
            <wp:positionV relativeFrom="paragraph">
              <wp:posOffset>3672</wp:posOffset>
            </wp:positionV>
            <wp:extent cx="6071235" cy="9377680"/>
            <wp:effectExtent l="0" t="0" r="571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1235" cy="9377680"/>
                    </a:xfrm>
                    <a:prstGeom prst="rect">
                      <a:avLst/>
                    </a:prstGeom>
                    <a:noFill/>
                    <a:ln>
                      <a:noFill/>
                    </a:ln>
                  </pic:spPr>
                </pic:pic>
              </a:graphicData>
            </a:graphic>
          </wp:anchor>
        </w:drawing>
      </w:r>
    </w:p>
    <w:p w14:paraId="0E67D39B" w14:textId="77777777" w:rsidR="00A048D3" w:rsidRPr="00490DFE" w:rsidRDefault="003E3FC4" w:rsidP="00016617">
      <w:pPr>
        <w:framePr w:w="9355" w:h="1834" w:hRule="exact" w:hSpace="10080" w:wrap="notBeside" w:vAnchor="text" w:hAnchor="margin" w:x="116" w:y="-168"/>
        <w:jc w:val="both"/>
        <w:rPr>
          <w:rFonts w:asciiTheme="minorHAnsi" w:hAnsiTheme="minorHAnsi" w:cstheme="minorHAnsi"/>
        </w:rPr>
      </w:pPr>
      <w:r w:rsidRPr="00490DFE">
        <w:rPr>
          <w:rFonts w:asciiTheme="minorHAnsi" w:hAnsiTheme="minorHAnsi" w:cstheme="minorHAnsi"/>
          <w:color w:val="000000"/>
        </w:rPr>
        <w:t xml:space="preserve">Компоненти та елементи </w:t>
      </w:r>
      <w:proofErr w:type="spellStart"/>
      <w:r w:rsidRPr="00490DFE">
        <w:rPr>
          <w:rFonts w:asciiTheme="minorHAnsi" w:hAnsiTheme="minorHAnsi" w:cstheme="minorHAnsi"/>
          <w:color w:val="000000"/>
        </w:rPr>
        <w:t>MAF-TB</w:t>
      </w:r>
      <w:proofErr w:type="spellEnd"/>
      <w:r w:rsidRPr="00490DFE">
        <w:rPr>
          <w:rFonts w:asciiTheme="minorHAnsi" w:hAnsiTheme="minorHAnsi" w:cstheme="minorHAnsi"/>
          <w:color w:val="000000"/>
        </w:rPr>
        <w:t xml:space="preserve"> мають бути адаптовані та узгоджені на </w:t>
      </w:r>
      <w:proofErr w:type="spellStart"/>
      <w:r w:rsidRPr="00490DFE">
        <w:rPr>
          <w:rFonts w:asciiTheme="minorHAnsi" w:hAnsiTheme="minorHAnsi" w:cstheme="minorHAnsi"/>
          <w:color w:val="000000"/>
        </w:rPr>
        <w:t>країновому</w:t>
      </w:r>
      <w:proofErr w:type="spellEnd"/>
      <w:r w:rsidRPr="00490DFE">
        <w:rPr>
          <w:rFonts w:asciiTheme="minorHAnsi" w:hAnsiTheme="minorHAnsi" w:cstheme="minorHAnsi"/>
          <w:color w:val="000000"/>
        </w:rPr>
        <w:t xml:space="preserve"> рівні з урахуванням специфіки національного контексту, включаючи законодавчу базу та регуляторні норми.</w:t>
      </w:r>
    </w:p>
    <w:p w14:paraId="402D8F17" w14:textId="73ACD4CE" w:rsidR="00A048D3" w:rsidRPr="00490DFE" w:rsidRDefault="003E3FC4" w:rsidP="00016617">
      <w:pPr>
        <w:framePr w:w="9355" w:h="1834" w:hRule="exact" w:hSpace="10080" w:wrap="notBeside" w:vAnchor="text" w:hAnchor="margin" w:x="116" w:y="-168"/>
        <w:spacing w:before="154"/>
        <w:jc w:val="both"/>
        <w:rPr>
          <w:rFonts w:asciiTheme="minorHAnsi" w:hAnsiTheme="minorHAnsi" w:cstheme="minorHAnsi"/>
        </w:rPr>
      </w:pPr>
      <w:r w:rsidRPr="00490DFE">
        <w:rPr>
          <w:rFonts w:asciiTheme="minorHAnsi" w:hAnsiTheme="minorHAnsi" w:cstheme="minorHAnsi"/>
          <w:color w:val="000000"/>
        </w:rPr>
        <w:t xml:space="preserve">Глобальна (і регіональна) та національна (у тому числі </w:t>
      </w:r>
      <w:proofErr w:type="spellStart"/>
      <w:r w:rsidRPr="00490DFE">
        <w:rPr>
          <w:rFonts w:asciiTheme="minorHAnsi" w:hAnsiTheme="minorHAnsi" w:cstheme="minorHAnsi"/>
          <w:color w:val="000000"/>
        </w:rPr>
        <w:t>субнаціональна</w:t>
      </w:r>
      <w:proofErr w:type="spellEnd"/>
      <w:r w:rsidRPr="00490DFE">
        <w:rPr>
          <w:rFonts w:asciiTheme="minorHAnsi" w:hAnsiTheme="minorHAnsi" w:cstheme="minorHAnsi"/>
          <w:color w:val="000000"/>
        </w:rPr>
        <w:t xml:space="preserve">) частини </w:t>
      </w:r>
      <w:proofErr w:type="spellStart"/>
      <w:r w:rsidRPr="00490DFE">
        <w:rPr>
          <w:rFonts w:asciiTheme="minorHAnsi" w:hAnsiTheme="minorHAnsi" w:cstheme="minorHAnsi"/>
          <w:color w:val="000000"/>
        </w:rPr>
        <w:t>MAF-TB</w:t>
      </w:r>
      <w:proofErr w:type="spellEnd"/>
      <w:r w:rsidRPr="00490DFE">
        <w:rPr>
          <w:rFonts w:asciiTheme="minorHAnsi" w:hAnsiTheme="minorHAnsi" w:cstheme="minorHAnsi"/>
          <w:color w:val="000000"/>
        </w:rPr>
        <w:t xml:space="preserve"> тісно пов’язані між собою і доповнюють одна одну, як показано на Рис. 3.</w:t>
      </w:r>
    </w:p>
    <w:p w14:paraId="2ED73E86" w14:textId="77777777" w:rsidR="00A048D3" w:rsidRPr="00490DFE" w:rsidRDefault="003E3FC4" w:rsidP="00016617">
      <w:pPr>
        <w:framePr w:w="9355" w:h="1834" w:hRule="exact" w:hSpace="10080" w:wrap="notBeside" w:vAnchor="text" w:hAnchor="margin" w:x="116" w:y="-168"/>
        <w:spacing w:before="206"/>
        <w:jc w:val="both"/>
        <w:rPr>
          <w:rFonts w:asciiTheme="minorHAnsi" w:hAnsiTheme="minorHAnsi" w:cstheme="minorHAnsi"/>
        </w:rPr>
      </w:pPr>
      <w:r w:rsidRPr="00490DFE">
        <w:rPr>
          <w:rFonts w:asciiTheme="minorHAnsi" w:hAnsiTheme="minorHAnsi" w:cstheme="minorHAnsi"/>
          <w:color w:val="000000"/>
        </w:rPr>
        <w:t xml:space="preserve">Рис. 3. </w:t>
      </w:r>
      <w:r w:rsidRPr="00490DFE">
        <w:rPr>
          <w:rFonts w:asciiTheme="minorHAnsi" w:hAnsiTheme="minorHAnsi" w:cstheme="minorHAnsi"/>
          <w:b/>
          <w:color w:val="000000"/>
        </w:rPr>
        <w:t xml:space="preserve">Зв’язок між </w:t>
      </w:r>
      <w:proofErr w:type="spellStart"/>
      <w:r w:rsidRPr="00490DFE">
        <w:rPr>
          <w:rFonts w:asciiTheme="minorHAnsi" w:hAnsiTheme="minorHAnsi" w:cstheme="minorHAnsi"/>
          <w:b/>
          <w:color w:val="000000"/>
        </w:rPr>
        <w:t>MAF-TB</w:t>
      </w:r>
      <w:proofErr w:type="spellEnd"/>
      <w:r w:rsidRPr="00490DFE">
        <w:rPr>
          <w:rFonts w:asciiTheme="minorHAnsi" w:hAnsiTheme="minorHAnsi" w:cstheme="minorHAnsi"/>
          <w:b/>
          <w:color w:val="000000"/>
        </w:rPr>
        <w:t xml:space="preserve"> на глобальному (і регіональному) та національному (у тому числі місцевому) рівнях</w:t>
      </w:r>
    </w:p>
    <w:p w14:paraId="12865401" w14:textId="77777777" w:rsidR="00A048D3" w:rsidRPr="00490DFE" w:rsidRDefault="003E3FC4" w:rsidP="00320641">
      <w:pPr>
        <w:framePr w:h="317" w:hRule="exact" w:hSpace="10080" w:wrap="notBeside" w:vAnchor="text" w:hAnchor="margin" w:x="116" w:y="1969"/>
        <w:rPr>
          <w:rFonts w:asciiTheme="minorHAnsi" w:hAnsiTheme="minorHAnsi" w:cstheme="minorHAnsi"/>
        </w:rPr>
      </w:pPr>
      <w:r w:rsidRPr="00490DFE">
        <w:rPr>
          <w:rFonts w:asciiTheme="minorHAnsi" w:hAnsiTheme="minorHAnsi" w:cstheme="minorHAnsi"/>
          <w:b/>
          <w:color w:val="E84133"/>
          <w:sz w:val="22"/>
        </w:rPr>
        <w:t>ЗОБОВ’ЯЗАННЯ</w:t>
      </w:r>
    </w:p>
    <w:p w14:paraId="46515C1E" w14:textId="77777777" w:rsidR="00A048D3" w:rsidRPr="00490DFE" w:rsidRDefault="003E3FC4" w:rsidP="00320641">
      <w:pPr>
        <w:framePr w:h="317" w:hRule="exact" w:hSpace="10080" w:wrap="notBeside" w:vAnchor="text" w:hAnchor="margin" w:x="4796" w:y="1969"/>
        <w:rPr>
          <w:rFonts w:asciiTheme="minorHAnsi" w:hAnsiTheme="minorHAnsi" w:cstheme="minorHAnsi"/>
        </w:rPr>
      </w:pPr>
      <w:r w:rsidRPr="00490DFE">
        <w:rPr>
          <w:rFonts w:asciiTheme="minorHAnsi" w:hAnsiTheme="minorHAnsi" w:cstheme="minorHAnsi"/>
          <w:b/>
          <w:color w:val="F59D3A"/>
          <w:sz w:val="22"/>
        </w:rPr>
        <w:t>ЗАХОДИ</w:t>
      </w:r>
    </w:p>
    <w:p w14:paraId="3A47B5C1" w14:textId="77777777" w:rsidR="00A048D3" w:rsidRPr="00490DFE" w:rsidRDefault="003E3FC4" w:rsidP="00320641">
      <w:pPr>
        <w:framePr w:w="2131" w:h="4452" w:hRule="exact" w:hSpace="10080" w:wrap="notBeside" w:vAnchor="text" w:hAnchor="margin" w:x="121" w:y="2413"/>
        <w:ind w:left="14"/>
        <w:rPr>
          <w:rFonts w:asciiTheme="minorHAnsi" w:hAnsiTheme="minorHAnsi" w:cstheme="minorHAnsi"/>
        </w:rPr>
      </w:pPr>
      <w:r w:rsidRPr="00490DFE">
        <w:rPr>
          <w:rFonts w:asciiTheme="minorHAnsi" w:hAnsiTheme="minorHAnsi" w:cstheme="minorHAnsi"/>
          <w:b/>
          <w:color w:val="E84133"/>
        </w:rPr>
        <w:t>Глобальний рівень</w:t>
      </w:r>
    </w:p>
    <w:p w14:paraId="6C147232" w14:textId="77777777" w:rsidR="00A048D3" w:rsidRPr="00490DFE" w:rsidRDefault="003E3FC4" w:rsidP="00320641">
      <w:pPr>
        <w:framePr w:w="2131" w:h="4452" w:hRule="exact" w:hSpace="10080" w:wrap="notBeside" w:vAnchor="text" w:hAnchor="margin" w:x="121" w:y="2413"/>
        <w:numPr>
          <w:ilvl w:val="0"/>
          <w:numId w:val="4"/>
        </w:numPr>
        <w:tabs>
          <w:tab w:val="left" w:pos="173"/>
        </w:tabs>
        <w:spacing w:before="53"/>
        <w:ind w:left="173" w:hanging="173"/>
        <w:rPr>
          <w:rFonts w:asciiTheme="minorHAnsi" w:eastAsia="Times New Roman" w:hAnsiTheme="minorHAnsi" w:cstheme="minorHAnsi"/>
          <w:color w:val="ED4057"/>
          <w:sz w:val="16"/>
          <w:szCs w:val="16"/>
        </w:rPr>
      </w:pPr>
      <w:r w:rsidRPr="00490DFE">
        <w:rPr>
          <w:rFonts w:asciiTheme="minorHAnsi" w:hAnsiTheme="minorHAnsi" w:cstheme="minorHAnsi"/>
          <w:color w:val="000000"/>
          <w:sz w:val="16"/>
        </w:rPr>
        <w:t>Цілі сталого розвитку до 2030 року</w:t>
      </w:r>
    </w:p>
    <w:p w14:paraId="676DD422" w14:textId="77777777" w:rsidR="00A048D3" w:rsidRPr="00490DFE" w:rsidRDefault="003E3FC4" w:rsidP="00320641">
      <w:pPr>
        <w:framePr w:w="2131" w:h="4452" w:hRule="exact" w:hSpace="10080" w:wrap="notBeside" w:vAnchor="text" w:hAnchor="margin" w:x="121" w:y="2413"/>
        <w:numPr>
          <w:ilvl w:val="0"/>
          <w:numId w:val="4"/>
        </w:numPr>
        <w:spacing w:before="134"/>
        <w:ind w:left="142" w:hanging="142"/>
        <w:rPr>
          <w:rFonts w:asciiTheme="minorHAnsi" w:eastAsia="Times New Roman" w:hAnsiTheme="minorHAnsi" w:cstheme="minorHAnsi"/>
          <w:color w:val="ED4057"/>
          <w:sz w:val="16"/>
          <w:szCs w:val="16"/>
        </w:rPr>
      </w:pPr>
      <w:r w:rsidRPr="00490DFE">
        <w:rPr>
          <w:rFonts w:asciiTheme="minorHAnsi" w:hAnsiTheme="minorHAnsi" w:cstheme="minorHAnsi"/>
          <w:color w:val="000000"/>
          <w:sz w:val="16"/>
        </w:rPr>
        <w:t>Цілі Стратегії подолання туберкульозу</w:t>
      </w:r>
    </w:p>
    <w:p w14:paraId="7B7012CF" w14:textId="77777777" w:rsidR="00A048D3" w:rsidRPr="00490DFE" w:rsidRDefault="003E3FC4" w:rsidP="00320641">
      <w:pPr>
        <w:framePr w:w="2131" w:h="4452" w:hRule="exact" w:hSpace="10080" w:wrap="notBeside" w:vAnchor="text" w:hAnchor="margin" w:x="121" w:y="2413"/>
        <w:numPr>
          <w:ilvl w:val="0"/>
          <w:numId w:val="4"/>
        </w:numPr>
        <w:tabs>
          <w:tab w:val="left" w:pos="173"/>
        </w:tabs>
        <w:spacing w:before="120"/>
        <w:ind w:left="173" w:hanging="173"/>
        <w:rPr>
          <w:rFonts w:asciiTheme="minorHAnsi" w:eastAsia="Times New Roman" w:hAnsiTheme="minorHAnsi" w:cstheme="minorHAnsi"/>
          <w:color w:val="ED4057"/>
          <w:sz w:val="16"/>
          <w:szCs w:val="16"/>
        </w:rPr>
      </w:pPr>
      <w:r w:rsidRPr="00490DFE">
        <w:rPr>
          <w:rFonts w:asciiTheme="minorHAnsi" w:hAnsiTheme="minorHAnsi" w:cstheme="minorHAnsi"/>
          <w:color w:val="000000"/>
          <w:sz w:val="16"/>
        </w:rPr>
        <w:t xml:space="preserve">Політичні декларації нарад високого рівня Організації Об’єднаних Націй з питань </w:t>
      </w:r>
      <w:proofErr w:type="spellStart"/>
      <w:r w:rsidRPr="00490DFE">
        <w:rPr>
          <w:rFonts w:asciiTheme="minorHAnsi" w:hAnsiTheme="minorHAnsi" w:cstheme="minorHAnsi"/>
          <w:color w:val="000000"/>
          <w:sz w:val="16"/>
        </w:rPr>
        <w:t>ТБ</w:t>
      </w:r>
      <w:proofErr w:type="spellEnd"/>
      <w:r w:rsidRPr="00490DFE">
        <w:rPr>
          <w:rFonts w:asciiTheme="minorHAnsi" w:hAnsiTheme="minorHAnsi" w:cstheme="minorHAnsi"/>
          <w:color w:val="000000"/>
          <w:sz w:val="16"/>
        </w:rPr>
        <w:t xml:space="preserve"> та ВІЛ</w:t>
      </w:r>
    </w:p>
    <w:p w14:paraId="158E9613" w14:textId="77777777" w:rsidR="00A048D3" w:rsidRPr="00490DFE" w:rsidRDefault="003E3FC4" w:rsidP="00320641">
      <w:pPr>
        <w:framePr w:w="2131" w:h="4452" w:hRule="exact" w:hSpace="10080" w:wrap="notBeside" w:vAnchor="text" w:hAnchor="margin" w:x="121" w:y="2413"/>
        <w:numPr>
          <w:ilvl w:val="0"/>
          <w:numId w:val="4"/>
        </w:numPr>
        <w:tabs>
          <w:tab w:val="left" w:pos="173"/>
        </w:tabs>
        <w:spacing w:before="115"/>
        <w:ind w:left="173" w:hanging="173"/>
        <w:rPr>
          <w:rFonts w:asciiTheme="minorHAnsi" w:eastAsia="Times New Roman" w:hAnsiTheme="minorHAnsi" w:cstheme="minorHAnsi"/>
          <w:color w:val="ED4057"/>
          <w:sz w:val="16"/>
          <w:szCs w:val="16"/>
        </w:rPr>
      </w:pPr>
      <w:r w:rsidRPr="00490DFE">
        <w:rPr>
          <w:rFonts w:asciiTheme="minorHAnsi" w:hAnsiTheme="minorHAnsi" w:cstheme="minorHAnsi"/>
          <w:color w:val="000000"/>
          <w:sz w:val="16"/>
        </w:rPr>
        <w:t xml:space="preserve">Московська декларація Глобальної міністерської конференції ВООЗ з подолання </w:t>
      </w:r>
      <w:proofErr w:type="spellStart"/>
      <w:r w:rsidRPr="00490DFE">
        <w:rPr>
          <w:rFonts w:asciiTheme="minorHAnsi" w:hAnsiTheme="minorHAnsi" w:cstheme="minorHAnsi"/>
          <w:color w:val="000000"/>
          <w:sz w:val="16"/>
        </w:rPr>
        <w:t>ТБ</w:t>
      </w:r>
      <w:proofErr w:type="spellEnd"/>
      <w:r w:rsidRPr="00490DFE">
        <w:rPr>
          <w:rFonts w:asciiTheme="minorHAnsi" w:hAnsiTheme="minorHAnsi" w:cstheme="minorHAnsi"/>
          <w:color w:val="000000"/>
          <w:sz w:val="16"/>
        </w:rPr>
        <w:t xml:space="preserve"> в епоху сталого розвитку</w:t>
      </w:r>
    </w:p>
    <w:p w14:paraId="1A200895" w14:textId="77777777" w:rsidR="00A048D3" w:rsidRPr="00490DFE" w:rsidRDefault="003E3FC4" w:rsidP="00320641">
      <w:pPr>
        <w:framePr w:w="2131" w:h="4452" w:hRule="exact" w:hSpace="10080" w:wrap="notBeside" w:vAnchor="text" w:hAnchor="margin" w:x="121" w:y="2413"/>
        <w:numPr>
          <w:ilvl w:val="0"/>
          <w:numId w:val="4"/>
        </w:numPr>
        <w:tabs>
          <w:tab w:val="left" w:pos="173"/>
        </w:tabs>
        <w:spacing w:before="110"/>
        <w:ind w:left="173" w:hanging="173"/>
        <w:rPr>
          <w:rFonts w:asciiTheme="minorHAnsi" w:eastAsia="Times New Roman" w:hAnsiTheme="minorHAnsi" w:cstheme="minorHAnsi"/>
          <w:color w:val="ED4057"/>
          <w:sz w:val="16"/>
          <w:szCs w:val="16"/>
        </w:rPr>
      </w:pPr>
      <w:r w:rsidRPr="00490DFE">
        <w:rPr>
          <w:rFonts w:asciiTheme="minorHAnsi" w:hAnsiTheme="minorHAnsi" w:cstheme="minorHAnsi"/>
          <w:color w:val="000000"/>
          <w:sz w:val="16"/>
        </w:rPr>
        <w:t>Нарада високого рівня Організації Об’єднаних Націй з питань загального охоплення послугами охорони здоров’я</w:t>
      </w:r>
    </w:p>
    <w:p w14:paraId="59F60003" w14:textId="77777777" w:rsidR="00A048D3" w:rsidRPr="00490DFE" w:rsidRDefault="003E3FC4" w:rsidP="00320641">
      <w:pPr>
        <w:framePr w:w="2342" w:h="4415" w:hRule="exact" w:hSpace="10080" w:wrap="notBeside" w:vAnchor="text" w:hAnchor="margin" w:x="2291" w:y="2413"/>
        <w:ind w:left="24"/>
        <w:rPr>
          <w:rFonts w:asciiTheme="minorHAnsi" w:hAnsiTheme="minorHAnsi" w:cstheme="minorHAnsi"/>
        </w:rPr>
      </w:pPr>
      <w:r w:rsidRPr="00490DFE">
        <w:rPr>
          <w:rFonts w:asciiTheme="minorHAnsi" w:hAnsiTheme="minorHAnsi" w:cstheme="minorHAnsi"/>
          <w:b/>
          <w:color w:val="E84133"/>
        </w:rPr>
        <w:t>Національний рівень</w:t>
      </w:r>
    </w:p>
    <w:p w14:paraId="4D6B62A8" w14:textId="77777777" w:rsidR="00A048D3" w:rsidRPr="00490DFE" w:rsidRDefault="003E3FC4" w:rsidP="00320641">
      <w:pPr>
        <w:framePr w:w="2342" w:h="4415" w:hRule="exact" w:hSpace="10080" w:wrap="notBeside" w:vAnchor="text" w:hAnchor="margin" w:x="2291" w:y="2413"/>
        <w:numPr>
          <w:ilvl w:val="0"/>
          <w:numId w:val="4"/>
        </w:numPr>
        <w:tabs>
          <w:tab w:val="left" w:pos="173"/>
        </w:tabs>
        <w:spacing w:before="53"/>
        <w:ind w:left="173" w:hanging="173"/>
        <w:rPr>
          <w:rFonts w:asciiTheme="minorHAnsi" w:eastAsia="Times New Roman" w:hAnsiTheme="minorHAnsi" w:cstheme="minorHAnsi"/>
          <w:color w:val="E84133"/>
          <w:sz w:val="16"/>
          <w:szCs w:val="16"/>
        </w:rPr>
      </w:pPr>
      <w:r w:rsidRPr="00490DFE">
        <w:rPr>
          <w:rFonts w:asciiTheme="minorHAnsi" w:hAnsiTheme="minorHAnsi" w:cstheme="minorHAnsi"/>
          <w:color w:val="E84133"/>
          <w:sz w:val="16"/>
        </w:rPr>
        <w:t xml:space="preserve">Цілі щодо зниження захворюваності на </w:t>
      </w:r>
      <w:proofErr w:type="spellStart"/>
      <w:r w:rsidRPr="00490DFE">
        <w:rPr>
          <w:rFonts w:asciiTheme="minorHAnsi" w:hAnsiTheme="minorHAnsi" w:cstheme="minorHAnsi"/>
          <w:color w:val="E84133"/>
          <w:sz w:val="16"/>
        </w:rPr>
        <w:t>ТБ</w:t>
      </w:r>
      <w:proofErr w:type="spellEnd"/>
      <w:r w:rsidRPr="00490DFE">
        <w:rPr>
          <w:rFonts w:asciiTheme="minorHAnsi" w:hAnsiTheme="minorHAnsi" w:cstheme="minorHAnsi"/>
          <w:color w:val="E84133"/>
          <w:sz w:val="16"/>
        </w:rPr>
        <w:t xml:space="preserve">, смертності від </w:t>
      </w:r>
      <w:proofErr w:type="spellStart"/>
      <w:r w:rsidRPr="00490DFE">
        <w:rPr>
          <w:rFonts w:asciiTheme="minorHAnsi" w:hAnsiTheme="minorHAnsi" w:cstheme="minorHAnsi"/>
          <w:color w:val="E84133"/>
          <w:sz w:val="16"/>
        </w:rPr>
        <w:t>ТБ</w:t>
      </w:r>
      <w:proofErr w:type="spellEnd"/>
      <w:r w:rsidRPr="00490DFE">
        <w:rPr>
          <w:rFonts w:asciiTheme="minorHAnsi" w:hAnsiTheme="minorHAnsi" w:cstheme="minorHAnsi"/>
          <w:color w:val="E84133"/>
          <w:sz w:val="16"/>
        </w:rPr>
        <w:t xml:space="preserve"> та катастрофічних витрат на пацієнтів, пов’язаних з </w:t>
      </w:r>
      <w:proofErr w:type="spellStart"/>
      <w:r w:rsidRPr="00490DFE">
        <w:rPr>
          <w:rFonts w:asciiTheme="minorHAnsi" w:hAnsiTheme="minorHAnsi" w:cstheme="minorHAnsi"/>
          <w:color w:val="E84133"/>
          <w:sz w:val="16"/>
        </w:rPr>
        <w:t>ТБ</w:t>
      </w:r>
      <w:proofErr w:type="spellEnd"/>
    </w:p>
    <w:p w14:paraId="2BB4B2A1" w14:textId="77777777" w:rsidR="00A048D3" w:rsidRPr="00490DFE" w:rsidRDefault="003E3FC4" w:rsidP="00320641">
      <w:pPr>
        <w:framePr w:w="2342" w:h="4415" w:hRule="exact" w:hSpace="10080" w:wrap="notBeside" w:vAnchor="text" w:hAnchor="margin" w:x="2291" w:y="2413"/>
        <w:numPr>
          <w:ilvl w:val="0"/>
          <w:numId w:val="4"/>
        </w:numPr>
        <w:tabs>
          <w:tab w:val="left" w:pos="173"/>
        </w:tabs>
        <w:spacing w:before="110"/>
        <w:ind w:left="173" w:hanging="173"/>
        <w:rPr>
          <w:rFonts w:asciiTheme="minorHAnsi" w:eastAsia="Times New Roman" w:hAnsiTheme="minorHAnsi" w:cstheme="minorHAnsi"/>
          <w:color w:val="E84133"/>
          <w:sz w:val="16"/>
          <w:szCs w:val="16"/>
        </w:rPr>
      </w:pPr>
      <w:proofErr w:type="spellStart"/>
      <w:r w:rsidRPr="00490DFE">
        <w:rPr>
          <w:rFonts w:asciiTheme="minorHAnsi" w:hAnsiTheme="minorHAnsi" w:cstheme="minorHAnsi"/>
          <w:color w:val="E84133"/>
          <w:sz w:val="16"/>
        </w:rPr>
        <w:t>Доповнюючі</w:t>
      </w:r>
      <w:proofErr w:type="spellEnd"/>
      <w:r w:rsidRPr="00490DFE">
        <w:rPr>
          <w:rFonts w:asciiTheme="minorHAnsi" w:hAnsiTheme="minorHAnsi" w:cstheme="minorHAnsi"/>
          <w:color w:val="E84133"/>
          <w:sz w:val="16"/>
        </w:rPr>
        <w:t xml:space="preserve">, орієнтовані на процес та якісні цілі з подолання </w:t>
      </w:r>
      <w:proofErr w:type="spellStart"/>
      <w:r w:rsidRPr="00490DFE">
        <w:rPr>
          <w:rFonts w:asciiTheme="minorHAnsi" w:hAnsiTheme="minorHAnsi" w:cstheme="minorHAnsi"/>
          <w:color w:val="E84133"/>
          <w:sz w:val="16"/>
        </w:rPr>
        <w:t>ТБ</w:t>
      </w:r>
      <w:proofErr w:type="spellEnd"/>
      <w:r w:rsidRPr="00490DFE">
        <w:rPr>
          <w:rFonts w:asciiTheme="minorHAnsi" w:hAnsiTheme="minorHAnsi" w:cstheme="minorHAnsi"/>
          <w:color w:val="E84133"/>
          <w:sz w:val="16"/>
        </w:rPr>
        <w:t xml:space="preserve"> на національному рівні</w:t>
      </w:r>
    </w:p>
    <w:p w14:paraId="4E359E08" w14:textId="77777777" w:rsidR="00A048D3" w:rsidRPr="00490DFE" w:rsidRDefault="003E3FC4" w:rsidP="00320641">
      <w:pPr>
        <w:framePr w:w="2342" w:h="4415" w:hRule="exact" w:hSpace="10080" w:wrap="notBeside" w:vAnchor="text" w:hAnchor="margin" w:x="2291" w:y="2413"/>
        <w:numPr>
          <w:ilvl w:val="0"/>
          <w:numId w:val="4"/>
        </w:numPr>
        <w:tabs>
          <w:tab w:val="left" w:pos="173"/>
        </w:tabs>
        <w:spacing w:before="115"/>
        <w:ind w:left="173" w:hanging="173"/>
        <w:rPr>
          <w:rFonts w:asciiTheme="minorHAnsi" w:eastAsia="Times New Roman" w:hAnsiTheme="minorHAnsi" w:cstheme="minorHAnsi"/>
          <w:color w:val="E84133"/>
          <w:sz w:val="16"/>
          <w:szCs w:val="16"/>
        </w:rPr>
      </w:pPr>
      <w:r w:rsidRPr="00490DFE">
        <w:rPr>
          <w:rFonts w:asciiTheme="minorHAnsi" w:hAnsiTheme="minorHAnsi" w:cstheme="minorHAnsi"/>
          <w:color w:val="E84133"/>
          <w:sz w:val="16"/>
        </w:rPr>
        <w:t xml:space="preserve">Фінансові зобов’язання щодо заходів боротьби з </w:t>
      </w:r>
      <w:proofErr w:type="spellStart"/>
      <w:r w:rsidRPr="00490DFE">
        <w:rPr>
          <w:rFonts w:asciiTheme="minorHAnsi" w:hAnsiTheme="minorHAnsi" w:cstheme="minorHAnsi"/>
          <w:color w:val="E84133"/>
          <w:sz w:val="16"/>
        </w:rPr>
        <w:t>ТБ</w:t>
      </w:r>
      <w:proofErr w:type="spellEnd"/>
      <w:r w:rsidRPr="00490DFE">
        <w:rPr>
          <w:rFonts w:asciiTheme="minorHAnsi" w:hAnsiTheme="minorHAnsi" w:cstheme="minorHAnsi"/>
          <w:color w:val="E84133"/>
          <w:sz w:val="16"/>
        </w:rPr>
        <w:t>, у тому числі на дослідження та інновації</w:t>
      </w:r>
    </w:p>
    <w:p w14:paraId="79FC870C" w14:textId="77777777" w:rsidR="00A048D3" w:rsidRPr="00490DFE" w:rsidRDefault="003E3FC4" w:rsidP="00320641">
      <w:pPr>
        <w:framePr w:w="2342" w:h="4415" w:hRule="exact" w:hSpace="10080" w:wrap="notBeside" w:vAnchor="text" w:hAnchor="margin" w:x="2291" w:y="2413"/>
        <w:numPr>
          <w:ilvl w:val="0"/>
          <w:numId w:val="4"/>
        </w:numPr>
        <w:tabs>
          <w:tab w:val="left" w:pos="173"/>
        </w:tabs>
        <w:spacing w:before="115"/>
        <w:ind w:left="173" w:hanging="173"/>
        <w:rPr>
          <w:rFonts w:asciiTheme="minorHAnsi" w:eastAsia="Times New Roman" w:hAnsiTheme="minorHAnsi" w:cstheme="minorHAnsi"/>
          <w:color w:val="E84133"/>
          <w:sz w:val="16"/>
          <w:szCs w:val="16"/>
        </w:rPr>
      </w:pPr>
      <w:r w:rsidRPr="00490DFE">
        <w:rPr>
          <w:rFonts w:asciiTheme="minorHAnsi" w:hAnsiTheme="minorHAnsi" w:cstheme="minorHAnsi"/>
          <w:color w:val="E84133"/>
          <w:sz w:val="16"/>
        </w:rPr>
        <w:t xml:space="preserve">Цілі секторів, не пов’язаних з охороною здоров’я, щодо усунення соціальних детермінант та факторів ризику </w:t>
      </w:r>
      <w:proofErr w:type="spellStart"/>
      <w:r w:rsidRPr="00490DFE">
        <w:rPr>
          <w:rFonts w:asciiTheme="minorHAnsi" w:hAnsiTheme="minorHAnsi" w:cstheme="minorHAnsi"/>
          <w:color w:val="E84133"/>
          <w:sz w:val="16"/>
        </w:rPr>
        <w:t>ТБ</w:t>
      </w:r>
      <w:proofErr w:type="spellEnd"/>
    </w:p>
    <w:p w14:paraId="67D5D802" w14:textId="77777777" w:rsidR="00A048D3" w:rsidRPr="00490DFE" w:rsidRDefault="003E3FC4" w:rsidP="00320641">
      <w:pPr>
        <w:framePr w:w="2371" w:h="3498" w:hRule="exact" w:hSpace="10080" w:wrap="notBeside" w:vAnchor="text" w:hAnchor="margin" w:x="4700" w:y="2413"/>
        <w:ind w:left="19"/>
        <w:rPr>
          <w:rFonts w:asciiTheme="minorHAnsi" w:hAnsiTheme="minorHAnsi" w:cstheme="minorHAnsi"/>
        </w:rPr>
      </w:pPr>
      <w:r w:rsidRPr="00490DFE">
        <w:rPr>
          <w:rFonts w:asciiTheme="minorHAnsi" w:hAnsiTheme="minorHAnsi" w:cstheme="minorHAnsi"/>
          <w:b/>
          <w:color w:val="F59D3A"/>
        </w:rPr>
        <w:t>Глобальний рівень</w:t>
      </w:r>
    </w:p>
    <w:p w14:paraId="11CCC049" w14:textId="77777777" w:rsidR="00A048D3" w:rsidRPr="00490DFE" w:rsidRDefault="003E3FC4" w:rsidP="00320641">
      <w:pPr>
        <w:framePr w:w="2371" w:h="3498" w:hRule="exact" w:hSpace="10080" w:wrap="notBeside" w:vAnchor="text" w:hAnchor="margin" w:x="4700" w:y="2413"/>
        <w:numPr>
          <w:ilvl w:val="0"/>
          <w:numId w:val="4"/>
        </w:numPr>
        <w:tabs>
          <w:tab w:val="left" w:pos="173"/>
        </w:tabs>
        <w:spacing w:before="53"/>
        <w:ind w:left="173" w:hanging="173"/>
        <w:rPr>
          <w:rFonts w:asciiTheme="minorHAnsi" w:eastAsia="Times New Roman" w:hAnsiTheme="minorHAnsi" w:cstheme="minorHAnsi"/>
          <w:color w:val="F1974D"/>
          <w:sz w:val="16"/>
          <w:szCs w:val="16"/>
        </w:rPr>
      </w:pPr>
      <w:r w:rsidRPr="00490DFE">
        <w:rPr>
          <w:rFonts w:asciiTheme="minorHAnsi" w:hAnsiTheme="minorHAnsi" w:cstheme="minorHAnsi"/>
          <w:color w:val="000000"/>
          <w:sz w:val="16"/>
        </w:rPr>
        <w:t>Глобальні стратегії, настанови та керівництва, а також норми та стандарти</w:t>
      </w:r>
    </w:p>
    <w:p w14:paraId="76F97826" w14:textId="77777777" w:rsidR="00A048D3" w:rsidRPr="00490DFE" w:rsidRDefault="003E3FC4" w:rsidP="00320641">
      <w:pPr>
        <w:framePr w:w="2371" w:h="3498" w:hRule="exact" w:hSpace="10080" w:wrap="notBeside" w:vAnchor="text" w:hAnchor="margin" w:x="4700" w:y="2413"/>
        <w:numPr>
          <w:ilvl w:val="0"/>
          <w:numId w:val="4"/>
        </w:numPr>
        <w:tabs>
          <w:tab w:val="left" w:pos="173"/>
        </w:tabs>
        <w:spacing w:before="134"/>
        <w:rPr>
          <w:rFonts w:asciiTheme="minorHAnsi" w:eastAsia="Times New Roman" w:hAnsiTheme="minorHAnsi" w:cstheme="minorHAnsi"/>
          <w:color w:val="F1974D"/>
          <w:sz w:val="16"/>
          <w:szCs w:val="16"/>
        </w:rPr>
      </w:pPr>
      <w:proofErr w:type="spellStart"/>
      <w:r w:rsidRPr="00490DFE">
        <w:rPr>
          <w:rFonts w:asciiTheme="minorHAnsi" w:hAnsiTheme="minorHAnsi" w:cstheme="minorHAnsi"/>
          <w:color w:val="000000"/>
          <w:sz w:val="16"/>
        </w:rPr>
        <w:t>MAF-TB</w:t>
      </w:r>
      <w:proofErr w:type="spellEnd"/>
      <w:r w:rsidRPr="00490DFE">
        <w:rPr>
          <w:rFonts w:asciiTheme="minorHAnsi" w:hAnsiTheme="minorHAnsi" w:cstheme="minorHAnsi"/>
          <w:color w:val="000000"/>
          <w:sz w:val="16"/>
        </w:rPr>
        <w:t xml:space="preserve"> ВООЗ</w:t>
      </w:r>
    </w:p>
    <w:p w14:paraId="5B833C85" w14:textId="77777777" w:rsidR="00A048D3" w:rsidRPr="00490DFE" w:rsidRDefault="003E3FC4" w:rsidP="00320641">
      <w:pPr>
        <w:framePr w:w="2371" w:h="3498" w:hRule="exact" w:hSpace="10080" w:wrap="notBeside" w:vAnchor="text" w:hAnchor="margin" w:x="4700" w:y="2413"/>
        <w:numPr>
          <w:ilvl w:val="0"/>
          <w:numId w:val="4"/>
        </w:numPr>
        <w:tabs>
          <w:tab w:val="left" w:pos="173"/>
        </w:tabs>
        <w:spacing w:before="120"/>
        <w:ind w:left="173" w:right="365" w:hanging="173"/>
        <w:rPr>
          <w:rFonts w:asciiTheme="minorHAnsi" w:eastAsia="Times New Roman" w:hAnsiTheme="minorHAnsi" w:cstheme="minorHAnsi"/>
          <w:color w:val="F1974D"/>
          <w:sz w:val="16"/>
          <w:szCs w:val="16"/>
        </w:rPr>
      </w:pPr>
      <w:r w:rsidRPr="00490DFE">
        <w:rPr>
          <w:rFonts w:asciiTheme="minorHAnsi" w:hAnsiTheme="minorHAnsi" w:cstheme="minorHAnsi"/>
          <w:color w:val="000000"/>
          <w:sz w:val="16"/>
        </w:rPr>
        <w:t xml:space="preserve">Глобальна </w:t>
      </w:r>
      <w:proofErr w:type="spellStart"/>
      <w:r w:rsidRPr="00490DFE">
        <w:rPr>
          <w:rFonts w:asciiTheme="minorHAnsi" w:hAnsiTheme="minorHAnsi" w:cstheme="minorHAnsi"/>
          <w:color w:val="000000"/>
          <w:sz w:val="16"/>
        </w:rPr>
        <w:t>адвокація</w:t>
      </w:r>
      <w:proofErr w:type="spellEnd"/>
      <w:r w:rsidRPr="00490DFE">
        <w:rPr>
          <w:rFonts w:asciiTheme="minorHAnsi" w:hAnsiTheme="minorHAnsi" w:cstheme="minorHAnsi"/>
          <w:color w:val="000000"/>
          <w:sz w:val="16"/>
        </w:rPr>
        <w:t xml:space="preserve"> та комунікації</w:t>
      </w:r>
    </w:p>
    <w:p w14:paraId="54B597C0" w14:textId="77777777" w:rsidR="00A048D3" w:rsidRPr="00490DFE" w:rsidRDefault="003E3FC4" w:rsidP="00320641">
      <w:pPr>
        <w:framePr w:w="2371" w:h="3498" w:hRule="exact" w:hSpace="10080" w:wrap="notBeside" w:vAnchor="text" w:hAnchor="margin" w:x="4700" w:y="2413"/>
        <w:numPr>
          <w:ilvl w:val="0"/>
          <w:numId w:val="4"/>
        </w:numPr>
        <w:tabs>
          <w:tab w:val="left" w:pos="173"/>
        </w:tabs>
        <w:spacing w:before="115"/>
        <w:ind w:left="173" w:hanging="173"/>
        <w:rPr>
          <w:rFonts w:asciiTheme="minorHAnsi" w:eastAsia="Times New Roman" w:hAnsiTheme="minorHAnsi" w:cstheme="minorHAnsi"/>
          <w:color w:val="F1974D"/>
          <w:sz w:val="16"/>
          <w:szCs w:val="16"/>
        </w:rPr>
      </w:pPr>
      <w:r w:rsidRPr="00490DFE">
        <w:rPr>
          <w:rFonts w:asciiTheme="minorHAnsi" w:hAnsiTheme="minorHAnsi" w:cstheme="minorHAnsi"/>
          <w:color w:val="000000"/>
          <w:sz w:val="16"/>
        </w:rPr>
        <w:t>Мобілізація ресурсів та виділення фінансування глобальними фінансовими агенціями</w:t>
      </w:r>
    </w:p>
    <w:p w14:paraId="558B8DFF" w14:textId="77777777" w:rsidR="00A048D3" w:rsidRPr="00490DFE" w:rsidRDefault="003E3FC4" w:rsidP="00320641">
      <w:pPr>
        <w:framePr w:w="2371" w:h="3498" w:hRule="exact" w:hSpace="10080" w:wrap="notBeside" w:vAnchor="text" w:hAnchor="margin" w:x="4700" w:y="2413"/>
        <w:numPr>
          <w:ilvl w:val="0"/>
          <w:numId w:val="4"/>
        </w:numPr>
        <w:tabs>
          <w:tab w:val="left" w:pos="173"/>
        </w:tabs>
        <w:spacing w:before="110"/>
        <w:ind w:left="173" w:hanging="173"/>
        <w:rPr>
          <w:rFonts w:asciiTheme="minorHAnsi" w:eastAsia="Times New Roman" w:hAnsiTheme="minorHAnsi" w:cstheme="minorHAnsi"/>
          <w:color w:val="F1974D"/>
          <w:sz w:val="16"/>
          <w:szCs w:val="16"/>
        </w:rPr>
      </w:pPr>
      <w:r w:rsidRPr="00490DFE">
        <w:rPr>
          <w:rFonts w:asciiTheme="minorHAnsi" w:hAnsiTheme="minorHAnsi" w:cstheme="minorHAnsi"/>
          <w:color w:val="000000"/>
          <w:sz w:val="16"/>
        </w:rPr>
        <w:t>Надання технічної та стратегічної підтримки</w:t>
      </w:r>
    </w:p>
    <w:p w14:paraId="65D34308" w14:textId="77777777" w:rsidR="00A048D3" w:rsidRPr="00490DFE" w:rsidRDefault="003E3FC4" w:rsidP="00320641">
      <w:pPr>
        <w:framePr w:w="2280" w:h="4639" w:hRule="exact" w:hSpace="10080" w:wrap="notBeside" w:vAnchor="text" w:hAnchor="margin" w:x="7134" w:y="2413"/>
        <w:ind w:left="24"/>
        <w:rPr>
          <w:rFonts w:asciiTheme="minorHAnsi" w:hAnsiTheme="minorHAnsi" w:cstheme="minorHAnsi"/>
        </w:rPr>
      </w:pPr>
      <w:r w:rsidRPr="00490DFE">
        <w:rPr>
          <w:rFonts w:asciiTheme="minorHAnsi" w:hAnsiTheme="minorHAnsi" w:cstheme="minorHAnsi"/>
          <w:b/>
          <w:color w:val="F59D3A"/>
        </w:rPr>
        <w:t>Національний рівень</w:t>
      </w:r>
    </w:p>
    <w:p w14:paraId="74BF6A1C" w14:textId="77777777" w:rsidR="00A048D3" w:rsidRPr="00490DFE" w:rsidRDefault="003E3FC4" w:rsidP="00320641">
      <w:pPr>
        <w:framePr w:w="2280" w:h="4639" w:hRule="exact" w:hSpace="10080" w:wrap="notBeside" w:vAnchor="text" w:hAnchor="margin" w:x="7134" w:y="2413"/>
        <w:numPr>
          <w:ilvl w:val="0"/>
          <w:numId w:val="3"/>
        </w:numPr>
        <w:tabs>
          <w:tab w:val="left" w:pos="168"/>
        </w:tabs>
        <w:spacing w:before="53"/>
        <w:ind w:left="168" w:hanging="168"/>
        <w:rPr>
          <w:rFonts w:asciiTheme="minorHAnsi" w:eastAsia="Times New Roman" w:hAnsiTheme="minorHAnsi" w:cstheme="minorHAnsi"/>
          <w:color w:val="F59D3A"/>
          <w:sz w:val="16"/>
          <w:szCs w:val="16"/>
        </w:rPr>
      </w:pPr>
      <w:r w:rsidRPr="00490DFE">
        <w:rPr>
          <w:rFonts w:asciiTheme="minorHAnsi" w:hAnsiTheme="minorHAnsi" w:cstheme="minorHAnsi"/>
          <w:color w:val="EC9737"/>
          <w:sz w:val="16"/>
        </w:rPr>
        <w:t xml:space="preserve">Розробка національних стратегічних планів з питань </w:t>
      </w:r>
      <w:proofErr w:type="spellStart"/>
      <w:r w:rsidRPr="00490DFE">
        <w:rPr>
          <w:rFonts w:asciiTheme="minorHAnsi" w:hAnsiTheme="minorHAnsi" w:cstheme="minorHAnsi"/>
          <w:color w:val="EC9737"/>
          <w:sz w:val="16"/>
        </w:rPr>
        <w:t>ТБ</w:t>
      </w:r>
      <w:proofErr w:type="spellEnd"/>
      <w:r w:rsidRPr="00490DFE">
        <w:rPr>
          <w:rFonts w:asciiTheme="minorHAnsi" w:hAnsiTheme="minorHAnsi" w:cstheme="minorHAnsi"/>
          <w:color w:val="EC9737"/>
          <w:sz w:val="16"/>
        </w:rPr>
        <w:t xml:space="preserve"> з урахуванням </w:t>
      </w:r>
      <w:proofErr w:type="spellStart"/>
      <w:r w:rsidRPr="00490DFE">
        <w:rPr>
          <w:rFonts w:asciiTheme="minorHAnsi" w:hAnsiTheme="minorHAnsi" w:cstheme="minorHAnsi"/>
          <w:color w:val="EC9737"/>
          <w:sz w:val="16"/>
        </w:rPr>
        <w:t>багатосекторальної</w:t>
      </w:r>
      <w:proofErr w:type="spellEnd"/>
      <w:r w:rsidRPr="00490DFE">
        <w:rPr>
          <w:rFonts w:asciiTheme="minorHAnsi" w:hAnsiTheme="minorHAnsi" w:cstheme="minorHAnsi"/>
          <w:color w:val="EC9737"/>
          <w:sz w:val="16"/>
        </w:rPr>
        <w:t xml:space="preserve"> перспективи</w:t>
      </w:r>
    </w:p>
    <w:p w14:paraId="6E56BD10" w14:textId="77777777" w:rsidR="00A048D3" w:rsidRPr="00490DFE" w:rsidRDefault="003E3FC4" w:rsidP="00320641">
      <w:pPr>
        <w:framePr w:w="2280" w:h="4639" w:hRule="exact" w:hSpace="10080" w:wrap="notBeside" w:vAnchor="text" w:hAnchor="margin" w:x="7134" w:y="2413"/>
        <w:numPr>
          <w:ilvl w:val="0"/>
          <w:numId w:val="3"/>
        </w:numPr>
        <w:tabs>
          <w:tab w:val="left" w:pos="168"/>
        </w:tabs>
        <w:spacing w:before="110"/>
        <w:ind w:left="168" w:hanging="168"/>
        <w:rPr>
          <w:rFonts w:asciiTheme="minorHAnsi" w:eastAsia="Times New Roman" w:hAnsiTheme="minorHAnsi" w:cstheme="minorHAnsi"/>
          <w:color w:val="F59D3A"/>
          <w:sz w:val="16"/>
          <w:szCs w:val="16"/>
        </w:rPr>
      </w:pPr>
      <w:r w:rsidRPr="00490DFE">
        <w:rPr>
          <w:rFonts w:asciiTheme="minorHAnsi" w:hAnsiTheme="minorHAnsi" w:cstheme="minorHAnsi"/>
          <w:color w:val="EC9737"/>
          <w:sz w:val="16"/>
        </w:rPr>
        <w:t xml:space="preserve">Формалізація </w:t>
      </w:r>
      <w:proofErr w:type="spellStart"/>
      <w:r w:rsidRPr="00490DFE">
        <w:rPr>
          <w:rFonts w:asciiTheme="minorHAnsi" w:hAnsiTheme="minorHAnsi" w:cstheme="minorHAnsi"/>
          <w:color w:val="EC9737"/>
          <w:sz w:val="16"/>
        </w:rPr>
        <w:t>багатосекторального</w:t>
      </w:r>
      <w:proofErr w:type="spellEnd"/>
      <w:r w:rsidRPr="00490DFE">
        <w:rPr>
          <w:rFonts w:asciiTheme="minorHAnsi" w:hAnsiTheme="minorHAnsi" w:cstheme="minorHAnsi"/>
          <w:color w:val="EC9737"/>
          <w:sz w:val="16"/>
        </w:rPr>
        <w:t xml:space="preserve"> механізму координації та огляду</w:t>
      </w:r>
    </w:p>
    <w:p w14:paraId="10A009A0" w14:textId="77777777" w:rsidR="00A048D3" w:rsidRPr="00490DFE" w:rsidRDefault="003E3FC4" w:rsidP="00320641">
      <w:pPr>
        <w:framePr w:w="2280" w:h="4639" w:hRule="exact" w:hSpace="10080" w:wrap="notBeside" w:vAnchor="text" w:hAnchor="margin" w:x="7134" w:y="2413"/>
        <w:numPr>
          <w:ilvl w:val="0"/>
          <w:numId w:val="3"/>
        </w:numPr>
        <w:tabs>
          <w:tab w:val="left" w:pos="168"/>
        </w:tabs>
        <w:spacing w:before="115"/>
        <w:ind w:left="168" w:hanging="168"/>
        <w:rPr>
          <w:rFonts w:asciiTheme="minorHAnsi" w:eastAsia="Times New Roman" w:hAnsiTheme="minorHAnsi" w:cstheme="minorHAnsi"/>
          <w:color w:val="F59D3A"/>
          <w:sz w:val="16"/>
          <w:szCs w:val="16"/>
        </w:rPr>
      </w:pPr>
      <w:r w:rsidRPr="00490DFE">
        <w:rPr>
          <w:rFonts w:asciiTheme="minorHAnsi" w:hAnsiTheme="minorHAnsi" w:cstheme="minorHAnsi"/>
          <w:color w:val="EC9737"/>
          <w:sz w:val="16"/>
        </w:rPr>
        <w:t xml:space="preserve">Адаптація норм і стандартів з профілактики, діагностики, лікування та догляду за хворими на </w:t>
      </w:r>
      <w:proofErr w:type="spellStart"/>
      <w:r w:rsidRPr="00490DFE">
        <w:rPr>
          <w:rFonts w:asciiTheme="minorHAnsi" w:hAnsiTheme="minorHAnsi" w:cstheme="minorHAnsi"/>
          <w:color w:val="EC9737"/>
          <w:sz w:val="16"/>
        </w:rPr>
        <w:t>ТБ</w:t>
      </w:r>
      <w:proofErr w:type="spellEnd"/>
      <w:r w:rsidRPr="00490DFE">
        <w:rPr>
          <w:rFonts w:asciiTheme="minorHAnsi" w:hAnsiTheme="minorHAnsi" w:cstheme="minorHAnsi"/>
          <w:color w:val="EC9737"/>
          <w:sz w:val="16"/>
        </w:rPr>
        <w:t>, адаптація законодавства</w:t>
      </w:r>
    </w:p>
    <w:p w14:paraId="669DE782" w14:textId="77777777" w:rsidR="00A048D3" w:rsidRPr="00490DFE" w:rsidRDefault="003E3FC4" w:rsidP="00320641">
      <w:pPr>
        <w:framePr w:w="2280" w:h="4639" w:hRule="exact" w:hSpace="10080" w:wrap="notBeside" w:vAnchor="text" w:hAnchor="margin" w:x="7134" w:y="2413"/>
        <w:numPr>
          <w:ilvl w:val="0"/>
          <w:numId w:val="3"/>
        </w:numPr>
        <w:tabs>
          <w:tab w:val="left" w:pos="168"/>
        </w:tabs>
        <w:spacing w:before="115"/>
        <w:ind w:left="168" w:hanging="168"/>
        <w:rPr>
          <w:rFonts w:asciiTheme="minorHAnsi" w:eastAsia="Times New Roman" w:hAnsiTheme="minorHAnsi" w:cstheme="minorHAnsi"/>
          <w:color w:val="F59D3A"/>
          <w:sz w:val="16"/>
          <w:szCs w:val="16"/>
        </w:rPr>
      </w:pPr>
      <w:r w:rsidRPr="00490DFE">
        <w:rPr>
          <w:rFonts w:asciiTheme="minorHAnsi" w:hAnsiTheme="minorHAnsi" w:cstheme="minorHAnsi"/>
          <w:color w:val="EC9737"/>
          <w:sz w:val="16"/>
        </w:rPr>
        <w:t xml:space="preserve">Розробка </w:t>
      </w:r>
      <w:proofErr w:type="spellStart"/>
      <w:r w:rsidRPr="00490DFE">
        <w:rPr>
          <w:rFonts w:asciiTheme="minorHAnsi" w:hAnsiTheme="minorHAnsi" w:cstheme="minorHAnsi"/>
          <w:color w:val="EC9737"/>
          <w:sz w:val="16"/>
        </w:rPr>
        <w:t>адвокаційних</w:t>
      </w:r>
      <w:proofErr w:type="spellEnd"/>
      <w:r w:rsidRPr="00490DFE">
        <w:rPr>
          <w:rFonts w:asciiTheme="minorHAnsi" w:hAnsiTheme="minorHAnsi" w:cstheme="minorHAnsi"/>
          <w:color w:val="EC9737"/>
          <w:sz w:val="16"/>
        </w:rPr>
        <w:t xml:space="preserve"> та комунікаційних планів</w:t>
      </w:r>
    </w:p>
    <w:p w14:paraId="52C762C2" w14:textId="77777777" w:rsidR="00A048D3" w:rsidRPr="00490DFE" w:rsidRDefault="003E3FC4" w:rsidP="00320641">
      <w:pPr>
        <w:framePr w:w="2280" w:h="4639" w:hRule="exact" w:hSpace="10080" w:wrap="notBeside" w:vAnchor="text" w:hAnchor="margin" w:x="7134" w:y="2413"/>
        <w:numPr>
          <w:ilvl w:val="0"/>
          <w:numId w:val="3"/>
        </w:numPr>
        <w:tabs>
          <w:tab w:val="left" w:pos="168"/>
        </w:tabs>
        <w:spacing w:before="110"/>
        <w:ind w:left="168" w:hanging="168"/>
        <w:rPr>
          <w:rFonts w:asciiTheme="minorHAnsi" w:eastAsia="Times New Roman" w:hAnsiTheme="minorHAnsi" w:cstheme="minorHAnsi"/>
          <w:color w:val="F59D3A"/>
          <w:sz w:val="16"/>
          <w:szCs w:val="16"/>
        </w:rPr>
      </w:pPr>
      <w:r w:rsidRPr="00490DFE">
        <w:rPr>
          <w:rFonts w:asciiTheme="minorHAnsi" w:hAnsiTheme="minorHAnsi" w:cstheme="minorHAnsi"/>
          <w:color w:val="EC9737"/>
          <w:sz w:val="16"/>
        </w:rPr>
        <w:t xml:space="preserve">Виділення достатніх внутрішніх ресурсів для заходів боротьби з </w:t>
      </w:r>
      <w:proofErr w:type="spellStart"/>
      <w:r w:rsidRPr="00490DFE">
        <w:rPr>
          <w:rFonts w:asciiTheme="minorHAnsi" w:hAnsiTheme="minorHAnsi" w:cstheme="minorHAnsi"/>
          <w:color w:val="EC9737"/>
          <w:sz w:val="16"/>
        </w:rPr>
        <w:t>ТБ</w:t>
      </w:r>
      <w:proofErr w:type="spellEnd"/>
    </w:p>
    <w:p w14:paraId="462481F8" w14:textId="50D0D892" w:rsidR="00A048D3" w:rsidRPr="00490DFE" w:rsidRDefault="003E3FC4" w:rsidP="00320641">
      <w:pPr>
        <w:framePr w:w="2133" w:h="917" w:hRule="exact" w:hSpace="10080" w:wrap="notBeside" w:vAnchor="text" w:hAnchor="page" w:x="1703" w:y="6808"/>
        <w:ind w:left="142" w:hanging="142"/>
        <w:rPr>
          <w:rFonts w:asciiTheme="minorHAnsi" w:hAnsiTheme="minorHAnsi" w:cstheme="minorHAnsi"/>
        </w:rPr>
      </w:pPr>
      <w:r w:rsidRPr="00490DFE">
        <w:rPr>
          <w:rFonts w:asciiTheme="minorHAnsi" w:hAnsiTheme="minorHAnsi" w:cstheme="minorHAnsi"/>
          <w:color w:val="ED4057"/>
          <w:sz w:val="16"/>
        </w:rPr>
        <w:t>•</w:t>
      </w:r>
      <w:r w:rsidRPr="00490DFE">
        <w:rPr>
          <w:rFonts w:asciiTheme="minorHAnsi" w:hAnsiTheme="minorHAnsi" w:cstheme="minorHAnsi"/>
          <w:color w:val="ED4057"/>
          <w:sz w:val="16"/>
        </w:rPr>
        <w:tab/>
      </w:r>
      <w:r w:rsidRPr="00490DFE">
        <w:rPr>
          <w:rFonts w:asciiTheme="minorHAnsi" w:hAnsiTheme="minorHAnsi" w:cstheme="minorHAnsi"/>
          <w:color w:val="000000"/>
          <w:sz w:val="16"/>
        </w:rPr>
        <w:t>Глобальна стратегія ВООЗ з досліджень та інновацій у сфері боротьби з туберкульозом</w:t>
      </w:r>
    </w:p>
    <w:p w14:paraId="019AEA9A" w14:textId="2AB6F751" w:rsidR="00A048D3" w:rsidRPr="00490DFE" w:rsidRDefault="003E3FC4" w:rsidP="00016617">
      <w:pPr>
        <w:framePr w:w="1774" w:h="899" w:hRule="exact" w:hSpace="10080" w:wrap="notBeside" w:vAnchor="text" w:hAnchor="page" w:x="1685" w:y="7742"/>
        <w:ind w:left="178" w:hanging="178"/>
        <w:rPr>
          <w:rFonts w:asciiTheme="minorHAnsi" w:hAnsiTheme="minorHAnsi" w:cstheme="minorHAnsi"/>
        </w:rPr>
      </w:pPr>
      <w:r w:rsidRPr="00490DFE">
        <w:rPr>
          <w:rFonts w:asciiTheme="minorHAnsi" w:hAnsiTheme="minorHAnsi" w:cstheme="minorHAnsi"/>
          <w:color w:val="ED4057"/>
          <w:sz w:val="16"/>
        </w:rPr>
        <w:t>•</w:t>
      </w:r>
      <w:r w:rsidRPr="00490DFE">
        <w:rPr>
          <w:rFonts w:asciiTheme="minorHAnsi" w:hAnsiTheme="minorHAnsi" w:cstheme="minorHAnsi"/>
          <w:color w:val="ED4057"/>
          <w:sz w:val="16"/>
        </w:rPr>
        <w:tab/>
      </w:r>
      <w:r w:rsidRPr="00490DFE">
        <w:rPr>
          <w:rFonts w:asciiTheme="minorHAnsi" w:hAnsiTheme="minorHAnsi" w:cstheme="minorHAnsi"/>
          <w:color w:val="000000"/>
          <w:sz w:val="16"/>
        </w:rPr>
        <w:t>Флагманська ініціатива та цілі Генерального директора ВООЗ</w:t>
      </w:r>
    </w:p>
    <w:p w14:paraId="2F26D1D0" w14:textId="40005CE8" w:rsidR="00A048D3" w:rsidRPr="00971120" w:rsidRDefault="00016617" w:rsidP="00320641">
      <w:pPr>
        <w:framePr w:h="187" w:hRule="exact" w:hSpace="10080" w:wrap="notBeside" w:vAnchor="text" w:hAnchor="margin" w:x="2415" w:y="7580"/>
        <w:rPr>
          <w:rFonts w:asciiTheme="minorHAnsi" w:hAnsiTheme="minorHAnsi" w:cstheme="minorHAnsi"/>
        </w:rPr>
      </w:pPr>
      <w:r w:rsidRPr="00016617">
        <w:rPr>
          <w:rFonts w:asciiTheme="minorHAnsi" w:hAnsiTheme="minorHAnsi" w:cstheme="minorHAnsi"/>
          <w:b/>
          <w:color w:val="FFFFFF"/>
          <w:sz w:val="16"/>
        </w:rPr>
        <w:t>ЗОБОВ’ЯЗАННЯ</w:t>
      </w:r>
    </w:p>
    <w:p w14:paraId="7F4BF76B" w14:textId="77777777" w:rsidR="00A048D3" w:rsidRPr="00490DFE" w:rsidRDefault="003E3FC4" w:rsidP="00320641">
      <w:pPr>
        <w:framePr w:h="316" w:hRule="exact" w:hSpace="10080" w:wrap="notBeside" w:vAnchor="text" w:hAnchor="margin" w:x="116" w:y="9452"/>
        <w:rPr>
          <w:rFonts w:asciiTheme="minorHAnsi" w:hAnsiTheme="minorHAnsi" w:cstheme="minorHAnsi"/>
        </w:rPr>
      </w:pPr>
      <w:r w:rsidRPr="00490DFE">
        <w:rPr>
          <w:rFonts w:asciiTheme="minorHAnsi" w:hAnsiTheme="minorHAnsi" w:cstheme="minorHAnsi"/>
          <w:b/>
          <w:color w:val="0578BD"/>
          <w:sz w:val="22"/>
        </w:rPr>
        <w:t>ОГЛЯД</w:t>
      </w:r>
    </w:p>
    <w:p w14:paraId="205FCDEE" w14:textId="77777777" w:rsidR="00A048D3" w:rsidRPr="00490DFE" w:rsidRDefault="003E3FC4" w:rsidP="00320641">
      <w:pPr>
        <w:framePr w:h="316" w:hRule="exact" w:hSpace="10080" w:wrap="notBeside" w:vAnchor="text" w:hAnchor="margin" w:x="4796" w:y="9452"/>
        <w:rPr>
          <w:rFonts w:asciiTheme="minorHAnsi" w:hAnsiTheme="minorHAnsi" w:cstheme="minorHAnsi"/>
        </w:rPr>
      </w:pPr>
      <w:r w:rsidRPr="00490DFE">
        <w:rPr>
          <w:rFonts w:asciiTheme="minorHAnsi" w:hAnsiTheme="minorHAnsi" w:cstheme="minorHAnsi"/>
          <w:b/>
          <w:color w:val="A21F46"/>
          <w:sz w:val="22"/>
        </w:rPr>
        <w:t>МОНІТОРИНГ та ЗВІТУВАННЯ</w:t>
      </w:r>
    </w:p>
    <w:p w14:paraId="166BDDAF" w14:textId="77777777" w:rsidR="00A048D3" w:rsidRPr="00490DFE" w:rsidRDefault="003E3FC4" w:rsidP="00320641">
      <w:pPr>
        <w:framePr w:w="2126" w:h="4080" w:hRule="exact" w:hSpace="10080" w:wrap="notBeside" w:vAnchor="text" w:hAnchor="margin" w:x="121" w:y="9903"/>
        <w:ind w:left="14"/>
        <w:rPr>
          <w:rFonts w:asciiTheme="minorHAnsi" w:hAnsiTheme="minorHAnsi" w:cstheme="minorHAnsi"/>
        </w:rPr>
      </w:pPr>
      <w:r w:rsidRPr="00490DFE">
        <w:rPr>
          <w:rFonts w:asciiTheme="minorHAnsi" w:hAnsiTheme="minorHAnsi" w:cstheme="minorHAnsi"/>
          <w:b/>
          <w:color w:val="0578BD"/>
        </w:rPr>
        <w:t>Глобальний рівень</w:t>
      </w:r>
    </w:p>
    <w:p w14:paraId="43243B38" w14:textId="77777777" w:rsidR="00A048D3" w:rsidRPr="00490DFE" w:rsidRDefault="003E3FC4" w:rsidP="00320641">
      <w:pPr>
        <w:framePr w:w="2126" w:h="4080" w:hRule="exact" w:hSpace="10080" w:wrap="notBeside" w:vAnchor="text" w:hAnchor="margin" w:x="121" w:y="9903"/>
        <w:numPr>
          <w:ilvl w:val="0"/>
          <w:numId w:val="3"/>
        </w:numPr>
        <w:tabs>
          <w:tab w:val="left" w:pos="168"/>
        </w:tabs>
        <w:spacing w:before="53"/>
        <w:ind w:left="168" w:hanging="168"/>
        <w:rPr>
          <w:rFonts w:asciiTheme="minorHAnsi" w:eastAsia="Times New Roman" w:hAnsiTheme="minorHAnsi" w:cstheme="minorHAnsi"/>
          <w:color w:val="169DB3"/>
          <w:sz w:val="16"/>
          <w:szCs w:val="16"/>
        </w:rPr>
      </w:pPr>
      <w:r w:rsidRPr="00490DFE">
        <w:rPr>
          <w:rFonts w:asciiTheme="minorHAnsi" w:hAnsiTheme="minorHAnsi" w:cstheme="minorHAnsi"/>
          <w:color w:val="000000"/>
          <w:sz w:val="16"/>
        </w:rPr>
        <w:t xml:space="preserve">Нарада високого рівня Генеральної Асамблеї ООН з питань боротьби з туберкульозом </w:t>
      </w:r>
    </w:p>
    <w:p w14:paraId="6000B978" w14:textId="77777777" w:rsidR="00A048D3" w:rsidRPr="00490DFE" w:rsidRDefault="003E3FC4" w:rsidP="00320641">
      <w:pPr>
        <w:framePr w:w="2126" w:h="4080" w:hRule="exact" w:hSpace="10080" w:wrap="notBeside" w:vAnchor="text" w:hAnchor="margin" w:x="121" w:y="9903"/>
        <w:numPr>
          <w:ilvl w:val="0"/>
          <w:numId w:val="3"/>
        </w:numPr>
        <w:tabs>
          <w:tab w:val="left" w:pos="168"/>
        </w:tabs>
        <w:spacing w:before="110"/>
        <w:ind w:left="168" w:hanging="168"/>
        <w:rPr>
          <w:rFonts w:asciiTheme="minorHAnsi" w:eastAsia="Times New Roman" w:hAnsiTheme="minorHAnsi" w:cstheme="minorHAnsi"/>
          <w:color w:val="169DB3"/>
          <w:sz w:val="16"/>
          <w:szCs w:val="16"/>
        </w:rPr>
      </w:pPr>
      <w:r w:rsidRPr="00490DFE">
        <w:rPr>
          <w:rFonts w:asciiTheme="minorHAnsi" w:hAnsiTheme="minorHAnsi" w:cstheme="minorHAnsi"/>
          <w:color w:val="000000"/>
          <w:sz w:val="16"/>
        </w:rPr>
        <w:t>Політичний форум високого рівня Генеральної Асамблеї ООН зі сталого розвитку</w:t>
      </w:r>
    </w:p>
    <w:p w14:paraId="16D8208A" w14:textId="77777777" w:rsidR="00A048D3" w:rsidRPr="00490DFE" w:rsidRDefault="003E3FC4" w:rsidP="00320641">
      <w:pPr>
        <w:framePr w:w="2126" w:h="4080" w:hRule="exact" w:hSpace="10080" w:wrap="notBeside" w:vAnchor="text" w:hAnchor="margin" w:x="121" w:y="9903"/>
        <w:numPr>
          <w:ilvl w:val="0"/>
          <w:numId w:val="3"/>
        </w:numPr>
        <w:tabs>
          <w:tab w:val="left" w:pos="168"/>
        </w:tabs>
        <w:spacing w:before="115"/>
        <w:ind w:left="168" w:hanging="168"/>
        <w:rPr>
          <w:rFonts w:asciiTheme="minorHAnsi" w:eastAsia="Times New Roman" w:hAnsiTheme="minorHAnsi" w:cstheme="minorHAnsi"/>
          <w:color w:val="169DB3"/>
          <w:sz w:val="16"/>
          <w:szCs w:val="16"/>
        </w:rPr>
      </w:pPr>
      <w:r w:rsidRPr="00490DFE">
        <w:rPr>
          <w:rFonts w:asciiTheme="minorHAnsi" w:hAnsiTheme="minorHAnsi" w:cstheme="minorHAnsi"/>
          <w:color w:val="000000"/>
          <w:sz w:val="16"/>
        </w:rPr>
        <w:t>Огляд Цілей сталого розвитку Генеральною Асамблеєю Організації Об’єднаних Націй</w:t>
      </w:r>
    </w:p>
    <w:p w14:paraId="7C650FD7" w14:textId="77777777" w:rsidR="00A048D3" w:rsidRPr="00490DFE" w:rsidRDefault="003E3FC4" w:rsidP="00320641">
      <w:pPr>
        <w:framePr w:w="2126" w:h="4080" w:hRule="exact" w:hSpace="10080" w:wrap="notBeside" w:vAnchor="text" w:hAnchor="margin" w:x="121" w:y="9903"/>
        <w:numPr>
          <w:ilvl w:val="0"/>
          <w:numId w:val="3"/>
        </w:numPr>
        <w:tabs>
          <w:tab w:val="left" w:pos="168"/>
        </w:tabs>
        <w:spacing w:before="115"/>
        <w:ind w:left="168" w:hanging="168"/>
        <w:rPr>
          <w:rFonts w:asciiTheme="minorHAnsi" w:eastAsia="Times New Roman" w:hAnsiTheme="minorHAnsi" w:cstheme="minorHAnsi"/>
          <w:color w:val="169DB3"/>
          <w:sz w:val="16"/>
          <w:szCs w:val="16"/>
        </w:rPr>
      </w:pPr>
      <w:r w:rsidRPr="00490DFE">
        <w:rPr>
          <w:rFonts w:asciiTheme="minorHAnsi" w:hAnsiTheme="minorHAnsi" w:cstheme="minorHAnsi"/>
          <w:color w:val="000000"/>
          <w:sz w:val="16"/>
        </w:rPr>
        <w:t xml:space="preserve">Огляд звітів про прогрес у боротьбі з </w:t>
      </w:r>
      <w:proofErr w:type="spellStart"/>
      <w:r w:rsidRPr="00490DFE">
        <w:rPr>
          <w:rFonts w:asciiTheme="minorHAnsi" w:hAnsiTheme="minorHAnsi" w:cstheme="minorHAnsi"/>
          <w:color w:val="000000"/>
          <w:sz w:val="16"/>
        </w:rPr>
        <w:t>ТБ</w:t>
      </w:r>
      <w:proofErr w:type="spellEnd"/>
      <w:r w:rsidRPr="00490DFE">
        <w:rPr>
          <w:rFonts w:asciiTheme="minorHAnsi" w:hAnsiTheme="minorHAnsi" w:cstheme="minorHAnsi"/>
          <w:color w:val="000000"/>
          <w:sz w:val="16"/>
        </w:rPr>
        <w:t xml:space="preserve"> Виконавчим комітетом ВООЗ та Всесвітньою асамблеєю охорони здоров’я</w:t>
      </w:r>
    </w:p>
    <w:p w14:paraId="4C1DB6C5" w14:textId="77777777" w:rsidR="00A048D3" w:rsidRPr="00490DFE" w:rsidRDefault="003E3FC4" w:rsidP="00320641">
      <w:pPr>
        <w:framePr w:w="2347" w:h="3965" w:hRule="exact" w:hSpace="10080" w:wrap="notBeside" w:vAnchor="text" w:hAnchor="margin" w:x="2291" w:y="9903"/>
        <w:ind w:left="24"/>
        <w:rPr>
          <w:rFonts w:asciiTheme="minorHAnsi" w:hAnsiTheme="minorHAnsi" w:cstheme="minorHAnsi"/>
        </w:rPr>
      </w:pPr>
      <w:r w:rsidRPr="00490DFE">
        <w:rPr>
          <w:rFonts w:asciiTheme="minorHAnsi" w:hAnsiTheme="minorHAnsi" w:cstheme="minorHAnsi"/>
          <w:b/>
          <w:color w:val="1F97D4"/>
        </w:rPr>
        <w:t>Національний рівень</w:t>
      </w:r>
    </w:p>
    <w:p w14:paraId="2AF99396" w14:textId="77777777" w:rsidR="00A048D3" w:rsidRPr="00490DFE" w:rsidRDefault="003E3FC4" w:rsidP="00320641">
      <w:pPr>
        <w:framePr w:w="2347" w:h="3965" w:hRule="exact" w:hSpace="10080" w:wrap="notBeside" w:vAnchor="text" w:hAnchor="margin" w:x="2291" w:y="9903"/>
        <w:numPr>
          <w:ilvl w:val="0"/>
          <w:numId w:val="5"/>
        </w:numPr>
        <w:tabs>
          <w:tab w:val="left" w:pos="178"/>
        </w:tabs>
        <w:spacing w:before="53"/>
        <w:ind w:left="178" w:hanging="178"/>
        <w:rPr>
          <w:rFonts w:asciiTheme="minorHAnsi" w:eastAsia="Times New Roman" w:hAnsiTheme="minorHAnsi" w:cstheme="minorHAnsi"/>
          <w:color w:val="1F97D4"/>
          <w:sz w:val="16"/>
          <w:szCs w:val="16"/>
        </w:rPr>
      </w:pPr>
      <w:r w:rsidRPr="00490DFE">
        <w:rPr>
          <w:rFonts w:asciiTheme="minorHAnsi" w:hAnsiTheme="minorHAnsi" w:cstheme="minorHAnsi"/>
          <w:color w:val="1F97D4"/>
          <w:sz w:val="16"/>
        </w:rPr>
        <w:t>Періодичний огляд на високому рівні всіма секторами та зацікавленими сторонами на основі набору показників ефективності для вимірювання результативності</w:t>
      </w:r>
    </w:p>
    <w:p w14:paraId="439FAA2C" w14:textId="77777777" w:rsidR="00A048D3" w:rsidRPr="00490DFE" w:rsidRDefault="003E3FC4" w:rsidP="00320641">
      <w:pPr>
        <w:framePr w:w="2347" w:h="3965" w:hRule="exact" w:hSpace="10080" w:wrap="notBeside" w:vAnchor="text" w:hAnchor="margin" w:x="2291" w:y="9903"/>
        <w:numPr>
          <w:ilvl w:val="0"/>
          <w:numId w:val="5"/>
        </w:numPr>
        <w:tabs>
          <w:tab w:val="left" w:pos="178"/>
        </w:tabs>
        <w:spacing w:before="110"/>
        <w:ind w:left="178" w:hanging="178"/>
        <w:rPr>
          <w:rFonts w:asciiTheme="minorHAnsi" w:eastAsia="Times New Roman" w:hAnsiTheme="minorHAnsi" w:cstheme="minorHAnsi"/>
          <w:color w:val="1F97D4"/>
          <w:sz w:val="16"/>
          <w:szCs w:val="16"/>
        </w:rPr>
      </w:pPr>
      <w:r w:rsidRPr="00490DFE">
        <w:rPr>
          <w:rFonts w:asciiTheme="minorHAnsi" w:hAnsiTheme="minorHAnsi" w:cstheme="minorHAnsi"/>
          <w:color w:val="1F97D4"/>
          <w:sz w:val="16"/>
        </w:rPr>
        <w:t xml:space="preserve">Встановлення зв’язків між національними оглядами високого рівня та процесами звітності щодо Цілей сталого розвитку на </w:t>
      </w:r>
      <w:proofErr w:type="spellStart"/>
      <w:r w:rsidRPr="00490DFE">
        <w:rPr>
          <w:rFonts w:asciiTheme="minorHAnsi" w:hAnsiTheme="minorHAnsi" w:cstheme="minorHAnsi"/>
          <w:color w:val="1F97D4"/>
          <w:sz w:val="16"/>
        </w:rPr>
        <w:t>країновому</w:t>
      </w:r>
      <w:proofErr w:type="spellEnd"/>
      <w:r w:rsidRPr="00490DFE">
        <w:rPr>
          <w:rFonts w:asciiTheme="minorHAnsi" w:hAnsiTheme="minorHAnsi" w:cstheme="minorHAnsi"/>
          <w:color w:val="1F97D4"/>
          <w:sz w:val="16"/>
        </w:rPr>
        <w:t xml:space="preserve"> рівні</w:t>
      </w:r>
    </w:p>
    <w:p w14:paraId="5F503B2A" w14:textId="77777777" w:rsidR="00A048D3" w:rsidRPr="00490DFE" w:rsidRDefault="003E3FC4" w:rsidP="00320641">
      <w:pPr>
        <w:framePr w:w="2347" w:h="3965" w:hRule="exact" w:hSpace="10080" w:wrap="notBeside" w:vAnchor="text" w:hAnchor="margin" w:x="2291" w:y="9903"/>
        <w:numPr>
          <w:ilvl w:val="0"/>
          <w:numId w:val="5"/>
        </w:numPr>
        <w:tabs>
          <w:tab w:val="left" w:pos="178"/>
        </w:tabs>
        <w:spacing w:before="115"/>
        <w:ind w:left="178" w:hanging="178"/>
        <w:rPr>
          <w:rFonts w:asciiTheme="minorHAnsi" w:eastAsia="Times New Roman" w:hAnsiTheme="minorHAnsi" w:cstheme="minorHAnsi"/>
          <w:color w:val="1F97D4"/>
          <w:sz w:val="16"/>
          <w:szCs w:val="16"/>
        </w:rPr>
      </w:pPr>
      <w:r w:rsidRPr="00490DFE">
        <w:rPr>
          <w:rFonts w:asciiTheme="minorHAnsi" w:hAnsiTheme="minorHAnsi" w:cstheme="minorHAnsi"/>
          <w:color w:val="1F97D4"/>
          <w:sz w:val="16"/>
        </w:rPr>
        <w:t>Участь держав-членів у глобальних оглядах Цілей сталого розвитку</w:t>
      </w:r>
    </w:p>
    <w:p w14:paraId="23FAAAA7" w14:textId="77777777" w:rsidR="00A048D3" w:rsidRPr="00490DFE" w:rsidRDefault="003E3FC4" w:rsidP="00320641">
      <w:pPr>
        <w:framePr w:w="2391" w:h="3573" w:hRule="exact" w:hSpace="10080" w:wrap="notBeside" w:vAnchor="text" w:hAnchor="margin" w:x="4700" w:y="9912"/>
        <w:ind w:left="19"/>
        <w:rPr>
          <w:rFonts w:asciiTheme="minorHAnsi" w:hAnsiTheme="minorHAnsi" w:cstheme="minorHAnsi"/>
        </w:rPr>
      </w:pPr>
      <w:r w:rsidRPr="00490DFE">
        <w:rPr>
          <w:rFonts w:asciiTheme="minorHAnsi" w:hAnsiTheme="minorHAnsi" w:cstheme="minorHAnsi"/>
          <w:b/>
          <w:color w:val="A21F46"/>
        </w:rPr>
        <w:t>Глобальний рівень</w:t>
      </w:r>
    </w:p>
    <w:p w14:paraId="62718DD3" w14:textId="77777777" w:rsidR="00A048D3" w:rsidRPr="00490DFE" w:rsidRDefault="003E3FC4" w:rsidP="00016617">
      <w:pPr>
        <w:framePr w:w="2391" w:h="3573" w:hRule="exact" w:hSpace="10080" w:wrap="notBeside" w:vAnchor="text" w:hAnchor="margin" w:x="4700" w:y="9912"/>
        <w:numPr>
          <w:ilvl w:val="0"/>
          <w:numId w:val="4"/>
        </w:numPr>
        <w:tabs>
          <w:tab w:val="left" w:pos="173"/>
        </w:tabs>
        <w:spacing w:before="53"/>
        <w:ind w:left="173" w:hanging="173"/>
        <w:rPr>
          <w:rFonts w:asciiTheme="minorHAnsi" w:eastAsia="Times New Roman" w:hAnsiTheme="minorHAnsi" w:cstheme="minorHAnsi"/>
          <w:color w:val="8B1F42"/>
          <w:sz w:val="16"/>
          <w:szCs w:val="16"/>
        </w:rPr>
      </w:pPr>
      <w:r w:rsidRPr="00490DFE">
        <w:rPr>
          <w:rFonts w:asciiTheme="minorHAnsi" w:hAnsiTheme="minorHAnsi" w:cstheme="minorHAnsi"/>
          <w:color w:val="000000"/>
          <w:sz w:val="16"/>
        </w:rPr>
        <w:t xml:space="preserve">Глобальне керівництво з регулярного обліку та звітності щодо тягаря та впливу </w:t>
      </w:r>
      <w:proofErr w:type="spellStart"/>
      <w:r w:rsidRPr="00490DFE">
        <w:rPr>
          <w:rFonts w:asciiTheme="minorHAnsi" w:hAnsiTheme="minorHAnsi" w:cstheme="minorHAnsi"/>
          <w:color w:val="000000"/>
          <w:sz w:val="16"/>
        </w:rPr>
        <w:t>ТБ</w:t>
      </w:r>
      <w:proofErr w:type="spellEnd"/>
    </w:p>
    <w:p w14:paraId="395ACA98" w14:textId="77777777" w:rsidR="00A048D3" w:rsidRPr="00490DFE" w:rsidRDefault="003E3FC4" w:rsidP="00016617">
      <w:pPr>
        <w:framePr w:w="2391" w:h="3573" w:hRule="exact" w:hSpace="10080" w:wrap="notBeside" w:vAnchor="text" w:hAnchor="margin" w:x="4700" w:y="9912"/>
        <w:numPr>
          <w:ilvl w:val="0"/>
          <w:numId w:val="4"/>
        </w:numPr>
        <w:tabs>
          <w:tab w:val="left" w:pos="173"/>
        </w:tabs>
        <w:spacing w:before="110"/>
        <w:ind w:left="173" w:right="91" w:hanging="173"/>
        <w:rPr>
          <w:rFonts w:asciiTheme="minorHAnsi" w:eastAsia="Times New Roman" w:hAnsiTheme="minorHAnsi" w:cstheme="minorHAnsi"/>
          <w:color w:val="8B1F42"/>
          <w:sz w:val="16"/>
          <w:szCs w:val="16"/>
        </w:rPr>
      </w:pPr>
      <w:r w:rsidRPr="00490DFE">
        <w:rPr>
          <w:rFonts w:asciiTheme="minorHAnsi" w:hAnsiTheme="minorHAnsi" w:cstheme="minorHAnsi"/>
          <w:color w:val="000000"/>
          <w:sz w:val="16"/>
        </w:rPr>
        <w:t>Стандартизований підхід до обліку та звітності</w:t>
      </w:r>
    </w:p>
    <w:p w14:paraId="6B1AF51E" w14:textId="77777777" w:rsidR="00A048D3" w:rsidRPr="00490DFE" w:rsidRDefault="003E3FC4" w:rsidP="00016617">
      <w:pPr>
        <w:framePr w:w="2391" w:h="3573" w:hRule="exact" w:hSpace="10080" w:wrap="notBeside" w:vAnchor="text" w:hAnchor="margin" w:x="4700" w:y="9912"/>
        <w:numPr>
          <w:ilvl w:val="0"/>
          <w:numId w:val="4"/>
        </w:numPr>
        <w:tabs>
          <w:tab w:val="left" w:pos="173"/>
        </w:tabs>
        <w:spacing w:before="139"/>
        <w:rPr>
          <w:rFonts w:asciiTheme="minorHAnsi" w:eastAsia="Times New Roman" w:hAnsiTheme="minorHAnsi" w:cstheme="minorHAnsi"/>
          <w:color w:val="8B1F42"/>
          <w:sz w:val="16"/>
          <w:szCs w:val="16"/>
        </w:rPr>
      </w:pPr>
      <w:r w:rsidRPr="00490DFE">
        <w:rPr>
          <w:rFonts w:asciiTheme="minorHAnsi" w:hAnsiTheme="minorHAnsi" w:cstheme="minorHAnsi"/>
          <w:color w:val="000000"/>
          <w:sz w:val="16"/>
        </w:rPr>
        <w:t xml:space="preserve">Глобальний звіт з </w:t>
      </w:r>
      <w:proofErr w:type="spellStart"/>
      <w:r w:rsidRPr="00490DFE">
        <w:rPr>
          <w:rFonts w:asciiTheme="minorHAnsi" w:hAnsiTheme="minorHAnsi" w:cstheme="minorHAnsi"/>
          <w:color w:val="000000"/>
          <w:sz w:val="16"/>
        </w:rPr>
        <w:t>ТБ</w:t>
      </w:r>
      <w:proofErr w:type="spellEnd"/>
    </w:p>
    <w:p w14:paraId="043A802E" w14:textId="77777777" w:rsidR="00A048D3" w:rsidRPr="00490DFE" w:rsidRDefault="003E3FC4" w:rsidP="00016617">
      <w:pPr>
        <w:framePr w:w="2391" w:h="3573" w:hRule="exact" w:hSpace="10080" w:wrap="notBeside" w:vAnchor="text" w:hAnchor="margin" w:x="4700" w:y="9912"/>
        <w:numPr>
          <w:ilvl w:val="0"/>
          <w:numId w:val="4"/>
        </w:numPr>
        <w:tabs>
          <w:tab w:val="left" w:pos="173"/>
        </w:tabs>
        <w:spacing w:before="120"/>
        <w:ind w:left="173" w:hanging="173"/>
        <w:rPr>
          <w:rFonts w:asciiTheme="minorHAnsi" w:eastAsia="Times New Roman" w:hAnsiTheme="minorHAnsi" w:cstheme="minorHAnsi"/>
          <w:color w:val="8B1F42"/>
          <w:sz w:val="16"/>
          <w:szCs w:val="16"/>
        </w:rPr>
      </w:pPr>
      <w:r w:rsidRPr="00490DFE">
        <w:rPr>
          <w:rFonts w:asciiTheme="minorHAnsi" w:hAnsiTheme="minorHAnsi" w:cstheme="minorHAnsi"/>
          <w:color w:val="000000"/>
          <w:sz w:val="16"/>
        </w:rPr>
        <w:t xml:space="preserve">Стандартизований підхід до спеціальних досліджень та опитувань (дослідження поширеності </w:t>
      </w:r>
      <w:proofErr w:type="spellStart"/>
      <w:r w:rsidRPr="00490DFE">
        <w:rPr>
          <w:rFonts w:asciiTheme="minorHAnsi" w:hAnsiTheme="minorHAnsi" w:cstheme="minorHAnsi"/>
          <w:color w:val="000000"/>
          <w:sz w:val="16"/>
        </w:rPr>
        <w:t>ТБ</w:t>
      </w:r>
      <w:proofErr w:type="spellEnd"/>
      <w:r w:rsidRPr="00490DFE">
        <w:rPr>
          <w:rFonts w:asciiTheme="minorHAnsi" w:hAnsiTheme="minorHAnsi" w:cstheme="minorHAnsi"/>
          <w:color w:val="000000"/>
          <w:sz w:val="16"/>
        </w:rPr>
        <w:t xml:space="preserve">, </w:t>
      </w:r>
      <w:proofErr w:type="spellStart"/>
      <w:r w:rsidRPr="00490DFE">
        <w:rPr>
          <w:rFonts w:asciiTheme="minorHAnsi" w:hAnsiTheme="minorHAnsi" w:cstheme="minorHAnsi"/>
          <w:color w:val="000000"/>
          <w:sz w:val="16"/>
        </w:rPr>
        <w:t>DRS</w:t>
      </w:r>
      <w:proofErr w:type="spellEnd"/>
      <w:r w:rsidRPr="00490DFE">
        <w:rPr>
          <w:rFonts w:asciiTheme="minorHAnsi" w:hAnsiTheme="minorHAnsi" w:cstheme="minorHAnsi"/>
          <w:color w:val="000000"/>
          <w:sz w:val="16"/>
        </w:rPr>
        <w:t>, інвентаризаційні дослідження, дослідження витрат пацієнтів тощо)</w:t>
      </w:r>
    </w:p>
    <w:p w14:paraId="535416FD" w14:textId="77777777" w:rsidR="00A048D3" w:rsidRPr="00490DFE" w:rsidRDefault="003E3FC4" w:rsidP="00320641">
      <w:pPr>
        <w:framePr w:w="2600" w:h="4737" w:hRule="exact" w:hSpace="10080" w:wrap="notBeside" w:vAnchor="text" w:hAnchor="margin" w:x="7134" w:y="9912"/>
        <w:ind w:left="24"/>
        <w:rPr>
          <w:rFonts w:asciiTheme="minorHAnsi" w:hAnsiTheme="minorHAnsi" w:cstheme="minorHAnsi"/>
        </w:rPr>
      </w:pPr>
      <w:r w:rsidRPr="00490DFE">
        <w:rPr>
          <w:rFonts w:asciiTheme="minorHAnsi" w:hAnsiTheme="minorHAnsi" w:cstheme="minorHAnsi"/>
          <w:b/>
          <w:color w:val="A21F46"/>
        </w:rPr>
        <w:t>Національний рівень</w:t>
      </w:r>
    </w:p>
    <w:p w14:paraId="5C02BD2D" w14:textId="77777777" w:rsidR="00A048D3" w:rsidRPr="00490DFE" w:rsidRDefault="003E3FC4" w:rsidP="00320641">
      <w:pPr>
        <w:framePr w:w="2600" w:h="4737" w:hRule="exact" w:hSpace="10080" w:wrap="notBeside" w:vAnchor="text" w:hAnchor="margin" w:x="7134" w:y="9912"/>
        <w:numPr>
          <w:ilvl w:val="0"/>
          <w:numId w:val="3"/>
        </w:numPr>
        <w:tabs>
          <w:tab w:val="left" w:pos="168"/>
        </w:tabs>
        <w:spacing w:before="53"/>
        <w:ind w:left="168" w:hanging="168"/>
        <w:rPr>
          <w:rFonts w:asciiTheme="minorHAnsi" w:eastAsia="Times New Roman" w:hAnsiTheme="minorHAnsi" w:cstheme="minorHAnsi"/>
          <w:color w:val="A21F46"/>
          <w:sz w:val="16"/>
          <w:szCs w:val="16"/>
        </w:rPr>
      </w:pPr>
      <w:r w:rsidRPr="00490DFE">
        <w:rPr>
          <w:rFonts w:asciiTheme="minorHAnsi" w:hAnsiTheme="minorHAnsi" w:cstheme="minorHAnsi"/>
          <w:color w:val="A21F46"/>
          <w:sz w:val="16"/>
        </w:rPr>
        <w:t>Посилення національних систем епіднагляду, включаючи реєстрацію природного руху населення, збір реальних даних тощо.</w:t>
      </w:r>
    </w:p>
    <w:p w14:paraId="70205C4F" w14:textId="77777777" w:rsidR="00A048D3" w:rsidRPr="00490DFE" w:rsidRDefault="003E3FC4" w:rsidP="00320641">
      <w:pPr>
        <w:framePr w:w="2600" w:h="4737" w:hRule="exact" w:hSpace="10080" w:wrap="notBeside" w:vAnchor="text" w:hAnchor="margin" w:x="7134" w:y="9912"/>
        <w:numPr>
          <w:ilvl w:val="0"/>
          <w:numId w:val="3"/>
        </w:numPr>
        <w:tabs>
          <w:tab w:val="left" w:pos="168"/>
        </w:tabs>
        <w:spacing w:before="110"/>
        <w:ind w:left="168" w:hanging="168"/>
        <w:rPr>
          <w:rFonts w:asciiTheme="minorHAnsi" w:eastAsia="Times New Roman" w:hAnsiTheme="minorHAnsi" w:cstheme="minorHAnsi"/>
          <w:color w:val="A21F46"/>
          <w:sz w:val="16"/>
          <w:szCs w:val="16"/>
        </w:rPr>
      </w:pPr>
      <w:r w:rsidRPr="00490DFE">
        <w:rPr>
          <w:rFonts w:asciiTheme="minorHAnsi" w:hAnsiTheme="minorHAnsi" w:cstheme="minorHAnsi"/>
          <w:color w:val="A21F46"/>
          <w:sz w:val="16"/>
        </w:rPr>
        <w:t xml:space="preserve">Прийняття керівництва ВООЗ щодо регулярного обліку та звітності з </w:t>
      </w:r>
      <w:proofErr w:type="spellStart"/>
      <w:r w:rsidRPr="00490DFE">
        <w:rPr>
          <w:rFonts w:asciiTheme="minorHAnsi" w:hAnsiTheme="minorHAnsi" w:cstheme="minorHAnsi"/>
          <w:color w:val="A21F46"/>
          <w:sz w:val="16"/>
        </w:rPr>
        <w:t>ТБ</w:t>
      </w:r>
      <w:proofErr w:type="spellEnd"/>
    </w:p>
    <w:p w14:paraId="2482314C" w14:textId="77777777" w:rsidR="00A048D3" w:rsidRPr="00490DFE" w:rsidRDefault="003E3FC4" w:rsidP="00320641">
      <w:pPr>
        <w:framePr w:w="2600" w:h="4737" w:hRule="exact" w:hSpace="10080" w:wrap="notBeside" w:vAnchor="text" w:hAnchor="margin" w:x="7134" w:y="9912"/>
        <w:numPr>
          <w:ilvl w:val="0"/>
          <w:numId w:val="3"/>
        </w:numPr>
        <w:tabs>
          <w:tab w:val="left" w:pos="168"/>
        </w:tabs>
        <w:spacing w:before="115"/>
        <w:ind w:left="168" w:right="365" w:hanging="168"/>
        <w:rPr>
          <w:rFonts w:asciiTheme="minorHAnsi" w:eastAsia="Times New Roman" w:hAnsiTheme="minorHAnsi" w:cstheme="minorHAnsi"/>
          <w:color w:val="A21F46"/>
          <w:sz w:val="16"/>
          <w:szCs w:val="16"/>
        </w:rPr>
      </w:pPr>
      <w:r w:rsidRPr="00490DFE">
        <w:rPr>
          <w:rFonts w:asciiTheme="minorHAnsi" w:hAnsiTheme="minorHAnsi" w:cstheme="minorHAnsi"/>
          <w:color w:val="A21F46"/>
          <w:sz w:val="16"/>
        </w:rPr>
        <w:t>Звітність національних даних відповідно до стандартизованого підходу ВООЗ</w:t>
      </w:r>
    </w:p>
    <w:p w14:paraId="31A9E7FC" w14:textId="77777777" w:rsidR="00A048D3" w:rsidRPr="00490DFE" w:rsidRDefault="003E3FC4" w:rsidP="00320641">
      <w:pPr>
        <w:framePr w:w="2600" w:h="4737" w:hRule="exact" w:hSpace="10080" w:wrap="notBeside" w:vAnchor="text" w:hAnchor="margin" w:x="7134" w:y="9912"/>
        <w:numPr>
          <w:ilvl w:val="0"/>
          <w:numId w:val="3"/>
        </w:numPr>
        <w:tabs>
          <w:tab w:val="left" w:pos="168"/>
        </w:tabs>
        <w:spacing w:before="115"/>
        <w:ind w:left="168" w:hanging="168"/>
        <w:rPr>
          <w:rFonts w:asciiTheme="minorHAnsi" w:eastAsia="Times New Roman" w:hAnsiTheme="minorHAnsi" w:cstheme="minorHAnsi"/>
          <w:color w:val="A21F46"/>
          <w:sz w:val="16"/>
          <w:szCs w:val="16"/>
        </w:rPr>
      </w:pPr>
      <w:r w:rsidRPr="00490DFE">
        <w:rPr>
          <w:rFonts w:asciiTheme="minorHAnsi" w:hAnsiTheme="minorHAnsi" w:cstheme="minorHAnsi"/>
          <w:color w:val="A21F46"/>
          <w:sz w:val="16"/>
        </w:rPr>
        <w:t>Прийняття стандартизованого підходу до проведення спеціальних досліджень</w:t>
      </w:r>
    </w:p>
    <w:p w14:paraId="5E356AF0" w14:textId="77777777" w:rsidR="00A048D3" w:rsidRPr="00490DFE" w:rsidRDefault="003E3FC4" w:rsidP="00320641">
      <w:pPr>
        <w:framePr w:w="2600" w:h="4737" w:hRule="exact" w:hSpace="10080" w:wrap="notBeside" w:vAnchor="text" w:hAnchor="margin" w:x="7134" w:y="9912"/>
        <w:numPr>
          <w:ilvl w:val="0"/>
          <w:numId w:val="3"/>
        </w:numPr>
        <w:tabs>
          <w:tab w:val="left" w:pos="168"/>
        </w:tabs>
        <w:spacing w:before="110"/>
        <w:ind w:left="168" w:hanging="168"/>
        <w:rPr>
          <w:rFonts w:asciiTheme="minorHAnsi" w:eastAsia="Times New Roman" w:hAnsiTheme="minorHAnsi" w:cstheme="minorHAnsi"/>
          <w:color w:val="A21F46"/>
          <w:sz w:val="16"/>
          <w:szCs w:val="16"/>
        </w:rPr>
      </w:pPr>
      <w:r w:rsidRPr="00490DFE">
        <w:rPr>
          <w:rFonts w:asciiTheme="minorHAnsi" w:hAnsiTheme="minorHAnsi" w:cstheme="minorHAnsi"/>
          <w:color w:val="A21F46"/>
          <w:sz w:val="16"/>
        </w:rPr>
        <w:t xml:space="preserve">Розробка щорічного національного звіту з </w:t>
      </w:r>
      <w:proofErr w:type="spellStart"/>
      <w:r w:rsidRPr="00490DFE">
        <w:rPr>
          <w:rFonts w:asciiTheme="minorHAnsi" w:hAnsiTheme="minorHAnsi" w:cstheme="minorHAnsi"/>
          <w:color w:val="A21F46"/>
          <w:sz w:val="16"/>
        </w:rPr>
        <w:t>ТБ</w:t>
      </w:r>
      <w:proofErr w:type="spellEnd"/>
    </w:p>
    <w:p w14:paraId="42546276" w14:textId="77777777" w:rsidR="00A048D3" w:rsidRPr="00490DFE" w:rsidRDefault="003E3FC4" w:rsidP="00320641">
      <w:pPr>
        <w:framePr w:w="2600" w:h="4737" w:hRule="exact" w:hSpace="10080" w:wrap="notBeside" w:vAnchor="text" w:hAnchor="margin" w:x="7134" w:y="9912"/>
        <w:numPr>
          <w:ilvl w:val="0"/>
          <w:numId w:val="3"/>
        </w:numPr>
        <w:tabs>
          <w:tab w:val="left" w:pos="168"/>
        </w:tabs>
        <w:spacing w:before="115"/>
        <w:ind w:left="168" w:hanging="168"/>
        <w:rPr>
          <w:rFonts w:asciiTheme="minorHAnsi" w:eastAsia="Times New Roman" w:hAnsiTheme="minorHAnsi" w:cstheme="minorHAnsi"/>
          <w:color w:val="A21F46"/>
          <w:sz w:val="16"/>
          <w:szCs w:val="16"/>
        </w:rPr>
      </w:pPr>
      <w:r w:rsidRPr="00490DFE">
        <w:rPr>
          <w:rFonts w:asciiTheme="minorHAnsi" w:hAnsiTheme="minorHAnsi" w:cstheme="minorHAnsi"/>
          <w:color w:val="A21F46"/>
          <w:sz w:val="16"/>
        </w:rPr>
        <w:t>Звіти громадянського суспільства та неурядових організацій, а також пов’язані з ними продукти</w:t>
      </w:r>
    </w:p>
    <w:p w14:paraId="3A522A93" w14:textId="77777777" w:rsidR="00A048D3" w:rsidRPr="00490DFE" w:rsidRDefault="003E3FC4" w:rsidP="00320641">
      <w:pPr>
        <w:framePr w:h="207" w:hRule="exact" w:hSpace="10080" w:wrap="notBeside" w:vAnchor="text" w:hAnchor="margin" w:x="121" w:y="14310"/>
        <w:rPr>
          <w:rFonts w:asciiTheme="minorHAnsi" w:hAnsiTheme="minorHAnsi" w:cstheme="minorHAnsi"/>
        </w:rPr>
      </w:pPr>
      <w:proofErr w:type="spellStart"/>
      <w:r w:rsidRPr="00490DFE">
        <w:rPr>
          <w:rFonts w:asciiTheme="minorHAnsi" w:hAnsiTheme="minorHAnsi" w:cstheme="minorHAnsi"/>
          <w:i/>
          <w:color w:val="000000"/>
          <w:sz w:val="16"/>
        </w:rPr>
        <w:t>DRS</w:t>
      </w:r>
      <w:proofErr w:type="spellEnd"/>
      <w:r w:rsidRPr="00490DFE">
        <w:rPr>
          <w:rFonts w:asciiTheme="minorHAnsi" w:hAnsiTheme="minorHAnsi" w:cstheme="minorHAnsi"/>
          <w:i/>
          <w:color w:val="000000"/>
          <w:sz w:val="16"/>
        </w:rPr>
        <w:t>: дослідження медикаментозної резистентності.</w:t>
      </w:r>
    </w:p>
    <w:p w14:paraId="7D381DD8" w14:textId="21C6E59F" w:rsidR="00A048D3" w:rsidRPr="00490DFE" w:rsidRDefault="00EE103E" w:rsidP="00320641">
      <w:pPr>
        <w:rPr>
          <w:rFonts w:asciiTheme="minorHAnsi" w:hAnsiTheme="minorHAnsi" w:cstheme="minorHAnsi"/>
          <w:sz w:val="2"/>
          <w:szCs w:val="2"/>
        </w:rPr>
      </w:pPr>
      <w:r w:rsidRPr="00EE103E">
        <w:rPr>
          <w:rFonts w:asciiTheme="minorHAnsi" w:eastAsia="Times New Roman" w:hAnsiTheme="minorHAnsi" w:cs="Times New Roman"/>
          <w:b/>
          <w:bCs/>
          <w:i/>
          <w:iCs/>
          <w:noProof/>
          <w:color w:val="2A5144"/>
          <w:sz w:val="24"/>
          <w:szCs w:val="24"/>
          <w:lang w:val="ro"/>
        </w:rPr>
        <mc:AlternateContent>
          <mc:Choice Requires="wps">
            <w:drawing>
              <wp:anchor distT="0" distB="0" distL="114300" distR="114300" simplePos="0" relativeHeight="251813888" behindDoc="0" locked="0" layoutInCell="1" allowOverlap="1" wp14:anchorId="6663D010" wp14:editId="2B17BA41">
                <wp:simplePos x="0" y="0"/>
                <wp:positionH relativeFrom="page">
                  <wp:posOffset>4432753</wp:posOffset>
                </wp:positionH>
                <wp:positionV relativeFrom="page">
                  <wp:posOffset>6452869</wp:posOffset>
                </wp:positionV>
                <wp:extent cx="1431472" cy="288471"/>
                <wp:effectExtent l="0" t="342900" r="0" b="340360"/>
                <wp:wrapNone/>
                <wp:docPr id="295" name="Поле 295"/>
                <wp:cNvGraphicFramePr/>
                <a:graphic xmlns:a="http://schemas.openxmlformats.org/drawingml/2006/main">
                  <a:graphicData uri="http://schemas.microsoft.com/office/word/2010/wordprocessingShape">
                    <wps:wsp>
                      <wps:cNvSpPr txBox="1"/>
                      <wps:spPr>
                        <a:xfrm rot="9078951">
                          <a:off x="0" y="0"/>
                          <a:ext cx="1431472" cy="288471"/>
                        </a:xfrm>
                        <a:prstGeom prst="rect">
                          <a:avLst/>
                        </a:prstGeom>
                        <a:noFill/>
                        <a:ln w="6350">
                          <a:noFill/>
                        </a:ln>
                      </wps:spPr>
                      <wps:txbx>
                        <w:txbxContent>
                          <w:p w14:paraId="14977944" w14:textId="7B2E7469" w:rsidR="00EE103E" w:rsidRPr="00EE103E" w:rsidRDefault="00EE103E" w:rsidP="00EE103E">
                            <w:pPr>
                              <w:jc w:val="center"/>
                              <w:rPr>
                                <w:rFonts w:asciiTheme="minorHAnsi" w:hAnsiTheme="minorHAnsi" w:cstheme="minorHAnsi"/>
                                <w:color w:val="1F97D4"/>
                                <w:sz w:val="16"/>
                                <w:szCs w:val="16"/>
                              </w:rPr>
                            </w:pPr>
                            <w:r w:rsidRPr="00EE103E">
                              <w:rPr>
                                <w:rFonts w:asciiTheme="minorHAnsi" w:hAnsiTheme="minorHAnsi" w:cstheme="minorHAnsi"/>
                                <w:b/>
                                <w:color w:val="1F97D4"/>
                                <w:sz w:val="14"/>
                                <w:szCs w:val="16"/>
                              </w:rPr>
                              <w:t>ОГЛЯД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3D010" id="Поле 295" o:spid="_x0000_s1033" type="#_x0000_t202" style="position:absolute;margin-left:349.05pt;margin-top:508.1pt;width:112.7pt;height:22.7pt;rotation:9916636fd;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" filled="f" stroked="f" strokeweight=".5pt">
                <v:textbox inset="0,0,0,0">
                  <w:txbxContent>
                    <w:p w14:paraId="14977944" w14:textId="7B2E7469" w:rsidR="00EE103E" w:rsidRPr="00EE103E" w:rsidRDefault="00EE103E" w:rsidP="00EE103E">
                      <w:pPr>
                        <w:jc w:val="center"/>
                        <w:rPr>
                          <w:rFonts w:asciiTheme="minorHAnsi" w:hAnsiTheme="minorHAnsi" w:cstheme="minorHAnsi"/>
                          <w:color w:val="1F97D4"/>
                          <w:sz w:val="16"/>
                          <w:szCs w:val="16"/>
                        </w:rPr>
                      </w:pPr>
                      <w:r w:rsidRPr="00EE103E">
                        <w:rPr>
                          <w:rFonts w:asciiTheme="minorHAnsi" w:hAnsiTheme="minorHAnsi" w:cstheme="minorHAnsi"/>
                          <w:b/>
                          <w:color w:val="1F97D4"/>
                          <w:sz w:val="14"/>
                          <w:szCs w:val="16"/>
                        </w:rPr>
                        <w:t>ОГЛЯД</w:t>
                      </w:r>
                    </w:p>
                  </w:txbxContent>
                </v:textbox>
                <w10:wrap anchorx="page" anchory="page"/>
              </v:shape>
            </w:pict>
          </mc:Fallback>
        </mc:AlternateContent>
      </w:r>
      <w:r w:rsidRPr="00EE103E">
        <w:rPr>
          <w:rFonts w:asciiTheme="minorHAnsi" w:eastAsia="Times New Roman" w:hAnsiTheme="minorHAnsi" w:cs="Times New Roman"/>
          <w:b/>
          <w:bCs/>
          <w:i/>
          <w:iCs/>
          <w:noProof/>
          <w:color w:val="2A5144"/>
          <w:sz w:val="24"/>
          <w:szCs w:val="24"/>
          <w:lang w:val="ro"/>
        </w:rPr>
        <mc:AlternateContent>
          <mc:Choice Requires="wps">
            <w:drawing>
              <wp:anchor distT="0" distB="0" distL="114300" distR="114300" simplePos="0" relativeHeight="251811840" behindDoc="0" locked="0" layoutInCell="1" allowOverlap="1" wp14:anchorId="217AA334" wp14:editId="0A00D292">
                <wp:simplePos x="0" y="0"/>
                <wp:positionH relativeFrom="page">
                  <wp:posOffset>3350713</wp:posOffset>
                </wp:positionH>
                <wp:positionV relativeFrom="page">
                  <wp:posOffset>5964193</wp:posOffset>
                </wp:positionV>
                <wp:extent cx="1431472" cy="288471"/>
                <wp:effectExtent l="152400" t="19050" r="168910" b="16510"/>
                <wp:wrapNone/>
                <wp:docPr id="291" name="Поле 291"/>
                <wp:cNvGraphicFramePr/>
                <a:graphic xmlns:a="http://schemas.openxmlformats.org/drawingml/2006/main">
                  <a:graphicData uri="http://schemas.microsoft.com/office/word/2010/wordprocessingShape">
                    <wps:wsp>
                      <wps:cNvSpPr txBox="1"/>
                      <wps:spPr>
                        <a:xfrm rot="15399107">
                          <a:off x="0" y="0"/>
                          <a:ext cx="1431472" cy="288471"/>
                        </a:xfrm>
                        <a:prstGeom prst="rect">
                          <a:avLst/>
                        </a:prstGeom>
                        <a:noFill/>
                        <a:ln w="6350">
                          <a:noFill/>
                        </a:ln>
                      </wps:spPr>
                      <wps:txbx>
                        <w:txbxContent>
                          <w:p w14:paraId="6EA44FA4" w14:textId="1AAD8B58" w:rsidR="00EE103E" w:rsidRPr="00EE103E" w:rsidRDefault="00EE103E" w:rsidP="00EE103E">
                            <w:pPr>
                              <w:jc w:val="center"/>
                              <w:rPr>
                                <w:rFonts w:asciiTheme="minorHAnsi" w:hAnsiTheme="minorHAnsi" w:cstheme="minorHAnsi"/>
                                <w:color w:val="F59D3A"/>
                                <w:sz w:val="16"/>
                                <w:szCs w:val="16"/>
                              </w:rPr>
                            </w:pPr>
                            <w:r w:rsidRPr="00EE103E">
                              <w:rPr>
                                <w:rFonts w:asciiTheme="minorHAnsi" w:hAnsiTheme="minorHAnsi" w:cstheme="minorHAnsi"/>
                                <w:b/>
                                <w:color w:val="F59D3A"/>
                                <w:sz w:val="14"/>
                                <w:szCs w:val="16"/>
                              </w:rPr>
                              <w:t>ЗАХОДИ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AA334" id="Поле 291" o:spid="_x0000_s1034" type="#_x0000_t202" style="position:absolute;margin-left:263.85pt;margin-top:469.6pt;width:112.7pt;height:22.7pt;rotation:-6773029fd;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" filled="f" stroked="f" strokeweight=".5pt">
                <v:textbox inset="0,0,0,0">
                  <w:txbxContent>
                    <w:p w14:paraId="6EA44FA4" w14:textId="1AAD8B58" w:rsidR="00EE103E" w:rsidRPr="00EE103E" w:rsidRDefault="00EE103E" w:rsidP="00EE103E">
                      <w:pPr>
                        <w:jc w:val="center"/>
                        <w:rPr>
                          <w:rFonts w:asciiTheme="minorHAnsi" w:hAnsiTheme="minorHAnsi" w:cstheme="minorHAnsi"/>
                          <w:color w:val="F59D3A"/>
                          <w:sz w:val="16"/>
                          <w:szCs w:val="16"/>
                        </w:rPr>
                      </w:pPr>
                      <w:r w:rsidRPr="00EE103E">
                        <w:rPr>
                          <w:rFonts w:asciiTheme="minorHAnsi" w:hAnsiTheme="minorHAnsi" w:cstheme="minorHAnsi"/>
                          <w:b/>
                          <w:color w:val="F59D3A"/>
                          <w:sz w:val="14"/>
                          <w:szCs w:val="16"/>
                        </w:rPr>
                        <w:t>ЗАХОДИ</w:t>
                      </w:r>
                    </w:p>
                  </w:txbxContent>
                </v:textbox>
                <w10:wrap anchorx="page" anchory="page"/>
              </v:shape>
            </w:pict>
          </mc:Fallback>
        </mc:AlternateContent>
      </w:r>
      <w:r w:rsidRPr="00EE103E">
        <w:rPr>
          <w:rFonts w:asciiTheme="minorHAnsi" w:eastAsia="Times New Roman" w:hAnsiTheme="minorHAnsi" w:cs="Times New Roman"/>
          <w:b/>
          <w:bCs/>
          <w:i/>
          <w:iCs/>
          <w:noProof/>
          <w:color w:val="2A5144"/>
          <w:sz w:val="24"/>
          <w:szCs w:val="24"/>
          <w:lang w:val="ro"/>
        </w:rPr>
        <mc:AlternateContent>
          <mc:Choice Requires="wps">
            <w:drawing>
              <wp:anchor distT="0" distB="0" distL="114300" distR="114300" simplePos="0" relativeHeight="251809792" behindDoc="0" locked="0" layoutInCell="1" allowOverlap="1" wp14:anchorId="0E43D86E" wp14:editId="6C291727">
                <wp:simplePos x="0" y="0"/>
                <wp:positionH relativeFrom="page">
                  <wp:posOffset>4494166</wp:posOffset>
                </wp:positionH>
                <wp:positionV relativeFrom="page">
                  <wp:posOffset>5186861</wp:posOffset>
                </wp:positionV>
                <wp:extent cx="1431472" cy="288471"/>
                <wp:effectExtent l="0" t="400050" r="0" b="397510"/>
                <wp:wrapNone/>
                <wp:docPr id="288" name="Поле 288"/>
                <wp:cNvGraphicFramePr/>
                <a:graphic xmlns:a="http://schemas.openxmlformats.org/drawingml/2006/main">
                  <a:graphicData uri="http://schemas.microsoft.com/office/word/2010/wordprocessingShape">
                    <wps:wsp>
                      <wps:cNvSpPr txBox="1"/>
                      <wps:spPr>
                        <a:xfrm rot="2125107">
                          <a:off x="0" y="0"/>
                          <a:ext cx="1431472" cy="288471"/>
                        </a:xfrm>
                        <a:prstGeom prst="rect">
                          <a:avLst/>
                        </a:prstGeom>
                        <a:noFill/>
                        <a:ln w="6350">
                          <a:noFill/>
                        </a:ln>
                      </wps:spPr>
                      <wps:txbx>
                        <w:txbxContent>
                          <w:p w14:paraId="36E09954" w14:textId="77777777" w:rsidR="00EE103E" w:rsidRPr="00EE103E" w:rsidRDefault="00EE103E" w:rsidP="00EE103E">
                            <w:pPr>
                              <w:jc w:val="center"/>
                              <w:rPr>
                                <w:rFonts w:asciiTheme="minorHAnsi" w:hAnsiTheme="minorHAnsi" w:cstheme="minorHAnsi"/>
                                <w:b/>
                                <w:color w:val="9C1F4B"/>
                                <w:sz w:val="14"/>
                                <w:szCs w:val="16"/>
                              </w:rPr>
                            </w:pPr>
                            <w:r w:rsidRPr="00EE103E">
                              <w:rPr>
                                <w:rFonts w:asciiTheme="minorHAnsi" w:hAnsiTheme="minorHAnsi" w:cstheme="minorHAnsi"/>
                                <w:b/>
                                <w:color w:val="9C1F4B"/>
                                <w:sz w:val="14"/>
                                <w:szCs w:val="16"/>
                              </w:rPr>
                              <w:t xml:space="preserve">МОНІТОРИНГ </w:t>
                            </w:r>
                          </w:p>
                          <w:p w14:paraId="4119FCCA" w14:textId="1783D073" w:rsidR="00EE103E" w:rsidRPr="00EE103E" w:rsidRDefault="00EE103E" w:rsidP="00EE103E">
                            <w:pPr>
                              <w:jc w:val="center"/>
                              <w:rPr>
                                <w:rFonts w:asciiTheme="minorHAnsi" w:hAnsiTheme="minorHAnsi" w:cstheme="minorHAnsi"/>
                                <w:color w:val="9C1F4B"/>
                                <w:sz w:val="16"/>
                                <w:szCs w:val="16"/>
                              </w:rPr>
                            </w:pPr>
                            <w:r w:rsidRPr="00EE103E">
                              <w:rPr>
                                <w:rFonts w:asciiTheme="minorHAnsi" w:hAnsiTheme="minorHAnsi" w:cstheme="minorHAnsi"/>
                                <w:b/>
                                <w:color w:val="9C1F4B"/>
                                <w:sz w:val="14"/>
                                <w:szCs w:val="16"/>
                              </w:rPr>
                              <w:t>ТА ЗВІТУВАННЯ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3D86E" id="Поле 288" o:spid="_x0000_s1035" type="#_x0000_t202" style="position:absolute;margin-left:353.85pt;margin-top:408.4pt;width:112.7pt;height:22.7pt;rotation:2321184fd;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" filled="f" stroked="f" strokeweight=".5pt">
                <v:textbox inset="0,0,0,0">
                  <w:txbxContent>
                    <w:p w14:paraId="36E09954" w14:textId="77777777" w:rsidR="00EE103E" w:rsidRPr="00EE103E" w:rsidRDefault="00EE103E" w:rsidP="00EE103E">
                      <w:pPr>
                        <w:jc w:val="center"/>
                        <w:rPr>
                          <w:rFonts w:asciiTheme="minorHAnsi" w:hAnsiTheme="minorHAnsi" w:cstheme="minorHAnsi"/>
                          <w:b/>
                          <w:color w:val="9C1F4B"/>
                          <w:sz w:val="14"/>
                          <w:szCs w:val="16"/>
                        </w:rPr>
                      </w:pPr>
                      <w:r w:rsidRPr="00EE103E">
                        <w:rPr>
                          <w:rFonts w:asciiTheme="minorHAnsi" w:hAnsiTheme="minorHAnsi" w:cstheme="minorHAnsi"/>
                          <w:b/>
                          <w:color w:val="9C1F4B"/>
                          <w:sz w:val="14"/>
                          <w:szCs w:val="16"/>
                        </w:rPr>
                        <w:t xml:space="preserve">МОНІТОРИНГ </w:t>
                      </w:r>
                    </w:p>
                    <w:p w14:paraId="4119FCCA" w14:textId="1783D073" w:rsidR="00EE103E" w:rsidRPr="00EE103E" w:rsidRDefault="00EE103E" w:rsidP="00EE103E">
                      <w:pPr>
                        <w:jc w:val="center"/>
                        <w:rPr>
                          <w:rFonts w:asciiTheme="minorHAnsi" w:hAnsiTheme="minorHAnsi" w:cstheme="minorHAnsi"/>
                          <w:color w:val="9C1F4B"/>
                          <w:sz w:val="16"/>
                          <w:szCs w:val="16"/>
                        </w:rPr>
                      </w:pPr>
                      <w:r w:rsidRPr="00EE103E">
                        <w:rPr>
                          <w:rFonts w:asciiTheme="minorHAnsi" w:hAnsiTheme="minorHAnsi" w:cstheme="minorHAnsi"/>
                          <w:b/>
                          <w:color w:val="9C1F4B"/>
                          <w:sz w:val="14"/>
                          <w:szCs w:val="16"/>
                        </w:rPr>
                        <w:t>ТА ЗВІТУВАННЯ</w:t>
                      </w:r>
                    </w:p>
                  </w:txbxContent>
                </v:textbox>
                <w10:wrap anchorx="page" anchory="page"/>
              </v:shape>
            </w:pict>
          </mc:Fallback>
        </mc:AlternateContent>
      </w:r>
      <w:r w:rsidRPr="00EE103E">
        <w:rPr>
          <w:rFonts w:asciiTheme="minorHAnsi" w:eastAsia="Times New Roman" w:hAnsiTheme="minorHAnsi" w:cs="Times New Roman"/>
          <w:b/>
          <w:bCs/>
          <w:i/>
          <w:iCs/>
          <w:noProof/>
          <w:color w:val="2A5144"/>
          <w:sz w:val="24"/>
          <w:szCs w:val="24"/>
          <w:lang w:val="ro"/>
        </w:rPr>
        <mc:AlternateContent>
          <mc:Choice Requires="wps">
            <w:drawing>
              <wp:anchor distT="0" distB="0" distL="114300" distR="114300" simplePos="0" relativeHeight="251807744" behindDoc="1" locked="0" layoutInCell="1" allowOverlap="1" wp14:anchorId="33604D79" wp14:editId="5F793E6D">
                <wp:simplePos x="0" y="0"/>
                <wp:positionH relativeFrom="page">
                  <wp:align>left</wp:align>
                </wp:positionH>
                <wp:positionV relativeFrom="page">
                  <wp:align>bottom</wp:align>
                </wp:positionV>
                <wp:extent cx="7553325" cy="8172450"/>
                <wp:effectExtent l="0" t="0" r="9525" b="0"/>
                <wp:wrapNone/>
                <wp:docPr id="94" name="Поле 94"/>
                <wp:cNvGraphicFramePr/>
                <a:graphic xmlns:a="http://schemas.openxmlformats.org/drawingml/2006/main">
                  <a:graphicData uri="http://schemas.microsoft.com/office/word/2010/wordprocessingShape">
                    <wps:wsp>
                      <wps:cNvSpPr txBox="1"/>
                      <wps:spPr>
                        <a:xfrm>
                          <a:off x="0" y="0"/>
                          <a:ext cx="7553325" cy="8172450"/>
                        </a:xfrm>
                        <a:prstGeom prst="rect">
                          <a:avLst/>
                        </a:prstGeom>
                        <a:solidFill>
                          <a:schemeClr val="lt1"/>
                        </a:solidFill>
                        <a:ln w="6350">
                          <a:noFill/>
                        </a:ln>
                      </wps:spPr>
                      <wps:txbx>
                        <w:txbxContent>
                          <w:p w14:paraId="63A58090" w14:textId="74282B45" w:rsidR="00EE103E" w:rsidRDefault="00EE103E">
                            <w:r w:rsidRPr="00EE103E">
                              <w:rPr>
                                <w:noProof/>
                              </w:rPr>
                              <w:drawing>
                                <wp:inline distT="0" distB="0" distL="0" distR="0" wp14:anchorId="4410E962" wp14:editId="57D61D0E">
                                  <wp:extent cx="7538085" cy="8204200"/>
                                  <wp:effectExtent l="0" t="0" r="5715" b="635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4">
                                            <a:extLst>
                                              <a:ext uri="{28A0092B-C50C-407E-A947-70E740481C1C}">
                                                <a14:useLocalDpi xmlns:a14="http://schemas.microsoft.com/office/drawing/2010/main" val="0"/>
                                              </a:ext>
                                            </a:extLst>
                                          </a:blip>
                                          <a:srcRect t="23050"/>
                                          <a:stretch/>
                                        </pic:blipFill>
                                        <pic:spPr bwMode="auto">
                                          <a:xfrm>
                                            <a:off x="0" y="0"/>
                                            <a:ext cx="7538085" cy="82042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04D79" id="Поле 94" o:spid="_x0000_s1036" type="#_x0000_t202" style="position:absolute;margin-left:0;margin-top:0;width:594.75pt;height:643.5pt;z-index:-25150873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" fillcolor="white [3201]" stroked="f" strokeweight=".5pt">
                <v:textbox inset="0,0,0,0">
                  <w:txbxContent>
                    <w:p w14:paraId="63A58090" w14:textId="74282B45" w:rsidR="00EE103E" w:rsidRDefault="00EE103E">
                      <w:r w:rsidRPr="00EE103E">
                        <w:rPr>
                          <w:noProof/>
                        </w:rPr>
                        <w:drawing>
                          <wp:inline distT="0" distB="0" distL="0" distR="0" wp14:anchorId="4410E962" wp14:editId="57D61D0E">
                            <wp:extent cx="7538085" cy="8204200"/>
                            <wp:effectExtent l="0" t="0" r="5715" b="635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4">
                                      <a:extLst>
                                        <a:ext uri="{28A0092B-C50C-407E-A947-70E740481C1C}">
                                          <a14:useLocalDpi xmlns:a14="http://schemas.microsoft.com/office/drawing/2010/main" val="0"/>
                                        </a:ext>
                                      </a:extLst>
                                    </a:blip>
                                    <a:srcRect t="23050"/>
                                    <a:stretch/>
                                  </pic:blipFill>
                                  <pic:spPr bwMode="auto">
                                    <a:xfrm>
                                      <a:off x="0" y="0"/>
                                      <a:ext cx="7538085" cy="82042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page" anchory="page"/>
              </v:shape>
            </w:pict>
          </mc:Fallback>
        </mc:AlternateContent>
      </w:r>
    </w:p>
    <w:p w14:paraId="6CDDDC81" w14:textId="77777777" w:rsidR="00A048D3" w:rsidRPr="00490DFE" w:rsidRDefault="00A048D3" w:rsidP="00320641">
      <w:pPr>
        <w:framePr w:h="207" w:hRule="exact" w:hSpace="10080" w:wrap="notBeside" w:vAnchor="text" w:hAnchor="margin" w:x="121" w:y="14310"/>
        <w:rPr>
          <w:rFonts w:asciiTheme="minorHAnsi" w:hAnsiTheme="minorHAnsi" w:cstheme="minorHAnsi"/>
        </w:rPr>
        <w:sectPr w:rsidR="00A048D3" w:rsidRPr="00490DFE">
          <w:pgSz w:w="11904" w:h="16838"/>
          <w:pgMar w:top="1646" w:right="758" w:bottom="427" w:left="1584"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110"/>
        <w:gridCol w:w="3178"/>
        <w:gridCol w:w="3120"/>
      </w:tblGrid>
      <w:tr w:rsidR="00A048D3" w:rsidRPr="00490DFE" w14:paraId="476A2766" w14:textId="77777777" w:rsidTr="00AD537F">
        <w:trPr>
          <w:trHeight w:hRule="exact" w:val="917"/>
        </w:trPr>
        <w:tc>
          <w:tcPr>
            <w:tcW w:w="9408" w:type="dxa"/>
            <w:gridSpan w:val="3"/>
            <w:tcBorders>
              <w:top w:val="nil"/>
              <w:left w:val="nil"/>
              <w:bottom w:val="dashSmallGap" w:sz="4" w:space="0" w:color="0070C0"/>
              <w:right w:val="nil"/>
            </w:tcBorders>
            <w:shd w:val="clear" w:color="auto" w:fill="FFFFFF"/>
          </w:tcPr>
          <w:p w14:paraId="16613694" w14:textId="77777777" w:rsidR="00A048D3" w:rsidRPr="00490DFE" w:rsidRDefault="003E3FC4" w:rsidP="00320641">
            <w:pPr>
              <w:rPr>
                <w:rFonts w:asciiTheme="minorHAnsi" w:hAnsiTheme="minorHAnsi" w:cstheme="minorHAnsi"/>
              </w:rPr>
            </w:pPr>
            <w:r w:rsidRPr="00490DFE">
              <w:rPr>
                <w:rFonts w:asciiTheme="minorHAnsi" w:hAnsiTheme="minorHAnsi" w:cstheme="minorHAnsi"/>
                <w:b/>
                <w:color w:val="1F97D4"/>
                <w:sz w:val="32"/>
              </w:rPr>
              <w:lastRenderedPageBreak/>
              <w:t>Лідерство та роль ВООЗ:</w:t>
            </w:r>
          </w:p>
          <w:p w14:paraId="2A778D08" w14:textId="77777777" w:rsidR="00A048D3" w:rsidRPr="00490DFE" w:rsidRDefault="003E3FC4" w:rsidP="00320641">
            <w:pPr>
              <w:rPr>
                <w:rFonts w:asciiTheme="minorHAnsi" w:hAnsiTheme="minorHAnsi" w:cstheme="minorHAnsi"/>
              </w:rPr>
            </w:pPr>
            <w:r w:rsidRPr="00490DFE">
              <w:rPr>
                <w:rFonts w:asciiTheme="minorHAnsi" w:hAnsiTheme="minorHAnsi" w:cstheme="minorHAnsi"/>
                <w:b/>
                <w:color w:val="1F97D4"/>
                <w:sz w:val="32"/>
              </w:rPr>
              <w:t xml:space="preserve">адаптація та впровадження </w:t>
            </w:r>
            <w:proofErr w:type="spellStart"/>
            <w:r w:rsidRPr="00490DFE">
              <w:rPr>
                <w:rFonts w:asciiTheme="minorHAnsi" w:hAnsiTheme="minorHAnsi" w:cstheme="minorHAnsi"/>
                <w:b/>
                <w:color w:val="1F97D4"/>
                <w:sz w:val="32"/>
              </w:rPr>
              <w:t>MAF-TB</w:t>
            </w:r>
            <w:proofErr w:type="spellEnd"/>
          </w:p>
        </w:tc>
      </w:tr>
      <w:tr w:rsidR="00A048D3" w:rsidRPr="00490DFE" w14:paraId="2CDECD1F" w14:textId="77777777" w:rsidTr="00B5718B">
        <w:trPr>
          <w:trHeight w:hRule="exact" w:val="2637"/>
        </w:trPr>
        <w:tc>
          <w:tcPr>
            <w:tcW w:w="9408" w:type="dxa"/>
            <w:gridSpan w:val="3"/>
            <w:tcBorders>
              <w:top w:val="dashSmallGap" w:sz="4" w:space="0" w:color="0070C0"/>
              <w:left w:val="nil"/>
              <w:bottom w:val="nil"/>
              <w:right w:val="nil"/>
            </w:tcBorders>
            <w:shd w:val="clear" w:color="auto" w:fill="FFFFFF"/>
          </w:tcPr>
          <w:p w14:paraId="4E76566F" w14:textId="77777777" w:rsidR="00A048D3" w:rsidRPr="00B5718B" w:rsidRDefault="003E3FC4" w:rsidP="00320641">
            <w:pPr>
              <w:spacing w:before="60"/>
              <w:ind w:firstLine="5"/>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Вимірюваний вплив у країнах лежить в основі місії ВООЗ, яка полягає у зміцненні здоров’я, забезпеченні безпеки у світі та наданні допомоги вразливим групам населення. Стратегія та пріоритети ВООЗ (див. Рис. 4), а також її Тринадцята загальна програма роботи на 2019-2025 рр. зосереджені на досягненні вимірюваних поліпшень у сфері охорони здоров’я в усіх країнах, включаючи боротьбу з такими захворюваннями, як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ВООЗ також очолює зусилля, спрямовані на досягнення третьої цілі сталого розвитку в сфері охорони здоров’я (</w:t>
            </w:r>
            <w:proofErr w:type="spellStart"/>
            <w:r w:rsidRPr="00B5718B">
              <w:rPr>
                <w:rFonts w:asciiTheme="minorHAnsi" w:hAnsiTheme="minorHAnsi" w:cstheme="minorHAnsi"/>
                <w:color w:val="000000"/>
                <w:sz w:val="18"/>
                <w:szCs w:val="18"/>
              </w:rPr>
              <w:t>ЦСР</w:t>
            </w:r>
            <w:proofErr w:type="spellEnd"/>
            <w:r w:rsidRPr="00B5718B">
              <w:rPr>
                <w:rFonts w:asciiTheme="minorHAnsi" w:hAnsiTheme="minorHAnsi" w:cstheme="minorHAnsi"/>
                <w:color w:val="000000"/>
                <w:sz w:val="18"/>
                <w:szCs w:val="18"/>
              </w:rPr>
              <w:t xml:space="preserve"> </w:t>
            </w:r>
            <w:r w:rsidRPr="00B5718B">
              <w:rPr>
                <w:rFonts w:asciiTheme="minorHAnsi" w:hAnsiTheme="minorHAnsi" w:cstheme="minorHAnsi"/>
                <w:i/>
                <w:iCs/>
                <w:color w:val="000000"/>
                <w:sz w:val="18"/>
                <w:szCs w:val="18"/>
              </w:rPr>
              <w:t>3</w:t>
            </w:r>
            <w:r w:rsidRPr="00B5718B">
              <w:rPr>
                <w:rFonts w:asciiTheme="minorHAnsi" w:hAnsiTheme="minorHAnsi" w:cstheme="minorHAnsi"/>
                <w:color w:val="000000"/>
                <w:sz w:val="18"/>
                <w:szCs w:val="18"/>
              </w:rPr>
              <w:t xml:space="preserve">). Відповідно до вимог Політичної декларації наради високого рівня Генеральної Асамблеї Організації Об’єднаних Націй з питань боротьби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резолюції Всесвітньої асамблеї охорони здоров’я WHA71.3 про підготовку до наради високого рівня Генеральної Асамблеї з питань боротьби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та доповіді Генерального секретаря Організації Об’єднаних Націй про прогрес за 2020 рік (</w:t>
            </w:r>
            <w:r w:rsidRPr="00B5718B">
              <w:rPr>
                <w:rFonts w:asciiTheme="minorHAnsi" w:hAnsiTheme="minorHAnsi" w:cstheme="minorHAnsi"/>
                <w:i/>
                <w:iCs/>
                <w:color w:val="000000"/>
                <w:sz w:val="18"/>
                <w:szCs w:val="18"/>
              </w:rPr>
              <w:t>8</w:t>
            </w:r>
            <w:r w:rsidRPr="00B5718B">
              <w:rPr>
                <w:rFonts w:asciiTheme="minorHAnsi" w:hAnsiTheme="minorHAnsi" w:cstheme="minorHAnsi"/>
                <w:color w:val="000000"/>
                <w:sz w:val="18"/>
                <w:szCs w:val="18"/>
              </w:rPr>
              <w:t xml:space="preserve">), ВООЗ отримала мандат очолювати, координувати та підтримувати процеси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на глобальному (у тому числі регіональному) та національному (у тому числі </w:t>
            </w:r>
            <w:proofErr w:type="spellStart"/>
            <w:r w:rsidRPr="00B5718B">
              <w:rPr>
                <w:rFonts w:asciiTheme="minorHAnsi" w:hAnsiTheme="minorHAnsi" w:cstheme="minorHAnsi"/>
                <w:color w:val="000000"/>
                <w:sz w:val="18"/>
                <w:szCs w:val="18"/>
              </w:rPr>
              <w:t>субнаціональному</w:t>
            </w:r>
            <w:proofErr w:type="spellEnd"/>
            <w:r w:rsidRPr="00B5718B">
              <w:rPr>
                <w:rFonts w:asciiTheme="minorHAnsi" w:hAnsiTheme="minorHAnsi" w:cstheme="minorHAnsi"/>
                <w:color w:val="000000"/>
                <w:sz w:val="18"/>
                <w:szCs w:val="18"/>
              </w:rPr>
              <w:t xml:space="preserve">) рівнях. ВООЗ сприяє впровадженню вимірювальних заходів та підзвітності для подолання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за допомогою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з метою покращення заходів боротьби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у країнах.</w:t>
            </w:r>
          </w:p>
        </w:tc>
      </w:tr>
      <w:tr w:rsidR="00A048D3" w:rsidRPr="00490DFE" w14:paraId="33126030" w14:textId="77777777" w:rsidTr="00AD537F">
        <w:trPr>
          <w:trHeight w:hRule="exact" w:val="461"/>
        </w:trPr>
        <w:tc>
          <w:tcPr>
            <w:tcW w:w="9408" w:type="dxa"/>
            <w:gridSpan w:val="3"/>
            <w:tcBorders>
              <w:top w:val="nil"/>
              <w:left w:val="nil"/>
              <w:bottom w:val="dashSmallGap" w:sz="4" w:space="0" w:color="0070C0"/>
              <w:right w:val="nil"/>
            </w:tcBorders>
            <w:shd w:val="clear" w:color="auto" w:fill="FFFFFF"/>
          </w:tcPr>
          <w:p w14:paraId="7A6FEE35" w14:textId="77777777" w:rsidR="00A048D3" w:rsidRPr="00490DFE" w:rsidRDefault="003E3FC4" w:rsidP="00320641">
            <w:pPr>
              <w:rPr>
                <w:rFonts w:asciiTheme="minorHAnsi" w:hAnsiTheme="minorHAnsi" w:cstheme="minorHAnsi"/>
              </w:rPr>
            </w:pPr>
            <w:r w:rsidRPr="00490DFE">
              <w:rPr>
                <w:rFonts w:asciiTheme="minorHAnsi" w:hAnsiTheme="minorHAnsi" w:cstheme="minorHAnsi"/>
                <w:color w:val="000000"/>
              </w:rPr>
              <w:t xml:space="preserve">Рис. 4. </w:t>
            </w:r>
            <w:r w:rsidRPr="00490DFE">
              <w:rPr>
                <w:rFonts w:asciiTheme="minorHAnsi" w:hAnsiTheme="minorHAnsi" w:cstheme="minorHAnsi"/>
                <w:b/>
                <w:color w:val="000000"/>
              </w:rPr>
              <w:t>П’ять пріоритетів ВООЗ узгоджені з тримільярдними цілями та стратегічними функціями</w:t>
            </w:r>
          </w:p>
        </w:tc>
      </w:tr>
      <w:tr w:rsidR="00A048D3" w:rsidRPr="00490DFE" w14:paraId="364BC916" w14:textId="77777777" w:rsidTr="00AD537F">
        <w:trPr>
          <w:trHeight w:hRule="exact" w:val="5453"/>
        </w:trPr>
        <w:tc>
          <w:tcPr>
            <w:tcW w:w="9408" w:type="dxa"/>
            <w:gridSpan w:val="3"/>
            <w:tcBorders>
              <w:top w:val="dashSmallGap" w:sz="4" w:space="0" w:color="0070C0"/>
              <w:left w:val="nil"/>
              <w:bottom w:val="nil"/>
              <w:right w:val="nil"/>
            </w:tcBorders>
            <w:shd w:val="clear" w:color="auto" w:fill="FFFFFF"/>
          </w:tcPr>
          <w:p w14:paraId="6300F1DE" w14:textId="130038F1" w:rsidR="00A048D3" w:rsidRPr="00490DFE" w:rsidRDefault="00EE103E" w:rsidP="00320641">
            <w:pPr>
              <w:rPr>
                <w:rFonts w:asciiTheme="minorHAnsi" w:hAnsiTheme="minorHAnsi" w:cstheme="minorHAnsi"/>
              </w:rPr>
            </w:pPr>
            <w:r w:rsidRPr="00490DFE">
              <w:rPr>
                <w:rFonts w:asciiTheme="minorHAnsi" w:hAnsiTheme="minorHAnsi" w:cstheme="minorHAnsi"/>
                <w:noProof/>
                <w:color w:val="000000"/>
                <w:sz w:val="24"/>
              </w:rPr>
              <mc:AlternateContent>
                <mc:Choice Requires="wps">
                  <w:drawing>
                    <wp:anchor distT="0" distB="0" distL="114300" distR="114300" simplePos="0" relativeHeight="251700224" behindDoc="0" locked="0" layoutInCell="1" allowOverlap="1" wp14:anchorId="75FADECB" wp14:editId="56C62342">
                      <wp:simplePos x="0" y="0"/>
                      <wp:positionH relativeFrom="column">
                        <wp:posOffset>1675196</wp:posOffset>
                      </wp:positionH>
                      <wp:positionV relativeFrom="paragraph">
                        <wp:posOffset>2218055</wp:posOffset>
                      </wp:positionV>
                      <wp:extent cx="877077" cy="548640"/>
                      <wp:effectExtent l="0" t="0" r="0" b="3810"/>
                      <wp:wrapNone/>
                      <wp:docPr id="304" name="Надпись 304"/>
                      <wp:cNvGraphicFramePr/>
                      <a:graphic xmlns:a="http://schemas.openxmlformats.org/drawingml/2006/main">
                        <a:graphicData uri="http://schemas.microsoft.com/office/word/2010/wordprocessingShape">
                          <wps:wsp>
                            <wps:cNvSpPr txBox="1"/>
                            <wps:spPr>
                              <a:xfrm>
                                <a:off x="0" y="0"/>
                                <a:ext cx="877077" cy="548640"/>
                              </a:xfrm>
                              <a:prstGeom prst="rect">
                                <a:avLst/>
                              </a:prstGeom>
                              <a:noFill/>
                              <a:ln w="6350">
                                <a:noFill/>
                              </a:ln>
                            </wps:spPr>
                            <wps:txbx>
                              <w:txbxContent>
                                <w:p w14:paraId="240A8358" w14:textId="77777777" w:rsidR="00971120" w:rsidRPr="00EE103E" w:rsidRDefault="00971120" w:rsidP="00BC2FD0">
                                  <w:pPr>
                                    <w:jc w:val="center"/>
                                    <w:rPr>
                                      <w:rFonts w:ascii="DINOT-Bold" w:hAnsi="DINOT-Bold" w:cs="DINOT-Bold"/>
                                      <w:b/>
                                      <w:bCs/>
                                      <w:color w:val="000000" w:themeColor="text1"/>
                                      <w:spacing w:val="-6"/>
                                      <w:sz w:val="14"/>
                                      <w:szCs w:val="14"/>
                                    </w:rPr>
                                  </w:pPr>
                                  <w:r w:rsidRPr="00EE103E">
                                    <w:rPr>
                                      <w:rFonts w:ascii="DINOT-Bold" w:hAnsi="DINOT-Bold"/>
                                      <w:b/>
                                      <w:color w:val="000000" w:themeColor="text1"/>
                                      <w:spacing w:val="-6"/>
                                      <w:sz w:val="14"/>
                                      <w:szCs w:val="14"/>
                                    </w:rPr>
                                    <w:t>На один мільярд</w:t>
                                  </w:r>
                                </w:p>
                                <w:p w14:paraId="425D7DBE" w14:textId="77777777" w:rsidR="00971120" w:rsidRPr="00EE103E" w:rsidRDefault="00971120" w:rsidP="00BC2FD0">
                                  <w:pPr>
                                    <w:jc w:val="center"/>
                                    <w:rPr>
                                      <w:color w:val="000000" w:themeColor="text1"/>
                                      <w:spacing w:val="-6"/>
                                      <w:sz w:val="14"/>
                                      <w:szCs w:val="14"/>
                                    </w:rPr>
                                  </w:pPr>
                                  <w:r w:rsidRPr="00EE103E">
                                    <w:rPr>
                                      <w:color w:val="000000" w:themeColor="text1"/>
                                      <w:spacing w:val="-6"/>
                                      <w:sz w:val="14"/>
                                      <w:szCs w:val="14"/>
                                    </w:rPr>
                                    <w:t>більше людей</w:t>
                                  </w:r>
                                </w:p>
                                <w:p w14:paraId="17ADB366" w14:textId="77777777" w:rsidR="00971120" w:rsidRPr="00EE103E" w:rsidRDefault="00971120" w:rsidP="00BC2FD0">
                                  <w:pPr>
                                    <w:jc w:val="center"/>
                                    <w:rPr>
                                      <w:color w:val="000000" w:themeColor="text1"/>
                                      <w:spacing w:val="-6"/>
                                      <w:sz w:val="14"/>
                                      <w:szCs w:val="14"/>
                                    </w:rPr>
                                  </w:pPr>
                                  <w:r w:rsidRPr="00EE103E">
                                    <w:rPr>
                                      <w:color w:val="000000" w:themeColor="text1"/>
                                      <w:spacing w:val="-6"/>
                                      <w:sz w:val="14"/>
                                      <w:szCs w:val="14"/>
                                    </w:rPr>
                                    <w:t>краще захищені</w:t>
                                  </w:r>
                                </w:p>
                                <w:p w14:paraId="7DC80D91" w14:textId="77777777" w:rsidR="00971120" w:rsidRPr="00EE103E" w:rsidRDefault="00971120" w:rsidP="00BC2FD0">
                                  <w:pPr>
                                    <w:jc w:val="center"/>
                                    <w:rPr>
                                      <w:color w:val="000000" w:themeColor="text1"/>
                                      <w:spacing w:val="-6"/>
                                      <w:sz w:val="14"/>
                                      <w:szCs w:val="14"/>
                                    </w:rPr>
                                  </w:pPr>
                                  <w:r w:rsidRPr="00EE103E">
                                    <w:rPr>
                                      <w:color w:val="000000" w:themeColor="text1"/>
                                      <w:spacing w:val="-6"/>
                                      <w:sz w:val="14"/>
                                      <w:szCs w:val="14"/>
                                    </w:rPr>
                                    <w:t>від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ADECB" id="Надпись 304" o:spid="_x0000_s1037" type="#_x0000_t202" style="position:absolute;margin-left:131.9pt;margin-top:174.65pt;width:69.05pt;height:43.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" filled="f" stroked="f" strokeweight=".5pt">
                      <v:textbox inset="0,0,0,0">
                        <w:txbxContent>
                          <w:p w14:paraId="240A8358" w14:textId="77777777" w:rsidR="00971120" w:rsidRPr="00EE103E" w:rsidRDefault="00971120" w:rsidP="00BC2FD0">
                            <w:pPr>
                              <w:jc w:val="center"/>
                              <w:rPr>
                                <w:rFonts w:ascii="DINOT-Bold" w:hAnsi="DINOT-Bold" w:cs="DINOT-Bold"/>
                                <w:b/>
                                <w:bCs/>
                                <w:color w:val="000000" w:themeColor="text1"/>
                                <w:spacing w:val="-6"/>
                                <w:sz w:val="14"/>
                                <w:szCs w:val="14"/>
                              </w:rPr>
                            </w:pPr>
                            <w:r w:rsidRPr="00EE103E">
                              <w:rPr>
                                <w:rFonts w:ascii="DINOT-Bold" w:hAnsi="DINOT-Bold"/>
                                <w:b/>
                                <w:color w:val="000000" w:themeColor="text1"/>
                                <w:spacing w:val="-6"/>
                                <w:sz w:val="14"/>
                                <w:szCs w:val="14"/>
                              </w:rPr>
                              <w:t>На один мільярд</w:t>
                            </w:r>
                          </w:p>
                          <w:p w14:paraId="425D7DBE" w14:textId="77777777" w:rsidR="00971120" w:rsidRPr="00EE103E" w:rsidRDefault="00971120" w:rsidP="00BC2FD0">
                            <w:pPr>
                              <w:jc w:val="center"/>
                              <w:rPr>
                                <w:color w:val="000000" w:themeColor="text1"/>
                                <w:spacing w:val="-6"/>
                                <w:sz w:val="14"/>
                                <w:szCs w:val="14"/>
                              </w:rPr>
                            </w:pPr>
                            <w:r w:rsidRPr="00EE103E">
                              <w:rPr>
                                <w:color w:val="000000" w:themeColor="text1"/>
                                <w:spacing w:val="-6"/>
                                <w:sz w:val="14"/>
                                <w:szCs w:val="14"/>
                              </w:rPr>
                              <w:t>більше людей</w:t>
                            </w:r>
                          </w:p>
                          <w:p w14:paraId="17ADB366" w14:textId="77777777" w:rsidR="00971120" w:rsidRPr="00EE103E" w:rsidRDefault="00971120" w:rsidP="00BC2FD0">
                            <w:pPr>
                              <w:jc w:val="center"/>
                              <w:rPr>
                                <w:color w:val="000000" w:themeColor="text1"/>
                                <w:spacing w:val="-6"/>
                                <w:sz w:val="14"/>
                                <w:szCs w:val="14"/>
                              </w:rPr>
                            </w:pPr>
                            <w:r w:rsidRPr="00EE103E">
                              <w:rPr>
                                <w:color w:val="000000" w:themeColor="text1"/>
                                <w:spacing w:val="-6"/>
                                <w:sz w:val="14"/>
                                <w:szCs w:val="14"/>
                              </w:rPr>
                              <w:t>краще захищені</w:t>
                            </w:r>
                          </w:p>
                          <w:p w14:paraId="7DC80D91" w14:textId="77777777" w:rsidR="00971120" w:rsidRPr="00EE103E" w:rsidRDefault="00971120" w:rsidP="00BC2FD0">
                            <w:pPr>
                              <w:jc w:val="center"/>
                              <w:rPr>
                                <w:color w:val="000000" w:themeColor="text1"/>
                                <w:spacing w:val="-6"/>
                                <w:sz w:val="14"/>
                                <w:szCs w:val="14"/>
                              </w:rPr>
                            </w:pPr>
                            <w:r w:rsidRPr="00EE103E">
                              <w:rPr>
                                <w:color w:val="000000" w:themeColor="text1"/>
                                <w:spacing w:val="-6"/>
                                <w:sz w:val="14"/>
                                <w:szCs w:val="14"/>
                              </w:rPr>
                              <w:t>від</w:t>
                            </w:r>
                          </w:p>
                        </w:txbxContent>
                      </v:textbox>
                    </v:shape>
                  </w:pict>
                </mc:Fallback>
              </mc:AlternateContent>
            </w:r>
            <w:r w:rsidRPr="00490DFE">
              <w:rPr>
                <w:rFonts w:asciiTheme="minorHAnsi" w:hAnsiTheme="minorHAnsi" w:cstheme="minorHAnsi"/>
                <w:noProof/>
                <w:color w:val="000000"/>
                <w:sz w:val="24"/>
              </w:rPr>
              <mc:AlternateContent>
                <mc:Choice Requires="wps">
                  <w:drawing>
                    <wp:anchor distT="0" distB="0" distL="114300" distR="114300" simplePos="0" relativeHeight="251696128" behindDoc="0" locked="0" layoutInCell="1" allowOverlap="1" wp14:anchorId="7DEAC56D" wp14:editId="774FF285">
                      <wp:simplePos x="0" y="0"/>
                      <wp:positionH relativeFrom="column">
                        <wp:posOffset>1575001</wp:posOffset>
                      </wp:positionH>
                      <wp:positionV relativeFrom="paragraph">
                        <wp:posOffset>3017888</wp:posOffset>
                      </wp:positionV>
                      <wp:extent cx="1417955" cy="248652"/>
                      <wp:effectExtent l="0" t="0" r="10795" b="0"/>
                      <wp:wrapNone/>
                      <wp:docPr id="302" name="Надпись 302"/>
                      <wp:cNvGraphicFramePr/>
                      <a:graphic xmlns:a="http://schemas.openxmlformats.org/drawingml/2006/main">
                        <a:graphicData uri="http://schemas.microsoft.com/office/word/2010/wordprocessingShape">
                          <wps:wsp>
                            <wps:cNvSpPr txBox="1"/>
                            <wps:spPr>
                              <a:xfrm>
                                <a:off x="0" y="0"/>
                                <a:ext cx="1417955" cy="248652"/>
                              </a:xfrm>
                              <a:prstGeom prst="rect">
                                <a:avLst/>
                              </a:prstGeom>
                              <a:noFill/>
                              <a:ln w="6350">
                                <a:noFill/>
                              </a:ln>
                            </wps:spPr>
                            <wps:txbx>
                              <w:txbxContent>
                                <w:p w14:paraId="373E840C" w14:textId="77777777" w:rsidR="00971120" w:rsidRPr="00EE103E" w:rsidRDefault="00971120" w:rsidP="00BC2FD0">
                                  <w:pPr>
                                    <w:jc w:val="center"/>
                                    <w:rPr>
                                      <w:color w:val="000000" w:themeColor="text1"/>
                                      <w:spacing w:val="-6"/>
                                      <w:sz w:val="14"/>
                                      <w:szCs w:val="14"/>
                                    </w:rPr>
                                  </w:pPr>
                                  <w:r w:rsidRPr="00EE103E">
                                    <w:rPr>
                                      <w:rFonts w:ascii="DINOT-Bold" w:hAnsi="DINOT-Bold"/>
                                      <w:b/>
                                      <w:color w:val="000000" w:themeColor="text1"/>
                                      <w:spacing w:val="-6"/>
                                      <w:sz w:val="14"/>
                                      <w:szCs w:val="14"/>
                                    </w:rPr>
                                    <w:t>НАДЗВИЧАЙНИХ СИТУАЦІЙ У СФЕРІ ОХОРОНИ ЗДОРОВ’Я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AC56D" id="Надпись 302" o:spid="_x0000_s1038" type="#_x0000_t202" style="position:absolute;margin-left:124pt;margin-top:237.65pt;width:111.65pt;height:19.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" filled="f" stroked="f" strokeweight=".5pt">
                      <v:textbox inset="0,0,0,0">
                        <w:txbxContent>
                          <w:p w14:paraId="373E840C" w14:textId="77777777" w:rsidR="00971120" w:rsidRPr="00EE103E" w:rsidRDefault="00971120" w:rsidP="00BC2FD0">
                            <w:pPr>
                              <w:jc w:val="center"/>
                              <w:rPr>
                                <w:color w:val="000000" w:themeColor="text1"/>
                                <w:spacing w:val="-6"/>
                                <w:sz w:val="14"/>
                                <w:szCs w:val="14"/>
                              </w:rPr>
                            </w:pPr>
                            <w:r w:rsidRPr="00EE103E">
                              <w:rPr>
                                <w:rFonts w:ascii="DINOT-Bold" w:hAnsi="DINOT-Bold"/>
                                <w:b/>
                                <w:color w:val="000000" w:themeColor="text1"/>
                                <w:spacing w:val="-6"/>
                                <w:sz w:val="14"/>
                                <w:szCs w:val="14"/>
                              </w:rPr>
                              <w:t>НАДЗВИЧАЙНИХ СИТУАЦІЙ У СФЕРІ ОХОРОНИ ЗДОРОВ’Я</w:t>
                            </w:r>
                          </w:p>
                        </w:txbxContent>
                      </v:textbox>
                    </v:shape>
                  </w:pict>
                </mc:Fallback>
              </mc:AlternateContent>
            </w:r>
            <w:r w:rsidRPr="00490DFE">
              <w:rPr>
                <w:rFonts w:asciiTheme="minorHAnsi" w:hAnsiTheme="minorHAnsi" w:cstheme="minorHAnsi"/>
                <w:noProof/>
                <w:color w:val="000000"/>
                <w:sz w:val="24"/>
              </w:rPr>
              <mc:AlternateContent>
                <mc:Choice Requires="wps">
                  <w:drawing>
                    <wp:anchor distT="0" distB="0" distL="114300" distR="114300" simplePos="0" relativeHeight="251687936" behindDoc="0" locked="0" layoutInCell="1" allowOverlap="1" wp14:anchorId="7F627580" wp14:editId="7761B08E">
                      <wp:simplePos x="0" y="0"/>
                      <wp:positionH relativeFrom="column">
                        <wp:posOffset>2597183</wp:posOffset>
                      </wp:positionH>
                      <wp:positionV relativeFrom="paragraph">
                        <wp:posOffset>125730</wp:posOffset>
                      </wp:positionV>
                      <wp:extent cx="821055" cy="208548"/>
                      <wp:effectExtent l="0" t="0" r="0" b="1270"/>
                      <wp:wrapNone/>
                      <wp:docPr id="298" name="Надпись 298"/>
                      <wp:cNvGraphicFramePr/>
                      <a:graphic xmlns:a="http://schemas.openxmlformats.org/drawingml/2006/main">
                        <a:graphicData uri="http://schemas.microsoft.com/office/word/2010/wordprocessingShape">
                          <wps:wsp>
                            <wps:cNvSpPr txBox="1"/>
                            <wps:spPr>
                              <a:xfrm>
                                <a:off x="0" y="0"/>
                                <a:ext cx="821055" cy="208548"/>
                              </a:xfrm>
                              <a:prstGeom prst="rect">
                                <a:avLst/>
                              </a:prstGeom>
                              <a:noFill/>
                              <a:ln w="6350">
                                <a:noFill/>
                              </a:ln>
                            </wps:spPr>
                            <wps:txbx>
                              <w:txbxContent>
                                <w:p w14:paraId="6290CE2D" w14:textId="77777777" w:rsidR="00971120" w:rsidRPr="00EE103E" w:rsidRDefault="00971120" w:rsidP="00EE103E">
                                  <w:pPr>
                                    <w:jc w:val="center"/>
                                    <w:rPr>
                                      <w:color w:val="FFFFFF" w:themeColor="background1"/>
                                      <w:spacing w:val="-6"/>
                                      <w:sz w:val="14"/>
                                      <w:szCs w:val="14"/>
                                    </w:rPr>
                                  </w:pPr>
                                  <w:r w:rsidRPr="00EE103E">
                                    <w:rPr>
                                      <w:rFonts w:ascii="DINOT-Bold" w:hAnsi="DINOT-Bold"/>
                                      <w:b/>
                                      <w:color w:val="FFFFFF" w:themeColor="background1"/>
                                      <w:spacing w:val="-6"/>
                                      <w:sz w:val="14"/>
                                      <w:szCs w:val="14"/>
                                    </w:rPr>
                                    <w:t>Забезпечення здоров’я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27580" id="Надпись 298" o:spid="_x0000_s1039" type="#_x0000_t202" style="position:absolute;margin-left:204.5pt;margin-top:9.9pt;width:64.65pt;height:16.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" filled="f" stroked="f" strokeweight=".5pt">
                      <v:textbox inset="0,0,0,0">
                        <w:txbxContent>
                          <w:p w14:paraId="6290CE2D" w14:textId="77777777" w:rsidR="00971120" w:rsidRPr="00EE103E" w:rsidRDefault="00971120" w:rsidP="00EE103E">
                            <w:pPr>
                              <w:jc w:val="center"/>
                              <w:rPr>
                                <w:color w:val="FFFFFF" w:themeColor="background1"/>
                                <w:spacing w:val="-6"/>
                                <w:sz w:val="14"/>
                                <w:szCs w:val="14"/>
                              </w:rPr>
                            </w:pPr>
                            <w:r w:rsidRPr="00EE103E">
                              <w:rPr>
                                <w:rFonts w:ascii="DINOT-Bold" w:hAnsi="DINOT-Bold"/>
                                <w:b/>
                                <w:color w:val="FFFFFF" w:themeColor="background1"/>
                                <w:spacing w:val="-6"/>
                                <w:sz w:val="14"/>
                                <w:szCs w:val="14"/>
                              </w:rPr>
                              <w:t>Забезпечення здоров’я</w:t>
                            </w:r>
                          </w:p>
                        </w:txbxContent>
                      </v:textbox>
                    </v:shape>
                  </w:pict>
                </mc:Fallback>
              </mc:AlternateContent>
            </w:r>
            <w:r w:rsidRPr="00490DFE">
              <w:rPr>
                <w:rFonts w:asciiTheme="minorHAnsi" w:hAnsiTheme="minorHAnsi" w:cstheme="minorHAnsi"/>
                <w:noProof/>
                <w:color w:val="000000"/>
                <w:sz w:val="24"/>
              </w:rPr>
              <mc:AlternateContent>
                <mc:Choice Requires="wps">
                  <w:drawing>
                    <wp:anchor distT="0" distB="0" distL="114300" distR="114300" simplePos="0" relativeHeight="251689984" behindDoc="0" locked="0" layoutInCell="1" allowOverlap="1" wp14:anchorId="55C51D76" wp14:editId="1FBE7D7D">
                      <wp:simplePos x="0" y="0"/>
                      <wp:positionH relativeFrom="column">
                        <wp:posOffset>2076316</wp:posOffset>
                      </wp:positionH>
                      <wp:positionV relativeFrom="paragraph">
                        <wp:posOffset>607561</wp:posOffset>
                      </wp:positionV>
                      <wp:extent cx="1884680" cy="252663"/>
                      <wp:effectExtent l="0" t="0" r="1270" b="14605"/>
                      <wp:wrapNone/>
                      <wp:docPr id="299" name="Надпись 299"/>
                      <wp:cNvGraphicFramePr/>
                      <a:graphic xmlns:a="http://schemas.openxmlformats.org/drawingml/2006/main">
                        <a:graphicData uri="http://schemas.microsoft.com/office/word/2010/wordprocessingShape">
                          <wps:wsp>
                            <wps:cNvSpPr txBox="1"/>
                            <wps:spPr>
                              <a:xfrm>
                                <a:off x="0" y="0"/>
                                <a:ext cx="1884680" cy="252663"/>
                              </a:xfrm>
                              <a:prstGeom prst="rect">
                                <a:avLst/>
                              </a:prstGeom>
                              <a:noFill/>
                              <a:ln w="6350">
                                <a:noFill/>
                              </a:ln>
                            </wps:spPr>
                            <wps:txbx>
                              <w:txbxContent>
                                <w:p w14:paraId="79C7E80A" w14:textId="77777777" w:rsidR="00971120" w:rsidRPr="00EE103E" w:rsidRDefault="00971120" w:rsidP="00BC2FD0">
                                  <w:pPr>
                                    <w:jc w:val="center"/>
                                    <w:rPr>
                                      <w:color w:val="000000" w:themeColor="text1"/>
                                      <w:spacing w:val="-6"/>
                                      <w:sz w:val="14"/>
                                      <w:szCs w:val="14"/>
                                    </w:rPr>
                                  </w:pPr>
                                  <w:r w:rsidRPr="00EE103E">
                                    <w:rPr>
                                      <w:rFonts w:ascii="DINOT-Bold" w:hAnsi="DINOT-Bold"/>
                                      <w:b/>
                                      <w:color w:val="000000" w:themeColor="text1"/>
                                      <w:spacing w:val="-6"/>
                                      <w:sz w:val="14"/>
                                      <w:szCs w:val="14"/>
                                    </w:rPr>
                                    <w:t>ЗАГАЛЬНОГО ОХОПЛЕННЯ ПОСЛУГАМИ ОХОРОНИ ЗДОРОВ’Я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51D76" id="Надпись 299" o:spid="_x0000_s1040" type="#_x0000_t202" style="position:absolute;margin-left:163.5pt;margin-top:47.85pt;width:148.4pt;height:19.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" filled="f" stroked="f" strokeweight=".5pt">
                      <v:textbox inset="0,0,0,0">
                        <w:txbxContent>
                          <w:p w14:paraId="79C7E80A" w14:textId="77777777" w:rsidR="00971120" w:rsidRPr="00EE103E" w:rsidRDefault="00971120" w:rsidP="00BC2FD0">
                            <w:pPr>
                              <w:jc w:val="center"/>
                              <w:rPr>
                                <w:color w:val="000000" w:themeColor="text1"/>
                                <w:spacing w:val="-6"/>
                                <w:sz w:val="14"/>
                                <w:szCs w:val="14"/>
                              </w:rPr>
                            </w:pPr>
                            <w:r w:rsidRPr="00EE103E">
                              <w:rPr>
                                <w:rFonts w:ascii="DINOT-Bold" w:hAnsi="DINOT-Bold"/>
                                <w:b/>
                                <w:color w:val="000000" w:themeColor="text1"/>
                                <w:spacing w:val="-6"/>
                                <w:sz w:val="14"/>
                                <w:szCs w:val="14"/>
                              </w:rPr>
                              <w:t>ЗАГАЛЬНОГО ОХОПЛЕННЯ ПОСЛУГАМИ ОХОРОНИ ЗДОРОВ’Я</w:t>
                            </w:r>
                          </w:p>
                        </w:txbxContent>
                      </v:textbox>
                    </v:shape>
                  </w:pict>
                </mc:Fallback>
              </mc:AlternateContent>
            </w:r>
            <w:r>
              <w:rPr>
                <w:rFonts w:asciiTheme="minorHAnsi" w:hAnsiTheme="minorHAnsi" w:cstheme="minorHAnsi"/>
                <w:noProof/>
                <w:color w:val="000000"/>
                <w:sz w:val="24"/>
              </w:rPr>
              <w:drawing>
                <wp:inline distT="0" distB="0" distL="0" distR="0" wp14:anchorId="20434819" wp14:editId="38958E4B">
                  <wp:extent cx="5772150" cy="3416935"/>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l="13687" t="42061" r="9940" b="25972"/>
                          <a:stretch>
                            <a:fillRect/>
                          </a:stretch>
                        </pic:blipFill>
                        <pic:spPr bwMode="auto">
                          <a:xfrm>
                            <a:off x="0" y="0"/>
                            <a:ext cx="5772150" cy="3416935"/>
                          </a:xfrm>
                          <a:prstGeom prst="rect">
                            <a:avLst/>
                          </a:prstGeom>
                          <a:noFill/>
                          <a:ln>
                            <a:noFill/>
                          </a:ln>
                        </pic:spPr>
                      </pic:pic>
                    </a:graphicData>
                  </a:graphic>
                </wp:inline>
              </w:drawing>
            </w:r>
            <w:r w:rsidR="00BC2FD0" w:rsidRPr="00490DFE">
              <w:rPr>
                <w:rFonts w:asciiTheme="minorHAnsi" w:hAnsiTheme="minorHAnsi" w:cstheme="minorHAnsi"/>
                <w:noProof/>
                <w:color w:val="000000"/>
                <w:sz w:val="24"/>
              </w:rPr>
              <mc:AlternateContent>
                <mc:Choice Requires="wps">
                  <w:drawing>
                    <wp:anchor distT="0" distB="0" distL="114300" distR="114300" simplePos="0" relativeHeight="251704320" behindDoc="0" locked="0" layoutInCell="1" allowOverlap="1" wp14:anchorId="44FE89CC" wp14:editId="492E418C">
                      <wp:simplePos x="0" y="0"/>
                      <wp:positionH relativeFrom="column">
                        <wp:posOffset>4815282</wp:posOffset>
                      </wp:positionH>
                      <wp:positionV relativeFrom="paragraph">
                        <wp:posOffset>2367889</wp:posOffset>
                      </wp:positionV>
                      <wp:extent cx="877077" cy="126106"/>
                      <wp:effectExtent l="0" t="0" r="0" b="7620"/>
                      <wp:wrapNone/>
                      <wp:docPr id="306" name="Надпись 306"/>
                      <wp:cNvGraphicFramePr/>
                      <a:graphic xmlns:a="http://schemas.openxmlformats.org/drawingml/2006/main">
                        <a:graphicData uri="http://schemas.microsoft.com/office/word/2010/wordprocessingShape">
                          <wps:wsp>
                            <wps:cNvSpPr txBox="1"/>
                            <wps:spPr>
                              <a:xfrm>
                                <a:off x="0" y="0"/>
                                <a:ext cx="877077" cy="126106"/>
                              </a:xfrm>
                              <a:prstGeom prst="rect">
                                <a:avLst/>
                              </a:prstGeom>
                              <a:noFill/>
                              <a:ln w="6350">
                                <a:noFill/>
                              </a:ln>
                            </wps:spPr>
                            <wps:txbx>
                              <w:txbxContent>
                                <w:p w14:paraId="6F0D5FF6" w14:textId="77777777" w:rsidR="00971120" w:rsidRPr="00EE103E" w:rsidRDefault="00971120" w:rsidP="00BC2FD0">
                                  <w:pPr>
                                    <w:jc w:val="center"/>
                                    <w:rPr>
                                      <w:color w:val="FFFFFF" w:themeColor="background1"/>
                                      <w:spacing w:val="-6"/>
                                      <w:sz w:val="14"/>
                                      <w:szCs w:val="14"/>
                                    </w:rPr>
                                  </w:pPr>
                                  <w:r w:rsidRPr="00EE103E">
                                    <w:rPr>
                                      <w:rFonts w:ascii="DINOT-Bold" w:hAnsi="DINOT-Bold"/>
                                      <w:b/>
                                      <w:color w:val="FFFFFF" w:themeColor="background1"/>
                                      <w:spacing w:val="-6"/>
                                      <w:sz w:val="14"/>
                                      <w:szCs w:val="14"/>
                                    </w:rPr>
                                    <w:t>Зміцнення здоров’я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E89CC" id="Надпись 306" o:spid="_x0000_s1041" type="#_x0000_t202" style="position:absolute;margin-left:379.15pt;margin-top:186.45pt;width:69.05pt;height:9.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" filled="f" stroked="f" strokeweight=".5pt">
                      <v:textbox inset="0,0,0,0">
                        <w:txbxContent>
                          <w:p w14:paraId="6F0D5FF6" w14:textId="77777777" w:rsidR="00971120" w:rsidRPr="00EE103E" w:rsidRDefault="00971120" w:rsidP="00BC2FD0">
                            <w:pPr>
                              <w:jc w:val="center"/>
                              <w:rPr>
                                <w:color w:val="FFFFFF" w:themeColor="background1"/>
                                <w:spacing w:val="-6"/>
                                <w:sz w:val="14"/>
                                <w:szCs w:val="14"/>
                              </w:rPr>
                            </w:pPr>
                            <w:r w:rsidRPr="00EE103E">
                              <w:rPr>
                                <w:rFonts w:ascii="DINOT-Bold" w:hAnsi="DINOT-Bold"/>
                                <w:b/>
                                <w:color w:val="FFFFFF" w:themeColor="background1"/>
                                <w:spacing w:val="-6"/>
                                <w:sz w:val="14"/>
                                <w:szCs w:val="14"/>
                              </w:rPr>
                              <w:t>Зміцнення здоров’я</w:t>
                            </w:r>
                          </w:p>
                        </w:txbxContent>
                      </v:textbox>
                    </v:shape>
                  </w:pict>
                </mc:Fallback>
              </mc:AlternateContent>
            </w:r>
            <w:r w:rsidR="00BC2FD0" w:rsidRPr="00490DFE">
              <w:rPr>
                <w:rFonts w:asciiTheme="minorHAnsi" w:hAnsiTheme="minorHAnsi" w:cstheme="minorHAnsi"/>
                <w:noProof/>
                <w:color w:val="000000"/>
                <w:sz w:val="24"/>
              </w:rPr>
              <mc:AlternateContent>
                <mc:Choice Requires="wps">
                  <w:drawing>
                    <wp:anchor distT="0" distB="0" distL="114300" distR="114300" simplePos="0" relativeHeight="251702272" behindDoc="0" locked="0" layoutInCell="1" allowOverlap="1" wp14:anchorId="3B199D77" wp14:editId="6EB6AA91">
                      <wp:simplePos x="0" y="0"/>
                      <wp:positionH relativeFrom="column">
                        <wp:posOffset>3430386</wp:posOffset>
                      </wp:positionH>
                      <wp:positionV relativeFrom="paragraph">
                        <wp:posOffset>2219027</wp:posOffset>
                      </wp:positionV>
                      <wp:extent cx="877077" cy="548640"/>
                      <wp:effectExtent l="0" t="0" r="0" b="3810"/>
                      <wp:wrapNone/>
                      <wp:docPr id="305" name="Надпись 305"/>
                      <wp:cNvGraphicFramePr/>
                      <a:graphic xmlns:a="http://schemas.openxmlformats.org/drawingml/2006/main">
                        <a:graphicData uri="http://schemas.microsoft.com/office/word/2010/wordprocessingShape">
                          <wps:wsp>
                            <wps:cNvSpPr txBox="1"/>
                            <wps:spPr>
                              <a:xfrm>
                                <a:off x="0" y="0"/>
                                <a:ext cx="877077" cy="548640"/>
                              </a:xfrm>
                              <a:prstGeom prst="rect">
                                <a:avLst/>
                              </a:prstGeom>
                              <a:noFill/>
                              <a:ln w="6350">
                                <a:noFill/>
                              </a:ln>
                            </wps:spPr>
                            <wps:txbx>
                              <w:txbxContent>
                                <w:p w14:paraId="512CDB57" w14:textId="77777777" w:rsidR="00971120" w:rsidRPr="00EE103E" w:rsidRDefault="00971120" w:rsidP="00BC2FD0">
                                  <w:pPr>
                                    <w:jc w:val="center"/>
                                    <w:rPr>
                                      <w:rFonts w:ascii="DINOT-Bold" w:hAnsi="DINOT-Bold" w:cs="DINOT-Bold"/>
                                      <w:b/>
                                      <w:bCs/>
                                      <w:color w:val="000000" w:themeColor="text1"/>
                                      <w:spacing w:val="-6"/>
                                      <w:sz w:val="14"/>
                                      <w:szCs w:val="14"/>
                                    </w:rPr>
                                  </w:pPr>
                                  <w:r w:rsidRPr="00EE103E">
                                    <w:rPr>
                                      <w:rFonts w:ascii="DINOT-Bold" w:hAnsi="DINOT-Bold"/>
                                      <w:b/>
                                      <w:color w:val="000000" w:themeColor="text1"/>
                                      <w:spacing w:val="-6"/>
                                      <w:sz w:val="14"/>
                                      <w:szCs w:val="14"/>
                                    </w:rPr>
                                    <w:t>На один мільярд</w:t>
                                  </w:r>
                                </w:p>
                                <w:p w14:paraId="40E7718C" w14:textId="77777777" w:rsidR="00971120" w:rsidRPr="00EE103E" w:rsidRDefault="00971120" w:rsidP="00BC2FD0">
                                  <w:pPr>
                                    <w:jc w:val="center"/>
                                    <w:rPr>
                                      <w:color w:val="000000" w:themeColor="text1"/>
                                      <w:spacing w:val="-6"/>
                                      <w:sz w:val="14"/>
                                      <w:szCs w:val="14"/>
                                    </w:rPr>
                                  </w:pPr>
                                  <w:r w:rsidRPr="00EE103E">
                                    <w:rPr>
                                      <w:color w:val="000000" w:themeColor="text1"/>
                                      <w:spacing w:val="-6"/>
                                      <w:sz w:val="14"/>
                                      <w:szCs w:val="14"/>
                                    </w:rPr>
                                    <w:t>більше людей</w:t>
                                  </w:r>
                                </w:p>
                                <w:p w14:paraId="09FBD2A4" w14:textId="77777777" w:rsidR="00971120" w:rsidRPr="00EE103E" w:rsidRDefault="00971120" w:rsidP="00BC2FD0">
                                  <w:pPr>
                                    <w:jc w:val="center"/>
                                    <w:rPr>
                                      <w:color w:val="000000" w:themeColor="text1"/>
                                      <w:spacing w:val="-6"/>
                                      <w:sz w:val="14"/>
                                      <w:szCs w:val="14"/>
                                    </w:rPr>
                                  </w:pPr>
                                  <w:r w:rsidRPr="00EE103E">
                                    <w:rPr>
                                      <w:color w:val="000000" w:themeColor="text1"/>
                                      <w:spacing w:val="-6"/>
                                      <w:sz w:val="14"/>
                                      <w:szCs w:val="14"/>
                                    </w:rPr>
                                    <w:t>насолоджуються</w:t>
                                  </w:r>
                                </w:p>
                                <w:p w14:paraId="1CCC9BB2" w14:textId="77777777" w:rsidR="00971120" w:rsidRPr="00EE103E" w:rsidRDefault="00971120" w:rsidP="00BC2FD0">
                                  <w:pPr>
                                    <w:jc w:val="center"/>
                                    <w:rPr>
                                      <w:color w:val="000000" w:themeColor="text1"/>
                                      <w:spacing w:val="-6"/>
                                      <w:sz w:val="14"/>
                                      <w:szCs w:val="14"/>
                                    </w:rPr>
                                  </w:pPr>
                                  <w:r w:rsidRPr="00EE103E">
                                    <w:rPr>
                                      <w:color w:val="000000" w:themeColor="text1"/>
                                      <w:spacing w:val="-6"/>
                                      <w:sz w:val="14"/>
                                      <w:szCs w:val="14"/>
                                    </w:rPr>
                                    <w:t>кращим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99D77" id="Надпись 305" o:spid="_x0000_s1042" type="#_x0000_t202" style="position:absolute;margin-left:270.1pt;margin-top:174.75pt;width:69.05pt;height:43.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" filled="f" stroked="f" strokeweight=".5pt">
                      <v:textbox inset="0,0,0,0">
                        <w:txbxContent>
                          <w:p w14:paraId="512CDB57" w14:textId="77777777" w:rsidR="00971120" w:rsidRPr="00EE103E" w:rsidRDefault="00971120" w:rsidP="00BC2FD0">
                            <w:pPr>
                              <w:jc w:val="center"/>
                              <w:rPr>
                                <w:rFonts w:ascii="DINOT-Bold" w:hAnsi="DINOT-Bold" w:cs="DINOT-Bold"/>
                                <w:b/>
                                <w:bCs/>
                                <w:color w:val="000000" w:themeColor="text1"/>
                                <w:spacing w:val="-6"/>
                                <w:sz w:val="14"/>
                                <w:szCs w:val="14"/>
                              </w:rPr>
                            </w:pPr>
                            <w:r w:rsidRPr="00EE103E">
                              <w:rPr>
                                <w:rFonts w:ascii="DINOT-Bold" w:hAnsi="DINOT-Bold"/>
                                <w:b/>
                                <w:color w:val="000000" w:themeColor="text1"/>
                                <w:spacing w:val="-6"/>
                                <w:sz w:val="14"/>
                                <w:szCs w:val="14"/>
                              </w:rPr>
                              <w:t>На один мільярд</w:t>
                            </w:r>
                          </w:p>
                          <w:p w14:paraId="40E7718C" w14:textId="77777777" w:rsidR="00971120" w:rsidRPr="00EE103E" w:rsidRDefault="00971120" w:rsidP="00BC2FD0">
                            <w:pPr>
                              <w:jc w:val="center"/>
                              <w:rPr>
                                <w:color w:val="000000" w:themeColor="text1"/>
                                <w:spacing w:val="-6"/>
                                <w:sz w:val="14"/>
                                <w:szCs w:val="14"/>
                              </w:rPr>
                            </w:pPr>
                            <w:r w:rsidRPr="00EE103E">
                              <w:rPr>
                                <w:color w:val="000000" w:themeColor="text1"/>
                                <w:spacing w:val="-6"/>
                                <w:sz w:val="14"/>
                                <w:szCs w:val="14"/>
                              </w:rPr>
                              <w:t>більше людей</w:t>
                            </w:r>
                          </w:p>
                          <w:p w14:paraId="09FBD2A4" w14:textId="77777777" w:rsidR="00971120" w:rsidRPr="00EE103E" w:rsidRDefault="00971120" w:rsidP="00BC2FD0">
                            <w:pPr>
                              <w:jc w:val="center"/>
                              <w:rPr>
                                <w:color w:val="000000" w:themeColor="text1"/>
                                <w:spacing w:val="-6"/>
                                <w:sz w:val="14"/>
                                <w:szCs w:val="14"/>
                              </w:rPr>
                            </w:pPr>
                            <w:r w:rsidRPr="00EE103E">
                              <w:rPr>
                                <w:color w:val="000000" w:themeColor="text1"/>
                                <w:spacing w:val="-6"/>
                                <w:sz w:val="14"/>
                                <w:szCs w:val="14"/>
                              </w:rPr>
                              <w:t>насолоджуються</w:t>
                            </w:r>
                          </w:p>
                          <w:p w14:paraId="1CCC9BB2" w14:textId="77777777" w:rsidR="00971120" w:rsidRPr="00EE103E" w:rsidRDefault="00971120" w:rsidP="00BC2FD0">
                            <w:pPr>
                              <w:jc w:val="center"/>
                              <w:rPr>
                                <w:color w:val="000000" w:themeColor="text1"/>
                                <w:spacing w:val="-6"/>
                                <w:sz w:val="14"/>
                                <w:szCs w:val="14"/>
                              </w:rPr>
                            </w:pPr>
                            <w:r w:rsidRPr="00EE103E">
                              <w:rPr>
                                <w:color w:val="000000" w:themeColor="text1"/>
                                <w:spacing w:val="-6"/>
                                <w:sz w:val="14"/>
                                <w:szCs w:val="14"/>
                              </w:rPr>
                              <w:t>кращим</w:t>
                            </w:r>
                          </w:p>
                        </w:txbxContent>
                      </v:textbox>
                    </v:shape>
                  </w:pict>
                </mc:Fallback>
              </mc:AlternateContent>
            </w:r>
            <w:r w:rsidR="00BC2FD0" w:rsidRPr="00490DFE">
              <w:rPr>
                <w:rFonts w:asciiTheme="minorHAnsi" w:hAnsiTheme="minorHAnsi" w:cstheme="minorHAnsi"/>
                <w:noProof/>
                <w:color w:val="000000"/>
                <w:sz w:val="24"/>
              </w:rPr>
              <mc:AlternateContent>
                <mc:Choice Requires="wps">
                  <w:drawing>
                    <wp:anchor distT="0" distB="0" distL="114300" distR="114300" simplePos="0" relativeHeight="251698176" behindDoc="0" locked="0" layoutInCell="1" allowOverlap="1" wp14:anchorId="66809FF8" wp14:editId="1A69305F">
                      <wp:simplePos x="0" y="0"/>
                      <wp:positionH relativeFrom="column">
                        <wp:posOffset>3080048</wp:posOffset>
                      </wp:positionH>
                      <wp:positionV relativeFrom="paragraph">
                        <wp:posOffset>3020384</wp:posOffset>
                      </wp:positionV>
                      <wp:extent cx="1418253" cy="261257"/>
                      <wp:effectExtent l="0" t="0" r="10795" b="5715"/>
                      <wp:wrapNone/>
                      <wp:docPr id="303" name="Надпись 303"/>
                      <wp:cNvGraphicFramePr/>
                      <a:graphic xmlns:a="http://schemas.openxmlformats.org/drawingml/2006/main">
                        <a:graphicData uri="http://schemas.microsoft.com/office/word/2010/wordprocessingShape">
                          <wps:wsp>
                            <wps:cNvSpPr txBox="1"/>
                            <wps:spPr>
                              <a:xfrm>
                                <a:off x="0" y="0"/>
                                <a:ext cx="1418253" cy="261257"/>
                              </a:xfrm>
                              <a:prstGeom prst="rect">
                                <a:avLst/>
                              </a:prstGeom>
                              <a:noFill/>
                              <a:ln w="6350">
                                <a:noFill/>
                              </a:ln>
                            </wps:spPr>
                            <wps:txbx>
                              <w:txbxContent>
                                <w:p w14:paraId="45CE2801" w14:textId="77777777" w:rsidR="00971120" w:rsidRPr="00EE103E" w:rsidRDefault="00971120" w:rsidP="00BC2FD0">
                                  <w:pPr>
                                    <w:jc w:val="center"/>
                                    <w:rPr>
                                      <w:color w:val="000000" w:themeColor="text1"/>
                                      <w:spacing w:val="-6"/>
                                      <w:sz w:val="14"/>
                                      <w:szCs w:val="14"/>
                                    </w:rPr>
                                  </w:pPr>
                                  <w:r w:rsidRPr="00EE103E">
                                    <w:rPr>
                                      <w:rFonts w:ascii="DINOT-Bold" w:hAnsi="DINOT-Bold"/>
                                      <w:b/>
                                      <w:color w:val="000000" w:themeColor="text1"/>
                                      <w:spacing w:val="-6"/>
                                      <w:sz w:val="14"/>
                                      <w:szCs w:val="14"/>
                                    </w:rPr>
                                    <w:t>ЗДОРОВ’ЯМ ТА БЛАГОПОЛУЧЧЯМ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09FF8" id="Надпись 303" o:spid="_x0000_s1043" type="#_x0000_t202" style="position:absolute;margin-left:242.5pt;margin-top:237.85pt;width:111.65pt;height:20.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" filled="f" stroked="f" strokeweight=".5pt">
                      <v:textbox inset="0,0,0,0">
                        <w:txbxContent>
                          <w:p w14:paraId="45CE2801" w14:textId="77777777" w:rsidR="00971120" w:rsidRPr="00EE103E" w:rsidRDefault="00971120" w:rsidP="00BC2FD0">
                            <w:pPr>
                              <w:jc w:val="center"/>
                              <w:rPr>
                                <w:color w:val="000000" w:themeColor="text1"/>
                                <w:spacing w:val="-6"/>
                                <w:sz w:val="14"/>
                                <w:szCs w:val="14"/>
                              </w:rPr>
                            </w:pPr>
                            <w:r w:rsidRPr="00EE103E">
                              <w:rPr>
                                <w:rFonts w:ascii="DINOT-Bold" w:hAnsi="DINOT-Bold"/>
                                <w:b/>
                                <w:color w:val="000000" w:themeColor="text1"/>
                                <w:spacing w:val="-6"/>
                                <w:sz w:val="14"/>
                                <w:szCs w:val="14"/>
                              </w:rPr>
                              <w:t>ЗДОРОВ’ЯМ ТА БЛАГОПОЛУЧЧЯМ</w:t>
                            </w:r>
                          </w:p>
                        </w:txbxContent>
                      </v:textbox>
                    </v:shape>
                  </w:pict>
                </mc:Fallback>
              </mc:AlternateContent>
            </w:r>
            <w:r w:rsidR="00BC2FD0" w:rsidRPr="00490DFE">
              <w:rPr>
                <w:rFonts w:asciiTheme="minorHAnsi" w:hAnsiTheme="minorHAnsi" w:cstheme="minorHAnsi"/>
                <w:noProof/>
                <w:color w:val="000000"/>
                <w:sz w:val="24"/>
              </w:rPr>
              <mc:AlternateContent>
                <mc:Choice Requires="wps">
                  <w:drawing>
                    <wp:anchor distT="0" distB="0" distL="114300" distR="114300" simplePos="0" relativeHeight="251694080" behindDoc="0" locked="0" layoutInCell="1" allowOverlap="1" wp14:anchorId="7C7909BB" wp14:editId="7A077915">
                      <wp:simplePos x="0" y="0"/>
                      <wp:positionH relativeFrom="column">
                        <wp:posOffset>355807</wp:posOffset>
                      </wp:positionH>
                      <wp:positionV relativeFrom="paragraph">
                        <wp:posOffset>2367552</wp:posOffset>
                      </wp:positionV>
                      <wp:extent cx="821094" cy="126897"/>
                      <wp:effectExtent l="0" t="0" r="0" b="6985"/>
                      <wp:wrapNone/>
                      <wp:docPr id="301" name="Надпись 301"/>
                      <wp:cNvGraphicFramePr/>
                      <a:graphic xmlns:a="http://schemas.openxmlformats.org/drawingml/2006/main">
                        <a:graphicData uri="http://schemas.microsoft.com/office/word/2010/wordprocessingShape">
                          <wps:wsp>
                            <wps:cNvSpPr txBox="1"/>
                            <wps:spPr>
                              <a:xfrm>
                                <a:off x="0" y="0"/>
                                <a:ext cx="821094" cy="126897"/>
                              </a:xfrm>
                              <a:prstGeom prst="rect">
                                <a:avLst/>
                              </a:prstGeom>
                              <a:noFill/>
                              <a:ln w="6350">
                                <a:noFill/>
                              </a:ln>
                            </wps:spPr>
                            <wps:txbx>
                              <w:txbxContent>
                                <w:p w14:paraId="1D0AC56E" w14:textId="77777777" w:rsidR="00971120" w:rsidRPr="00EE103E" w:rsidRDefault="00971120" w:rsidP="00BC2FD0">
                                  <w:pPr>
                                    <w:jc w:val="center"/>
                                    <w:rPr>
                                      <w:color w:val="FFFFFF" w:themeColor="background1"/>
                                      <w:spacing w:val="-6"/>
                                      <w:sz w:val="14"/>
                                      <w:szCs w:val="14"/>
                                    </w:rPr>
                                  </w:pPr>
                                  <w:r w:rsidRPr="00EE103E">
                                    <w:rPr>
                                      <w:rFonts w:ascii="DINOT-Bold" w:hAnsi="DINOT-Bold"/>
                                      <w:b/>
                                      <w:color w:val="FFFFFF" w:themeColor="background1"/>
                                      <w:spacing w:val="-6"/>
                                      <w:sz w:val="14"/>
                                      <w:szCs w:val="14"/>
                                    </w:rPr>
                                    <w:t>Захист здоров’я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909BB" id="Надпись 301" o:spid="_x0000_s1044" type="#_x0000_t202" style="position:absolute;margin-left:28pt;margin-top:186.4pt;width:64.65pt;height:1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" filled="f" stroked="f" strokeweight=".5pt">
                      <v:textbox inset="0,0,0,0">
                        <w:txbxContent>
                          <w:p w14:paraId="1D0AC56E" w14:textId="77777777" w:rsidR="00971120" w:rsidRPr="00EE103E" w:rsidRDefault="00971120" w:rsidP="00BC2FD0">
                            <w:pPr>
                              <w:jc w:val="center"/>
                              <w:rPr>
                                <w:color w:val="FFFFFF" w:themeColor="background1"/>
                                <w:spacing w:val="-6"/>
                                <w:sz w:val="14"/>
                                <w:szCs w:val="14"/>
                              </w:rPr>
                            </w:pPr>
                            <w:r w:rsidRPr="00EE103E">
                              <w:rPr>
                                <w:rFonts w:ascii="DINOT-Bold" w:hAnsi="DINOT-Bold"/>
                                <w:b/>
                                <w:color w:val="FFFFFF" w:themeColor="background1"/>
                                <w:spacing w:val="-6"/>
                                <w:sz w:val="14"/>
                                <w:szCs w:val="14"/>
                              </w:rPr>
                              <w:t>Захист здоров’я</w:t>
                            </w:r>
                          </w:p>
                        </w:txbxContent>
                      </v:textbox>
                    </v:shape>
                  </w:pict>
                </mc:Fallback>
              </mc:AlternateContent>
            </w:r>
            <w:r w:rsidR="00BC2FD0" w:rsidRPr="00490DFE">
              <w:rPr>
                <w:rFonts w:asciiTheme="minorHAnsi" w:hAnsiTheme="minorHAnsi" w:cstheme="minorHAnsi"/>
                <w:noProof/>
                <w:color w:val="000000"/>
                <w:sz w:val="24"/>
              </w:rPr>
              <mc:AlternateContent>
                <mc:Choice Requires="wps">
                  <w:drawing>
                    <wp:anchor distT="0" distB="0" distL="114300" distR="114300" simplePos="0" relativeHeight="251692032" behindDoc="0" locked="0" layoutInCell="1" allowOverlap="1" wp14:anchorId="5E56665A" wp14:editId="42120C64">
                      <wp:simplePos x="0" y="0"/>
                      <wp:positionH relativeFrom="column">
                        <wp:posOffset>2475619</wp:posOffset>
                      </wp:positionH>
                      <wp:positionV relativeFrom="paragraph">
                        <wp:posOffset>1016635</wp:posOffset>
                      </wp:positionV>
                      <wp:extent cx="1033831" cy="526246"/>
                      <wp:effectExtent l="0" t="0" r="13970" b="7620"/>
                      <wp:wrapNone/>
                      <wp:docPr id="300" name="Надпись 300"/>
                      <wp:cNvGraphicFramePr/>
                      <a:graphic xmlns:a="http://schemas.openxmlformats.org/drawingml/2006/main">
                        <a:graphicData uri="http://schemas.microsoft.com/office/word/2010/wordprocessingShape">
                          <wps:wsp>
                            <wps:cNvSpPr txBox="1"/>
                            <wps:spPr>
                              <a:xfrm>
                                <a:off x="0" y="0"/>
                                <a:ext cx="1033831" cy="526246"/>
                              </a:xfrm>
                              <a:prstGeom prst="rect">
                                <a:avLst/>
                              </a:prstGeom>
                              <a:noFill/>
                              <a:ln w="6350">
                                <a:noFill/>
                              </a:ln>
                            </wps:spPr>
                            <wps:txbx>
                              <w:txbxContent>
                                <w:p w14:paraId="071E48C6" w14:textId="77777777" w:rsidR="00971120" w:rsidRPr="00EE103E" w:rsidRDefault="00971120" w:rsidP="00BC2FD0">
                                  <w:pPr>
                                    <w:jc w:val="center"/>
                                    <w:rPr>
                                      <w:rFonts w:ascii="DINOT-Bold" w:hAnsi="DINOT-Bold" w:cs="DINOT-Bold"/>
                                      <w:b/>
                                      <w:bCs/>
                                      <w:color w:val="000000" w:themeColor="text1"/>
                                      <w:spacing w:val="-6"/>
                                      <w:sz w:val="14"/>
                                      <w:szCs w:val="14"/>
                                    </w:rPr>
                                  </w:pPr>
                                  <w:r w:rsidRPr="00EE103E">
                                    <w:rPr>
                                      <w:rFonts w:ascii="DINOT-Bold" w:hAnsi="DINOT-Bold"/>
                                      <w:b/>
                                      <w:color w:val="000000" w:themeColor="text1"/>
                                      <w:spacing w:val="-6"/>
                                      <w:sz w:val="14"/>
                                      <w:szCs w:val="14"/>
                                    </w:rPr>
                                    <w:t>На один мільярд</w:t>
                                  </w:r>
                                </w:p>
                                <w:p w14:paraId="2FDA95F1" w14:textId="77777777" w:rsidR="00971120" w:rsidRPr="00EE103E" w:rsidRDefault="00971120" w:rsidP="00BC2FD0">
                                  <w:pPr>
                                    <w:jc w:val="center"/>
                                    <w:rPr>
                                      <w:rFonts w:ascii="DINOT-Bold" w:hAnsi="DINOT-Bold" w:cs="DINOT-Bold"/>
                                      <w:bCs/>
                                      <w:color w:val="000000" w:themeColor="text1"/>
                                      <w:spacing w:val="-6"/>
                                      <w:sz w:val="14"/>
                                      <w:szCs w:val="14"/>
                                    </w:rPr>
                                  </w:pPr>
                                  <w:r w:rsidRPr="00EE103E">
                                    <w:rPr>
                                      <w:rFonts w:ascii="DINOT-Bold" w:hAnsi="DINOT-Bold"/>
                                      <w:color w:val="000000" w:themeColor="text1"/>
                                      <w:spacing w:val="-6"/>
                                      <w:sz w:val="14"/>
                                      <w:szCs w:val="14"/>
                                    </w:rPr>
                                    <w:t>більше людей</w:t>
                                  </w:r>
                                </w:p>
                                <w:p w14:paraId="6FB7195C" w14:textId="77777777" w:rsidR="00971120" w:rsidRPr="00EE103E" w:rsidRDefault="00971120" w:rsidP="00BC2FD0">
                                  <w:pPr>
                                    <w:jc w:val="center"/>
                                    <w:rPr>
                                      <w:color w:val="000000" w:themeColor="text1"/>
                                      <w:spacing w:val="-6"/>
                                      <w:sz w:val="14"/>
                                      <w:szCs w:val="14"/>
                                    </w:rPr>
                                  </w:pPr>
                                  <w:r w:rsidRPr="00EE103E">
                                    <w:rPr>
                                      <w:rFonts w:ascii="DINOT-Bold" w:hAnsi="DINOT-Bold"/>
                                      <w:color w:val="000000" w:themeColor="text1"/>
                                      <w:spacing w:val="-6"/>
                                      <w:sz w:val="14"/>
                                      <w:szCs w:val="14"/>
                                    </w:rPr>
                                    <w:t>отримують вигоду від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6665A" id="Надпись 300" o:spid="_x0000_s1045" type="#_x0000_t202" style="position:absolute;margin-left:194.95pt;margin-top:80.05pt;width:81.4pt;height:41.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" filled="f" stroked="f" strokeweight=".5pt">
                      <v:textbox inset="0,0,0,0">
                        <w:txbxContent>
                          <w:p w14:paraId="071E48C6" w14:textId="77777777" w:rsidR="00971120" w:rsidRPr="00EE103E" w:rsidRDefault="00971120" w:rsidP="00BC2FD0">
                            <w:pPr>
                              <w:jc w:val="center"/>
                              <w:rPr>
                                <w:rFonts w:ascii="DINOT-Bold" w:hAnsi="DINOT-Bold" w:cs="DINOT-Bold"/>
                                <w:b/>
                                <w:bCs/>
                                <w:color w:val="000000" w:themeColor="text1"/>
                                <w:spacing w:val="-6"/>
                                <w:sz w:val="14"/>
                                <w:szCs w:val="14"/>
                              </w:rPr>
                            </w:pPr>
                            <w:r w:rsidRPr="00EE103E">
                              <w:rPr>
                                <w:rFonts w:ascii="DINOT-Bold" w:hAnsi="DINOT-Bold"/>
                                <w:b/>
                                <w:color w:val="000000" w:themeColor="text1"/>
                                <w:spacing w:val="-6"/>
                                <w:sz w:val="14"/>
                                <w:szCs w:val="14"/>
                              </w:rPr>
                              <w:t>На один мільярд</w:t>
                            </w:r>
                          </w:p>
                          <w:p w14:paraId="2FDA95F1" w14:textId="77777777" w:rsidR="00971120" w:rsidRPr="00EE103E" w:rsidRDefault="00971120" w:rsidP="00BC2FD0">
                            <w:pPr>
                              <w:jc w:val="center"/>
                              <w:rPr>
                                <w:rFonts w:ascii="DINOT-Bold" w:hAnsi="DINOT-Bold" w:cs="DINOT-Bold"/>
                                <w:bCs/>
                                <w:color w:val="000000" w:themeColor="text1"/>
                                <w:spacing w:val="-6"/>
                                <w:sz w:val="14"/>
                                <w:szCs w:val="14"/>
                              </w:rPr>
                            </w:pPr>
                            <w:r w:rsidRPr="00EE103E">
                              <w:rPr>
                                <w:rFonts w:ascii="DINOT-Bold" w:hAnsi="DINOT-Bold"/>
                                <w:color w:val="000000" w:themeColor="text1"/>
                                <w:spacing w:val="-6"/>
                                <w:sz w:val="14"/>
                                <w:szCs w:val="14"/>
                              </w:rPr>
                              <w:t>більше людей</w:t>
                            </w:r>
                          </w:p>
                          <w:p w14:paraId="6FB7195C" w14:textId="77777777" w:rsidR="00971120" w:rsidRPr="00EE103E" w:rsidRDefault="00971120" w:rsidP="00BC2FD0">
                            <w:pPr>
                              <w:jc w:val="center"/>
                              <w:rPr>
                                <w:color w:val="000000" w:themeColor="text1"/>
                                <w:spacing w:val="-6"/>
                                <w:sz w:val="14"/>
                                <w:szCs w:val="14"/>
                              </w:rPr>
                            </w:pPr>
                            <w:r w:rsidRPr="00EE103E">
                              <w:rPr>
                                <w:rFonts w:ascii="DINOT-Bold" w:hAnsi="DINOT-Bold"/>
                                <w:color w:val="000000" w:themeColor="text1"/>
                                <w:spacing w:val="-6"/>
                                <w:sz w:val="14"/>
                                <w:szCs w:val="14"/>
                              </w:rPr>
                              <w:t>отримують вигоду від</w:t>
                            </w:r>
                          </w:p>
                        </w:txbxContent>
                      </v:textbox>
                    </v:shape>
                  </w:pict>
                </mc:Fallback>
              </mc:AlternateContent>
            </w:r>
          </w:p>
        </w:tc>
      </w:tr>
      <w:tr w:rsidR="00A048D3" w:rsidRPr="00490DFE" w14:paraId="0666E981" w14:textId="77777777" w:rsidTr="00AD537F">
        <w:trPr>
          <w:trHeight w:hRule="exact" w:val="451"/>
        </w:trPr>
        <w:tc>
          <w:tcPr>
            <w:tcW w:w="3110" w:type="dxa"/>
            <w:tcBorders>
              <w:top w:val="nil"/>
              <w:left w:val="nil"/>
              <w:bottom w:val="nil"/>
              <w:right w:val="nil"/>
            </w:tcBorders>
            <w:shd w:val="clear" w:color="auto" w:fill="1C9CC2"/>
          </w:tcPr>
          <w:p w14:paraId="146E1900" w14:textId="77777777" w:rsidR="00A048D3" w:rsidRPr="00490DFE" w:rsidRDefault="00A048D3" w:rsidP="00320641">
            <w:pPr>
              <w:rPr>
                <w:rFonts w:asciiTheme="minorHAnsi" w:hAnsiTheme="minorHAnsi" w:cstheme="minorHAnsi"/>
              </w:rPr>
            </w:pPr>
          </w:p>
        </w:tc>
        <w:tc>
          <w:tcPr>
            <w:tcW w:w="3178" w:type="dxa"/>
            <w:tcBorders>
              <w:top w:val="nil"/>
              <w:left w:val="nil"/>
              <w:bottom w:val="nil"/>
              <w:right w:val="nil"/>
            </w:tcBorders>
            <w:shd w:val="clear" w:color="auto" w:fill="1C9CC2"/>
            <w:vAlign w:val="center"/>
          </w:tcPr>
          <w:p w14:paraId="5EC1DDD4" w14:textId="77777777" w:rsidR="00A048D3" w:rsidRPr="00490DFE" w:rsidRDefault="003E3FC4" w:rsidP="00320641">
            <w:pPr>
              <w:jc w:val="center"/>
              <w:rPr>
                <w:rFonts w:asciiTheme="minorHAnsi" w:hAnsiTheme="minorHAnsi" w:cstheme="minorHAnsi"/>
              </w:rPr>
            </w:pPr>
            <w:r w:rsidRPr="00490DFE">
              <w:rPr>
                <w:rFonts w:asciiTheme="minorHAnsi" w:hAnsiTheme="minorHAnsi" w:cstheme="minorHAnsi"/>
                <w:b/>
                <w:color w:val="FFFFFF"/>
                <w:sz w:val="18"/>
              </w:rPr>
              <w:t>Посилення здоров’я</w:t>
            </w:r>
          </w:p>
        </w:tc>
        <w:tc>
          <w:tcPr>
            <w:tcW w:w="3120" w:type="dxa"/>
            <w:tcBorders>
              <w:top w:val="nil"/>
              <w:left w:val="nil"/>
              <w:bottom w:val="nil"/>
              <w:right w:val="nil"/>
            </w:tcBorders>
            <w:shd w:val="clear" w:color="auto" w:fill="1C9CC2"/>
          </w:tcPr>
          <w:p w14:paraId="4E67FD22" w14:textId="77777777" w:rsidR="00A048D3" w:rsidRPr="00490DFE" w:rsidRDefault="00A048D3" w:rsidP="00320641">
            <w:pPr>
              <w:rPr>
                <w:rFonts w:asciiTheme="minorHAnsi" w:hAnsiTheme="minorHAnsi" w:cstheme="minorHAnsi"/>
              </w:rPr>
            </w:pPr>
          </w:p>
        </w:tc>
      </w:tr>
      <w:tr w:rsidR="00A048D3" w:rsidRPr="00490DFE" w14:paraId="4426C880" w14:textId="77777777" w:rsidTr="00E55DFB">
        <w:trPr>
          <w:trHeight w:hRule="exact" w:val="849"/>
        </w:trPr>
        <w:tc>
          <w:tcPr>
            <w:tcW w:w="3110" w:type="dxa"/>
            <w:tcBorders>
              <w:top w:val="nil"/>
              <w:left w:val="nil"/>
              <w:bottom w:val="nil"/>
              <w:right w:val="nil"/>
            </w:tcBorders>
            <w:shd w:val="clear" w:color="auto" w:fill="FFFFFF"/>
            <w:vAlign w:val="center"/>
          </w:tcPr>
          <w:p w14:paraId="3518BFC6" w14:textId="77777777" w:rsidR="00AD537F" w:rsidRPr="00490DFE" w:rsidRDefault="003E3FC4" w:rsidP="00320641">
            <w:pPr>
              <w:jc w:val="center"/>
              <w:rPr>
                <w:rFonts w:asciiTheme="minorHAnsi" w:hAnsiTheme="minorHAnsi" w:cstheme="minorHAnsi"/>
                <w:color w:val="000000"/>
                <w:sz w:val="18"/>
                <w:szCs w:val="18"/>
              </w:rPr>
            </w:pPr>
            <w:r w:rsidRPr="00490DFE">
              <w:rPr>
                <w:rFonts w:asciiTheme="minorHAnsi" w:hAnsiTheme="minorHAnsi" w:cstheme="minorHAnsi"/>
                <w:color w:val="000000"/>
                <w:sz w:val="18"/>
              </w:rPr>
              <w:t>Дані, цифрові технології та постачання</w:t>
            </w:r>
          </w:p>
          <w:p w14:paraId="1181D477" w14:textId="77777777" w:rsidR="00A048D3" w:rsidRPr="00490DFE" w:rsidRDefault="003E3FC4" w:rsidP="00320641">
            <w:pPr>
              <w:jc w:val="center"/>
              <w:rPr>
                <w:rFonts w:asciiTheme="minorHAnsi" w:hAnsiTheme="minorHAnsi" w:cstheme="minorHAnsi"/>
              </w:rPr>
            </w:pPr>
            <w:r w:rsidRPr="00490DFE">
              <w:rPr>
                <w:rFonts w:asciiTheme="minorHAnsi" w:hAnsiTheme="minorHAnsi" w:cstheme="minorHAnsi"/>
                <w:color w:val="000000"/>
                <w:sz w:val="18"/>
              </w:rPr>
              <w:t>для впливу</w:t>
            </w:r>
          </w:p>
        </w:tc>
        <w:tc>
          <w:tcPr>
            <w:tcW w:w="3178" w:type="dxa"/>
            <w:tcBorders>
              <w:top w:val="nil"/>
              <w:left w:val="nil"/>
              <w:bottom w:val="nil"/>
              <w:right w:val="nil"/>
            </w:tcBorders>
            <w:shd w:val="clear" w:color="auto" w:fill="FFFFFF"/>
            <w:vAlign w:val="center"/>
          </w:tcPr>
          <w:p w14:paraId="3CC0A249" w14:textId="77777777" w:rsidR="00A048D3" w:rsidRPr="00490DFE" w:rsidRDefault="003E3FC4" w:rsidP="00320641">
            <w:pPr>
              <w:jc w:val="center"/>
              <w:rPr>
                <w:rFonts w:asciiTheme="minorHAnsi" w:hAnsiTheme="minorHAnsi" w:cstheme="minorHAnsi"/>
              </w:rPr>
            </w:pPr>
            <w:r w:rsidRPr="00490DFE">
              <w:rPr>
                <w:rFonts w:asciiTheme="minorHAnsi" w:hAnsiTheme="minorHAnsi" w:cstheme="minorHAnsi"/>
                <w:color w:val="000000"/>
                <w:sz w:val="18"/>
              </w:rPr>
              <w:t>Інновації в продуктах, послугах та фінансах у сфері охорони здоров’я</w:t>
            </w:r>
          </w:p>
        </w:tc>
        <w:tc>
          <w:tcPr>
            <w:tcW w:w="3120" w:type="dxa"/>
            <w:tcBorders>
              <w:top w:val="nil"/>
              <w:left w:val="nil"/>
              <w:bottom w:val="nil"/>
              <w:right w:val="nil"/>
            </w:tcBorders>
            <w:shd w:val="clear" w:color="auto" w:fill="FFFFFF"/>
            <w:vAlign w:val="center"/>
          </w:tcPr>
          <w:p w14:paraId="451EA82E" w14:textId="77777777" w:rsidR="00A048D3" w:rsidRPr="00490DFE" w:rsidRDefault="003E3FC4" w:rsidP="00320641">
            <w:pPr>
              <w:jc w:val="center"/>
              <w:rPr>
                <w:rFonts w:asciiTheme="minorHAnsi" w:hAnsiTheme="minorHAnsi" w:cstheme="minorHAnsi"/>
              </w:rPr>
            </w:pPr>
            <w:r w:rsidRPr="00490DFE">
              <w:rPr>
                <w:rFonts w:asciiTheme="minorHAnsi" w:hAnsiTheme="minorHAnsi" w:cstheme="minorHAnsi"/>
                <w:color w:val="000000"/>
                <w:sz w:val="18"/>
              </w:rPr>
              <w:t>Партнерство з багатосторонніми організаціями, громадянським суспільством та іншими</w:t>
            </w:r>
          </w:p>
        </w:tc>
      </w:tr>
      <w:tr w:rsidR="00A048D3" w:rsidRPr="00490DFE" w14:paraId="5A550267" w14:textId="77777777" w:rsidTr="00AD537F">
        <w:trPr>
          <w:trHeight w:hRule="exact" w:val="418"/>
        </w:trPr>
        <w:tc>
          <w:tcPr>
            <w:tcW w:w="3110" w:type="dxa"/>
            <w:tcBorders>
              <w:top w:val="nil"/>
              <w:left w:val="nil"/>
              <w:bottom w:val="nil"/>
              <w:right w:val="nil"/>
            </w:tcBorders>
            <w:shd w:val="clear" w:color="auto" w:fill="1C9CC2"/>
          </w:tcPr>
          <w:p w14:paraId="1EE69D89" w14:textId="77777777" w:rsidR="00A048D3" w:rsidRPr="00490DFE" w:rsidRDefault="00A048D3" w:rsidP="00320641">
            <w:pPr>
              <w:rPr>
                <w:rFonts w:asciiTheme="minorHAnsi" w:hAnsiTheme="minorHAnsi" w:cstheme="minorHAnsi"/>
              </w:rPr>
            </w:pPr>
          </w:p>
        </w:tc>
        <w:tc>
          <w:tcPr>
            <w:tcW w:w="3178" w:type="dxa"/>
            <w:tcBorders>
              <w:top w:val="nil"/>
              <w:left w:val="nil"/>
              <w:bottom w:val="nil"/>
              <w:right w:val="nil"/>
            </w:tcBorders>
            <w:shd w:val="clear" w:color="auto" w:fill="1C9CC2"/>
            <w:vAlign w:val="center"/>
          </w:tcPr>
          <w:p w14:paraId="10364BBE" w14:textId="77777777" w:rsidR="00A048D3" w:rsidRPr="00490DFE" w:rsidRDefault="003E3FC4" w:rsidP="00320641">
            <w:pPr>
              <w:jc w:val="center"/>
              <w:rPr>
                <w:rFonts w:asciiTheme="minorHAnsi" w:hAnsiTheme="minorHAnsi" w:cstheme="minorHAnsi"/>
              </w:rPr>
            </w:pPr>
            <w:r w:rsidRPr="00490DFE">
              <w:rPr>
                <w:rFonts w:asciiTheme="minorHAnsi" w:hAnsiTheme="minorHAnsi" w:cstheme="minorHAnsi"/>
                <w:b/>
                <w:color w:val="FFFFFF"/>
                <w:sz w:val="18"/>
              </w:rPr>
              <w:t>Діяльність заради здоров’я</w:t>
            </w:r>
          </w:p>
        </w:tc>
        <w:tc>
          <w:tcPr>
            <w:tcW w:w="3120" w:type="dxa"/>
            <w:tcBorders>
              <w:top w:val="nil"/>
              <w:left w:val="nil"/>
              <w:bottom w:val="nil"/>
              <w:right w:val="nil"/>
            </w:tcBorders>
            <w:shd w:val="clear" w:color="auto" w:fill="1C9CC2"/>
          </w:tcPr>
          <w:p w14:paraId="0E0469A1" w14:textId="77777777" w:rsidR="00A048D3" w:rsidRPr="00490DFE" w:rsidRDefault="00A048D3" w:rsidP="00320641">
            <w:pPr>
              <w:rPr>
                <w:rFonts w:asciiTheme="minorHAnsi" w:hAnsiTheme="minorHAnsi" w:cstheme="minorHAnsi"/>
              </w:rPr>
            </w:pPr>
          </w:p>
        </w:tc>
      </w:tr>
      <w:tr w:rsidR="00A048D3" w:rsidRPr="00490DFE" w14:paraId="1568F1D9" w14:textId="77777777" w:rsidTr="00E55DFB">
        <w:trPr>
          <w:trHeight w:hRule="exact" w:val="677"/>
        </w:trPr>
        <w:tc>
          <w:tcPr>
            <w:tcW w:w="3110" w:type="dxa"/>
            <w:tcBorders>
              <w:top w:val="nil"/>
              <w:left w:val="nil"/>
              <w:bottom w:val="single" w:sz="4" w:space="0" w:color="0070C0"/>
              <w:right w:val="nil"/>
            </w:tcBorders>
            <w:shd w:val="clear" w:color="auto" w:fill="FFFFFF"/>
          </w:tcPr>
          <w:p w14:paraId="0A4A1D1C" w14:textId="77777777" w:rsidR="00A048D3" w:rsidRPr="00490DFE" w:rsidRDefault="00A048D3" w:rsidP="00320641">
            <w:pPr>
              <w:rPr>
                <w:rFonts w:asciiTheme="minorHAnsi" w:hAnsiTheme="minorHAnsi" w:cstheme="minorHAnsi"/>
              </w:rPr>
            </w:pPr>
          </w:p>
        </w:tc>
        <w:tc>
          <w:tcPr>
            <w:tcW w:w="3178" w:type="dxa"/>
            <w:tcBorders>
              <w:top w:val="nil"/>
              <w:left w:val="nil"/>
              <w:bottom w:val="single" w:sz="4" w:space="0" w:color="0070C0"/>
              <w:right w:val="nil"/>
            </w:tcBorders>
            <w:shd w:val="clear" w:color="auto" w:fill="FFFFFF"/>
            <w:vAlign w:val="center"/>
          </w:tcPr>
          <w:p w14:paraId="584B8008" w14:textId="77777777" w:rsidR="00A048D3" w:rsidRPr="00490DFE" w:rsidRDefault="003E3FC4" w:rsidP="00320641">
            <w:pPr>
              <w:jc w:val="center"/>
              <w:rPr>
                <w:rFonts w:asciiTheme="minorHAnsi" w:hAnsiTheme="minorHAnsi" w:cstheme="minorHAnsi"/>
              </w:rPr>
            </w:pPr>
            <w:r w:rsidRPr="00490DFE">
              <w:rPr>
                <w:rFonts w:asciiTheme="minorHAnsi" w:hAnsiTheme="minorHAnsi" w:cstheme="minorHAnsi"/>
                <w:color w:val="000000"/>
                <w:sz w:val="18"/>
              </w:rPr>
              <w:t>Трансформація ВООЗ для надання країнам більш широких можливостей</w:t>
            </w:r>
          </w:p>
        </w:tc>
        <w:tc>
          <w:tcPr>
            <w:tcW w:w="3120" w:type="dxa"/>
            <w:tcBorders>
              <w:top w:val="nil"/>
              <w:left w:val="nil"/>
              <w:bottom w:val="single" w:sz="4" w:space="0" w:color="0070C0"/>
              <w:right w:val="nil"/>
            </w:tcBorders>
            <w:shd w:val="clear" w:color="auto" w:fill="FFFFFF"/>
          </w:tcPr>
          <w:p w14:paraId="637B89F9" w14:textId="77777777" w:rsidR="00A048D3" w:rsidRPr="00490DFE" w:rsidRDefault="00A048D3" w:rsidP="00320641">
            <w:pPr>
              <w:rPr>
                <w:rFonts w:asciiTheme="minorHAnsi" w:hAnsiTheme="minorHAnsi" w:cstheme="minorHAnsi"/>
              </w:rPr>
            </w:pPr>
          </w:p>
        </w:tc>
      </w:tr>
      <w:tr w:rsidR="00A048D3" w:rsidRPr="00490DFE" w14:paraId="6426BA29" w14:textId="77777777" w:rsidTr="00E55DFB">
        <w:trPr>
          <w:trHeight w:hRule="exact" w:val="360"/>
        </w:trPr>
        <w:tc>
          <w:tcPr>
            <w:tcW w:w="3110" w:type="dxa"/>
            <w:tcBorders>
              <w:top w:val="single" w:sz="4" w:space="0" w:color="0070C0"/>
              <w:left w:val="nil"/>
              <w:bottom w:val="nil"/>
              <w:right w:val="nil"/>
            </w:tcBorders>
            <w:shd w:val="clear" w:color="auto" w:fill="FFFFFF"/>
          </w:tcPr>
          <w:p w14:paraId="7612C3E2" w14:textId="77777777" w:rsidR="00A048D3" w:rsidRPr="00490DFE" w:rsidRDefault="00971120" w:rsidP="00320641">
            <w:pPr>
              <w:rPr>
                <w:rFonts w:asciiTheme="minorHAnsi" w:hAnsiTheme="minorHAnsi" w:cstheme="minorHAnsi"/>
              </w:rPr>
            </w:pPr>
            <w:hyperlink r:id="rId36" w:history="1">
              <w:r w:rsidR="00267D50" w:rsidRPr="00490DFE">
                <w:rPr>
                  <w:rFonts w:asciiTheme="minorHAnsi" w:hAnsiTheme="minorHAnsi" w:cstheme="minorHAnsi"/>
                  <w:i/>
                  <w:color w:val="000000" w:themeColor="text1"/>
                  <w:sz w:val="18"/>
                </w:rPr>
                <w:t>Джерело</w:t>
              </w:r>
            </w:hyperlink>
            <w:r w:rsidR="00267D50" w:rsidRPr="00490DFE">
              <w:rPr>
                <w:rFonts w:asciiTheme="minorHAnsi" w:hAnsiTheme="minorHAnsi" w:cstheme="minorHAnsi"/>
              </w:rPr>
              <w:t>:</w:t>
            </w:r>
            <w:hyperlink r:id="rId37" w:history="1">
              <w:r w:rsidR="00267D50" w:rsidRPr="00490DFE">
                <w:rPr>
                  <w:rFonts w:asciiTheme="minorHAnsi" w:hAnsiTheme="minorHAnsi" w:cstheme="minorHAnsi"/>
                  <w:i/>
                  <w:color w:val="000000" w:themeColor="text1"/>
                  <w:sz w:val="18"/>
                </w:rPr>
                <w:t xml:space="preserve"> (11).</w:t>
              </w:r>
            </w:hyperlink>
          </w:p>
        </w:tc>
        <w:tc>
          <w:tcPr>
            <w:tcW w:w="3178" w:type="dxa"/>
            <w:tcBorders>
              <w:top w:val="single" w:sz="4" w:space="0" w:color="0070C0"/>
              <w:left w:val="nil"/>
              <w:bottom w:val="nil"/>
              <w:right w:val="nil"/>
            </w:tcBorders>
            <w:shd w:val="clear" w:color="auto" w:fill="FFFFFF"/>
          </w:tcPr>
          <w:p w14:paraId="48F19BD4" w14:textId="77777777" w:rsidR="00A048D3" w:rsidRPr="00490DFE" w:rsidRDefault="00A048D3" w:rsidP="00320641">
            <w:pPr>
              <w:rPr>
                <w:rFonts w:asciiTheme="minorHAnsi" w:hAnsiTheme="minorHAnsi" w:cstheme="minorHAnsi"/>
              </w:rPr>
            </w:pPr>
          </w:p>
        </w:tc>
        <w:tc>
          <w:tcPr>
            <w:tcW w:w="3120" w:type="dxa"/>
            <w:tcBorders>
              <w:top w:val="single" w:sz="4" w:space="0" w:color="0070C0"/>
              <w:left w:val="nil"/>
              <w:bottom w:val="nil"/>
              <w:right w:val="nil"/>
            </w:tcBorders>
            <w:shd w:val="clear" w:color="auto" w:fill="FFFFFF"/>
          </w:tcPr>
          <w:p w14:paraId="77F3EF0D" w14:textId="77777777" w:rsidR="00A048D3" w:rsidRPr="00490DFE" w:rsidRDefault="00A048D3" w:rsidP="00320641">
            <w:pPr>
              <w:rPr>
                <w:rFonts w:asciiTheme="minorHAnsi" w:hAnsiTheme="minorHAnsi" w:cstheme="minorHAnsi"/>
              </w:rPr>
            </w:pPr>
          </w:p>
        </w:tc>
      </w:tr>
    </w:tbl>
    <w:p w14:paraId="3CC09B39" w14:textId="77777777" w:rsidR="00A048D3" w:rsidRPr="00490DFE" w:rsidRDefault="00A048D3" w:rsidP="00320641">
      <w:pPr>
        <w:rPr>
          <w:rFonts w:asciiTheme="minorHAnsi" w:hAnsiTheme="minorHAnsi" w:cstheme="minorHAnsi"/>
        </w:rPr>
        <w:sectPr w:rsidR="00A048D3" w:rsidRPr="00490DFE" w:rsidSect="00E55DFB">
          <w:pgSz w:w="11904" w:h="16838"/>
          <w:pgMar w:top="3014" w:right="850" w:bottom="709" w:left="164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296"/>
        <w:gridCol w:w="2174"/>
        <w:gridCol w:w="6000"/>
      </w:tblGrid>
      <w:tr w:rsidR="00A048D3" w:rsidRPr="00490DFE" w14:paraId="693BE3D7" w14:textId="77777777" w:rsidTr="00E55DFB">
        <w:trPr>
          <w:trHeight w:hRule="exact" w:val="3833"/>
        </w:trPr>
        <w:tc>
          <w:tcPr>
            <w:tcW w:w="9470" w:type="dxa"/>
            <w:gridSpan w:val="3"/>
            <w:tcBorders>
              <w:top w:val="nil"/>
              <w:left w:val="nil"/>
              <w:bottom w:val="nil"/>
              <w:right w:val="nil"/>
            </w:tcBorders>
            <w:shd w:val="clear" w:color="auto" w:fill="FFFFFF"/>
          </w:tcPr>
          <w:p w14:paraId="440FBBDD" w14:textId="77777777" w:rsidR="00A048D3" w:rsidRPr="00490DFE" w:rsidRDefault="003E3FC4" w:rsidP="00320641">
            <w:pPr>
              <w:jc w:val="both"/>
              <w:rPr>
                <w:rFonts w:asciiTheme="minorHAnsi" w:hAnsiTheme="minorHAnsi" w:cstheme="minorHAnsi"/>
              </w:rPr>
            </w:pPr>
            <w:r w:rsidRPr="00490DFE">
              <w:rPr>
                <w:rFonts w:asciiTheme="minorHAnsi" w:hAnsiTheme="minorHAnsi" w:cstheme="minorHAnsi"/>
                <w:b/>
                <w:color w:val="A21F46"/>
                <w:sz w:val="26"/>
              </w:rPr>
              <w:lastRenderedPageBreak/>
              <w:t xml:space="preserve">Пріоритетність </w:t>
            </w:r>
            <w:proofErr w:type="spellStart"/>
            <w:r w:rsidRPr="00490DFE">
              <w:rPr>
                <w:rFonts w:asciiTheme="minorHAnsi" w:hAnsiTheme="minorHAnsi" w:cstheme="minorHAnsi"/>
                <w:b/>
                <w:color w:val="A21F46"/>
                <w:sz w:val="26"/>
              </w:rPr>
              <w:t>MAF-TB</w:t>
            </w:r>
            <w:proofErr w:type="spellEnd"/>
            <w:r w:rsidRPr="00490DFE">
              <w:rPr>
                <w:rFonts w:asciiTheme="minorHAnsi" w:hAnsiTheme="minorHAnsi" w:cstheme="minorHAnsi"/>
                <w:b/>
                <w:color w:val="A21F46"/>
                <w:sz w:val="26"/>
              </w:rPr>
              <w:t xml:space="preserve"> у Флагманській ініціативі Генерального директора ВООЗ з подолання туберкульозу</w:t>
            </w:r>
          </w:p>
          <w:p w14:paraId="2AA6E52D" w14:textId="77777777" w:rsidR="00A048D3" w:rsidRPr="00490DFE" w:rsidRDefault="003E3FC4" w:rsidP="00320641">
            <w:pPr>
              <w:spacing w:before="120"/>
              <w:jc w:val="both"/>
              <w:rPr>
                <w:rFonts w:asciiTheme="minorHAnsi" w:hAnsiTheme="minorHAnsi" w:cstheme="minorHAnsi"/>
              </w:rPr>
            </w:pPr>
            <w:r w:rsidRPr="00490DFE">
              <w:rPr>
                <w:rFonts w:asciiTheme="minorHAnsi" w:hAnsiTheme="minorHAnsi" w:cstheme="minorHAnsi"/>
                <w:color w:val="000000"/>
                <w:sz w:val="18"/>
              </w:rPr>
              <w:t>Напередодні Наради високого рівня ООН з питань туберкульозу 2023 року ВООЗ розширила сферу дії Флагманської ініціативи Генерального директора з метою прискорення прогресу в подоланні туберкульозу на період 2023-2027 років. Ініціатива спрямована на забезпечення загального доступу до профілактики, лікування та новітніх інструментів і технологій для боротьби з туберкульозом на шляху до загального охоплення послугами охорони здоров’я (</w:t>
            </w:r>
            <w:proofErr w:type="spellStart"/>
            <w:r w:rsidRPr="00490DFE">
              <w:rPr>
                <w:rFonts w:asciiTheme="minorHAnsi" w:hAnsiTheme="minorHAnsi" w:cstheme="minorHAnsi"/>
                <w:color w:val="000000"/>
                <w:sz w:val="18"/>
              </w:rPr>
              <w:t>UHC</w:t>
            </w:r>
            <w:proofErr w:type="spellEnd"/>
            <w:r w:rsidRPr="00490DFE">
              <w:rPr>
                <w:rFonts w:asciiTheme="minorHAnsi" w:hAnsiTheme="minorHAnsi" w:cstheme="minorHAnsi"/>
                <w:color w:val="000000"/>
                <w:sz w:val="18"/>
              </w:rPr>
              <w:t xml:space="preserve">). </w:t>
            </w:r>
            <w:proofErr w:type="spellStart"/>
            <w:r w:rsidRPr="00490DFE">
              <w:rPr>
                <w:rFonts w:asciiTheme="minorHAnsi" w:hAnsiTheme="minorHAnsi" w:cstheme="minorHAnsi"/>
                <w:color w:val="000000"/>
                <w:sz w:val="18"/>
              </w:rPr>
              <w:t>Багатосекторальна</w:t>
            </w:r>
            <w:proofErr w:type="spellEnd"/>
            <w:r w:rsidRPr="00490DFE">
              <w:rPr>
                <w:rFonts w:asciiTheme="minorHAnsi" w:hAnsiTheme="minorHAnsi" w:cstheme="minorHAnsi"/>
                <w:color w:val="000000"/>
                <w:sz w:val="18"/>
              </w:rPr>
              <w:t xml:space="preserve"> взаємодія та підзвітність є одними з головних стратегічних пріоритетів, визначених в ініціативі. Ця спеціальна ініціатива продовжить об’єднувати країни та зацікавлені сторони для подвоєння зусиль та прискорення заходів боротьби з туберкульозом.</w:t>
            </w:r>
          </w:p>
          <w:p w14:paraId="5FB2CBA8" w14:textId="77777777" w:rsidR="00A048D3" w:rsidRPr="00490DFE" w:rsidRDefault="003E3FC4" w:rsidP="00320641">
            <w:pPr>
              <w:spacing w:before="120"/>
              <w:jc w:val="both"/>
              <w:rPr>
                <w:rFonts w:asciiTheme="minorHAnsi" w:hAnsiTheme="minorHAnsi" w:cstheme="minorHAnsi"/>
              </w:rPr>
            </w:pPr>
            <w:r w:rsidRPr="00490DFE">
              <w:rPr>
                <w:rFonts w:asciiTheme="minorHAnsi" w:hAnsiTheme="minorHAnsi" w:cstheme="minorHAnsi"/>
                <w:color w:val="000000"/>
                <w:sz w:val="18"/>
              </w:rPr>
              <w:t xml:space="preserve">Нижче наведено огляд цілей на період 2023-2027 рр., які зосереджені на забезпеченні загального доступу до якісної, рекомендованої ВООЗ профілактики та лікування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просуванні досліджень, особливо щодо нових вакцин проти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посиленні участі та підзвітності в інших секторах, поза межами сфери охорони здоров’я, а також на зв’язку з більш широкими програмами в галузі охорони здоров’я, що стосуються стійкості до протимікробних препаратів, загального охоплення послугами охорони здоров’я та готовності до пандемії. Нові цілі стали основою для підготовки та міжурядових переговорів щодо політичної декларації Наради високого рівня ООН з питань туберкульозу 2023 року.</w:t>
            </w:r>
          </w:p>
        </w:tc>
      </w:tr>
      <w:tr w:rsidR="00A048D3" w:rsidRPr="00490DFE" w14:paraId="056E165C" w14:textId="77777777" w:rsidTr="00983E93">
        <w:trPr>
          <w:trHeight w:hRule="exact" w:val="403"/>
        </w:trPr>
        <w:tc>
          <w:tcPr>
            <w:tcW w:w="1296" w:type="dxa"/>
            <w:tcBorders>
              <w:top w:val="nil"/>
              <w:left w:val="nil"/>
              <w:bottom w:val="nil"/>
              <w:right w:val="nil"/>
            </w:tcBorders>
            <w:shd w:val="clear" w:color="auto" w:fill="FFFFFF"/>
          </w:tcPr>
          <w:p w14:paraId="39A099F4" w14:textId="77777777" w:rsidR="00A048D3" w:rsidRPr="00490DFE" w:rsidRDefault="00A048D3" w:rsidP="00320641">
            <w:pPr>
              <w:rPr>
                <w:rFonts w:asciiTheme="minorHAnsi" w:hAnsiTheme="minorHAnsi" w:cstheme="minorHAnsi"/>
              </w:rPr>
            </w:pPr>
          </w:p>
        </w:tc>
        <w:tc>
          <w:tcPr>
            <w:tcW w:w="2174" w:type="dxa"/>
            <w:tcBorders>
              <w:top w:val="nil"/>
              <w:left w:val="nil"/>
              <w:bottom w:val="nil"/>
              <w:right w:val="nil"/>
            </w:tcBorders>
            <w:shd w:val="clear" w:color="auto" w:fill="1C9CC2"/>
            <w:vAlign w:val="center"/>
          </w:tcPr>
          <w:p w14:paraId="613F003A" w14:textId="77777777" w:rsidR="00A048D3" w:rsidRPr="00490DFE" w:rsidRDefault="003E3FC4" w:rsidP="00320641">
            <w:pPr>
              <w:jc w:val="center"/>
              <w:rPr>
                <w:rFonts w:asciiTheme="minorHAnsi" w:hAnsiTheme="minorHAnsi" w:cstheme="minorHAnsi"/>
              </w:rPr>
            </w:pPr>
            <w:r w:rsidRPr="00490DFE">
              <w:rPr>
                <w:rFonts w:asciiTheme="minorHAnsi" w:hAnsiTheme="minorHAnsi" w:cstheme="minorHAnsi"/>
                <w:b/>
                <w:color w:val="FFFFFF"/>
                <w:sz w:val="18"/>
              </w:rPr>
              <w:t>Показники</w:t>
            </w:r>
          </w:p>
        </w:tc>
        <w:tc>
          <w:tcPr>
            <w:tcW w:w="6000" w:type="dxa"/>
            <w:tcBorders>
              <w:top w:val="nil"/>
              <w:left w:val="nil"/>
              <w:bottom w:val="nil"/>
              <w:right w:val="nil"/>
            </w:tcBorders>
            <w:shd w:val="clear" w:color="auto" w:fill="1C9CC2"/>
            <w:vAlign w:val="center"/>
          </w:tcPr>
          <w:p w14:paraId="48F8A210" w14:textId="77777777" w:rsidR="00A048D3" w:rsidRPr="00490DFE" w:rsidRDefault="003E3FC4" w:rsidP="00320641">
            <w:pPr>
              <w:jc w:val="center"/>
              <w:rPr>
                <w:rFonts w:asciiTheme="minorHAnsi" w:hAnsiTheme="minorHAnsi" w:cstheme="minorHAnsi"/>
              </w:rPr>
            </w:pPr>
            <w:r w:rsidRPr="00490DFE">
              <w:rPr>
                <w:rFonts w:asciiTheme="minorHAnsi" w:hAnsiTheme="minorHAnsi" w:cstheme="minorHAnsi"/>
                <w:b/>
                <w:color w:val="FFFFFF"/>
                <w:sz w:val="18"/>
              </w:rPr>
              <w:t>Цілі</w:t>
            </w:r>
          </w:p>
        </w:tc>
      </w:tr>
      <w:tr w:rsidR="00A048D3" w:rsidRPr="00490DFE" w14:paraId="68474CAC" w14:textId="77777777" w:rsidTr="00EE103E">
        <w:trPr>
          <w:trHeight w:val="20"/>
        </w:trPr>
        <w:tc>
          <w:tcPr>
            <w:tcW w:w="1296" w:type="dxa"/>
            <w:tcBorders>
              <w:top w:val="nil"/>
              <w:left w:val="nil"/>
              <w:bottom w:val="nil"/>
              <w:right w:val="nil"/>
            </w:tcBorders>
            <w:shd w:val="clear" w:color="auto" w:fill="FFFFFF"/>
          </w:tcPr>
          <w:p w14:paraId="6B5C7307" w14:textId="77777777" w:rsidR="00A048D3" w:rsidRPr="00490DFE" w:rsidRDefault="00230BED" w:rsidP="00320641">
            <w:pPr>
              <w:rPr>
                <w:rFonts w:asciiTheme="minorHAnsi" w:hAnsiTheme="minorHAnsi" w:cstheme="minorHAnsi"/>
              </w:rPr>
            </w:pPr>
            <w:r w:rsidRPr="00490DFE">
              <w:rPr>
                <w:rFonts w:asciiTheme="minorHAnsi" w:hAnsiTheme="minorHAnsi" w:cstheme="minorHAnsi"/>
                <w:noProof/>
              </w:rPr>
              <w:drawing>
                <wp:inline distT="0" distB="0" distL="0" distR="0" wp14:anchorId="3DFB01C5" wp14:editId="617FA7E0">
                  <wp:extent cx="818515" cy="8083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18515" cy="808355"/>
                          </a:xfrm>
                          <a:prstGeom prst="rect">
                            <a:avLst/>
                          </a:prstGeom>
                          <a:noFill/>
                          <a:ln>
                            <a:noFill/>
                          </a:ln>
                        </pic:spPr>
                      </pic:pic>
                    </a:graphicData>
                  </a:graphic>
                </wp:inline>
              </w:drawing>
            </w:r>
          </w:p>
        </w:tc>
        <w:tc>
          <w:tcPr>
            <w:tcW w:w="2174" w:type="dxa"/>
            <w:tcBorders>
              <w:top w:val="nil"/>
              <w:left w:val="nil"/>
              <w:bottom w:val="single" w:sz="4" w:space="0" w:color="0070C0"/>
              <w:right w:val="nil"/>
            </w:tcBorders>
            <w:shd w:val="clear" w:color="auto" w:fill="FFFFFF"/>
          </w:tcPr>
          <w:p w14:paraId="54B5C8CE" w14:textId="77777777" w:rsidR="00A048D3" w:rsidRPr="00490DFE" w:rsidRDefault="00983E93" w:rsidP="00EE103E">
            <w:pPr>
              <w:spacing w:before="60"/>
              <w:ind w:left="321" w:hanging="268"/>
              <w:rPr>
                <w:rFonts w:asciiTheme="minorHAnsi" w:hAnsiTheme="minorHAnsi" w:cstheme="minorHAnsi"/>
              </w:rPr>
            </w:pPr>
            <w:r w:rsidRPr="00490DFE">
              <w:rPr>
                <w:rFonts w:asciiTheme="minorHAnsi" w:hAnsiTheme="minorHAnsi" w:cstheme="minorHAnsi"/>
                <w:b/>
                <w:color w:val="000000"/>
                <w:sz w:val="18"/>
              </w:rPr>
              <w:t>1.</w:t>
            </w:r>
            <w:r w:rsidRPr="00490DFE">
              <w:rPr>
                <w:rFonts w:asciiTheme="minorHAnsi" w:hAnsiTheme="minorHAnsi" w:cstheme="minorHAnsi"/>
                <w:b/>
                <w:color w:val="000000"/>
                <w:sz w:val="18"/>
              </w:rPr>
              <w:tab/>
              <w:t xml:space="preserve">Загальний доступ до рекомендованого ВООЗ лікування </w:t>
            </w:r>
            <w:proofErr w:type="spellStart"/>
            <w:r w:rsidRPr="00490DFE">
              <w:rPr>
                <w:rFonts w:asciiTheme="minorHAnsi" w:hAnsiTheme="minorHAnsi" w:cstheme="minorHAnsi"/>
                <w:b/>
                <w:color w:val="000000"/>
                <w:sz w:val="18"/>
              </w:rPr>
              <w:t>ТБ</w:t>
            </w:r>
            <w:proofErr w:type="spellEnd"/>
            <w:r w:rsidRPr="00490DFE">
              <w:rPr>
                <w:rFonts w:asciiTheme="minorHAnsi" w:hAnsiTheme="minorHAnsi" w:cstheme="minorHAnsi"/>
                <w:b/>
                <w:color w:val="000000"/>
                <w:sz w:val="18"/>
              </w:rPr>
              <w:t xml:space="preserve"> для всіх</w:t>
            </w:r>
          </w:p>
        </w:tc>
        <w:tc>
          <w:tcPr>
            <w:tcW w:w="6000" w:type="dxa"/>
            <w:tcBorders>
              <w:top w:val="nil"/>
              <w:left w:val="nil"/>
              <w:bottom w:val="single" w:sz="4" w:space="0" w:color="0070C0"/>
              <w:right w:val="nil"/>
            </w:tcBorders>
            <w:shd w:val="clear" w:color="auto" w:fill="FFFFFF"/>
          </w:tcPr>
          <w:p w14:paraId="1033E091" w14:textId="77777777" w:rsidR="006D0EAF" w:rsidRDefault="003E3FC4" w:rsidP="00320641">
            <w:pPr>
              <w:spacing w:before="120"/>
              <w:ind w:left="24" w:right="1219" w:hanging="5"/>
              <w:rPr>
                <w:rFonts w:asciiTheme="minorHAnsi" w:hAnsiTheme="minorHAnsi" w:cstheme="minorHAnsi"/>
                <w:color w:val="000000"/>
                <w:sz w:val="18"/>
              </w:rPr>
            </w:pPr>
            <w:r w:rsidRPr="00490DFE">
              <w:rPr>
                <w:rFonts w:asciiTheme="minorHAnsi" w:hAnsiTheme="minorHAnsi" w:cstheme="minorHAnsi"/>
                <w:b/>
                <w:bCs/>
                <w:color w:val="000000"/>
                <w:sz w:val="18"/>
              </w:rPr>
              <w:t>90%</w:t>
            </w:r>
            <w:r w:rsidRPr="00490DFE">
              <w:rPr>
                <w:rFonts w:asciiTheme="minorHAnsi" w:hAnsiTheme="minorHAnsi" w:cstheme="minorHAnsi"/>
                <w:color w:val="000000"/>
                <w:sz w:val="18"/>
              </w:rPr>
              <w:t xml:space="preserve"> людей, охоплених лікуванням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у період 2023-2027 рр. </w:t>
            </w:r>
          </w:p>
          <w:p w14:paraId="5CE56B03" w14:textId="0DC66C42" w:rsidR="00A048D3" w:rsidRPr="00490DFE" w:rsidRDefault="003E3FC4" w:rsidP="00320641">
            <w:pPr>
              <w:spacing w:before="120"/>
              <w:ind w:left="24" w:right="1219" w:hanging="5"/>
              <w:rPr>
                <w:rFonts w:asciiTheme="minorHAnsi" w:hAnsiTheme="minorHAnsi" w:cstheme="minorHAnsi"/>
              </w:rPr>
            </w:pPr>
            <w:r w:rsidRPr="00490DFE">
              <w:rPr>
                <w:rFonts w:asciiTheme="minorHAnsi" w:hAnsiTheme="minorHAnsi" w:cstheme="minorHAnsi"/>
                <w:color w:val="000000"/>
                <w:sz w:val="18"/>
              </w:rPr>
              <w:t>(ціль Стратегії подолання туберкульозу ≥ 90% до 2025 р.)</w:t>
            </w:r>
          </w:p>
        </w:tc>
      </w:tr>
      <w:tr w:rsidR="00A048D3" w:rsidRPr="00490DFE" w14:paraId="0BD97E67" w14:textId="77777777" w:rsidTr="00EE103E">
        <w:trPr>
          <w:trHeight w:val="20"/>
        </w:trPr>
        <w:tc>
          <w:tcPr>
            <w:tcW w:w="1296" w:type="dxa"/>
            <w:tcBorders>
              <w:top w:val="nil"/>
              <w:left w:val="nil"/>
              <w:bottom w:val="nil"/>
              <w:right w:val="nil"/>
            </w:tcBorders>
            <w:shd w:val="clear" w:color="auto" w:fill="FFFFFF"/>
          </w:tcPr>
          <w:p w14:paraId="1255429F" w14:textId="77777777" w:rsidR="00A048D3" w:rsidRPr="00490DFE" w:rsidRDefault="00230BED" w:rsidP="00320641">
            <w:pPr>
              <w:rPr>
                <w:rFonts w:asciiTheme="minorHAnsi" w:hAnsiTheme="minorHAnsi" w:cstheme="minorHAnsi"/>
              </w:rPr>
            </w:pPr>
            <w:r w:rsidRPr="00490DFE">
              <w:rPr>
                <w:rFonts w:asciiTheme="minorHAnsi" w:hAnsiTheme="minorHAnsi" w:cstheme="minorHAnsi"/>
                <w:noProof/>
              </w:rPr>
              <w:drawing>
                <wp:inline distT="0" distB="0" distL="0" distR="0" wp14:anchorId="795816E3" wp14:editId="4372EC7D">
                  <wp:extent cx="818515" cy="8718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18515" cy="871855"/>
                          </a:xfrm>
                          <a:prstGeom prst="rect">
                            <a:avLst/>
                          </a:prstGeom>
                          <a:noFill/>
                          <a:ln>
                            <a:noFill/>
                          </a:ln>
                        </pic:spPr>
                      </pic:pic>
                    </a:graphicData>
                  </a:graphic>
                </wp:inline>
              </w:drawing>
            </w:r>
          </w:p>
        </w:tc>
        <w:tc>
          <w:tcPr>
            <w:tcW w:w="2174" w:type="dxa"/>
            <w:tcBorders>
              <w:top w:val="single" w:sz="4" w:space="0" w:color="0070C0"/>
              <w:left w:val="nil"/>
              <w:bottom w:val="single" w:sz="4" w:space="0" w:color="0070C0"/>
              <w:right w:val="nil"/>
            </w:tcBorders>
            <w:shd w:val="clear" w:color="auto" w:fill="FFFFFF"/>
          </w:tcPr>
          <w:p w14:paraId="6BE982F5" w14:textId="77777777" w:rsidR="00A048D3" w:rsidRPr="00490DFE" w:rsidRDefault="003E3FC4" w:rsidP="00EE103E">
            <w:pPr>
              <w:spacing w:before="60"/>
              <w:ind w:left="321" w:hanging="268"/>
              <w:rPr>
                <w:rFonts w:asciiTheme="minorHAnsi" w:hAnsiTheme="minorHAnsi" w:cstheme="minorHAnsi"/>
              </w:rPr>
            </w:pPr>
            <w:r w:rsidRPr="00490DFE">
              <w:rPr>
                <w:rFonts w:asciiTheme="minorHAnsi" w:hAnsiTheme="minorHAnsi" w:cstheme="minorHAnsi"/>
                <w:b/>
                <w:color w:val="000000"/>
                <w:sz w:val="18"/>
              </w:rPr>
              <w:t>2.</w:t>
            </w:r>
            <w:r w:rsidRPr="00490DFE">
              <w:rPr>
                <w:rFonts w:asciiTheme="minorHAnsi" w:hAnsiTheme="minorHAnsi" w:cstheme="minorHAnsi"/>
                <w:b/>
                <w:color w:val="000000"/>
                <w:sz w:val="18"/>
              </w:rPr>
              <w:tab/>
              <w:t>Загальний доступ до рекомендованих ВООЗ швидких діагностичних тестів для всіх</w:t>
            </w:r>
          </w:p>
        </w:tc>
        <w:tc>
          <w:tcPr>
            <w:tcW w:w="6000" w:type="dxa"/>
            <w:tcBorders>
              <w:top w:val="single" w:sz="4" w:space="0" w:color="0070C0"/>
              <w:left w:val="nil"/>
              <w:bottom w:val="single" w:sz="4" w:space="0" w:color="0070C0"/>
              <w:right w:val="nil"/>
            </w:tcBorders>
            <w:shd w:val="clear" w:color="auto" w:fill="FFFFFF"/>
          </w:tcPr>
          <w:p w14:paraId="7851EFDB" w14:textId="77777777" w:rsidR="00A048D3" w:rsidRPr="00490DFE" w:rsidRDefault="003E3FC4" w:rsidP="00320641">
            <w:pPr>
              <w:spacing w:before="60"/>
              <w:ind w:left="24" w:right="706" w:hanging="5"/>
              <w:rPr>
                <w:rFonts w:asciiTheme="minorHAnsi" w:hAnsiTheme="minorHAnsi" w:cstheme="minorHAnsi"/>
              </w:rPr>
            </w:pPr>
            <w:r w:rsidRPr="00490DFE">
              <w:rPr>
                <w:rFonts w:asciiTheme="minorHAnsi" w:hAnsiTheme="minorHAnsi" w:cstheme="minorHAnsi"/>
                <w:b/>
                <w:bCs/>
                <w:color w:val="000000"/>
                <w:sz w:val="18"/>
              </w:rPr>
              <w:t>100%</w:t>
            </w:r>
            <w:r w:rsidRPr="00490DFE">
              <w:rPr>
                <w:rFonts w:asciiTheme="minorHAnsi" w:hAnsiTheme="minorHAnsi" w:cstheme="minorHAnsi"/>
                <w:color w:val="000000"/>
                <w:sz w:val="18"/>
              </w:rPr>
              <w:t xml:space="preserve"> людей з діагнозом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пройшли первинне тестування рекомендованим ВООЗ діагностичним тестом</w:t>
            </w:r>
          </w:p>
          <w:p w14:paraId="7A6B9253" w14:textId="77777777" w:rsidR="00A048D3" w:rsidRPr="00490DFE" w:rsidRDefault="003E3FC4" w:rsidP="00320641">
            <w:pPr>
              <w:spacing w:before="60"/>
              <w:ind w:left="19"/>
              <w:rPr>
                <w:rFonts w:asciiTheme="minorHAnsi" w:hAnsiTheme="minorHAnsi" w:cstheme="minorHAnsi"/>
              </w:rPr>
            </w:pPr>
            <w:r w:rsidRPr="00490DFE">
              <w:rPr>
                <w:rFonts w:asciiTheme="minorHAnsi" w:hAnsiTheme="minorHAnsi" w:cstheme="minorHAnsi"/>
                <w:color w:val="000000"/>
                <w:sz w:val="18"/>
              </w:rPr>
              <w:t>(ціль Стратегії подолання туберкульозу ≥90% до 2025 року)</w:t>
            </w:r>
          </w:p>
        </w:tc>
      </w:tr>
      <w:tr w:rsidR="00A048D3" w:rsidRPr="00490DFE" w14:paraId="1C9A0392" w14:textId="77777777" w:rsidTr="00EE103E">
        <w:trPr>
          <w:trHeight w:val="20"/>
        </w:trPr>
        <w:tc>
          <w:tcPr>
            <w:tcW w:w="1296" w:type="dxa"/>
            <w:tcBorders>
              <w:top w:val="nil"/>
              <w:left w:val="nil"/>
              <w:bottom w:val="nil"/>
              <w:right w:val="nil"/>
            </w:tcBorders>
            <w:shd w:val="clear" w:color="auto" w:fill="FFFFFF"/>
          </w:tcPr>
          <w:p w14:paraId="31D2FFD3" w14:textId="77777777" w:rsidR="00A048D3" w:rsidRPr="00490DFE" w:rsidRDefault="00230BED" w:rsidP="00320641">
            <w:pPr>
              <w:rPr>
                <w:rFonts w:asciiTheme="minorHAnsi" w:hAnsiTheme="minorHAnsi" w:cstheme="minorHAnsi"/>
              </w:rPr>
            </w:pPr>
            <w:r w:rsidRPr="00490DFE">
              <w:rPr>
                <w:rFonts w:asciiTheme="minorHAnsi" w:hAnsiTheme="minorHAnsi" w:cstheme="minorHAnsi"/>
                <w:noProof/>
              </w:rPr>
              <w:drawing>
                <wp:inline distT="0" distB="0" distL="0" distR="0" wp14:anchorId="2AE75226" wp14:editId="07475460">
                  <wp:extent cx="818515" cy="850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18515" cy="850900"/>
                          </a:xfrm>
                          <a:prstGeom prst="rect">
                            <a:avLst/>
                          </a:prstGeom>
                          <a:noFill/>
                          <a:ln>
                            <a:noFill/>
                          </a:ln>
                        </pic:spPr>
                      </pic:pic>
                    </a:graphicData>
                  </a:graphic>
                </wp:inline>
              </w:drawing>
            </w:r>
          </w:p>
        </w:tc>
        <w:tc>
          <w:tcPr>
            <w:tcW w:w="2174" w:type="dxa"/>
            <w:tcBorders>
              <w:top w:val="single" w:sz="4" w:space="0" w:color="0070C0"/>
              <w:left w:val="nil"/>
              <w:bottom w:val="single" w:sz="4" w:space="0" w:color="0070C0"/>
              <w:right w:val="nil"/>
            </w:tcBorders>
            <w:shd w:val="clear" w:color="auto" w:fill="FFFFFF"/>
          </w:tcPr>
          <w:p w14:paraId="06AD034B" w14:textId="77777777" w:rsidR="00A048D3" w:rsidRPr="00490DFE" w:rsidRDefault="00983E93" w:rsidP="00EE103E">
            <w:pPr>
              <w:spacing w:before="60"/>
              <w:ind w:left="321" w:hanging="268"/>
              <w:rPr>
                <w:rFonts w:asciiTheme="minorHAnsi" w:hAnsiTheme="minorHAnsi" w:cstheme="minorHAnsi"/>
              </w:rPr>
            </w:pPr>
            <w:r w:rsidRPr="00490DFE">
              <w:rPr>
                <w:rFonts w:asciiTheme="minorHAnsi" w:hAnsiTheme="minorHAnsi" w:cstheme="minorHAnsi"/>
                <w:b/>
                <w:color w:val="000000"/>
                <w:sz w:val="18"/>
              </w:rPr>
              <w:t>3.</w:t>
            </w:r>
            <w:r w:rsidRPr="00490DFE">
              <w:rPr>
                <w:rFonts w:asciiTheme="minorHAnsi" w:hAnsiTheme="minorHAnsi" w:cstheme="minorHAnsi"/>
                <w:b/>
                <w:color w:val="000000"/>
                <w:sz w:val="18"/>
              </w:rPr>
              <w:tab/>
              <w:t xml:space="preserve">Загальний доступ до профілактичного лікування </w:t>
            </w:r>
            <w:proofErr w:type="spellStart"/>
            <w:r w:rsidRPr="00490DFE">
              <w:rPr>
                <w:rFonts w:asciiTheme="minorHAnsi" w:hAnsiTheme="minorHAnsi" w:cstheme="minorHAnsi"/>
                <w:b/>
                <w:color w:val="000000"/>
                <w:sz w:val="18"/>
              </w:rPr>
              <w:t>ТБ</w:t>
            </w:r>
            <w:proofErr w:type="spellEnd"/>
            <w:r w:rsidRPr="00490DFE">
              <w:rPr>
                <w:rFonts w:asciiTheme="minorHAnsi" w:hAnsiTheme="minorHAnsi" w:cstheme="minorHAnsi"/>
                <w:b/>
                <w:color w:val="000000"/>
                <w:sz w:val="18"/>
              </w:rPr>
              <w:t xml:space="preserve"> для всіх</w:t>
            </w:r>
          </w:p>
        </w:tc>
        <w:tc>
          <w:tcPr>
            <w:tcW w:w="6000" w:type="dxa"/>
            <w:tcBorders>
              <w:top w:val="single" w:sz="4" w:space="0" w:color="0070C0"/>
              <w:left w:val="nil"/>
              <w:bottom w:val="single" w:sz="4" w:space="0" w:color="0070C0"/>
              <w:right w:val="nil"/>
            </w:tcBorders>
            <w:shd w:val="clear" w:color="auto" w:fill="FFFFFF"/>
          </w:tcPr>
          <w:p w14:paraId="36640C38" w14:textId="77777777" w:rsidR="00F86455" w:rsidRPr="00490DFE" w:rsidRDefault="003E3FC4" w:rsidP="00320641">
            <w:pPr>
              <w:spacing w:before="60"/>
              <w:ind w:left="24" w:right="532" w:hanging="5"/>
              <w:rPr>
                <w:rFonts w:asciiTheme="minorHAnsi" w:hAnsiTheme="minorHAnsi" w:cstheme="minorHAnsi"/>
                <w:color w:val="000000"/>
                <w:sz w:val="18"/>
                <w:szCs w:val="18"/>
              </w:rPr>
            </w:pPr>
            <w:r w:rsidRPr="00490DFE">
              <w:rPr>
                <w:rFonts w:asciiTheme="minorHAnsi" w:hAnsiTheme="minorHAnsi" w:cstheme="minorHAnsi"/>
                <w:b/>
                <w:bCs/>
                <w:color w:val="000000"/>
                <w:sz w:val="18"/>
              </w:rPr>
              <w:t>90%</w:t>
            </w:r>
            <w:r w:rsidRPr="00490DFE">
              <w:rPr>
                <w:rFonts w:asciiTheme="minorHAnsi" w:hAnsiTheme="minorHAnsi" w:cstheme="minorHAnsi"/>
                <w:color w:val="000000"/>
                <w:sz w:val="18"/>
              </w:rPr>
              <w:t xml:space="preserve"> охоплено профілактичним лікуванням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у період 2023-2027 рр.</w:t>
            </w:r>
          </w:p>
          <w:p w14:paraId="37358E1F" w14:textId="77777777" w:rsidR="00A048D3" w:rsidRPr="00490DFE" w:rsidRDefault="003E3FC4" w:rsidP="00320641">
            <w:pPr>
              <w:spacing w:before="60"/>
              <w:ind w:left="24" w:right="689" w:hanging="5"/>
              <w:rPr>
                <w:rFonts w:asciiTheme="minorHAnsi" w:hAnsiTheme="minorHAnsi" w:cstheme="minorHAnsi"/>
              </w:rPr>
            </w:pPr>
            <w:r w:rsidRPr="00490DFE">
              <w:rPr>
                <w:rFonts w:asciiTheme="minorHAnsi" w:hAnsiTheme="minorHAnsi" w:cstheme="minorHAnsi"/>
                <w:color w:val="000000"/>
                <w:sz w:val="18"/>
              </w:rPr>
              <w:t>(ціль Стратегії подолання туберкульозу ≥ 90% до 2025 року)</w:t>
            </w:r>
          </w:p>
        </w:tc>
      </w:tr>
      <w:tr w:rsidR="00A048D3" w:rsidRPr="00490DFE" w14:paraId="43B3796F" w14:textId="77777777" w:rsidTr="00EE103E">
        <w:trPr>
          <w:trHeight w:val="20"/>
        </w:trPr>
        <w:tc>
          <w:tcPr>
            <w:tcW w:w="1296" w:type="dxa"/>
            <w:tcBorders>
              <w:top w:val="nil"/>
              <w:left w:val="nil"/>
              <w:bottom w:val="nil"/>
              <w:right w:val="nil"/>
            </w:tcBorders>
            <w:shd w:val="clear" w:color="auto" w:fill="FFFFFF"/>
          </w:tcPr>
          <w:p w14:paraId="5B87B661" w14:textId="77777777" w:rsidR="00A048D3" w:rsidRPr="00490DFE" w:rsidRDefault="00230BED" w:rsidP="00320641">
            <w:pPr>
              <w:rPr>
                <w:rFonts w:asciiTheme="minorHAnsi" w:hAnsiTheme="minorHAnsi" w:cstheme="minorHAnsi"/>
              </w:rPr>
            </w:pPr>
            <w:r w:rsidRPr="00490DFE">
              <w:rPr>
                <w:rFonts w:asciiTheme="minorHAnsi" w:hAnsiTheme="minorHAnsi" w:cstheme="minorHAnsi"/>
                <w:noProof/>
              </w:rPr>
              <w:drawing>
                <wp:inline distT="0" distB="0" distL="0" distR="0" wp14:anchorId="567C8ED0" wp14:editId="037F944A">
                  <wp:extent cx="818515" cy="977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18515" cy="977900"/>
                          </a:xfrm>
                          <a:prstGeom prst="rect">
                            <a:avLst/>
                          </a:prstGeom>
                          <a:noFill/>
                          <a:ln>
                            <a:noFill/>
                          </a:ln>
                        </pic:spPr>
                      </pic:pic>
                    </a:graphicData>
                  </a:graphic>
                </wp:inline>
              </w:drawing>
            </w:r>
          </w:p>
        </w:tc>
        <w:tc>
          <w:tcPr>
            <w:tcW w:w="2174" w:type="dxa"/>
            <w:tcBorders>
              <w:top w:val="single" w:sz="4" w:space="0" w:color="0070C0"/>
              <w:left w:val="nil"/>
              <w:bottom w:val="single" w:sz="4" w:space="0" w:color="0070C0"/>
              <w:right w:val="nil"/>
            </w:tcBorders>
            <w:shd w:val="clear" w:color="auto" w:fill="FFFFFF"/>
          </w:tcPr>
          <w:p w14:paraId="006C85E0" w14:textId="77777777" w:rsidR="00A048D3" w:rsidRPr="00490DFE" w:rsidRDefault="00983E93" w:rsidP="00EE103E">
            <w:pPr>
              <w:spacing w:before="60"/>
              <w:ind w:left="321" w:hanging="268"/>
              <w:rPr>
                <w:rFonts w:asciiTheme="minorHAnsi" w:hAnsiTheme="minorHAnsi" w:cstheme="minorHAnsi"/>
              </w:rPr>
            </w:pPr>
            <w:r w:rsidRPr="00490DFE">
              <w:rPr>
                <w:rFonts w:asciiTheme="minorHAnsi" w:hAnsiTheme="minorHAnsi" w:cstheme="minorHAnsi"/>
                <w:b/>
                <w:color w:val="000000"/>
                <w:sz w:val="18"/>
              </w:rPr>
              <w:t>4.</w:t>
            </w:r>
            <w:r w:rsidRPr="00490DFE">
              <w:rPr>
                <w:rFonts w:asciiTheme="minorHAnsi" w:hAnsiTheme="minorHAnsi" w:cstheme="minorHAnsi"/>
                <w:b/>
                <w:color w:val="000000"/>
                <w:sz w:val="18"/>
              </w:rPr>
              <w:tab/>
              <w:t xml:space="preserve">Захист від фінансових ризиків для вразливих людей, хворих на </w:t>
            </w:r>
            <w:proofErr w:type="spellStart"/>
            <w:r w:rsidRPr="00490DFE">
              <w:rPr>
                <w:rFonts w:asciiTheme="minorHAnsi" w:hAnsiTheme="minorHAnsi" w:cstheme="minorHAnsi"/>
                <w:b/>
                <w:color w:val="000000"/>
                <w:sz w:val="18"/>
              </w:rPr>
              <w:t>ТБ</w:t>
            </w:r>
            <w:proofErr w:type="spellEnd"/>
            <w:r w:rsidRPr="00490DFE">
              <w:rPr>
                <w:rFonts w:asciiTheme="minorHAnsi" w:hAnsiTheme="minorHAnsi" w:cstheme="minorHAnsi"/>
                <w:b/>
                <w:color w:val="000000"/>
                <w:sz w:val="18"/>
              </w:rPr>
              <w:t xml:space="preserve"> (показник процесу)</w:t>
            </w:r>
          </w:p>
        </w:tc>
        <w:tc>
          <w:tcPr>
            <w:tcW w:w="6000" w:type="dxa"/>
            <w:tcBorders>
              <w:top w:val="single" w:sz="4" w:space="0" w:color="0070C0"/>
              <w:left w:val="nil"/>
              <w:bottom w:val="single" w:sz="4" w:space="0" w:color="0070C0"/>
              <w:right w:val="nil"/>
            </w:tcBorders>
            <w:shd w:val="clear" w:color="auto" w:fill="FFFFFF"/>
          </w:tcPr>
          <w:p w14:paraId="5E58A5A9" w14:textId="77777777" w:rsidR="00A048D3" w:rsidRPr="00490DFE" w:rsidRDefault="003E3FC4" w:rsidP="00320641">
            <w:pPr>
              <w:spacing w:before="60"/>
              <w:ind w:left="19"/>
              <w:rPr>
                <w:rFonts w:asciiTheme="minorHAnsi" w:hAnsiTheme="minorHAnsi" w:cstheme="minorHAnsi"/>
              </w:rPr>
            </w:pPr>
            <w:r w:rsidRPr="00490DFE">
              <w:rPr>
                <w:rFonts w:asciiTheme="minorHAnsi" w:hAnsiTheme="minorHAnsi" w:cstheme="minorHAnsi"/>
                <w:b/>
                <w:color w:val="000000"/>
                <w:sz w:val="18"/>
              </w:rPr>
              <w:t>100%</w:t>
            </w:r>
          </w:p>
          <w:p w14:paraId="09D82296" w14:textId="77777777" w:rsidR="00A048D3" w:rsidRPr="00490DFE" w:rsidRDefault="003E3FC4" w:rsidP="00320641">
            <w:pPr>
              <w:spacing w:before="60"/>
              <w:ind w:left="19" w:right="394"/>
              <w:rPr>
                <w:rFonts w:asciiTheme="minorHAnsi" w:hAnsiTheme="minorHAnsi" w:cstheme="minorHAnsi"/>
              </w:rPr>
            </w:pPr>
            <w:r w:rsidRPr="00490DFE">
              <w:rPr>
                <w:rFonts w:asciiTheme="minorHAnsi" w:hAnsiTheme="minorHAnsi" w:cstheme="minorHAnsi"/>
                <w:color w:val="000000"/>
                <w:sz w:val="18"/>
              </w:rPr>
              <w:t xml:space="preserve">Всі (відповідні) люди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мають доступ до пакету медичних та соціальних послуг, щоб вони не зазнавали фінансових труднощів через хворобу на </w:t>
            </w:r>
            <w:proofErr w:type="spellStart"/>
            <w:r w:rsidRPr="00490DFE">
              <w:rPr>
                <w:rFonts w:asciiTheme="minorHAnsi" w:hAnsiTheme="minorHAnsi" w:cstheme="minorHAnsi"/>
                <w:color w:val="000000"/>
                <w:sz w:val="18"/>
              </w:rPr>
              <w:t>ТБ</w:t>
            </w:r>
            <w:proofErr w:type="spellEnd"/>
          </w:p>
        </w:tc>
      </w:tr>
      <w:tr w:rsidR="00A048D3" w:rsidRPr="00490DFE" w14:paraId="56B7E295" w14:textId="77777777" w:rsidTr="00EE103E">
        <w:trPr>
          <w:trHeight w:val="20"/>
        </w:trPr>
        <w:tc>
          <w:tcPr>
            <w:tcW w:w="1296" w:type="dxa"/>
            <w:tcBorders>
              <w:top w:val="nil"/>
              <w:left w:val="nil"/>
              <w:bottom w:val="nil"/>
              <w:right w:val="nil"/>
            </w:tcBorders>
            <w:shd w:val="clear" w:color="auto" w:fill="FFFFFF"/>
          </w:tcPr>
          <w:p w14:paraId="57465FDB" w14:textId="77777777" w:rsidR="00A048D3" w:rsidRPr="00490DFE" w:rsidRDefault="00230BED" w:rsidP="00320641">
            <w:pPr>
              <w:rPr>
                <w:rFonts w:asciiTheme="minorHAnsi" w:hAnsiTheme="minorHAnsi" w:cstheme="minorHAnsi"/>
              </w:rPr>
            </w:pPr>
            <w:r w:rsidRPr="00490DFE">
              <w:rPr>
                <w:rFonts w:asciiTheme="minorHAnsi" w:hAnsiTheme="minorHAnsi" w:cstheme="minorHAnsi"/>
                <w:noProof/>
              </w:rPr>
              <w:drawing>
                <wp:inline distT="0" distB="0" distL="0" distR="0" wp14:anchorId="50687C60" wp14:editId="53785022">
                  <wp:extent cx="818515" cy="8610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8515" cy="861060"/>
                          </a:xfrm>
                          <a:prstGeom prst="rect">
                            <a:avLst/>
                          </a:prstGeom>
                          <a:noFill/>
                          <a:ln>
                            <a:noFill/>
                          </a:ln>
                        </pic:spPr>
                      </pic:pic>
                    </a:graphicData>
                  </a:graphic>
                </wp:inline>
              </w:drawing>
            </w:r>
          </w:p>
        </w:tc>
        <w:tc>
          <w:tcPr>
            <w:tcW w:w="2174" w:type="dxa"/>
            <w:tcBorders>
              <w:top w:val="single" w:sz="4" w:space="0" w:color="0070C0"/>
              <w:left w:val="nil"/>
              <w:bottom w:val="single" w:sz="4" w:space="0" w:color="0070C0"/>
              <w:right w:val="nil"/>
            </w:tcBorders>
            <w:shd w:val="clear" w:color="auto" w:fill="FFFFFF"/>
          </w:tcPr>
          <w:p w14:paraId="41D827CE" w14:textId="77777777" w:rsidR="00A048D3" w:rsidRPr="00490DFE" w:rsidRDefault="00983E93" w:rsidP="00EE103E">
            <w:pPr>
              <w:spacing w:before="60"/>
              <w:ind w:left="321" w:hanging="268"/>
              <w:rPr>
                <w:rFonts w:asciiTheme="minorHAnsi" w:hAnsiTheme="minorHAnsi" w:cstheme="minorHAnsi"/>
              </w:rPr>
            </w:pPr>
            <w:r w:rsidRPr="00490DFE">
              <w:rPr>
                <w:rFonts w:asciiTheme="minorHAnsi" w:hAnsiTheme="minorHAnsi" w:cstheme="minorHAnsi"/>
                <w:b/>
                <w:color w:val="000000"/>
                <w:sz w:val="18"/>
              </w:rPr>
              <w:t>5.</w:t>
            </w:r>
            <w:r w:rsidRPr="00490DFE">
              <w:rPr>
                <w:rFonts w:asciiTheme="minorHAnsi" w:hAnsiTheme="minorHAnsi" w:cstheme="minorHAnsi"/>
                <w:b/>
                <w:color w:val="000000"/>
                <w:sz w:val="18"/>
              </w:rPr>
              <w:tab/>
              <w:t xml:space="preserve">Ліцензування нової протитуберкульозної вакцини для прискорення зниження захворюваності на </w:t>
            </w:r>
            <w:proofErr w:type="spellStart"/>
            <w:r w:rsidRPr="00490DFE">
              <w:rPr>
                <w:rFonts w:asciiTheme="minorHAnsi" w:hAnsiTheme="minorHAnsi" w:cstheme="minorHAnsi"/>
                <w:b/>
                <w:color w:val="000000"/>
                <w:sz w:val="18"/>
              </w:rPr>
              <w:t>ТБ</w:t>
            </w:r>
            <w:proofErr w:type="spellEnd"/>
            <w:r w:rsidRPr="00490DFE">
              <w:rPr>
                <w:rFonts w:asciiTheme="minorHAnsi" w:hAnsiTheme="minorHAnsi" w:cstheme="minorHAnsi"/>
                <w:b/>
                <w:color w:val="000000"/>
                <w:sz w:val="18"/>
              </w:rPr>
              <w:t xml:space="preserve"> (показник процесу)</w:t>
            </w:r>
          </w:p>
        </w:tc>
        <w:tc>
          <w:tcPr>
            <w:tcW w:w="6000" w:type="dxa"/>
            <w:tcBorders>
              <w:top w:val="single" w:sz="4" w:space="0" w:color="0070C0"/>
              <w:left w:val="nil"/>
              <w:bottom w:val="single" w:sz="4" w:space="0" w:color="0070C0"/>
              <w:right w:val="nil"/>
            </w:tcBorders>
            <w:shd w:val="clear" w:color="auto" w:fill="FFFFFF"/>
          </w:tcPr>
          <w:p w14:paraId="1C7BDC1C" w14:textId="77777777" w:rsidR="00A048D3" w:rsidRPr="00490DFE" w:rsidRDefault="003E3FC4" w:rsidP="00320641">
            <w:pPr>
              <w:spacing w:before="60"/>
              <w:ind w:left="19"/>
              <w:rPr>
                <w:rFonts w:asciiTheme="minorHAnsi" w:hAnsiTheme="minorHAnsi" w:cstheme="minorHAnsi"/>
              </w:rPr>
            </w:pPr>
            <w:r w:rsidRPr="00490DFE">
              <w:rPr>
                <w:rFonts w:asciiTheme="minorHAnsi" w:hAnsiTheme="minorHAnsi" w:cstheme="minorHAnsi"/>
                <w:b/>
                <w:bCs/>
                <w:color w:val="000000"/>
                <w:sz w:val="18"/>
              </w:rPr>
              <w:t>Ліцензування принаймні однієї нової протитуберкульозної вакцини</w:t>
            </w:r>
            <w:r w:rsidRPr="00490DFE">
              <w:rPr>
                <w:rFonts w:asciiTheme="minorHAnsi" w:hAnsiTheme="minorHAnsi" w:cstheme="minorHAnsi"/>
                <w:color w:val="000000"/>
                <w:sz w:val="18"/>
              </w:rPr>
              <w:t xml:space="preserve"> протягом п’яти років</w:t>
            </w:r>
          </w:p>
        </w:tc>
      </w:tr>
      <w:tr w:rsidR="00A048D3" w:rsidRPr="00490DFE" w14:paraId="329A048B" w14:textId="77777777" w:rsidTr="00EE103E">
        <w:trPr>
          <w:trHeight w:val="20"/>
        </w:trPr>
        <w:tc>
          <w:tcPr>
            <w:tcW w:w="1296" w:type="dxa"/>
            <w:tcBorders>
              <w:top w:val="nil"/>
              <w:left w:val="nil"/>
              <w:bottom w:val="nil"/>
              <w:right w:val="nil"/>
            </w:tcBorders>
            <w:shd w:val="clear" w:color="auto" w:fill="FFFFFF"/>
          </w:tcPr>
          <w:p w14:paraId="677C41BF" w14:textId="77777777" w:rsidR="00A048D3" w:rsidRPr="00490DFE" w:rsidRDefault="00230BED" w:rsidP="00320641">
            <w:pPr>
              <w:rPr>
                <w:rFonts w:asciiTheme="minorHAnsi" w:hAnsiTheme="minorHAnsi" w:cstheme="minorHAnsi"/>
              </w:rPr>
            </w:pPr>
            <w:r w:rsidRPr="00490DFE">
              <w:rPr>
                <w:rFonts w:asciiTheme="minorHAnsi" w:hAnsiTheme="minorHAnsi" w:cstheme="minorHAnsi"/>
                <w:noProof/>
              </w:rPr>
              <w:drawing>
                <wp:inline distT="0" distB="0" distL="0" distR="0" wp14:anchorId="49A6F959" wp14:editId="25B8B2BC">
                  <wp:extent cx="818515" cy="10312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18515" cy="1031240"/>
                          </a:xfrm>
                          <a:prstGeom prst="rect">
                            <a:avLst/>
                          </a:prstGeom>
                          <a:noFill/>
                          <a:ln>
                            <a:noFill/>
                          </a:ln>
                        </pic:spPr>
                      </pic:pic>
                    </a:graphicData>
                  </a:graphic>
                </wp:inline>
              </w:drawing>
            </w:r>
          </w:p>
        </w:tc>
        <w:tc>
          <w:tcPr>
            <w:tcW w:w="2174" w:type="dxa"/>
            <w:tcBorders>
              <w:top w:val="single" w:sz="4" w:space="0" w:color="0070C0"/>
              <w:left w:val="nil"/>
              <w:bottom w:val="single" w:sz="4" w:space="0" w:color="0070C0"/>
              <w:right w:val="nil"/>
            </w:tcBorders>
            <w:shd w:val="clear" w:color="auto" w:fill="FFFFFF"/>
          </w:tcPr>
          <w:p w14:paraId="24F33180" w14:textId="77777777" w:rsidR="00A048D3" w:rsidRPr="00490DFE" w:rsidRDefault="00983E93" w:rsidP="00EE103E">
            <w:pPr>
              <w:spacing w:before="60"/>
              <w:ind w:left="321" w:hanging="268"/>
              <w:rPr>
                <w:rFonts w:asciiTheme="minorHAnsi" w:hAnsiTheme="minorHAnsi" w:cstheme="minorHAnsi"/>
              </w:rPr>
            </w:pPr>
            <w:r w:rsidRPr="00490DFE">
              <w:rPr>
                <w:rFonts w:asciiTheme="minorHAnsi" w:hAnsiTheme="minorHAnsi" w:cstheme="minorHAnsi"/>
                <w:b/>
                <w:color w:val="000000"/>
                <w:sz w:val="18"/>
              </w:rPr>
              <w:t>6.</w:t>
            </w:r>
            <w:r w:rsidRPr="00490DFE">
              <w:rPr>
                <w:rFonts w:asciiTheme="minorHAnsi" w:hAnsiTheme="minorHAnsi" w:cstheme="minorHAnsi"/>
                <w:b/>
                <w:color w:val="000000"/>
                <w:sz w:val="18"/>
              </w:rPr>
              <w:tab/>
              <w:t xml:space="preserve">Стале та належне фінансування послуг у сфері </w:t>
            </w:r>
            <w:proofErr w:type="spellStart"/>
            <w:r w:rsidRPr="00490DFE">
              <w:rPr>
                <w:rFonts w:asciiTheme="minorHAnsi" w:hAnsiTheme="minorHAnsi" w:cstheme="minorHAnsi"/>
                <w:b/>
                <w:color w:val="000000"/>
                <w:sz w:val="18"/>
              </w:rPr>
              <w:t>ТБ</w:t>
            </w:r>
            <w:proofErr w:type="spellEnd"/>
            <w:r w:rsidRPr="00490DFE">
              <w:rPr>
                <w:rFonts w:asciiTheme="minorHAnsi" w:hAnsiTheme="minorHAnsi" w:cstheme="minorHAnsi"/>
                <w:b/>
                <w:color w:val="000000"/>
                <w:sz w:val="18"/>
              </w:rPr>
              <w:t xml:space="preserve">, а також досліджень та інновацій у сфері </w:t>
            </w:r>
            <w:proofErr w:type="spellStart"/>
            <w:r w:rsidRPr="00490DFE">
              <w:rPr>
                <w:rFonts w:asciiTheme="minorHAnsi" w:hAnsiTheme="minorHAnsi" w:cstheme="minorHAnsi"/>
                <w:b/>
                <w:color w:val="000000"/>
                <w:sz w:val="18"/>
              </w:rPr>
              <w:t>ТБ</w:t>
            </w:r>
            <w:proofErr w:type="spellEnd"/>
            <w:r w:rsidRPr="00490DFE">
              <w:rPr>
                <w:rFonts w:asciiTheme="minorHAnsi" w:hAnsiTheme="minorHAnsi" w:cstheme="minorHAnsi"/>
                <w:b/>
                <w:color w:val="000000"/>
                <w:sz w:val="18"/>
              </w:rPr>
              <w:t xml:space="preserve"> (показник процесу)</w:t>
            </w:r>
          </w:p>
        </w:tc>
        <w:tc>
          <w:tcPr>
            <w:tcW w:w="6000" w:type="dxa"/>
            <w:tcBorders>
              <w:top w:val="single" w:sz="4" w:space="0" w:color="0070C0"/>
              <w:left w:val="nil"/>
              <w:bottom w:val="single" w:sz="4" w:space="0" w:color="0070C0"/>
              <w:right w:val="nil"/>
            </w:tcBorders>
            <w:shd w:val="clear" w:color="auto" w:fill="FFFFFF"/>
          </w:tcPr>
          <w:p w14:paraId="20BED1AB" w14:textId="77777777" w:rsidR="00F33589" w:rsidRPr="00490DFE" w:rsidRDefault="003E3FC4" w:rsidP="00320641">
            <w:pPr>
              <w:spacing w:before="60"/>
              <w:ind w:left="19" w:right="2434"/>
              <w:rPr>
                <w:rFonts w:asciiTheme="minorHAnsi" w:hAnsiTheme="minorHAnsi" w:cstheme="minorHAnsi"/>
                <w:b/>
                <w:bCs/>
                <w:color w:val="000000"/>
                <w:sz w:val="18"/>
                <w:szCs w:val="18"/>
              </w:rPr>
            </w:pPr>
            <w:r w:rsidRPr="00490DFE">
              <w:rPr>
                <w:rFonts w:asciiTheme="minorHAnsi" w:hAnsiTheme="minorHAnsi" w:cstheme="minorHAnsi"/>
                <w:color w:val="000000"/>
                <w:sz w:val="18"/>
              </w:rPr>
              <w:t xml:space="preserve">Досягнення </w:t>
            </w:r>
            <w:r w:rsidRPr="00490DFE">
              <w:rPr>
                <w:rFonts w:asciiTheme="minorHAnsi" w:hAnsiTheme="minorHAnsi" w:cstheme="minorHAnsi"/>
                <w:b/>
                <w:bCs/>
                <w:color w:val="000000"/>
                <w:sz w:val="18"/>
              </w:rPr>
              <w:t>22 млрд доларів США щорічно до 2027 року</w:t>
            </w:r>
          </w:p>
          <w:p w14:paraId="537E629D" w14:textId="77777777" w:rsidR="00A048D3" w:rsidRPr="00490DFE" w:rsidRDefault="003E3FC4" w:rsidP="00320641">
            <w:pPr>
              <w:spacing w:before="60"/>
              <w:ind w:left="19" w:right="1398"/>
              <w:rPr>
                <w:rFonts w:asciiTheme="minorHAnsi" w:hAnsiTheme="minorHAnsi" w:cstheme="minorHAnsi"/>
              </w:rPr>
            </w:pPr>
            <w:r w:rsidRPr="00490DFE">
              <w:rPr>
                <w:rFonts w:asciiTheme="minorHAnsi" w:hAnsiTheme="minorHAnsi" w:cstheme="minorHAnsi"/>
                <w:b/>
                <w:color w:val="000000"/>
                <w:sz w:val="18"/>
              </w:rPr>
              <w:t>5 млрд доларів США на рік на дослідження до 2027 року</w:t>
            </w:r>
          </w:p>
        </w:tc>
      </w:tr>
    </w:tbl>
    <w:p w14:paraId="59AD045D" w14:textId="77777777" w:rsidR="00A048D3" w:rsidRPr="00490DFE" w:rsidRDefault="00A048D3" w:rsidP="00320641">
      <w:pPr>
        <w:rPr>
          <w:rFonts w:asciiTheme="minorHAnsi" w:hAnsiTheme="minorHAnsi" w:cstheme="minorHAnsi"/>
        </w:rPr>
        <w:sectPr w:rsidR="00A048D3" w:rsidRPr="00490DFE" w:rsidSect="00983E93">
          <w:pgSz w:w="11904" w:h="16838"/>
          <w:pgMar w:top="3014" w:right="821" w:bottom="568" w:left="1613"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094"/>
        <w:gridCol w:w="9254"/>
      </w:tblGrid>
      <w:tr w:rsidR="00A048D3" w:rsidRPr="00490DFE" w14:paraId="0706C62D" w14:textId="77777777" w:rsidTr="005B5EE4">
        <w:trPr>
          <w:trHeight w:val="20"/>
        </w:trPr>
        <w:tc>
          <w:tcPr>
            <w:tcW w:w="1094" w:type="dxa"/>
            <w:tcBorders>
              <w:top w:val="nil"/>
              <w:left w:val="nil"/>
              <w:bottom w:val="dashSmallGap" w:sz="4" w:space="0" w:color="0070C0"/>
              <w:right w:val="nil"/>
            </w:tcBorders>
            <w:shd w:val="clear" w:color="auto" w:fill="FFFFFF"/>
          </w:tcPr>
          <w:p w14:paraId="5D8D42A5" w14:textId="77777777" w:rsidR="00A048D3" w:rsidRPr="00490DFE" w:rsidRDefault="00A048D3" w:rsidP="00320641">
            <w:pPr>
              <w:rPr>
                <w:rFonts w:asciiTheme="minorHAnsi" w:hAnsiTheme="minorHAnsi" w:cstheme="minorHAnsi"/>
              </w:rPr>
            </w:pPr>
          </w:p>
        </w:tc>
        <w:tc>
          <w:tcPr>
            <w:tcW w:w="9254" w:type="dxa"/>
            <w:tcBorders>
              <w:top w:val="nil"/>
              <w:left w:val="nil"/>
              <w:bottom w:val="dashSmallGap" w:sz="4" w:space="0" w:color="0070C0"/>
              <w:right w:val="nil"/>
            </w:tcBorders>
            <w:shd w:val="clear" w:color="auto" w:fill="FFFFFF"/>
          </w:tcPr>
          <w:p w14:paraId="0F428C23" w14:textId="77777777" w:rsidR="00A048D3" w:rsidRPr="00B5718B" w:rsidRDefault="003E3FC4" w:rsidP="00320641">
            <w:pPr>
              <w:ind w:left="10"/>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З моменту запуску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ВООЗ зробила кілька кроків для підтримки країн в адаптації та впровадженні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деякі з яких описані нижче.</w:t>
            </w:r>
          </w:p>
        </w:tc>
      </w:tr>
      <w:tr w:rsidR="00A048D3" w:rsidRPr="00490DFE" w14:paraId="27E304DD" w14:textId="77777777" w:rsidTr="005B5EE4">
        <w:trPr>
          <w:trHeight w:val="20"/>
        </w:trPr>
        <w:tc>
          <w:tcPr>
            <w:tcW w:w="1094" w:type="dxa"/>
            <w:tcBorders>
              <w:top w:val="dashSmallGap" w:sz="4" w:space="0" w:color="0070C0"/>
              <w:left w:val="nil"/>
              <w:bottom w:val="dashSmallGap" w:sz="4" w:space="0" w:color="0070C0"/>
              <w:right w:val="nil"/>
            </w:tcBorders>
            <w:shd w:val="clear" w:color="auto" w:fill="FFFFFF"/>
          </w:tcPr>
          <w:p w14:paraId="29ED6D50" w14:textId="77777777" w:rsidR="00A048D3" w:rsidRPr="00490DFE" w:rsidRDefault="00230BED" w:rsidP="00320641">
            <w:pPr>
              <w:rPr>
                <w:rFonts w:asciiTheme="minorHAnsi" w:hAnsiTheme="minorHAnsi" w:cstheme="minorHAnsi"/>
              </w:rPr>
            </w:pPr>
            <w:r w:rsidRPr="00490DFE">
              <w:rPr>
                <w:rFonts w:asciiTheme="minorHAnsi" w:hAnsiTheme="minorHAnsi" w:cstheme="minorHAnsi"/>
                <w:noProof/>
              </w:rPr>
              <w:drawing>
                <wp:inline distT="0" distB="0" distL="0" distR="0" wp14:anchorId="39ADA340" wp14:editId="1166BA13">
                  <wp:extent cx="571500" cy="914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4">
                            <a:extLst>
                              <a:ext uri="{28A0092B-C50C-407E-A947-70E740481C1C}">
                                <a14:useLocalDpi xmlns:a14="http://schemas.microsoft.com/office/drawing/2010/main" val="0"/>
                              </a:ext>
                            </a:extLst>
                          </a:blip>
                          <a:srcRect l="6894" t="5269" r="10385" b="10422"/>
                          <a:stretch/>
                        </pic:blipFill>
                        <pic:spPr bwMode="auto">
                          <a:xfrm>
                            <a:off x="0" y="0"/>
                            <a:ext cx="571500" cy="914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254" w:type="dxa"/>
            <w:tcBorders>
              <w:top w:val="dashSmallGap" w:sz="4" w:space="0" w:color="0070C0"/>
              <w:left w:val="nil"/>
              <w:bottom w:val="dashSmallGap" w:sz="4" w:space="0" w:color="0070C0"/>
              <w:right w:val="nil"/>
            </w:tcBorders>
            <w:shd w:val="clear" w:color="auto" w:fill="FFFFFF"/>
          </w:tcPr>
          <w:p w14:paraId="14875C0C" w14:textId="77777777" w:rsidR="00A048D3" w:rsidRPr="00B5718B" w:rsidRDefault="003E3FC4" w:rsidP="00320641">
            <w:pPr>
              <w:ind w:left="14" w:hanging="5"/>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Для підтримки країн у впровадженні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ВООЗ розробила два документи: це </w:t>
            </w:r>
            <w:r w:rsidRPr="00B5718B">
              <w:rPr>
                <w:rFonts w:asciiTheme="minorHAnsi" w:hAnsiTheme="minorHAnsi" w:cstheme="minorHAnsi"/>
                <w:b/>
                <w:bCs/>
                <w:color w:val="000000"/>
                <w:sz w:val="18"/>
                <w:szCs w:val="18"/>
              </w:rPr>
              <w:t>Операційне керівництво</w:t>
            </w:r>
            <w:r w:rsidRPr="00B5718B">
              <w:rPr>
                <w:rFonts w:asciiTheme="minorHAnsi" w:hAnsiTheme="minorHAnsi" w:cstheme="minorHAnsi"/>
                <w:color w:val="000000"/>
                <w:sz w:val="18"/>
                <w:szCs w:val="18"/>
              </w:rPr>
              <w:t xml:space="preserve"> та</w:t>
            </w:r>
            <w:r w:rsidRPr="00B5718B">
              <w:rPr>
                <w:rFonts w:asciiTheme="minorHAnsi" w:hAnsiTheme="minorHAnsi" w:cstheme="minorHAnsi"/>
                <w:sz w:val="18"/>
                <w:szCs w:val="18"/>
              </w:rPr>
              <w:t xml:space="preserve"> </w:t>
            </w:r>
            <w:hyperlink r:id="rId45" w:history="1">
              <w:r w:rsidRPr="00B5718B">
                <w:rPr>
                  <w:rFonts w:asciiTheme="minorHAnsi" w:hAnsiTheme="minorHAnsi" w:cstheme="minorHAnsi"/>
                  <w:b/>
                  <w:color w:val="0066CC"/>
                  <w:sz w:val="18"/>
                  <w:szCs w:val="18"/>
                </w:rPr>
                <w:t xml:space="preserve">збірник передових практик з адаптації та впровадження </w:t>
              </w:r>
              <w:proofErr w:type="spellStart"/>
              <w:r w:rsidRPr="00B5718B">
                <w:rPr>
                  <w:rFonts w:asciiTheme="minorHAnsi" w:hAnsiTheme="minorHAnsi" w:cstheme="minorHAnsi"/>
                  <w:b/>
                  <w:color w:val="0066CC"/>
                  <w:sz w:val="18"/>
                  <w:szCs w:val="18"/>
                </w:rPr>
                <w:t>MAF-TB</w:t>
              </w:r>
              <w:proofErr w:type="spellEnd"/>
            </w:hyperlink>
            <w:r w:rsidRPr="00B5718B">
              <w:rPr>
                <w:rFonts w:asciiTheme="minorHAnsi" w:hAnsiTheme="minorHAnsi" w:cstheme="minorHAnsi"/>
                <w:sz w:val="18"/>
                <w:szCs w:val="18"/>
              </w:rPr>
              <w:t xml:space="preserve"> </w:t>
            </w:r>
            <w:r w:rsidRPr="00B5718B">
              <w:rPr>
                <w:rFonts w:asciiTheme="minorHAnsi" w:hAnsiTheme="minorHAnsi" w:cstheme="minorHAnsi"/>
                <w:b/>
                <w:color w:val="275B9B"/>
                <w:sz w:val="18"/>
                <w:szCs w:val="18"/>
              </w:rPr>
              <w:t xml:space="preserve"> </w:t>
            </w:r>
            <w:r w:rsidRPr="00B5718B">
              <w:rPr>
                <w:rFonts w:asciiTheme="minorHAnsi" w:hAnsiTheme="minorHAnsi" w:cstheme="minorHAnsi"/>
                <w:color w:val="000000"/>
                <w:sz w:val="18"/>
                <w:szCs w:val="18"/>
              </w:rPr>
              <w:t>(</w:t>
            </w:r>
            <w:r w:rsidRPr="00B5718B">
              <w:rPr>
                <w:rFonts w:asciiTheme="minorHAnsi" w:hAnsiTheme="minorHAnsi" w:cstheme="minorHAnsi"/>
                <w:i/>
                <w:color w:val="000000"/>
                <w:sz w:val="18"/>
                <w:szCs w:val="18"/>
              </w:rPr>
              <w:t>12</w:t>
            </w:r>
            <w:r w:rsidRPr="00B5718B">
              <w:rPr>
                <w:rFonts w:asciiTheme="minorHAnsi" w:hAnsiTheme="minorHAnsi" w:cstheme="minorHAnsi"/>
                <w:color w:val="000000"/>
                <w:sz w:val="18"/>
                <w:szCs w:val="18"/>
              </w:rPr>
              <w:t xml:space="preserve">). Збірка передових практик включає тематичні дослідження з усіх шести регіонів ВООЗ і надає важливу інформацію про те, як регіони та країни просуваються у впровадженні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Вона також висвітлює </w:t>
            </w:r>
            <w:proofErr w:type="spellStart"/>
            <w:r w:rsidRPr="00B5718B">
              <w:rPr>
                <w:rFonts w:asciiTheme="minorHAnsi" w:hAnsiTheme="minorHAnsi" w:cstheme="minorHAnsi"/>
                <w:color w:val="000000"/>
                <w:sz w:val="18"/>
                <w:szCs w:val="18"/>
              </w:rPr>
              <w:t>уроки</w:t>
            </w:r>
            <w:proofErr w:type="spellEnd"/>
            <w:r w:rsidRPr="00B5718B">
              <w:rPr>
                <w:rFonts w:asciiTheme="minorHAnsi" w:hAnsiTheme="minorHAnsi" w:cstheme="minorHAnsi"/>
                <w:color w:val="000000"/>
                <w:sz w:val="18"/>
                <w:szCs w:val="18"/>
              </w:rPr>
              <w:t xml:space="preserve">, отримані з досвіду на регіональному, національному та </w:t>
            </w:r>
            <w:proofErr w:type="spellStart"/>
            <w:r w:rsidRPr="00B5718B">
              <w:rPr>
                <w:rFonts w:asciiTheme="minorHAnsi" w:hAnsiTheme="minorHAnsi" w:cstheme="minorHAnsi"/>
                <w:color w:val="000000"/>
                <w:sz w:val="18"/>
                <w:szCs w:val="18"/>
              </w:rPr>
              <w:t>субнаціональному</w:t>
            </w:r>
            <w:proofErr w:type="spellEnd"/>
            <w:r w:rsidRPr="00B5718B">
              <w:rPr>
                <w:rFonts w:asciiTheme="minorHAnsi" w:hAnsiTheme="minorHAnsi" w:cstheme="minorHAnsi"/>
                <w:color w:val="000000"/>
                <w:sz w:val="18"/>
                <w:szCs w:val="18"/>
              </w:rPr>
              <w:t xml:space="preserve"> рівнях, які можуть допомогти зацікавленим сторонам у подальшому розширенні масштабу впровадження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w:t>
            </w:r>
          </w:p>
        </w:tc>
      </w:tr>
      <w:tr w:rsidR="00A048D3" w:rsidRPr="00490DFE" w14:paraId="1CCDAA82" w14:textId="77777777" w:rsidTr="005B5EE4">
        <w:trPr>
          <w:trHeight w:val="20"/>
        </w:trPr>
        <w:tc>
          <w:tcPr>
            <w:tcW w:w="1094" w:type="dxa"/>
            <w:tcBorders>
              <w:top w:val="dashSmallGap" w:sz="4" w:space="0" w:color="0070C0"/>
              <w:left w:val="nil"/>
              <w:bottom w:val="dashSmallGap" w:sz="4" w:space="0" w:color="0070C0"/>
              <w:right w:val="nil"/>
            </w:tcBorders>
            <w:shd w:val="clear" w:color="auto" w:fill="FFFFFF"/>
          </w:tcPr>
          <w:p w14:paraId="4B3E5738" w14:textId="77777777" w:rsidR="00A048D3" w:rsidRPr="00490DFE" w:rsidRDefault="00230BED" w:rsidP="00320641">
            <w:pPr>
              <w:rPr>
                <w:rFonts w:asciiTheme="minorHAnsi" w:hAnsiTheme="minorHAnsi" w:cstheme="minorHAnsi"/>
              </w:rPr>
            </w:pPr>
            <w:r w:rsidRPr="00490DFE">
              <w:rPr>
                <w:rFonts w:asciiTheme="minorHAnsi" w:hAnsiTheme="minorHAnsi" w:cstheme="minorHAnsi"/>
                <w:noProof/>
              </w:rPr>
              <w:drawing>
                <wp:inline distT="0" distB="0" distL="0" distR="0" wp14:anchorId="5C0B8A29" wp14:editId="68D9B8D8">
                  <wp:extent cx="571500" cy="1066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6">
                            <a:extLst>
                              <a:ext uri="{28A0092B-C50C-407E-A947-70E740481C1C}">
                                <a14:useLocalDpi xmlns:a14="http://schemas.microsoft.com/office/drawing/2010/main" val="0"/>
                              </a:ext>
                            </a:extLst>
                          </a:blip>
                          <a:srcRect l="8273" t="6833" r="9007" b="8147"/>
                          <a:stretch/>
                        </pic:blipFill>
                        <pic:spPr bwMode="auto">
                          <a:xfrm>
                            <a:off x="0" y="0"/>
                            <a:ext cx="571500" cy="1066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254" w:type="dxa"/>
            <w:tcBorders>
              <w:top w:val="dashSmallGap" w:sz="4" w:space="0" w:color="0070C0"/>
              <w:left w:val="nil"/>
              <w:bottom w:val="dashSmallGap" w:sz="4" w:space="0" w:color="0070C0"/>
              <w:right w:val="nil"/>
            </w:tcBorders>
            <w:shd w:val="clear" w:color="auto" w:fill="FFFFFF"/>
          </w:tcPr>
          <w:p w14:paraId="31A4DD61" w14:textId="77777777" w:rsidR="00A048D3" w:rsidRPr="00B5718B" w:rsidRDefault="003E3FC4" w:rsidP="00320641">
            <w:pPr>
              <w:ind w:left="14" w:hanging="5"/>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ВООЗ </w:t>
            </w:r>
            <w:r w:rsidRPr="00B5718B">
              <w:rPr>
                <w:rFonts w:asciiTheme="minorHAnsi" w:hAnsiTheme="minorHAnsi" w:cstheme="minorHAnsi"/>
                <w:b/>
                <w:bCs/>
                <w:color w:val="000000"/>
                <w:sz w:val="18"/>
                <w:szCs w:val="18"/>
              </w:rPr>
              <w:t>надає рекомендації щодо політики та технічну підтримку</w:t>
            </w:r>
            <w:r w:rsidRPr="00B5718B">
              <w:rPr>
                <w:rFonts w:asciiTheme="minorHAnsi" w:hAnsiTheme="minorHAnsi" w:cstheme="minorHAnsi"/>
                <w:color w:val="000000"/>
                <w:sz w:val="18"/>
                <w:szCs w:val="18"/>
              </w:rPr>
              <w:t xml:space="preserve"> державам-членам і партнерам, включаючи громадянське суспільство та уразливі спільноти, за потреби, для проведення базової оцінки з використанням контрольного переліку для базової оцінки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ВООЗ для використання країнами під час реалізації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на національному рівні з метою оцінки стану </w:t>
            </w:r>
            <w:proofErr w:type="spellStart"/>
            <w:r w:rsidRPr="00B5718B">
              <w:rPr>
                <w:rFonts w:asciiTheme="minorHAnsi" w:hAnsiTheme="minorHAnsi" w:cstheme="minorHAnsi"/>
                <w:color w:val="000000"/>
                <w:sz w:val="18"/>
                <w:szCs w:val="18"/>
              </w:rPr>
              <w:t>багатосекторальної</w:t>
            </w:r>
            <w:proofErr w:type="spellEnd"/>
            <w:r w:rsidRPr="00B5718B">
              <w:rPr>
                <w:rFonts w:asciiTheme="minorHAnsi" w:hAnsiTheme="minorHAnsi" w:cstheme="minorHAnsi"/>
                <w:color w:val="000000"/>
                <w:sz w:val="18"/>
                <w:szCs w:val="18"/>
              </w:rPr>
              <w:t xml:space="preserve"> координації та заходів боротьби з туберкульозом, а також для адаптації та використання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на національному рівні з метою посилення </w:t>
            </w:r>
            <w:proofErr w:type="spellStart"/>
            <w:r w:rsidRPr="00B5718B">
              <w:rPr>
                <w:rFonts w:asciiTheme="minorHAnsi" w:hAnsiTheme="minorHAnsi" w:cstheme="minorHAnsi"/>
                <w:color w:val="000000"/>
                <w:sz w:val="18"/>
                <w:szCs w:val="18"/>
              </w:rPr>
              <w:t>багатосекторальної</w:t>
            </w:r>
            <w:proofErr w:type="spellEnd"/>
            <w:r w:rsidRPr="00B5718B">
              <w:rPr>
                <w:rFonts w:asciiTheme="minorHAnsi" w:hAnsiTheme="minorHAnsi" w:cstheme="minorHAnsi"/>
                <w:color w:val="000000"/>
                <w:sz w:val="18"/>
                <w:szCs w:val="18"/>
              </w:rPr>
              <w:t xml:space="preserve"> підзвітності та підзвітності за участю багатьох зацікавлених сторін. Загалом 45 країн отримали підтримку у проведенні базових оцінок. У наступному розділі наведено огляд даних, отриманих від країн щодо національного прогресу в адаптації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w:t>
            </w:r>
          </w:p>
        </w:tc>
      </w:tr>
      <w:tr w:rsidR="00A048D3" w:rsidRPr="00490DFE" w14:paraId="13DAA3BC" w14:textId="77777777" w:rsidTr="005B5EE4">
        <w:trPr>
          <w:trHeight w:val="20"/>
        </w:trPr>
        <w:tc>
          <w:tcPr>
            <w:tcW w:w="1094" w:type="dxa"/>
            <w:tcBorders>
              <w:top w:val="dashSmallGap" w:sz="4" w:space="0" w:color="0070C0"/>
              <w:left w:val="nil"/>
              <w:bottom w:val="dashSmallGap" w:sz="4" w:space="0" w:color="0070C0"/>
              <w:right w:val="nil"/>
            </w:tcBorders>
            <w:shd w:val="clear" w:color="auto" w:fill="FFFFFF"/>
          </w:tcPr>
          <w:p w14:paraId="1912EFA8" w14:textId="77777777" w:rsidR="00A048D3" w:rsidRPr="00490DFE" w:rsidRDefault="00230BED" w:rsidP="00320641">
            <w:pPr>
              <w:rPr>
                <w:rFonts w:asciiTheme="minorHAnsi" w:hAnsiTheme="minorHAnsi" w:cstheme="minorHAnsi"/>
              </w:rPr>
            </w:pPr>
            <w:r w:rsidRPr="00490DFE">
              <w:rPr>
                <w:rFonts w:asciiTheme="minorHAnsi" w:hAnsiTheme="minorHAnsi" w:cstheme="minorHAnsi"/>
                <w:noProof/>
              </w:rPr>
              <w:drawing>
                <wp:inline distT="0" distB="0" distL="0" distR="0" wp14:anchorId="02CE7CCF" wp14:editId="4B8EA601">
                  <wp:extent cx="581025" cy="8858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7">
                            <a:extLst>
                              <a:ext uri="{28A0092B-C50C-407E-A947-70E740481C1C}">
                                <a14:useLocalDpi xmlns:a14="http://schemas.microsoft.com/office/drawing/2010/main" val="0"/>
                              </a:ext>
                            </a:extLst>
                          </a:blip>
                          <a:srcRect l="5515" t="5376" r="10386" b="11291"/>
                          <a:stretch/>
                        </pic:blipFill>
                        <pic:spPr bwMode="auto">
                          <a:xfrm>
                            <a:off x="0" y="0"/>
                            <a:ext cx="581025" cy="885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254" w:type="dxa"/>
            <w:tcBorders>
              <w:top w:val="dashSmallGap" w:sz="4" w:space="0" w:color="0070C0"/>
              <w:left w:val="nil"/>
              <w:bottom w:val="dashSmallGap" w:sz="4" w:space="0" w:color="0070C0"/>
              <w:right w:val="nil"/>
            </w:tcBorders>
            <w:shd w:val="clear" w:color="auto" w:fill="FFFFFF"/>
          </w:tcPr>
          <w:p w14:paraId="0680BCE0" w14:textId="77777777" w:rsidR="00A048D3" w:rsidRPr="00B5718B" w:rsidRDefault="003E3FC4" w:rsidP="00320641">
            <w:pPr>
              <w:ind w:left="14" w:hanging="5"/>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Для підтримки </w:t>
            </w:r>
            <w:r w:rsidRPr="00B5718B">
              <w:rPr>
                <w:rFonts w:asciiTheme="minorHAnsi" w:hAnsiTheme="minorHAnsi" w:cstheme="minorHAnsi"/>
                <w:b/>
                <w:bCs/>
                <w:color w:val="000000"/>
                <w:sz w:val="18"/>
                <w:szCs w:val="18"/>
              </w:rPr>
              <w:t>обміну стратегічною інформацією</w:t>
            </w:r>
            <w:r w:rsidRPr="00B5718B">
              <w:rPr>
                <w:rFonts w:asciiTheme="minorHAnsi" w:hAnsiTheme="minorHAnsi" w:cstheme="minorHAnsi"/>
                <w:color w:val="000000"/>
                <w:sz w:val="18"/>
                <w:szCs w:val="18"/>
              </w:rPr>
              <w:t xml:space="preserve"> та </w:t>
            </w:r>
            <w:r w:rsidRPr="00B5718B">
              <w:rPr>
                <w:rFonts w:asciiTheme="minorHAnsi" w:hAnsiTheme="minorHAnsi" w:cstheme="minorHAnsi"/>
                <w:b/>
                <w:bCs/>
                <w:color w:val="000000"/>
                <w:sz w:val="18"/>
                <w:szCs w:val="18"/>
              </w:rPr>
              <w:t>знаннями</w:t>
            </w:r>
            <w:r w:rsidRPr="00B5718B">
              <w:rPr>
                <w:rFonts w:asciiTheme="minorHAnsi" w:hAnsiTheme="minorHAnsi" w:cstheme="minorHAnsi"/>
                <w:color w:val="000000"/>
                <w:sz w:val="18"/>
                <w:szCs w:val="18"/>
              </w:rPr>
              <w:t xml:space="preserve"> між державами-членами та партнерами було створено </w:t>
            </w:r>
            <w:hyperlink r:id="rId48" w:history="1">
              <w:r w:rsidRPr="00B5718B">
                <w:rPr>
                  <w:rFonts w:asciiTheme="minorHAnsi" w:hAnsiTheme="minorHAnsi" w:cstheme="minorHAnsi"/>
                  <w:b/>
                  <w:color w:val="0066CC"/>
                  <w:sz w:val="18"/>
                  <w:szCs w:val="18"/>
                </w:rPr>
                <w:t xml:space="preserve">онлайн-мережу </w:t>
              </w:r>
              <w:proofErr w:type="spellStart"/>
              <w:r w:rsidRPr="00B5718B">
                <w:rPr>
                  <w:rFonts w:asciiTheme="minorHAnsi" w:hAnsiTheme="minorHAnsi" w:cstheme="minorHAnsi"/>
                  <w:b/>
                  <w:color w:val="0066CC"/>
                  <w:sz w:val="18"/>
                  <w:szCs w:val="18"/>
                </w:rPr>
                <w:t>MAF-TB</w:t>
              </w:r>
              <w:proofErr w:type="spellEnd"/>
            </w:hyperlink>
            <w:r w:rsidRPr="00B5718B">
              <w:rPr>
                <w:rFonts w:asciiTheme="minorHAnsi" w:hAnsiTheme="minorHAnsi" w:cstheme="minorHAnsi"/>
                <w:color w:val="000000"/>
                <w:sz w:val="18"/>
                <w:szCs w:val="18"/>
              </w:rPr>
              <w:t xml:space="preserve"> (</w:t>
            </w:r>
            <w:r w:rsidRPr="00B5718B">
              <w:rPr>
                <w:rFonts w:asciiTheme="minorHAnsi" w:hAnsiTheme="minorHAnsi" w:cstheme="minorHAnsi"/>
                <w:i/>
                <w:color w:val="000000"/>
                <w:sz w:val="18"/>
                <w:szCs w:val="18"/>
              </w:rPr>
              <w:t>13</w:t>
            </w:r>
            <w:r w:rsidRPr="00B5718B">
              <w:rPr>
                <w:rFonts w:asciiTheme="minorHAnsi" w:hAnsiTheme="minorHAnsi" w:cstheme="minorHAnsi"/>
                <w:color w:val="000000"/>
                <w:sz w:val="18"/>
                <w:szCs w:val="18"/>
              </w:rPr>
              <w:t xml:space="preserve">), яка працює на інтерактивній платформі Форуму ВООЗ «Подолання туберкульозу». Платформа містить приклади </w:t>
            </w:r>
            <w:r w:rsidRPr="00B5718B">
              <w:rPr>
                <w:rFonts w:asciiTheme="minorHAnsi" w:hAnsiTheme="minorHAnsi" w:cstheme="minorHAnsi"/>
                <w:b/>
                <w:bCs/>
                <w:color w:val="000000"/>
                <w:sz w:val="18"/>
                <w:szCs w:val="18"/>
              </w:rPr>
              <w:t>передових практик і ключові ресурси</w:t>
            </w:r>
            <w:r w:rsidRPr="00B5718B">
              <w:rPr>
                <w:rFonts w:asciiTheme="minorHAnsi" w:hAnsiTheme="minorHAnsi" w:cstheme="minorHAnsi"/>
                <w:color w:val="000000"/>
                <w:sz w:val="18"/>
                <w:szCs w:val="18"/>
              </w:rPr>
              <w:t xml:space="preserve"> (включаючи матеріали навчальних </w:t>
            </w:r>
            <w:proofErr w:type="spellStart"/>
            <w:r w:rsidRPr="00B5718B">
              <w:rPr>
                <w:rFonts w:asciiTheme="minorHAnsi" w:hAnsiTheme="minorHAnsi" w:cstheme="minorHAnsi"/>
                <w:color w:val="000000"/>
                <w:sz w:val="18"/>
                <w:szCs w:val="18"/>
              </w:rPr>
              <w:t>вебінарів</w:t>
            </w:r>
            <w:proofErr w:type="spellEnd"/>
            <w:r w:rsidRPr="00B5718B">
              <w:rPr>
                <w:rFonts w:asciiTheme="minorHAnsi" w:hAnsiTheme="minorHAnsi" w:cstheme="minorHAnsi"/>
                <w:color w:val="000000"/>
                <w:sz w:val="18"/>
                <w:szCs w:val="18"/>
              </w:rPr>
              <w:t xml:space="preserve">) щодо </w:t>
            </w:r>
            <w:proofErr w:type="spellStart"/>
            <w:r w:rsidRPr="00B5718B">
              <w:rPr>
                <w:rFonts w:asciiTheme="minorHAnsi" w:hAnsiTheme="minorHAnsi" w:cstheme="minorHAnsi"/>
                <w:color w:val="000000"/>
                <w:sz w:val="18"/>
                <w:szCs w:val="18"/>
              </w:rPr>
              <w:t>багатосекторальних</w:t>
            </w:r>
            <w:proofErr w:type="spellEnd"/>
            <w:r w:rsidRPr="00B5718B">
              <w:rPr>
                <w:rFonts w:asciiTheme="minorHAnsi" w:hAnsiTheme="minorHAnsi" w:cstheme="minorHAnsi"/>
                <w:color w:val="000000"/>
                <w:sz w:val="18"/>
                <w:szCs w:val="18"/>
              </w:rPr>
              <w:t xml:space="preserve"> і </w:t>
            </w:r>
            <w:proofErr w:type="spellStart"/>
            <w:r w:rsidRPr="00B5718B">
              <w:rPr>
                <w:rFonts w:asciiTheme="minorHAnsi" w:hAnsiTheme="minorHAnsi" w:cstheme="minorHAnsi"/>
                <w:color w:val="000000"/>
                <w:sz w:val="18"/>
                <w:szCs w:val="18"/>
              </w:rPr>
              <w:t>багатопартнерських</w:t>
            </w:r>
            <w:proofErr w:type="spellEnd"/>
            <w:r w:rsidRPr="00B5718B">
              <w:rPr>
                <w:rFonts w:asciiTheme="minorHAnsi" w:hAnsiTheme="minorHAnsi" w:cstheme="minorHAnsi"/>
                <w:color w:val="000000"/>
                <w:sz w:val="18"/>
                <w:szCs w:val="18"/>
              </w:rPr>
              <w:t xml:space="preserve"> заходів боротьби та підзвітності, а також надає можливості для запитань і відповідей. Портал налічує кілька сотень учасників, які представляють різні зацікавлені сторони та сектори, що сприяє кращій координації та партнерству.</w:t>
            </w:r>
          </w:p>
        </w:tc>
      </w:tr>
      <w:tr w:rsidR="00A048D3" w:rsidRPr="00490DFE" w14:paraId="556952F4" w14:textId="77777777" w:rsidTr="005B5EE4">
        <w:trPr>
          <w:trHeight w:val="20"/>
        </w:trPr>
        <w:tc>
          <w:tcPr>
            <w:tcW w:w="1094" w:type="dxa"/>
            <w:tcBorders>
              <w:top w:val="dashSmallGap" w:sz="4" w:space="0" w:color="0070C0"/>
              <w:left w:val="nil"/>
              <w:bottom w:val="dashSmallGap" w:sz="4" w:space="0" w:color="0070C0"/>
              <w:right w:val="nil"/>
            </w:tcBorders>
            <w:shd w:val="clear" w:color="auto" w:fill="FFFFFF"/>
          </w:tcPr>
          <w:p w14:paraId="45C82C47" w14:textId="77777777" w:rsidR="00A048D3" w:rsidRPr="00490DFE" w:rsidRDefault="00230BED" w:rsidP="00320641">
            <w:pPr>
              <w:rPr>
                <w:rFonts w:asciiTheme="minorHAnsi" w:hAnsiTheme="minorHAnsi" w:cstheme="minorHAnsi"/>
              </w:rPr>
            </w:pPr>
            <w:r w:rsidRPr="00490DFE">
              <w:rPr>
                <w:rFonts w:asciiTheme="minorHAnsi" w:hAnsiTheme="minorHAnsi" w:cstheme="minorHAnsi"/>
                <w:noProof/>
              </w:rPr>
              <w:drawing>
                <wp:inline distT="0" distB="0" distL="0" distR="0" wp14:anchorId="2123911A" wp14:editId="04171C96">
                  <wp:extent cx="581025" cy="18288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9">
                            <a:extLst>
                              <a:ext uri="{28A0092B-C50C-407E-A947-70E740481C1C}">
                                <a14:useLocalDpi xmlns:a14="http://schemas.microsoft.com/office/drawing/2010/main" val="0"/>
                              </a:ext>
                            </a:extLst>
                          </a:blip>
                          <a:srcRect l="9651" t="2396" r="6250" b="5621"/>
                          <a:stretch/>
                        </pic:blipFill>
                        <pic:spPr bwMode="auto">
                          <a:xfrm>
                            <a:off x="0" y="0"/>
                            <a:ext cx="581025" cy="1828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254" w:type="dxa"/>
            <w:tcBorders>
              <w:top w:val="dashSmallGap" w:sz="4" w:space="0" w:color="0070C0"/>
              <w:left w:val="nil"/>
              <w:bottom w:val="dashSmallGap" w:sz="4" w:space="0" w:color="0070C0"/>
              <w:right w:val="nil"/>
            </w:tcBorders>
            <w:shd w:val="clear" w:color="auto" w:fill="FFFFFF"/>
          </w:tcPr>
          <w:p w14:paraId="2B57767D" w14:textId="77777777" w:rsidR="00A048D3" w:rsidRPr="00B5718B" w:rsidRDefault="003E3FC4" w:rsidP="00320641">
            <w:pPr>
              <w:ind w:left="14" w:hanging="5"/>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На глобальному рівні ВООЗ запустила </w:t>
            </w:r>
            <w:r w:rsidRPr="00B5718B">
              <w:rPr>
                <w:rFonts w:asciiTheme="minorHAnsi" w:hAnsiTheme="minorHAnsi" w:cstheme="minorHAnsi"/>
                <w:b/>
                <w:bCs/>
                <w:color w:val="000000"/>
                <w:sz w:val="18"/>
                <w:szCs w:val="18"/>
              </w:rPr>
              <w:t xml:space="preserve">спільну багатосторонню та </w:t>
            </w:r>
            <w:proofErr w:type="spellStart"/>
            <w:r w:rsidRPr="00B5718B">
              <w:rPr>
                <w:rFonts w:asciiTheme="minorHAnsi" w:hAnsiTheme="minorHAnsi" w:cstheme="minorHAnsi"/>
                <w:b/>
                <w:bCs/>
                <w:color w:val="000000"/>
                <w:sz w:val="18"/>
                <w:szCs w:val="18"/>
              </w:rPr>
              <w:t>багатосекторальну</w:t>
            </w:r>
            <w:proofErr w:type="spellEnd"/>
            <w:r w:rsidRPr="00B5718B">
              <w:rPr>
                <w:rFonts w:asciiTheme="minorHAnsi" w:hAnsiTheme="minorHAnsi" w:cstheme="minorHAnsi"/>
                <w:b/>
                <w:bCs/>
                <w:color w:val="000000"/>
                <w:sz w:val="18"/>
                <w:szCs w:val="18"/>
              </w:rPr>
              <w:t xml:space="preserve"> платформу для координації заходів з боротьби з туберкульозом та огляду досягнутого прогресу</w:t>
            </w:r>
            <w:r w:rsidRPr="00B5718B">
              <w:rPr>
                <w:rFonts w:asciiTheme="minorHAnsi" w:hAnsiTheme="minorHAnsi" w:cstheme="minorHAnsi"/>
                <w:color w:val="000000"/>
                <w:sz w:val="18"/>
                <w:szCs w:val="18"/>
              </w:rPr>
              <w:t xml:space="preserve">. В межах цієї діяльності ВООЗ тісно співпрацює з різними партнерськими організаціями з метою розбудови потенціалу, підвищення обізнаності та обміну передовими практиками і досвідом </w:t>
            </w:r>
            <w:proofErr w:type="spellStart"/>
            <w:r w:rsidRPr="00B5718B">
              <w:rPr>
                <w:rFonts w:asciiTheme="minorHAnsi" w:hAnsiTheme="minorHAnsi" w:cstheme="minorHAnsi"/>
                <w:color w:val="000000"/>
                <w:sz w:val="18"/>
                <w:szCs w:val="18"/>
              </w:rPr>
              <w:t>багатосекторальної</w:t>
            </w:r>
            <w:proofErr w:type="spellEnd"/>
            <w:r w:rsidRPr="00B5718B">
              <w:rPr>
                <w:rFonts w:asciiTheme="minorHAnsi" w:hAnsiTheme="minorHAnsi" w:cstheme="minorHAnsi"/>
                <w:color w:val="000000"/>
                <w:sz w:val="18"/>
                <w:szCs w:val="18"/>
              </w:rPr>
              <w:t xml:space="preserve"> взаємодії та підзвітності. Серед організацій, що співпрацюють з ВООЗ, є організації системи ООН, зокрема Міжнародна організація праці, Міжнародна організація з міграції, Всесвітня продовольча програма (</w:t>
            </w:r>
            <w:proofErr w:type="spellStart"/>
            <w:r w:rsidRPr="00B5718B">
              <w:rPr>
                <w:rFonts w:asciiTheme="minorHAnsi" w:hAnsiTheme="minorHAnsi" w:cstheme="minorHAnsi"/>
                <w:color w:val="000000"/>
                <w:sz w:val="18"/>
                <w:szCs w:val="18"/>
              </w:rPr>
              <w:t>ВПП</w:t>
            </w:r>
            <w:proofErr w:type="spellEnd"/>
            <w:r w:rsidRPr="00B5718B">
              <w:rPr>
                <w:rFonts w:asciiTheme="minorHAnsi" w:hAnsiTheme="minorHAnsi" w:cstheme="minorHAnsi"/>
                <w:color w:val="000000"/>
                <w:sz w:val="18"/>
                <w:szCs w:val="18"/>
              </w:rPr>
              <w:t xml:space="preserve">) та Дитячий фонд ООН, а також інші організації та партнери, такі як Цільова група ВООЗ з питань громадянського суспільства, Партнерство «Зупинимо туберкульоз», організації громадянського суспільства та громадські організації. Крім того, ВООЗ тісно співпрацює з Мережею досліджень і обміну знаннями в галузі охорони здоров’я та соціального захисту з метою вдосконалення підходів до соціального захисту в умовах пандемії COVID-19. Спільна багатостороння та </w:t>
            </w:r>
            <w:proofErr w:type="spellStart"/>
            <w:r w:rsidRPr="00B5718B">
              <w:rPr>
                <w:rFonts w:asciiTheme="minorHAnsi" w:hAnsiTheme="minorHAnsi" w:cstheme="minorHAnsi"/>
                <w:color w:val="000000"/>
                <w:sz w:val="18"/>
                <w:szCs w:val="18"/>
              </w:rPr>
              <w:t>багатосекторальна</w:t>
            </w:r>
            <w:proofErr w:type="spellEnd"/>
            <w:r w:rsidRPr="00B5718B">
              <w:rPr>
                <w:rFonts w:asciiTheme="minorHAnsi" w:hAnsiTheme="minorHAnsi" w:cstheme="minorHAnsi"/>
                <w:color w:val="000000"/>
                <w:sz w:val="18"/>
                <w:szCs w:val="18"/>
              </w:rPr>
              <w:t xml:space="preserve"> платформа сприяє підготовці до другої наради високого рівня Генеральної Асамблеї ООН з питань боротьби з туберкульозом у співпраці з Цільовою групою ВООЗ з питань громадянського суспільства.</w:t>
            </w:r>
          </w:p>
        </w:tc>
      </w:tr>
      <w:tr w:rsidR="00A048D3" w:rsidRPr="00490DFE" w14:paraId="538B7475" w14:textId="77777777" w:rsidTr="005B5EE4">
        <w:trPr>
          <w:trHeight w:val="20"/>
        </w:trPr>
        <w:tc>
          <w:tcPr>
            <w:tcW w:w="1094" w:type="dxa"/>
            <w:tcBorders>
              <w:top w:val="dashSmallGap" w:sz="4" w:space="0" w:color="0070C0"/>
              <w:left w:val="nil"/>
              <w:bottom w:val="dashSmallGap" w:sz="4" w:space="0" w:color="0070C0"/>
              <w:right w:val="nil"/>
            </w:tcBorders>
            <w:shd w:val="clear" w:color="auto" w:fill="FFFFFF"/>
          </w:tcPr>
          <w:p w14:paraId="44A047A9" w14:textId="77777777" w:rsidR="00A048D3" w:rsidRPr="00490DFE" w:rsidRDefault="00230BED" w:rsidP="00320641">
            <w:pPr>
              <w:rPr>
                <w:rFonts w:asciiTheme="minorHAnsi" w:hAnsiTheme="minorHAnsi" w:cstheme="minorHAnsi"/>
              </w:rPr>
            </w:pPr>
            <w:r w:rsidRPr="00490DFE">
              <w:rPr>
                <w:rFonts w:asciiTheme="minorHAnsi" w:hAnsiTheme="minorHAnsi" w:cstheme="minorHAnsi"/>
                <w:noProof/>
              </w:rPr>
              <w:drawing>
                <wp:inline distT="0" distB="0" distL="0" distR="0" wp14:anchorId="5F172581" wp14:editId="1F6734E4">
                  <wp:extent cx="561975" cy="12382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0">
                            <a:extLst>
                              <a:ext uri="{28A0092B-C50C-407E-A947-70E740481C1C}">
                                <a14:useLocalDpi xmlns:a14="http://schemas.microsoft.com/office/drawing/2010/main" val="0"/>
                              </a:ext>
                            </a:extLst>
                          </a:blip>
                          <a:srcRect l="8272" t="4787" r="10387" b="6294"/>
                          <a:stretch/>
                        </pic:blipFill>
                        <pic:spPr bwMode="auto">
                          <a:xfrm>
                            <a:off x="0" y="0"/>
                            <a:ext cx="561975" cy="12382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254" w:type="dxa"/>
            <w:tcBorders>
              <w:top w:val="dashSmallGap" w:sz="4" w:space="0" w:color="0070C0"/>
              <w:left w:val="nil"/>
              <w:bottom w:val="dashSmallGap" w:sz="4" w:space="0" w:color="0070C0"/>
              <w:right w:val="nil"/>
            </w:tcBorders>
            <w:shd w:val="clear" w:color="auto" w:fill="FFFFFF"/>
          </w:tcPr>
          <w:p w14:paraId="53EA033F" w14:textId="77777777" w:rsidR="00A048D3" w:rsidRPr="00B5718B" w:rsidRDefault="003E3FC4" w:rsidP="00320641">
            <w:pPr>
              <w:ind w:left="14" w:hanging="5"/>
              <w:jc w:val="both"/>
              <w:rPr>
                <w:rFonts w:asciiTheme="minorHAnsi" w:hAnsiTheme="minorHAnsi" w:cstheme="minorHAnsi"/>
                <w:sz w:val="18"/>
                <w:szCs w:val="18"/>
              </w:rPr>
            </w:pPr>
            <w:r w:rsidRPr="00B5718B">
              <w:rPr>
                <w:rFonts w:asciiTheme="minorHAnsi" w:hAnsiTheme="minorHAnsi" w:cstheme="minorHAnsi"/>
                <w:sz w:val="18"/>
                <w:szCs w:val="18"/>
              </w:rPr>
              <w:t xml:space="preserve">Для координації процесів, пов’язаних з </w:t>
            </w:r>
            <w:proofErr w:type="spellStart"/>
            <w:r w:rsidRPr="00B5718B">
              <w:rPr>
                <w:rFonts w:asciiTheme="minorHAnsi" w:hAnsiTheme="minorHAnsi" w:cstheme="minorHAnsi"/>
                <w:sz w:val="18"/>
                <w:szCs w:val="18"/>
              </w:rPr>
              <w:t>MAF-TB</w:t>
            </w:r>
            <w:proofErr w:type="spellEnd"/>
            <w:r w:rsidRPr="00B5718B">
              <w:rPr>
                <w:rFonts w:asciiTheme="minorHAnsi" w:hAnsiTheme="minorHAnsi" w:cstheme="minorHAnsi"/>
                <w:sz w:val="18"/>
                <w:szCs w:val="18"/>
              </w:rPr>
              <w:t xml:space="preserve">, ВООЗ забезпечує </w:t>
            </w:r>
            <w:r w:rsidRPr="00B5718B">
              <w:rPr>
                <w:rFonts w:asciiTheme="minorHAnsi" w:hAnsiTheme="minorHAnsi" w:cstheme="minorHAnsi"/>
                <w:b/>
                <w:bCs/>
                <w:sz w:val="18"/>
                <w:szCs w:val="18"/>
              </w:rPr>
              <w:t>глобальний моніторинг, звітність та огляд</w:t>
            </w:r>
            <w:r w:rsidRPr="00B5718B">
              <w:rPr>
                <w:rFonts w:asciiTheme="minorHAnsi" w:hAnsiTheme="minorHAnsi" w:cstheme="minorHAnsi"/>
                <w:sz w:val="18"/>
                <w:szCs w:val="18"/>
              </w:rPr>
              <w:t xml:space="preserve"> її впровадження </w:t>
            </w:r>
            <w:r w:rsidRPr="00B5718B">
              <w:rPr>
                <w:rFonts w:asciiTheme="minorHAnsi" w:hAnsiTheme="minorHAnsi" w:cstheme="minorHAnsi"/>
                <w:b/>
                <w:bCs/>
                <w:sz w:val="18"/>
                <w:szCs w:val="18"/>
              </w:rPr>
              <w:t>шляхом проведення базових оцінок</w:t>
            </w:r>
            <w:r w:rsidRPr="00B5718B">
              <w:rPr>
                <w:rFonts w:asciiTheme="minorHAnsi" w:hAnsiTheme="minorHAnsi" w:cstheme="minorHAnsi"/>
                <w:sz w:val="18"/>
                <w:szCs w:val="18"/>
              </w:rPr>
              <w:t xml:space="preserve"> з використанням </w:t>
            </w:r>
            <w:hyperlink r:id="rId51" w:history="1">
              <w:r w:rsidRPr="00B5718B">
                <w:rPr>
                  <w:rFonts w:asciiTheme="minorHAnsi" w:hAnsiTheme="minorHAnsi" w:cstheme="minorHAnsi"/>
                  <w:color w:val="0066CC"/>
                  <w:sz w:val="18"/>
                  <w:szCs w:val="18"/>
                </w:rPr>
                <w:t xml:space="preserve">контрольного переліку </w:t>
              </w:r>
              <w:proofErr w:type="spellStart"/>
              <w:r w:rsidRPr="00B5718B">
                <w:rPr>
                  <w:rFonts w:asciiTheme="minorHAnsi" w:hAnsiTheme="minorHAnsi" w:cstheme="minorHAnsi"/>
                  <w:color w:val="0066CC"/>
                  <w:sz w:val="18"/>
                  <w:szCs w:val="18"/>
                </w:rPr>
                <w:t>MAF-TB</w:t>
              </w:r>
              <w:proofErr w:type="spellEnd"/>
              <w:r w:rsidRPr="00B5718B">
                <w:rPr>
                  <w:rFonts w:asciiTheme="minorHAnsi" w:hAnsiTheme="minorHAnsi" w:cstheme="minorHAnsi"/>
                  <w:color w:val="0066CC"/>
                  <w:sz w:val="18"/>
                  <w:szCs w:val="18"/>
                </w:rPr>
                <w:t xml:space="preserve"> ВООЗ</w:t>
              </w:r>
            </w:hyperlink>
            <w:r w:rsidRPr="00B5718B">
              <w:rPr>
                <w:rFonts w:asciiTheme="minorHAnsi" w:hAnsiTheme="minorHAnsi" w:cstheme="minorHAnsi"/>
                <w:sz w:val="18"/>
                <w:szCs w:val="18"/>
              </w:rPr>
              <w:t xml:space="preserve"> (</w:t>
            </w:r>
            <w:r w:rsidRPr="00B5718B">
              <w:rPr>
                <w:rFonts w:asciiTheme="minorHAnsi" w:hAnsiTheme="minorHAnsi" w:cstheme="minorHAnsi"/>
                <w:i/>
                <w:iCs/>
                <w:sz w:val="18"/>
                <w:szCs w:val="18"/>
              </w:rPr>
              <w:t>14</w:t>
            </w:r>
            <w:r w:rsidRPr="00B5718B">
              <w:rPr>
                <w:rFonts w:asciiTheme="minorHAnsi" w:hAnsiTheme="minorHAnsi" w:cstheme="minorHAnsi"/>
                <w:sz w:val="18"/>
                <w:szCs w:val="18"/>
              </w:rPr>
              <w:t xml:space="preserve">) та збору ключових показників щодо використання </w:t>
            </w:r>
            <w:proofErr w:type="spellStart"/>
            <w:r w:rsidRPr="00B5718B">
              <w:rPr>
                <w:rFonts w:asciiTheme="minorHAnsi" w:hAnsiTheme="minorHAnsi" w:cstheme="minorHAnsi"/>
                <w:sz w:val="18"/>
                <w:szCs w:val="18"/>
              </w:rPr>
              <w:t>MAF-TB</w:t>
            </w:r>
            <w:proofErr w:type="spellEnd"/>
            <w:r w:rsidRPr="00B5718B">
              <w:rPr>
                <w:rFonts w:asciiTheme="minorHAnsi" w:hAnsiTheme="minorHAnsi" w:cstheme="minorHAnsi"/>
                <w:sz w:val="18"/>
                <w:szCs w:val="18"/>
              </w:rPr>
              <w:t xml:space="preserve"> через глобальну систему збору даних ВООЗ з </w:t>
            </w:r>
            <w:proofErr w:type="spellStart"/>
            <w:r w:rsidRPr="00B5718B">
              <w:rPr>
                <w:rFonts w:asciiTheme="minorHAnsi" w:hAnsiTheme="minorHAnsi" w:cstheme="minorHAnsi"/>
                <w:sz w:val="18"/>
                <w:szCs w:val="18"/>
              </w:rPr>
              <w:t>ТБ</w:t>
            </w:r>
            <w:proofErr w:type="spellEnd"/>
            <w:r w:rsidRPr="00B5718B">
              <w:rPr>
                <w:rFonts w:asciiTheme="minorHAnsi" w:hAnsiTheme="minorHAnsi" w:cstheme="minorHAnsi"/>
                <w:sz w:val="18"/>
                <w:szCs w:val="18"/>
              </w:rPr>
              <w:t>.</w:t>
            </w:r>
            <w:r w:rsidRPr="00B5718B">
              <w:rPr>
                <w:rFonts w:asciiTheme="minorHAnsi" w:hAnsiTheme="minorHAnsi" w:cstheme="minorHAnsi"/>
                <w:color w:val="000000"/>
                <w:sz w:val="18"/>
                <w:szCs w:val="18"/>
              </w:rPr>
              <w:t xml:space="preserve"> Щорічний Глобальний звіт ВООЗ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включає інформацію про прогрес у впровадженні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у регіонах та країнах. ВООЗ підтримала Генерального секретаря Організації Об’єднаних Націй у розробці та випуску доповіді Генеральній Асамблеї ООН за 2020 рік про прогрес у досягненні глобальних і національних цілей у боротьбі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та виконанні Політичної декларації наради високого рівня Генеральної Асамблеї Організації Об’єднаних Націй з питань боротьби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як це передбачено в Політичній декларації.</w:t>
            </w:r>
          </w:p>
        </w:tc>
      </w:tr>
      <w:tr w:rsidR="00A048D3" w:rsidRPr="00490DFE" w14:paraId="5913C6EC" w14:textId="77777777" w:rsidTr="005B5EE4">
        <w:trPr>
          <w:trHeight w:val="20"/>
        </w:trPr>
        <w:tc>
          <w:tcPr>
            <w:tcW w:w="1094" w:type="dxa"/>
            <w:tcBorders>
              <w:top w:val="dashSmallGap" w:sz="4" w:space="0" w:color="0070C0"/>
              <w:left w:val="nil"/>
              <w:bottom w:val="nil"/>
              <w:right w:val="nil"/>
            </w:tcBorders>
            <w:shd w:val="clear" w:color="auto" w:fill="FFFFFF"/>
          </w:tcPr>
          <w:p w14:paraId="27FF8DEA" w14:textId="77777777" w:rsidR="00A048D3" w:rsidRPr="00490DFE" w:rsidRDefault="00230BED" w:rsidP="00320641">
            <w:pPr>
              <w:rPr>
                <w:rFonts w:asciiTheme="minorHAnsi" w:hAnsiTheme="minorHAnsi" w:cstheme="minorHAnsi"/>
              </w:rPr>
            </w:pPr>
            <w:r w:rsidRPr="00490DFE">
              <w:rPr>
                <w:rFonts w:asciiTheme="minorHAnsi" w:hAnsiTheme="minorHAnsi" w:cstheme="minorHAnsi"/>
                <w:noProof/>
              </w:rPr>
              <w:drawing>
                <wp:inline distT="0" distB="0" distL="0" distR="0" wp14:anchorId="1AE3E321" wp14:editId="661F1E45">
                  <wp:extent cx="561975" cy="7048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2">
                            <a:extLst>
                              <a:ext uri="{28A0092B-C50C-407E-A947-70E740481C1C}">
                                <a14:useLocalDpi xmlns:a14="http://schemas.microsoft.com/office/drawing/2010/main" val="0"/>
                              </a:ext>
                            </a:extLst>
                          </a:blip>
                          <a:srcRect l="9651" t="8433" r="9007" b="13562"/>
                          <a:stretch/>
                        </pic:blipFill>
                        <pic:spPr bwMode="auto">
                          <a:xfrm>
                            <a:off x="0" y="0"/>
                            <a:ext cx="561975" cy="7048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254" w:type="dxa"/>
            <w:tcBorders>
              <w:top w:val="dashSmallGap" w:sz="4" w:space="0" w:color="0070C0"/>
              <w:left w:val="nil"/>
              <w:bottom w:val="nil"/>
              <w:right w:val="nil"/>
            </w:tcBorders>
            <w:shd w:val="clear" w:color="auto" w:fill="FFFFFF"/>
          </w:tcPr>
          <w:p w14:paraId="11F40295" w14:textId="77777777" w:rsidR="00A048D3" w:rsidRPr="00B5718B" w:rsidRDefault="003E3FC4" w:rsidP="00320641">
            <w:pPr>
              <w:ind w:left="14" w:hanging="5"/>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ВООЗ очолює зусилля з підтримки країн у проведенні </w:t>
            </w:r>
            <w:r w:rsidRPr="00B5718B">
              <w:rPr>
                <w:rFonts w:asciiTheme="minorHAnsi" w:hAnsiTheme="minorHAnsi" w:cstheme="minorHAnsi"/>
                <w:b/>
                <w:bCs/>
                <w:color w:val="000000"/>
                <w:sz w:val="18"/>
                <w:szCs w:val="18"/>
              </w:rPr>
              <w:t>комплексних національних оглядів прогресу</w:t>
            </w:r>
            <w:r w:rsidRPr="00B5718B">
              <w:rPr>
                <w:rFonts w:asciiTheme="minorHAnsi" w:hAnsiTheme="minorHAnsi" w:cstheme="minorHAnsi"/>
                <w:color w:val="000000"/>
                <w:sz w:val="18"/>
                <w:szCs w:val="18"/>
              </w:rPr>
              <w:t xml:space="preserve">, які будуть представлені главами держав і урядів на нараді високого рівня Генеральної Асамблеї ООН з питань боротьби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у 2023 році. Поряд зі звітуванням про стан досягнення глобальних і національних цілей, огляд охоплюватиме прогрес у впровадженні зобов’язань, прийнятих у Політичній декларації наради високого рівня ООН з питань боротьби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2018 року, в тому числі використання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на рівні країн.</w:t>
            </w:r>
          </w:p>
        </w:tc>
      </w:tr>
    </w:tbl>
    <w:p w14:paraId="66C33FCC" w14:textId="77777777" w:rsidR="00A048D3" w:rsidRPr="00490DFE" w:rsidRDefault="00A048D3" w:rsidP="00320641">
      <w:pPr>
        <w:rPr>
          <w:rFonts w:asciiTheme="minorHAnsi" w:hAnsiTheme="minorHAnsi" w:cstheme="minorHAnsi"/>
        </w:rPr>
        <w:sectPr w:rsidR="00A048D3" w:rsidRPr="00490DFE">
          <w:pgSz w:w="11904" w:h="16838"/>
          <w:pgMar w:top="3014" w:right="792" w:bottom="1066" w:left="763" w:header="720" w:footer="720" w:gutter="0"/>
          <w:cols w:space="60"/>
          <w:noEndnote/>
        </w:sectPr>
      </w:pPr>
    </w:p>
    <w:tbl>
      <w:tblPr>
        <w:tblW w:w="9404" w:type="dxa"/>
        <w:tblInd w:w="40" w:type="dxa"/>
        <w:tblLayout w:type="fixed"/>
        <w:tblCellMar>
          <w:left w:w="40" w:type="dxa"/>
          <w:right w:w="40" w:type="dxa"/>
        </w:tblCellMar>
        <w:tblLook w:val="0000" w:firstRow="0" w:lastRow="0" w:firstColumn="0" w:lastColumn="0" w:noHBand="0" w:noVBand="0"/>
      </w:tblPr>
      <w:tblGrid>
        <w:gridCol w:w="2087"/>
        <w:gridCol w:w="1048"/>
        <w:gridCol w:w="1757"/>
        <w:gridCol w:w="2266"/>
        <w:gridCol w:w="2246"/>
      </w:tblGrid>
      <w:tr w:rsidR="00A048D3" w:rsidRPr="00490DFE" w14:paraId="43BC5A06" w14:textId="77777777" w:rsidTr="005B5EE4">
        <w:trPr>
          <w:trHeight w:hRule="exact" w:val="557"/>
        </w:trPr>
        <w:tc>
          <w:tcPr>
            <w:tcW w:w="9404" w:type="dxa"/>
            <w:gridSpan w:val="5"/>
            <w:tcBorders>
              <w:top w:val="nil"/>
              <w:left w:val="nil"/>
              <w:bottom w:val="dashSmallGap" w:sz="4" w:space="0" w:color="0070C0"/>
              <w:right w:val="nil"/>
            </w:tcBorders>
            <w:shd w:val="clear" w:color="auto" w:fill="FFFFFF"/>
          </w:tcPr>
          <w:p w14:paraId="6B735CCF" w14:textId="77777777" w:rsidR="00A048D3" w:rsidRPr="00490DFE" w:rsidRDefault="003E3FC4" w:rsidP="00320641">
            <w:pPr>
              <w:rPr>
                <w:rFonts w:asciiTheme="minorHAnsi" w:hAnsiTheme="minorHAnsi" w:cstheme="minorHAnsi"/>
              </w:rPr>
            </w:pPr>
            <w:r w:rsidRPr="00490DFE">
              <w:rPr>
                <w:rFonts w:asciiTheme="minorHAnsi" w:hAnsiTheme="minorHAnsi" w:cstheme="minorHAnsi"/>
                <w:b/>
                <w:color w:val="1F97D4"/>
                <w:sz w:val="32"/>
              </w:rPr>
              <w:lastRenderedPageBreak/>
              <w:t xml:space="preserve">Ключові моменти: Адаптація </w:t>
            </w:r>
            <w:proofErr w:type="spellStart"/>
            <w:r w:rsidRPr="00490DFE">
              <w:rPr>
                <w:rFonts w:asciiTheme="minorHAnsi" w:hAnsiTheme="minorHAnsi" w:cstheme="minorHAnsi"/>
                <w:b/>
                <w:color w:val="1F97D4"/>
                <w:sz w:val="32"/>
              </w:rPr>
              <w:t>MAF-TB</w:t>
            </w:r>
            <w:proofErr w:type="spellEnd"/>
            <w:r w:rsidRPr="00490DFE">
              <w:rPr>
                <w:rFonts w:asciiTheme="minorHAnsi" w:hAnsiTheme="minorHAnsi" w:cstheme="minorHAnsi"/>
                <w:b/>
                <w:color w:val="1F97D4"/>
                <w:sz w:val="32"/>
              </w:rPr>
              <w:t xml:space="preserve"> на національному рівні</w:t>
            </w:r>
          </w:p>
        </w:tc>
      </w:tr>
      <w:tr w:rsidR="00A048D3" w:rsidRPr="00490DFE" w14:paraId="169D953E" w14:textId="77777777" w:rsidTr="00B5718B">
        <w:trPr>
          <w:trHeight w:hRule="exact" w:val="3142"/>
        </w:trPr>
        <w:tc>
          <w:tcPr>
            <w:tcW w:w="9404" w:type="dxa"/>
            <w:gridSpan w:val="5"/>
            <w:tcBorders>
              <w:top w:val="dashSmallGap" w:sz="4" w:space="0" w:color="0070C0"/>
              <w:left w:val="nil"/>
              <w:bottom w:val="dashSmallGap" w:sz="4" w:space="0" w:color="0070C0"/>
              <w:right w:val="nil"/>
            </w:tcBorders>
            <w:shd w:val="clear" w:color="auto" w:fill="FFFFFF"/>
          </w:tcPr>
          <w:p w14:paraId="2BD67684" w14:textId="77777777" w:rsidR="00A048D3" w:rsidRPr="00B5718B" w:rsidRDefault="003E3FC4" w:rsidP="00320641">
            <w:pPr>
              <w:spacing w:before="120"/>
              <w:ind w:firstLine="5"/>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Помітний прогрес в адаптації та впровадженні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був досягнутий у країнах з усіх регіонів ВООЗ. Загалом, частка країн, які готували щорічні звіти про прогрес у досягненні національних цілей і зобов’язань у сфері боротьби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зросла з 62% до 77% у період з 2020 по 2022 рік, причому всі країни з високим тягарем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заявили, що щорічна звітність запроваджена (Таблиця 1). Крім того, 63% країн повідомили про наявність </w:t>
            </w:r>
            <w:proofErr w:type="spellStart"/>
            <w:r w:rsidRPr="00B5718B">
              <w:rPr>
                <w:rFonts w:asciiTheme="minorHAnsi" w:hAnsiTheme="minorHAnsi" w:cstheme="minorHAnsi"/>
                <w:color w:val="000000"/>
                <w:sz w:val="18"/>
                <w:szCs w:val="18"/>
              </w:rPr>
              <w:t>багатосекторальних</w:t>
            </w:r>
            <w:proofErr w:type="spellEnd"/>
            <w:r w:rsidRPr="00B5718B">
              <w:rPr>
                <w:rFonts w:asciiTheme="minorHAnsi" w:hAnsiTheme="minorHAnsi" w:cstheme="minorHAnsi"/>
                <w:color w:val="000000"/>
                <w:sz w:val="18"/>
                <w:szCs w:val="18"/>
              </w:rPr>
              <w:t xml:space="preserve"> механізмів підзвітності та огляду у 2022 році порівняно з 40% у 2020 році, зокрема у країнах з високим тягарем туберкульозу цей показник зріс з 53% до 70% за той самий період (Рис. 5). Ці </w:t>
            </w:r>
            <w:proofErr w:type="spellStart"/>
            <w:r w:rsidRPr="00B5718B">
              <w:rPr>
                <w:rFonts w:asciiTheme="minorHAnsi" w:hAnsiTheme="minorHAnsi" w:cstheme="minorHAnsi"/>
                <w:color w:val="000000"/>
                <w:sz w:val="18"/>
                <w:szCs w:val="18"/>
              </w:rPr>
              <w:t>багатосекторальні</w:t>
            </w:r>
            <w:proofErr w:type="spellEnd"/>
            <w:r w:rsidRPr="00B5718B">
              <w:rPr>
                <w:rFonts w:asciiTheme="minorHAnsi" w:hAnsiTheme="minorHAnsi" w:cstheme="minorHAnsi"/>
                <w:color w:val="000000"/>
                <w:sz w:val="18"/>
                <w:szCs w:val="18"/>
              </w:rPr>
              <w:t xml:space="preserve"> механізми підзвітності та перегляду включають сектори та міністерства, що не належать до сфери охорони здоров’я (освіта, юстиція або виправні установи, сфера праці, фінанси, соціальне забезпечення тощо). Про залучення громадянського суспільства та уражених спільнот до </w:t>
            </w:r>
            <w:proofErr w:type="spellStart"/>
            <w:r w:rsidRPr="00B5718B">
              <w:rPr>
                <w:rFonts w:asciiTheme="minorHAnsi" w:hAnsiTheme="minorHAnsi" w:cstheme="minorHAnsi"/>
                <w:color w:val="000000"/>
                <w:sz w:val="18"/>
                <w:szCs w:val="18"/>
              </w:rPr>
              <w:t>багатосекторальних</w:t>
            </w:r>
            <w:proofErr w:type="spellEnd"/>
            <w:r w:rsidRPr="00B5718B">
              <w:rPr>
                <w:rFonts w:asciiTheme="minorHAnsi" w:hAnsiTheme="minorHAnsi" w:cstheme="minorHAnsi"/>
                <w:color w:val="000000"/>
                <w:sz w:val="18"/>
                <w:szCs w:val="18"/>
              </w:rPr>
              <w:t xml:space="preserve"> механізмів підзвітності та огляду повідомили 45% країн, що в 1,5 </w:t>
            </w:r>
            <w:proofErr w:type="spellStart"/>
            <w:r w:rsidRPr="00B5718B">
              <w:rPr>
                <w:rFonts w:asciiTheme="minorHAnsi" w:hAnsiTheme="minorHAnsi" w:cstheme="minorHAnsi"/>
                <w:color w:val="000000"/>
                <w:sz w:val="18"/>
                <w:szCs w:val="18"/>
              </w:rPr>
              <w:t>раза</w:t>
            </w:r>
            <w:proofErr w:type="spellEnd"/>
            <w:r w:rsidRPr="00B5718B">
              <w:rPr>
                <w:rFonts w:asciiTheme="minorHAnsi" w:hAnsiTheme="minorHAnsi" w:cstheme="minorHAnsi"/>
                <w:color w:val="000000"/>
                <w:sz w:val="18"/>
                <w:szCs w:val="18"/>
              </w:rPr>
              <w:t xml:space="preserve"> більше порівняно з 2020 роком. На сьогодні понад 50 країн провели базову оцінку з використанням контрольного переліку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ВООЗ.</w:t>
            </w:r>
          </w:p>
          <w:p w14:paraId="5D8D73BA" w14:textId="77777777" w:rsidR="00A048D3" w:rsidRPr="00B5718B" w:rsidRDefault="00D871FB" w:rsidP="00320641">
            <w:pPr>
              <w:spacing w:before="120"/>
              <w:rPr>
                <w:rFonts w:asciiTheme="minorHAnsi" w:hAnsiTheme="minorHAnsi" w:cstheme="minorHAnsi"/>
                <w:sz w:val="18"/>
                <w:szCs w:val="18"/>
              </w:rPr>
            </w:pPr>
            <w:r w:rsidRPr="00B5718B">
              <w:rPr>
                <w:rFonts w:asciiTheme="minorHAnsi" w:hAnsiTheme="minorHAnsi" w:cstheme="minorHAnsi"/>
                <w:color w:val="000000"/>
                <w:sz w:val="18"/>
                <w:szCs w:val="18"/>
              </w:rPr>
              <w:t xml:space="preserve">Таблиця 1. </w:t>
            </w:r>
            <w:r w:rsidRPr="00B5718B">
              <w:rPr>
                <w:rFonts w:asciiTheme="minorHAnsi" w:hAnsiTheme="minorHAnsi" w:cstheme="minorHAnsi"/>
                <w:b/>
                <w:color w:val="000000"/>
                <w:sz w:val="18"/>
                <w:szCs w:val="18"/>
              </w:rPr>
              <w:t xml:space="preserve">Стан основних елементів </w:t>
            </w:r>
            <w:proofErr w:type="spellStart"/>
            <w:r w:rsidRPr="00B5718B">
              <w:rPr>
                <w:rFonts w:asciiTheme="minorHAnsi" w:hAnsiTheme="minorHAnsi" w:cstheme="minorHAnsi"/>
                <w:b/>
                <w:color w:val="000000"/>
                <w:sz w:val="18"/>
                <w:szCs w:val="18"/>
              </w:rPr>
              <w:t>багатосекторальної</w:t>
            </w:r>
            <w:proofErr w:type="spellEnd"/>
            <w:r w:rsidRPr="00B5718B">
              <w:rPr>
                <w:rFonts w:asciiTheme="minorHAnsi" w:hAnsiTheme="minorHAnsi" w:cstheme="minorHAnsi"/>
                <w:b/>
                <w:color w:val="000000"/>
                <w:sz w:val="18"/>
                <w:szCs w:val="18"/>
              </w:rPr>
              <w:t xml:space="preserve"> підзвітності у 2021 році для 30 країн з високим тягарем </w:t>
            </w:r>
            <w:proofErr w:type="spellStart"/>
            <w:r w:rsidRPr="00B5718B">
              <w:rPr>
                <w:rFonts w:asciiTheme="minorHAnsi" w:hAnsiTheme="minorHAnsi" w:cstheme="minorHAnsi"/>
                <w:b/>
                <w:color w:val="000000"/>
                <w:sz w:val="18"/>
                <w:szCs w:val="18"/>
              </w:rPr>
              <w:t>ТБ</w:t>
            </w:r>
            <w:proofErr w:type="spellEnd"/>
            <w:r w:rsidRPr="00B5718B">
              <w:rPr>
                <w:rFonts w:asciiTheme="minorHAnsi" w:hAnsiTheme="minorHAnsi" w:cstheme="minorHAnsi"/>
                <w:b/>
                <w:color w:val="000000"/>
                <w:sz w:val="18"/>
                <w:szCs w:val="18"/>
              </w:rPr>
              <w:t>, регіонів ВООЗ та світу в цілому</w:t>
            </w:r>
          </w:p>
        </w:tc>
      </w:tr>
      <w:tr w:rsidR="00A048D3" w:rsidRPr="00490DFE" w14:paraId="2C2E171A" w14:textId="77777777" w:rsidTr="005B5EE4">
        <w:trPr>
          <w:trHeight w:hRule="exact" w:val="1603"/>
        </w:trPr>
        <w:tc>
          <w:tcPr>
            <w:tcW w:w="2087" w:type="dxa"/>
            <w:tcBorders>
              <w:top w:val="dashSmallGap" w:sz="4" w:space="0" w:color="0070C0"/>
              <w:left w:val="nil"/>
              <w:bottom w:val="single" w:sz="6" w:space="0" w:color="auto"/>
              <w:right w:val="nil"/>
            </w:tcBorders>
            <w:shd w:val="clear" w:color="auto" w:fill="FFFFFF"/>
            <w:vAlign w:val="bottom"/>
          </w:tcPr>
          <w:p w14:paraId="367329DD" w14:textId="77777777" w:rsidR="00A048D3" w:rsidRPr="00490DFE" w:rsidRDefault="003E3FC4" w:rsidP="00320641">
            <w:pPr>
              <w:spacing w:after="120"/>
              <w:ind w:right="245" w:firstLine="5"/>
              <w:rPr>
                <w:rFonts w:asciiTheme="minorHAnsi" w:hAnsiTheme="minorHAnsi" w:cstheme="minorHAnsi"/>
              </w:rPr>
            </w:pPr>
            <w:r w:rsidRPr="00490DFE">
              <w:rPr>
                <w:rFonts w:asciiTheme="minorHAnsi" w:hAnsiTheme="minorHAnsi" w:cstheme="minorHAnsi"/>
                <w:b/>
                <w:color w:val="1F97D4"/>
                <w:sz w:val="16"/>
              </w:rPr>
              <w:t xml:space="preserve">Країни та регіони ВООЗ з високим тягарем </w:t>
            </w:r>
            <w:proofErr w:type="spellStart"/>
            <w:r w:rsidRPr="00490DFE">
              <w:rPr>
                <w:rFonts w:asciiTheme="minorHAnsi" w:hAnsiTheme="minorHAnsi" w:cstheme="minorHAnsi"/>
                <w:b/>
                <w:color w:val="1F97D4"/>
                <w:sz w:val="16"/>
              </w:rPr>
              <w:t>ТБ</w:t>
            </w:r>
            <w:proofErr w:type="spellEnd"/>
          </w:p>
        </w:tc>
        <w:tc>
          <w:tcPr>
            <w:tcW w:w="1048" w:type="dxa"/>
            <w:tcBorders>
              <w:top w:val="dashSmallGap" w:sz="4" w:space="0" w:color="0070C0"/>
              <w:left w:val="nil"/>
              <w:bottom w:val="single" w:sz="6" w:space="0" w:color="auto"/>
              <w:right w:val="nil"/>
            </w:tcBorders>
            <w:shd w:val="clear" w:color="auto" w:fill="FFFFFF"/>
            <w:vAlign w:val="bottom"/>
          </w:tcPr>
          <w:p w14:paraId="7B19E1EB" w14:textId="77777777" w:rsidR="00A048D3" w:rsidRPr="00490DFE" w:rsidRDefault="003E3FC4" w:rsidP="00EE103E">
            <w:pPr>
              <w:jc w:val="right"/>
              <w:rPr>
                <w:rFonts w:asciiTheme="minorHAnsi" w:hAnsiTheme="minorHAnsi" w:cstheme="minorHAnsi"/>
              </w:rPr>
            </w:pPr>
            <w:r w:rsidRPr="00490DFE">
              <w:rPr>
                <w:rFonts w:asciiTheme="minorHAnsi" w:hAnsiTheme="minorHAnsi" w:cstheme="minorHAnsi"/>
                <w:b/>
                <w:color w:val="1F97D4"/>
                <w:sz w:val="16"/>
              </w:rPr>
              <w:t>Кількість</w:t>
            </w:r>
          </w:p>
          <w:p w14:paraId="2AFCDE06" w14:textId="77777777" w:rsidR="00A048D3" w:rsidRPr="00490DFE" w:rsidRDefault="003E3FC4" w:rsidP="00EE103E">
            <w:pPr>
              <w:jc w:val="right"/>
              <w:rPr>
                <w:rFonts w:asciiTheme="minorHAnsi" w:hAnsiTheme="minorHAnsi" w:cstheme="minorHAnsi"/>
              </w:rPr>
            </w:pPr>
            <w:r w:rsidRPr="00490DFE">
              <w:rPr>
                <w:rFonts w:asciiTheme="minorHAnsi" w:hAnsiTheme="minorHAnsi" w:cstheme="minorHAnsi"/>
                <w:b/>
                <w:color w:val="1F97D4"/>
                <w:sz w:val="16"/>
              </w:rPr>
              <w:t xml:space="preserve">країн і </w:t>
            </w:r>
          </w:p>
          <w:p w14:paraId="41DE4427" w14:textId="77777777" w:rsidR="00A048D3" w:rsidRPr="00490DFE" w:rsidRDefault="003E3FC4" w:rsidP="00EE103E">
            <w:pPr>
              <w:spacing w:after="120"/>
              <w:jc w:val="right"/>
              <w:rPr>
                <w:rFonts w:asciiTheme="minorHAnsi" w:hAnsiTheme="minorHAnsi" w:cstheme="minorHAnsi"/>
              </w:rPr>
            </w:pPr>
            <w:r w:rsidRPr="00490DFE">
              <w:rPr>
                <w:rFonts w:asciiTheme="minorHAnsi" w:hAnsiTheme="minorHAnsi" w:cstheme="minorHAnsi"/>
                <w:b/>
                <w:color w:val="1F97D4"/>
                <w:sz w:val="16"/>
              </w:rPr>
              <w:t>територій</w:t>
            </w:r>
          </w:p>
        </w:tc>
        <w:tc>
          <w:tcPr>
            <w:tcW w:w="1757" w:type="dxa"/>
            <w:tcBorders>
              <w:top w:val="dashSmallGap" w:sz="4" w:space="0" w:color="0070C0"/>
              <w:left w:val="nil"/>
              <w:bottom w:val="single" w:sz="6" w:space="0" w:color="auto"/>
              <w:right w:val="nil"/>
            </w:tcBorders>
            <w:shd w:val="clear" w:color="auto" w:fill="FFFFFF"/>
            <w:vAlign w:val="bottom"/>
          </w:tcPr>
          <w:p w14:paraId="06E959F3" w14:textId="77777777" w:rsidR="00A048D3" w:rsidRPr="00490DFE" w:rsidRDefault="003E3FC4" w:rsidP="00EE103E">
            <w:pPr>
              <w:jc w:val="right"/>
              <w:rPr>
                <w:rFonts w:asciiTheme="minorHAnsi" w:hAnsiTheme="minorHAnsi" w:cstheme="minorHAnsi"/>
              </w:rPr>
            </w:pPr>
            <w:r w:rsidRPr="00490DFE">
              <w:rPr>
                <w:rFonts w:asciiTheme="minorHAnsi" w:hAnsiTheme="minorHAnsi" w:cstheme="minorHAnsi"/>
                <w:b/>
                <w:color w:val="1F97D4"/>
                <w:sz w:val="16"/>
              </w:rPr>
              <w:t>Кількість</w:t>
            </w:r>
          </w:p>
          <w:p w14:paraId="412C6138" w14:textId="77777777" w:rsidR="00A048D3" w:rsidRPr="00490DFE" w:rsidRDefault="003E3FC4" w:rsidP="00EE103E">
            <w:pPr>
              <w:jc w:val="right"/>
              <w:rPr>
                <w:rFonts w:asciiTheme="minorHAnsi" w:hAnsiTheme="minorHAnsi" w:cstheme="minorHAnsi"/>
              </w:rPr>
            </w:pPr>
            <w:r w:rsidRPr="00490DFE">
              <w:rPr>
                <w:rFonts w:asciiTheme="minorHAnsi" w:hAnsiTheme="minorHAnsi" w:cstheme="minorHAnsi"/>
                <w:b/>
                <w:color w:val="1F97D4"/>
                <w:sz w:val="16"/>
              </w:rPr>
              <w:t>країн, у яких</w:t>
            </w:r>
          </w:p>
          <w:p w14:paraId="5E9A860C" w14:textId="77777777" w:rsidR="00A048D3" w:rsidRPr="00490DFE" w:rsidRDefault="003E3FC4" w:rsidP="00EE103E">
            <w:pPr>
              <w:jc w:val="right"/>
              <w:rPr>
                <w:rFonts w:asciiTheme="minorHAnsi" w:hAnsiTheme="minorHAnsi" w:cstheme="minorHAnsi"/>
              </w:rPr>
            </w:pPr>
            <w:r w:rsidRPr="00490DFE">
              <w:rPr>
                <w:rFonts w:asciiTheme="minorHAnsi" w:hAnsiTheme="minorHAnsi" w:cstheme="minorHAnsi"/>
                <w:b/>
                <w:color w:val="1F97D4"/>
                <w:sz w:val="16"/>
              </w:rPr>
              <w:t>щорічні національні звіти</w:t>
            </w:r>
          </w:p>
          <w:p w14:paraId="691558FE" w14:textId="77777777" w:rsidR="00A048D3" w:rsidRPr="00490DFE" w:rsidRDefault="003E3FC4" w:rsidP="00EE103E">
            <w:pPr>
              <w:jc w:val="right"/>
              <w:rPr>
                <w:rFonts w:asciiTheme="minorHAnsi" w:hAnsiTheme="minorHAnsi" w:cstheme="minorHAnsi"/>
              </w:rPr>
            </w:pPr>
            <w:r w:rsidRPr="00490DFE">
              <w:rPr>
                <w:rFonts w:asciiTheme="minorHAnsi" w:hAnsiTheme="minorHAnsi" w:cstheme="minorHAnsi"/>
                <w:b/>
                <w:color w:val="1F97D4"/>
                <w:sz w:val="16"/>
              </w:rPr>
              <w:t xml:space="preserve">з </w:t>
            </w:r>
            <w:proofErr w:type="spellStart"/>
            <w:r w:rsidRPr="00490DFE">
              <w:rPr>
                <w:rFonts w:asciiTheme="minorHAnsi" w:hAnsiTheme="minorHAnsi" w:cstheme="minorHAnsi"/>
                <w:b/>
                <w:color w:val="1F97D4"/>
                <w:sz w:val="16"/>
              </w:rPr>
              <w:t>ТБ</w:t>
            </w:r>
            <w:proofErr w:type="spellEnd"/>
            <w:r w:rsidRPr="00490DFE">
              <w:rPr>
                <w:rFonts w:asciiTheme="minorHAnsi" w:hAnsiTheme="minorHAnsi" w:cstheme="minorHAnsi"/>
                <w:b/>
                <w:color w:val="1F97D4"/>
                <w:sz w:val="16"/>
              </w:rPr>
              <w:t xml:space="preserve"> є у відкритому</w:t>
            </w:r>
          </w:p>
          <w:p w14:paraId="7303F1EB" w14:textId="77777777" w:rsidR="00A048D3" w:rsidRPr="00490DFE" w:rsidRDefault="003E3FC4" w:rsidP="00EE103E">
            <w:pPr>
              <w:spacing w:after="120"/>
              <w:jc w:val="right"/>
              <w:rPr>
                <w:rFonts w:asciiTheme="minorHAnsi" w:hAnsiTheme="minorHAnsi" w:cstheme="minorHAnsi"/>
              </w:rPr>
            </w:pPr>
            <w:r w:rsidRPr="00490DFE">
              <w:rPr>
                <w:rFonts w:asciiTheme="minorHAnsi" w:hAnsiTheme="minorHAnsi" w:cstheme="minorHAnsi"/>
                <w:b/>
                <w:color w:val="1F97D4"/>
                <w:sz w:val="16"/>
              </w:rPr>
              <w:t>доступі (%)</w:t>
            </w:r>
          </w:p>
        </w:tc>
        <w:tc>
          <w:tcPr>
            <w:tcW w:w="2266" w:type="dxa"/>
            <w:tcBorders>
              <w:top w:val="dashSmallGap" w:sz="4" w:space="0" w:color="0070C0"/>
              <w:left w:val="nil"/>
              <w:bottom w:val="single" w:sz="6" w:space="0" w:color="auto"/>
              <w:right w:val="nil"/>
            </w:tcBorders>
            <w:shd w:val="clear" w:color="auto" w:fill="FFFFFF"/>
            <w:vAlign w:val="bottom"/>
          </w:tcPr>
          <w:p w14:paraId="7964C8EB" w14:textId="77777777" w:rsidR="00A048D3" w:rsidRPr="00490DFE" w:rsidRDefault="003E3FC4" w:rsidP="00EE103E">
            <w:pPr>
              <w:jc w:val="right"/>
              <w:rPr>
                <w:rFonts w:asciiTheme="minorHAnsi" w:hAnsiTheme="minorHAnsi" w:cstheme="minorHAnsi"/>
              </w:rPr>
            </w:pPr>
            <w:r w:rsidRPr="00490DFE">
              <w:rPr>
                <w:rFonts w:asciiTheme="minorHAnsi" w:hAnsiTheme="minorHAnsi" w:cstheme="minorHAnsi"/>
                <w:b/>
                <w:color w:val="1F97D4"/>
                <w:sz w:val="16"/>
              </w:rPr>
              <w:t>Кількість країн із</w:t>
            </w:r>
          </w:p>
          <w:p w14:paraId="2A7CC5A6" w14:textId="77777777" w:rsidR="00A048D3" w:rsidRPr="00490DFE" w:rsidRDefault="003E3FC4" w:rsidP="00EE103E">
            <w:pPr>
              <w:jc w:val="right"/>
              <w:rPr>
                <w:rFonts w:asciiTheme="minorHAnsi" w:hAnsiTheme="minorHAnsi" w:cstheme="minorHAnsi"/>
              </w:rPr>
            </w:pPr>
            <w:r w:rsidRPr="00490DFE">
              <w:rPr>
                <w:rFonts w:asciiTheme="minorHAnsi" w:hAnsiTheme="minorHAnsi" w:cstheme="minorHAnsi"/>
                <w:b/>
                <w:color w:val="1F97D4"/>
                <w:sz w:val="16"/>
              </w:rPr>
              <w:t>наявними національними</w:t>
            </w:r>
          </w:p>
          <w:p w14:paraId="0FB748E6" w14:textId="77777777" w:rsidR="00A048D3" w:rsidRPr="00490DFE" w:rsidRDefault="003E3FC4" w:rsidP="00EE103E">
            <w:pPr>
              <w:jc w:val="right"/>
              <w:rPr>
                <w:rFonts w:asciiTheme="minorHAnsi" w:hAnsiTheme="minorHAnsi" w:cstheme="minorHAnsi"/>
              </w:rPr>
            </w:pPr>
            <w:proofErr w:type="spellStart"/>
            <w:r w:rsidRPr="00490DFE">
              <w:rPr>
                <w:rFonts w:asciiTheme="minorHAnsi" w:hAnsiTheme="minorHAnsi" w:cstheme="minorHAnsi"/>
                <w:b/>
                <w:color w:val="1F97D4"/>
                <w:sz w:val="16"/>
              </w:rPr>
              <w:t>багатосекторальними</w:t>
            </w:r>
            <w:proofErr w:type="spellEnd"/>
            <w:r w:rsidRPr="00490DFE">
              <w:rPr>
                <w:rFonts w:asciiTheme="minorHAnsi" w:hAnsiTheme="minorHAnsi" w:cstheme="minorHAnsi"/>
                <w:b/>
                <w:color w:val="1F97D4"/>
                <w:sz w:val="16"/>
              </w:rPr>
              <w:t xml:space="preserve"> механізмами підзвітності</w:t>
            </w:r>
          </w:p>
          <w:p w14:paraId="05745FFF" w14:textId="77777777" w:rsidR="00A048D3" w:rsidRPr="00490DFE" w:rsidRDefault="003E3FC4" w:rsidP="00EE103E">
            <w:pPr>
              <w:jc w:val="right"/>
              <w:rPr>
                <w:rFonts w:asciiTheme="minorHAnsi" w:hAnsiTheme="minorHAnsi" w:cstheme="minorHAnsi"/>
              </w:rPr>
            </w:pPr>
            <w:r w:rsidRPr="00490DFE">
              <w:rPr>
                <w:rFonts w:asciiTheme="minorHAnsi" w:hAnsiTheme="minorHAnsi" w:cstheme="minorHAnsi"/>
                <w:b/>
                <w:color w:val="1F97D4"/>
                <w:sz w:val="16"/>
              </w:rPr>
              <w:t xml:space="preserve">та огляду під </w:t>
            </w:r>
          </w:p>
          <w:p w14:paraId="5C937534" w14:textId="77777777" w:rsidR="00A048D3" w:rsidRPr="00490DFE" w:rsidRDefault="003E3FC4" w:rsidP="00EE103E">
            <w:pPr>
              <w:jc w:val="right"/>
              <w:rPr>
                <w:rFonts w:asciiTheme="minorHAnsi" w:hAnsiTheme="minorHAnsi" w:cstheme="minorHAnsi"/>
              </w:rPr>
            </w:pPr>
            <w:r w:rsidRPr="00490DFE">
              <w:rPr>
                <w:rFonts w:asciiTheme="minorHAnsi" w:hAnsiTheme="minorHAnsi" w:cstheme="minorHAnsi"/>
                <w:b/>
                <w:color w:val="1F97D4"/>
                <w:sz w:val="16"/>
              </w:rPr>
              <w:t xml:space="preserve">керівництвом </w:t>
            </w:r>
          </w:p>
          <w:p w14:paraId="2004353E" w14:textId="77777777" w:rsidR="00A048D3" w:rsidRPr="00490DFE" w:rsidRDefault="003E3FC4" w:rsidP="00EE103E">
            <w:pPr>
              <w:spacing w:after="120"/>
              <w:jc w:val="right"/>
              <w:rPr>
                <w:rFonts w:asciiTheme="minorHAnsi" w:hAnsiTheme="minorHAnsi" w:cstheme="minorHAnsi"/>
              </w:rPr>
            </w:pPr>
            <w:r w:rsidRPr="00490DFE">
              <w:rPr>
                <w:rFonts w:asciiTheme="minorHAnsi" w:hAnsiTheme="minorHAnsi" w:cstheme="minorHAnsi"/>
                <w:b/>
                <w:color w:val="1F97D4"/>
                <w:sz w:val="16"/>
              </w:rPr>
              <w:t>високого рівня (%)</w:t>
            </w:r>
          </w:p>
        </w:tc>
        <w:tc>
          <w:tcPr>
            <w:tcW w:w="2246" w:type="dxa"/>
            <w:tcBorders>
              <w:top w:val="dashSmallGap" w:sz="4" w:space="0" w:color="0070C0"/>
              <w:left w:val="nil"/>
              <w:bottom w:val="single" w:sz="6" w:space="0" w:color="auto"/>
              <w:right w:val="nil"/>
            </w:tcBorders>
            <w:shd w:val="clear" w:color="auto" w:fill="FFFFFF"/>
            <w:vAlign w:val="bottom"/>
          </w:tcPr>
          <w:p w14:paraId="5C7B4DD5" w14:textId="77777777" w:rsidR="00A048D3" w:rsidRPr="00490DFE" w:rsidRDefault="003E3FC4" w:rsidP="00EE103E">
            <w:pPr>
              <w:jc w:val="right"/>
              <w:rPr>
                <w:rFonts w:asciiTheme="minorHAnsi" w:hAnsiTheme="minorHAnsi" w:cstheme="minorHAnsi"/>
              </w:rPr>
            </w:pPr>
            <w:r w:rsidRPr="00490DFE">
              <w:rPr>
                <w:rFonts w:asciiTheme="minorHAnsi" w:hAnsiTheme="minorHAnsi" w:cstheme="minorHAnsi"/>
                <w:b/>
                <w:color w:val="1F97D4"/>
                <w:sz w:val="16"/>
              </w:rPr>
              <w:t>Кількість країн із</w:t>
            </w:r>
          </w:p>
          <w:p w14:paraId="0165DB12" w14:textId="77777777" w:rsidR="00A048D3" w:rsidRPr="00490DFE" w:rsidRDefault="003E3FC4" w:rsidP="00EE103E">
            <w:pPr>
              <w:jc w:val="right"/>
              <w:rPr>
                <w:rFonts w:asciiTheme="minorHAnsi" w:hAnsiTheme="minorHAnsi" w:cstheme="minorHAnsi"/>
              </w:rPr>
            </w:pPr>
            <w:r w:rsidRPr="00490DFE">
              <w:rPr>
                <w:rFonts w:asciiTheme="minorHAnsi" w:hAnsiTheme="minorHAnsi" w:cstheme="minorHAnsi"/>
                <w:b/>
                <w:color w:val="1F97D4"/>
                <w:sz w:val="16"/>
              </w:rPr>
              <w:t>залученням громадянського суспільства</w:t>
            </w:r>
          </w:p>
          <w:p w14:paraId="3B91EA3A" w14:textId="77777777" w:rsidR="00A048D3" w:rsidRPr="00490DFE" w:rsidRDefault="003E3FC4" w:rsidP="00EE103E">
            <w:pPr>
              <w:jc w:val="right"/>
              <w:rPr>
                <w:rFonts w:asciiTheme="minorHAnsi" w:hAnsiTheme="minorHAnsi" w:cstheme="minorHAnsi"/>
              </w:rPr>
            </w:pPr>
            <w:r w:rsidRPr="00490DFE">
              <w:rPr>
                <w:rFonts w:asciiTheme="minorHAnsi" w:hAnsiTheme="minorHAnsi" w:cstheme="minorHAnsi"/>
                <w:b/>
                <w:color w:val="1F97D4"/>
                <w:sz w:val="16"/>
              </w:rPr>
              <w:t>та уражених спільнот</w:t>
            </w:r>
          </w:p>
          <w:p w14:paraId="67D37EBF" w14:textId="77777777" w:rsidR="00A048D3" w:rsidRPr="00490DFE" w:rsidRDefault="003E3FC4" w:rsidP="00EE103E">
            <w:pPr>
              <w:jc w:val="right"/>
              <w:rPr>
                <w:rFonts w:asciiTheme="minorHAnsi" w:hAnsiTheme="minorHAnsi" w:cstheme="minorHAnsi"/>
              </w:rPr>
            </w:pPr>
            <w:r w:rsidRPr="00490DFE">
              <w:rPr>
                <w:rFonts w:asciiTheme="minorHAnsi" w:hAnsiTheme="minorHAnsi" w:cstheme="minorHAnsi"/>
                <w:b/>
                <w:color w:val="1F97D4"/>
                <w:sz w:val="16"/>
              </w:rPr>
              <w:t xml:space="preserve">до </w:t>
            </w:r>
            <w:proofErr w:type="spellStart"/>
            <w:r w:rsidRPr="00490DFE">
              <w:rPr>
                <w:rFonts w:asciiTheme="minorHAnsi" w:hAnsiTheme="minorHAnsi" w:cstheme="minorHAnsi"/>
                <w:b/>
                <w:color w:val="1F97D4"/>
                <w:sz w:val="16"/>
              </w:rPr>
              <w:t>багатосекторального</w:t>
            </w:r>
            <w:proofErr w:type="spellEnd"/>
          </w:p>
          <w:p w14:paraId="37B25C39" w14:textId="77777777" w:rsidR="00A048D3" w:rsidRPr="00490DFE" w:rsidRDefault="003E3FC4" w:rsidP="00EE103E">
            <w:pPr>
              <w:jc w:val="right"/>
              <w:rPr>
                <w:rFonts w:asciiTheme="minorHAnsi" w:hAnsiTheme="minorHAnsi" w:cstheme="minorHAnsi"/>
              </w:rPr>
            </w:pPr>
            <w:r w:rsidRPr="00490DFE">
              <w:rPr>
                <w:rFonts w:asciiTheme="minorHAnsi" w:hAnsiTheme="minorHAnsi" w:cstheme="minorHAnsi"/>
                <w:b/>
                <w:color w:val="1F97D4"/>
                <w:sz w:val="16"/>
              </w:rPr>
              <w:t>механізму підзвітності</w:t>
            </w:r>
          </w:p>
          <w:p w14:paraId="5088D3B1" w14:textId="77777777" w:rsidR="00A048D3" w:rsidRPr="00490DFE" w:rsidRDefault="003E3FC4" w:rsidP="00EE103E">
            <w:pPr>
              <w:spacing w:after="120"/>
              <w:jc w:val="right"/>
              <w:rPr>
                <w:rFonts w:asciiTheme="minorHAnsi" w:hAnsiTheme="minorHAnsi" w:cstheme="minorHAnsi"/>
              </w:rPr>
            </w:pPr>
            <w:r w:rsidRPr="00490DFE">
              <w:rPr>
                <w:rFonts w:asciiTheme="minorHAnsi" w:hAnsiTheme="minorHAnsi" w:cstheme="minorHAnsi"/>
                <w:b/>
                <w:color w:val="1F97D4"/>
                <w:sz w:val="16"/>
              </w:rPr>
              <w:t>та огляду (%)</w:t>
            </w:r>
          </w:p>
        </w:tc>
      </w:tr>
      <w:tr w:rsidR="00A048D3" w:rsidRPr="00490DFE" w14:paraId="36B53BCF" w14:textId="77777777" w:rsidTr="005B5EE4">
        <w:trPr>
          <w:trHeight w:hRule="exact" w:val="643"/>
        </w:trPr>
        <w:tc>
          <w:tcPr>
            <w:tcW w:w="2087" w:type="dxa"/>
            <w:tcBorders>
              <w:top w:val="single" w:sz="6" w:space="0" w:color="auto"/>
              <w:left w:val="nil"/>
              <w:bottom w:val="single" w:sz="6" w:space="0" w:color="auto"/>
              <w:right w:val="nil"/>
            </w:tcBorders>
            <w:shd w:val="clear" w:color="auto" w:fill="FFFFFF"/>
            <w:vAlign w:val="center"/>
          </w:tcPr>
          <w:p w14:paraId="7F390633" w14:textId="77777777" w:rsidR="00A048D3" w:rsidRPr="00490DFE" w:rsidRDefault="003E3FC4" w:rsidP="00320641">
            <w:pPr>
              <w:spacing w:before="120"/>
              <w:rPr>
                <w:rFonts w:asciiTheme="minorHAnsi" w:hAnsiTheme="minorHAnsi" w:cstheme="minorHAnsi"/>
              </w:rPr>
            </w:pPr>
            <w:r w:rsidRPr="00490DFE">
              <w:rPr>
                <w:rFonts w:asciiTheme="minorHAnsi" w:hAnsiTheme="minorHAnsi" w:cstheme="minorHAnsi"/>
                <w:color w:val="000000"/>
                <w:sz w:val="16"/>
              </w:rPr>
              <w:t xml:space="preserve">Країни з високим тягарем </w:t>
            </w:r>
            <w:proofErr w:type="spellStart"/>
            <w:r w:rsidRPr="00490DFE">
              <w:rPr>
                <w:rFonts w:asciiTheme="minorHAnsi" w:hAnsiTheme="minorHAnsi" w:cstheme="minorHAnsi"/>
                <w:color w:val="000000"/>
                <w:sz w:val="16"/>
              </w:rPr>
              <w:t>ТБ</w:t>
            </w:r>
            <w:proofErr w:type="spellEnd"/>
          </w:p>
        </w:tc>
        <w:tc>
          <w:tcPr>
            <w:tcW w:w="1048" w:type="dxa"/>
            <w:tcBorders>
              <w:top w:val="single" w:sz="6" w:space="0" w:color="auto"/>
              <w:left w:val="nil"/>
              <w:bottom w:val="single" w:sz="6" w:space="0" w:color="auto"/>
              <w:right w:val="nil"/>
            </w:tcBorders>
            <w:shd w:val="clear" w:color="auto" w:fill="FFFFFF"/>
            <w:vAlign w:val="center"/>
          </w:tcPr>
          <w:p w14:paraId="49AFD6DA" w14:textId="77777777" w:rsidR="00A048D3" w:rsidRPr="00490DFE" w:rsidRDefault="003E3FC4" w:rsidP="00320641">
            <w:pPr>
              <w:spacing w:before="120"/>
              <w:ind w:right="5"/>
              <w:jc w:val="right"/>
              <w:rPr>
                <w:rFonts w:asciiTheme="minorHAnsi" w:hAnsiTheme="minorHAnsi" w:cstheme="minorHAnsi"/>
              </w:rPr>
            </w:pPr>
            <w:r w:rsidRPr="00490DFE">
              <w:rPr>
                <w:rFonts w:asciiTheme="minorHAnsi" w:hAnsiTheme="minorHAnsi" w:cstheme="minorHAnsi"/>
                <w:color w:val="000000"/>
                <w:sz w:val="18"/>
              </w:rPr>
              <w:t>30</w:t>
            </w:r>
          </w:p>
        </w:tc>
        <w:tc>
          <w:tcPr>
            <w:tcW w:w="1757" w:type="dxa"/>
            <w:tcBorders>
              <w:top w:val="single" w:sz="6" w:space="0" w:color="auto"/>
              <w:left w:val="nil"/>
              <w:bottom w:val="single" w:sz="6" w:space="0" w:color="auto"/>
              <w:right w:val="nil"/>
            </w:tcBorders>
            <w:shd w:val="clear" w:color="auto" w:fill="FFFFFF"/>
            <w:vAlign w:val="center"/>
          </w:tcPr>
          <w:p w14:paraId="79D23AA4" w14:textId="77777777" w:rsidR="00A048D3" w:rsidRPr="00490DFE" w:rsidRDefault="003E3FC4" w:rsidP="00320641">
            <w:pPr>
              <w:spacing w:before="120"/>
              <w:ind w:right="10"/>
              <w:jc w:val="right"/>
              <w:rPr>
                <w:rFonts w:asciiTheme="minorHAnsi" w:hAnsiTheme="minorHAnsi" w:cstheme="minorHAnsi"/>
              </w:rPr>
            </w:pPr>
            <w:r w:rsidRPr="00490DFE">
              <w:rPr>
                <w:rFonts w:asciiTheme="minorHAnsi" w:hAnsiTheme="minorHAnsi" w:cstheme="minorHAnsi"/>
                <w:color w:val="000000"/>
                <w:sz w:val="16"/>
              </w:rPr>
              <w:t>30 (100,0)</w:t>
            </w:r>
          </w:p>
        </w:tc>
        <w:tc>
          <w:tcPr>
            <w:tcW w:w="2266" w:type="dxa"/>
            <w:tcBorders>
              <w:top w:val="single" w:sz="6" w:space="0" w:color="auto"/>
              <w:left w:val="nil"/>
              <w:bottom w:val="single" w:sz="6" w:space="0" w:color="auto"/>
              <w:right w:val="nil"/>
            </w:tcBorders>
            <w:shd w:val="clear" w:color="auto" w:fill="FFFFFF"/>
            <w:vAlign w:val="center"/>
          </w:tcPr>
          <w:p w14:paraId="1120906E" w14:textId="77777777" w:rsidR="00A048D3" w:rsidRPr="00490DFE" w:rsidRDefault="003E3FC4" w:rsidP="00320641">
            <w:pPr>
              <w:spacing w:before="120"/>
              <w:ind w:right="62"/>
              <w:jc w:val="right"/>
              <w:rPr>
                <w:rFonts w:asciiTheme="minorHAnsi" w:hAnsiTheme="minorHAnsi" w:cstheme="minorHAnsi"/>
              </w:rPr>
            </w:pPr>
            <w:r w:rsidRPr="00490DFE">
              <w:rPr>
                <w:rFonts w:asciiTheme="minorHAnsi" w:hAnsiTheme="minorHAnsi" w:cstheme="minorHAnsi"/>
                <w:color w:val="000000"/>
                <w:sz w:val="16"/>
              </w:rPr>
              <w:t>21 (70,0)</w:t>
            </w:r>
          </w:p>
        </w:tc>
        <w:tc>
          <w:tcPr>
            <w:tcW w:w="2246" w:type="dxa"/>
            <w:tcBorders>
              <w:top w:val="single" w:sz="6" w:space="0" w:color="auto"/>
              <w:left w:val="nil"/>
              <w:bottom w:val="single" w:sz="6" w:space="0" w:color="auto"/>
              <w:right w:val="nil"/>
            </w:tcBorders>
            <w:shd w:val="clear" w:color="auto" w:fill="FFFFFF"/>
            <w:vAlign w:val="center"/>
          </w:tcPr>
          <w:p w14:paraId="29518056" w14:textId="77777777" w:rsidR="00A048D3" w:rsidRPr="00490DFE" w:rsidRDefault="003E3FC4" w:rsidP="00320641">
            <w:pPr>
              <w:spacing w:before="120"/>
              <w:jc w:val="right"/>
              <w:rPr>
                <w:rFonts w:asciiTheme="minorHAnsi" w:hAnsiTheme="minorHAnsi" w:cstheme="minorHAnsi"/>
              </w:rPr>
            </w:pPr>
            <w:r w:rsidRPr="00490DFE">
              <w:rPr>
                <w:rFonts w:asciiTheme="minorHAnsi" w:hAnsiTheme="minorHAnsi" w:cstheme="minorHAnsi"/>
                <w:color w:val="000000"/>
                <w:sz w:val="16"/>
              </w:rPr>
              <w:t>17 (56,7)</w:t>
            </w:r>
          </w:p>
        </w:tc>
      </w:tr>
      <w:tr w:rsidR="00A048D3" w:rsidRPr="00490DFE" w14:paraId="10AF4CAC" w14:textId="77777777" w:rsidTr="005B5EE4">
        <w:trPr>
          <w:trHeight w:hRule="exact" w:val="437"/>
        </w:trPr>
        <w:tc>
          <w:tcPr>
            <w:tcW w:w="2087" w:type="dxa"/>
            <w:tcBorders>
              <w:top w:val="single" w:sz="6" w:space="0" w:color="auto"/>
              <w:left w:val="nil"/>
              <w:bottom w:val="single" w:sz="6" w:space="0" w:color="auto"/>
              <w:right w:val="nil"/>
            </w:tcBorders>
            <w:shd w:val="clear" w:color="auto" w:fill="FFFFFF"/>
            <w:vAlign w:val="center"/>
          </w:tcPr>
          <w:p w14:paraId="61C4427F" w14:textId="77777777" w:rsidR="00A048D3" w:rsidRPr="00490DFE" w:rsidRDefault="003E3FC4" w:rsidP="00320641">
            <w:pPr>
              <w:spacing w:before="120"/>
              <w:rPr>
                <w:rFonts w:asciiTheme="minorHAnsi" w:hAnsiTheme="minorHAnsi" w:cstheme="minorHAnsi"/>
              </w:rPr>
            </w:pPr>
            <w:r w:rsidRPr="00490DFE">
              <w:rPr>
                <w:rFonts w:asciiTheme="minorHAnsi" w:hAnsiTheme="minorHAnsi" w:cstheme="minorHAnsi"/>
                <w:color w:val="000000"/>
                <w:sz w:val="16"/>
              </w:rPr>
              <w:t>Африканський регіон</w:t>
            </w:r>
          </w:p>
        </w:tc>
        <w:tc>
          <w:tcPr>
            <w:tcW w:w="1048" w:type="dxa"/>
            <w:tcBorders>
              <w:top w:val="single" w:sz="6" w:space="0" w:color="auto"/>
              <w:left w:val="nil"/>
              <w:bottom w:val="single" w:sz="6" w:space="0" w:color="auto"/>
              <w:right w:val="nil"/>
            </w:tcBorders>
            <w:shd w:val="clear" w:color="auto" w:fill="FFFFFF"/>
            <w:vAlign w:val="center"/>
          </w:tcPr>
          <w:p w14:paraId="4137FB39" w14:textId="77777777" w:rsidR="00A048D3" w:rsidRPr="00490DFE" w:rsidRDefault="003E3FC4" w:rsidP="00320641">
            <w:pPr>
              <w:spacing w:before="120"/>
              <w:jc w:val="right"/>
              <w:rPr>
                <w:rFonts w:asciiTheme="minorHAnsi" w:hAnsiTheme="minorHAnsi" w:cstheme="minorHAnsi"/>
              </w:rPr>
            </w:pPr>
            <w:r w:rsidRPr="00490DFE">
              <w:rPr>
                <w:rFonts w:asciiTheme="minorHAnsi" w:hAnsiTheme="minorHAnsi" w:cstheme="minorHAnsi"/>
                <w:color w:val="000000"/>
                <w:sz w:val="18"/>
              </w:rPr>
              <w:t>47</w:t>
            </w:r>
          </w:p>
        </w:tc>
        <w:tc>
          <w:tcPr>
            <w:tcW w:w="1757" w:type="dxa"/>
            <w:tcBorders>
              <w:top w:val="single" w:sz="6" w:space="0" w:color="auto"/>
              <w:left w:val="nil"/>
              <w:bottom w:val="single" w:sz="6" w:space="0" w:color="auto"/>
              <w:right w:val="nil"/>
            </w:tcBorders>
            <w:shd w:val="clear" w:color="auto" w:fill="FFFFFF"/>
            <w:vAlign w:val="center"/>
          </w:tcPr>
          <w:p w14:paraId="1BAD8191" w14:textId="77777777" w:rsidR="00A048D3" w:rsidRPr="00490DFE" w:rsidRDefault="003E3FC4" w:rsidP="00320641">
            <w:pPr>
              <w:spacing w:before="120"/>
              <w:ind w:right="10"/>
              <w:jc w:val="right"/>
              <w:rPr>
                <w:rFonts w:asciiTheme="minorHAnsi" w:hAnsiTheme="minorHAnsi" w:cstheme="minorHAnsi"/>
              </w:rPr>
            </w:pPr>
            <w:r w:rsidRPr="00490DFE">
              <w:rPr>
                <w:rFonts w:asciiTheme="minorHAnsi" w:hAnsiTheme="minorHAnsi" w:cstheme="minorHAnsi"/>
                <w:color w:val="000000"/>
                <w:sz w:val="16"/>
              </w:rPr>
              <w:t>46 (97,9)</w:t>
            </w:r>
          </w:p>
        </w:tc>
        <w:tc>
          <w:tcPr>
            <w:tcW w:w="2266" w:type="dxa"/>
            <w:tcBorders>
              <w:top w:val="single" w:sz="6" w:space="0" w:color="auto"/>
              <w:left w:val="nil"/>
              <w:bottom w:val="single" w:sz="6" w:space="0" w:color="auto"/>
              <w:right w:val="nil"/>
            </w:tcBorders>
            <w:shd w:val="clear" w:color="auto" w:fill="FFFFFF"/>
            <w:vAlign w:val="center"/>
          </w:tcPr>
          <w:p w14:paraId="6A505291" w14:textId="77777777" w:rsidR="00A048D3" w:rsidRPr="00490DFE" w:rsidRDefault="003E3FC4" w:rsidP="00320641">
            <w:pPr>
              <w:spacing w:before="120"/>
              <w:ind w:right="62"/>
              <w:jc w:val="right"/>
              <w:rPr>
                <w:rFonts w:asciiTheme="minorHAnsi" w:hAnsiTheme="minorHAnsi" w:cstheme="minorHAnsi"/>
              </w:rPr>
            </w:pPr>
            <w:r w:rsidRPr="00490DFE">
              <w:rPr>
                <w:rFonts w:asciiTheme="minorHAnsi" w:hAnsiTheme="minorHAnsi" w:cstheme="minorHAnsi"/>
                <w:color w:val="000000"/>
                <w:sz w:val="16"/>
              </w:rPr>
              <w:t>34 (72,3)</w:t>
            </w:r>
          </w:p>
        </w:tc>
        <w:tc>
          <w:tcPr>
            <w:tcW w:w="2246" w:type="dxa"/>
            <w:tcBorders>
              <w:top w:val="single" w:sz="6" w:space="0" w:color="auto"/>
              <w:left w:val="nil"/>
              <w:bottom w:val="single" w:sz="6" w:space="0" w:color="auto"/>
              <w:right w:val="nil"/>
            </w:tcBorders>
            <w:shd w:val="clear" w:color="auto" w:fill="FFFFFF"/>
            <w:vAlign w:val="center"/>
          </w:tcPr>
          <w:p w14:paraId="267C7C0A" w14:textId="77777777" w:rsidR="00A048D3" w:rsidRPr="00490DFE" w:rsidRDefault="003E3FC4" w:rsidP="00320641">
            <w:pPr>
              <w:spacing w:before="120"/>
              <w:jc w:val="right"/>
              <w:rPr>
                <w:rFonts w:asciiTheme="minorHAnsi" w:hAnsiTheme="minorHAnsi" w:cstheme="minorHAnsi"/>
              </w:rPr>
            </w:pPr>
            <w:r w:rsidRPr="00490DFE">
              <w:rPr>
                <w:rFonts w:asciiTheme="minorHAnsi" w:hAnsiTheme="minorHAnsi" w:cstheme="minorHAnsi"/>
                <w:color w:val="000000"/>
                <w:sz w:val="16"/>
              </w:rPr>
              <w:t>31 (66,0)</w:t>
            </w:r>
          </w:p>
        </w:tc>
      </w:tr>
      <w:tr w:rsidR="00A048D3" w:rsidRPr="00490DFE" w14:paraId="4F6ECDF0" w14:textId="77777777" w:rsidTr="005B5EE4">
        <w:trPr>
          <w:trHeight w:hRule="exact" w:val="466"/>
        </w:trPr>
        <w:tc>
          <w:tcPr>
            <w:tcW w:w="2087" w:type="dxa"/>
            <w:tcBorders>
              <w:top w:val="single" w:sz="6" w:space="0" w:color="auto"/>
              <w:left w:val="nil"/>
              <w:bottom w:val="single" w:sz="6" w:space="0" w:color="auto"/>
              <w:right w:val="nil"/>
            </w:tcBorders>
            <w:shd w:val="clear" w:color="auto" w:fill="FFFFFF"/>
            <w:vAlign w:val="center"/>
          </w:tcPr>
          <w:p w14:paraId="301D2F70" w14:textId="77777777" w:rsidR="00A048D3" w:rsidRPr="00490DFE" w:rsidRDefault="003E3FC4" w:rsidP="00320641">
            <w:pPr>
              <w:spacing w:before="120"/>
              <w:rPr>
                <w:rFonts w:asciiTheme="minorHAnsi" w:hAnsiTheme="minorHAnsi" w:cstheme="minorHAnsi"/>
              </w:rPr>
            </w:pPr>
            <w:r w:rsidRPr="00490DFE">
              <w:rPr>
                <w:rFonts w:asciiTheme="minorHAnsi" w:hAnsiTheme="minorHAnsi" w:cstheme="minorHAnsi"/>
                <w:color w:val="000000"/>
                <w:sz w:val="16"/>
              </w:rPr>
              <w:t>Американський регіон</w:t>
            </w:r>
          </w:p>
        </w:tc>
        <w:tc>
          <w:tcPr>
            <w:tcW w:w="1048" w:type="dxa"/>
            <w:tcBorders>
              <w:top w:val="single" w:sz="6" w:space="0" w:color="auto"/>
              <w:left w:val="nil"/>
              <w:bottom w:val="single" w:sz="6" w:space="0" w:color="auto"/>
              <w:right w:val="nil"/>
            </w:tcBorders>
            <w:shd w:val="clear" w:color="auto" w:fill="FFFFFF"/>
            <w:vAlign w:val="center"/>
          </w:tcPr>
          <w:p w14:paraId="6AB1A411" w14:textId="77777777" w:rsidR="00A048D3" w:rsidRPr="00490DFE" w:rsidRDefault="003E3FC4" w:rsidP="00320641">
            <w:pPr>
              <w:spacing w:before="120"/>
              <w:ind w:right="5"/>
              <w:jc w:val="right"/>
              <w:rPr>
                <w:rFonts w:asciiTheme="minorHAnsi" w:hAnsiTheme="minorHAnsi" w:cstheme="minorHAnsi"/>
              </w:rPr>
            </w:pPr>
            <w:r w:rsidRPr="00490DFE">
              <w:rPr>
                <w:rFonts w:asciiTheme="minorHAnsi" w:hAnsiTheme="minorHAnsi" w:cstheme="minorHAnsi"/>
                <w:color w:val="000000"/>
                <w:sz w:val="18"/>
              </w:rPr>
              <w:t>45</w:t>
            </w:r>
          </w:p>
        </w:tc>
        <w:tc>
          <w:tcPr>
            <w:tcW w:w="1757" w:type="dxa"/>
            <w:tcBorders>
              <w:top w:val="single" w:sz="6" w:space="0" w:color="auto"/>
              <w:left w:val="nil"/>
              <w:bottom w:val="single" w:sz="6" w:space="0" w:color="auto"/>
              <w:right w:val="nil"/>
            </w:tcBorders>
            <w:shd w:val="clear" w:color="auto" w:fill="FFFFFF"/>
            <w:vAlign w:val="center"/>
          </w:tcPr>
          <w:p w14:paraId="3BF00BD9" w14:textId="77777777" w:rsidR="00A048D3" w:rsidRPr="00490DFE" w:rsidRDefault="003E3FC4" w:rsidP="00320641">
            <w:pPr>
              <w:spacing w:before="120"/>
              <w:ind w:right="10"/>
              <w:jc w:val="right"/>
              <w:rPr>
                <w:rFonts w:asciiTheme="minorHAnsi" w:hAnsiTheme="minorHAnsi" w:cstheme="minorHAnsi"/>
              </w:rPr>
            </w:pPr>
            <w:r w:rsidRPr="00490DFE">
              <w:rPr>
                <w:rFonts w:asciiTheme="minorHAnsi" w:hAnsiTheme="minorHAnsi" w:cstheme="minorHAnsi"/>
                <w:color w:val="000000"/>
                <w:sz w:val="16"/>
              </w:rPr>
              <w:t>26 (57,8)</w:t>
            </w:r>
          </w:p>
        </w:tc>
        <w:tc>
          <w:tcPr>
            <w:tcW w:w="2266" w:type="dxa"/>
            <w:tcBorders>
              <w:top w:val="single" w:sz="6" w:space="0" w:color="auto"/>
              <w:left w:val="nil"/>
              <w:bottom w:val="single" w:sz="6" w:space="0" w:color="auto"/>
              <w:right w:val="nil"/>
            </w:tcBorders>
            <w:shd w:val="clear" w:color="auto" w:fill="FFFFFF"/>
            <w:vAlign w:val="center"/>
          </w:tcPr>
          <w:p w14:paraId="03035E59" w14:textId="77777777" w:rsidR="00A048D3" w:rsidRPr="00490DFE" w:rsidRDefault="003E3FC4" w:rsidP="00320641">
            <w:pPr>
              <w:spacing w:before="120"/>
              <w:ind w:right="62"/>
              <w:jc w:val="right"/>
              <w:rPr>
                <w:rFonts w:asciiTheme="minorHAnsi" w:hAnsiTheme="minorHAnsi" w:cstheme="minorHAnsi"/>
              </w:rPr>
            </w:pPr>
            <w:r w:rsidRPr="00490DFE">
              <w:rPr>
                <w:rFonts w:asciiTheme="minorHAnsi" w:hAnsiTheme="minorHAnsi" w:cstheme="minorHAnsi"/>
                <w:color w:val="000000"/>
                <w:sz w:val="16"/>
              </w:rPr>
              <w:t>23 (51,1)</w:t>
            </w:r>
          </w:p>
        </w:tc>
        <w:tc>
          <w:tcPr>
            <w:tcW w:w="2246" w:type="dxa"/>
            <w:tcBorders>
              <w:top w:val="single" w:sz="6" w:space="0" w:color="auto"/>
              <w:left w:val="nil"/>
              <w:bottom w:val="single" w:sz="6" w:space="0" w:color="auto"/>
              <w:right w:val="nil"/>
            </w:tcBorders>
            <w:shd w:val="clear" w:color="auto" w:fill="FFFFFF"/>
            <w:vAlign w:val="center"/>
          </w:tcPr>
          <w:p w14:paraId="33473FFE" w14:textId="77777777" w:rsidR="00A048D3" w:rsidRPr="00490DFE" w:rsidRDefault="003E3FC4" w:rsidP="00320641">
            <w:pPr>
              <w:spacing w:before="120"/>
              <w:jc w:val="right"/>
              <w:rPr>
                <w:rFonts w:asciiTheme="minorHAnsi" w:hAnsiTheme="minorHAnsi" w:cstheme="minorHAnsi"/>
              </w:rPr>
            </w:pPr>
            <w:r w:rsidRPr="00490DFE">
              <w:rPr>
                <w:rFonts w:asciiTheme="minorHAnsi" w:hAnsiTheme="minorHAnsi" w:cstheme="minorHAnsi"/>
                <w:color w:val="000000"/>
                <w:sz w:val="16"/>
              </w:rPr>
              <w:t>12 (26,7)</w:t>
            </w:r>
          </w:p>
        </w:tc>
      </w:tr>
      <w:tr w:rsidR="00A048D3" w:rsidRPr="00490DFE" w14:paraId="3CE41E0E" w14:textId="77777777" w:rsidTr="005B5EE4">
        <w:trPr>
          <w:trHeight w:hRule="exact" w:val="466"/>
        </w:trPr>
        <w:tc>
          <w:tcPr>
            <w:tcW w:w="2087" w:type="dxa"/>
            <w:tcBorders>
              <w:top w:val="single" w:sz="6" w:space="0" w:color="auto"/>
              <w:left w:val="nil"/>
              <w:bottom w:val="single" w:sz="6" w:space="0" w:color="auto"/>
              <w:right w:val="nil"/>
            </w:tcBorders>
            <w:shd w:val="clear" w:color="auto" w:fill="FFFFFF"/>
            <w:vAlign w:val="center"/>
          </w:tcPr>
          <w:p w14:paraId="68DF58C9" w14:textId="77777777" w:rsidR="00A048D3" w:rsidRPr="00490DFE" w:rsidRDefault="003E3FC4" w:rsidP="00320641">
            <w:pPr>
              <w:spacing w:before="120"/>
              <w:rPr>
                <w:rFonts w:asciiTheme="minorHAnsi" w:hAnsiTheme="minorHAnsi" w:cstheme="minorHAnsi"/>
              </w:rPr>
            </w:pPr>
            <w:r w:rsidRPr="00490DFE">
              <w:rPr>
                <w:rFonts w:asciiTheme="minorHAnsi" w:hAnsiTheme="minorHAnsi" w:cstheme="minorHAnsi"/>
                <w:color w:val="000000"/>
                <w:sz w:val="16"/>
              </w:rPr>
              <w:t>Регіон Південно-Східної Азії</w:t>
            </w:r>
          </w:p>
        </w:tc>
        <w:tc>
          <w:tcPr>
            <w:tcW w:w="1048" w:type="dxa"/>
            <w:tcBorders>
              <w:top w:val="single" w:sz="6" w:space="0" w:color="auto"/>
              <w:left w:val="nil"/>
              <w:bottom w:val="single" w:sz="6" w:space="0" w:color="auto"/>
              <w:right w:val="nil"/>
            </w:tcBorders>
            <w:shd w:val="clear" w:color="auto" w:fill="FFFFFF"/>
            <w:vAlign w:val="center"/>
          </w:tcPr>
          <w:p w14:paraId="5B5E06BC" w14:textId="77777777" w:rsidR="00A048D3" w:rsidRPr="00490DFE" w:rsidRDefault="003E3FC4" w:rsidP="00320641">
            <w:pPr>
              <w:spacing w:before="120"/>
              <w:ind w:right="24"/>
              <w:jc w:val="right"/>
              <w:rPr>
                <w:rFonts w:asciiTheme="minorHAnsi" w:hAnsiTheme="minorHAnsi" w:cstheme="minorHAnsi"/>
              </w:rPr>
            </w:pPr>
            <w:r w:rsidRPr="00490DFE">
              <w:rPr>
                <w:rFonts w:asciiTheme="minorHAnsi" w:hAnsiTheme="minorHAnsi" w:cstheme="minorHAnsi"/>
                <w:color w:val="000000"/>
                <w:sz w:val="18"/>
              </w:rPr>
              <w:t>11</w:t>
            </w:r>
          </w:p>
        </w:tc>
        <w:tc>
          <w:tcPr>
            <w:tcW w:w="1757" w:type="dxa"/>
            <w:tcBorders>
              <w:top w:val="single" w:sz="6" w:space="0" w:color="auto"/>
              <w:left w:val="nil"/>
              <w:bottom w:val="single" w:sz="6" w:space="0" w:color="auto"/>
              <w:right w:val="nil"/>
            </w:tcBorders>
            <w:shd w:val="clear" w:color="auto" w:fill="FFFFFF"/>
            <w:vAlign w:val="center"/>
          </w:tcPr>
          <w:p w14:paraId="413553D5" w14:textId="77777777" w:rsidR="00A048D3" w:rsidRPr="00490DFE" w:rsidRDefault="003E3FC4" w:rsidP="00320641">
            <w:pPr>
              <w:spacing w:before="120"/>
              <w:ind w:right="10"/>
              <w:jc w:val="right"/>
              <w:rPr>
                <w:rFonts w:asciiTheme="minorHAnsi" w:hAnsiTheme="minorHAnsi" w:cstheme="minorHAnsi"/>
              </w:rPr>
            </w:pPr>
            <w:r w:rsidRPr="00490DFE">
              <w:rPr>
                <w:rFonts w:asciiTheme="minorHAnsi" w:hAnsiTheme="minorHAnsi" w:cstheme="minorHAnsi"/>
                <w:color w:val="000000"/>
                <w:sz w:val="16"/>
              </w:rPr>
              <w:t>10 (90,9)</w:t>
            </w:r>
          </w:p>
        </w:tc>
        <w:tc>
          <w:tcPr>
            <w:tcW w:w="2266" w:type="dxa"/>
            <w:tcBorders>
              <w:top w:val="single" w:sz="6" w:space="0" w:color="auto"/>
              <w:left w:val="nil"/>
              <w:bottom w:val="single" w:sz="6" w:space="0" w:color="auto"/>
              <w:right w:val="nil"/>
            </w:tcBorders>
            <w:shd w:val="clear" w:color="auto" w:fill="FFFFFF"/>
            <w:vAlign w:val="center"/>
          </w:tcPr>
          <w:p w14:paraId="35DDDDAF" w14:textId="77777777" w:rsidR="00A048D3" w:rsidRPr="00490DFE" w:rsidRDefault="003E3FC4" w:rsidP="00320641">
            <w:pPr>
              <w:spacing w:before="120"/>
              <w:ind w:right="62"/>
              <w:jc w:val="right"/>
              <w:rPr>
                <w:rFonts w:asciiTheme="minorHAnsi" w:hAnsiTheme="minorHAnsi" w:cstheme="minorHAnsi"/>
              </w:rPr>
            </w:pPr>
            <w:r w:rsidRPr="00490DFE">
              <w:rPr>
                <w:rFonts w:asciiTheme="minorHAnsi" w:hAnsiTheme="minorHAnsi" w:cstheme="minorHAnsi"/>
                <w:color w:val="000000"/>
                <w:sz w:val="16"/>
              </w:rPr>
              <w:t>10 (90,9)</w:t>
            </w:r>
          </w:p>
        </w:tc>
        <w:tc>
          <w:tcPr>
            <w:tcW w:w="2246" w:type="dxa"/>
            <w:tcBorders>
              <w:top w:val="single" w:sz="6" w:space="0" w:color="auto"/>
              <w:left w:val="nil"/>
              <w:bottom w:val="single" w:sz="6" w:space="0" w:color="auto"/>
              <w:right w:val="nil"/>
            </w:tcBorders>
            <w:shd w:val="clear" w:color="auto" w:fill="FFFFFF"/>
            <w:vAlign w:val="center"/>
          </w:tcPr>
          <w:p w14:paraId="1B8E4B1B" w14:textId="77777777" w:rsidR="00A048D3" w:rsidRPr="00490DFE" w:rsidRDefault="003E3FC4" w:rsidP="00320641">
            <w:pPr>
              <w:spacing w:before="120"/>
              <w:jc w:val="right"/>
              <w:rPr>
                <w:rFonts w:asciiTheme="minorHAnsi" w:hAnsiTheme="minorHAnsi" w:cstheme="minorHAnsi"/>
              </w:rPr>
            </w:pPr>
            <w:r w:rsidRPr="00490DFE">
              <w:rPr>
                <w:rFonts w:asciiTheme="minorHAnsi" w:hAnsiTheme="minorHAnsi" w:cstheme="minorHAnsi"/>
                <w:color w:val="000000"/>
                <w:sz w:val="16"/>
              </w:rPr>
              <w:t>7 (63,6)</w:t>
            </w:r>
          </w:p>
        </w:tc>
      </w:tr>
      <w:tr w:rsidR="00A048D3" w:rsidRPr="00490DFE" w14:paraId="7EFD6EDC" w14:textId="77777777" w:rsidTr="005B5EE4">
        <w:trPr>
          <w:trHeight w:hRule="exact" w:val="451"/>
        </w:trPr>
        <w:tc>
          <w:tcPr>
            <w:tcW w:w="2087" w:type="dxa"/>
            <w:tcBorders>
              <w:top w:val="single" w:sz="6" w:space="0" w:color="auto"/>
              <w:left w:val="nil"/>
              <w:bottom w:val="single" w:sz="6" w:space="0" w:color="auto"/>
              <w:right w:val="nil"/>
            </w:tcBorders>
            <w:shd w:val="clear" w:color="auto" w:fill="FFFFFF"/>
            <w:vAlign w:val="center"/>
          </w:tcPr>
          <w:p w14:paraId="1661D15C" w14:textId="77777777" w:rsidR="00A048D3" w:rsidRPr="00490DFE" w:rsidRDefault="003E3FC4" w:rsidP="00320641">
            <w:pPr>
              <w:spacing w:before="120"/>
              <w:rPr>
                <w:rFonts w:asciiTheme="minorHAnsi" w:hAnsiTheme="minorHAnsi" w:cstheme="minorHAnsi"/>
              </w:rPr>
            </w:pPr>
            <w:r w:rsidRPr="00490DFE">
              <w:rPr>
                <w:rFonts w:asciiTheme="minorHAnsi" w:hAnsiTheme="minorHAnsi" w:cstheme="minorHAnsi"/>
                <w:color w:val="000000"/>
                <w:sz w:val="16"/>
              </w:rPr>
              <w:t>Європейський регіон</w:t>
            </w:r>
          </w:p>
        </w:tc>
        <w:tc>
          <w:tcPr>
            <w:tcW w:w="1048" w:type="dxa"/>
            <w:tcBorders>
              <w:top w:val="single" w:sz="6" w:space="0" w:color="auto"/>
              <w:left w:val="nil"/>
              <w:bottom w:val="single" w:sz="6" w:space="0" w:color="auto"/>
              <w:right w:val="nil"/>
            </w:tcBorders>
            <w:shd w:val="clear" w:color="auto" w:fill="FFFFFF"/>
            <w:vAlign w:val="center"/>
          </w:tcPr>
          <w:p w14:paraId="41A97AD5" w14:textId="77777777" w:rsidR="00A048D3" w:rsidRPr="00490DFE" w:rsidRDefault="003E3FC4" w:rsidP="00320641">
            <w:pPr>
              <w:spacing w:before="120"/>
              <w:jc w:val="right"/>
              <w:rPr>
                <w:rFonts w:asciiTheme="minorHAnsi" w:hAnsiTheme="minorHAnsi" w:cstheme="minorHAnsi"/>
              </w:rPr>
            </w:pPr>
            <w:r w:rsidRPr="00490DFE">
              <w:rPr>
                <w:rFonts w:asciiTheme="minorHAnsi" w:hAnsiTheme="minorHAnsi" w:cstheme="minorHAnsi"/>
                <w:color w:val="000000"/>
                <w:sz w:val="18"/>
              </w:rPr>
              <w:t>54</w:t>
            </w:r>
          </w:p>
        </w:tc>
        <w:tc>
          <w:tcPr>
            <w:tcW w:w="1757" w:type="dxa"/>
            <w:tcBorders>
              <w:top w:val="single" w:sz="6" w:space="0" w:color="auto"/>
              <w:left w:val="nil"/>
              <w:bottom w:val="single" w:sz="6" w:space="0" w:color="auto"/>
              <w:right w:val="nil"/>
            </w:tcBorders>
            <w:shd w:val="clear" w:color="auto" w:fill="FFFFFF"/>
            <w:vAlign w:val="center"/>
          </w:tcPr>
          <w:p w14:paraId="1DDA1100" w14:textId="77777777" w:rsidR="00A048D3" w:rsidRPr="00490DFE" w:rsidRDefault="003E3FC4" w:rsidP="00320641">
            <w:pPr>
              <w:spacing w:before="120"/>
              <w:ind w:right="10"/>
              <w:jc w:val="right"/>
              <w:rPr>
                <w:rFonts w:asciiTheme="minorHAnsi" w:hAnsiTheme="minorHAnsi" w:cstheme="minorHAnsi"/>
              </w:rPr>
            </w:pPr>
            <w:r w:rsidRPr="00490DFE">
              <w:rPr>
                <w:rFonts w:asciiTheme="minorHAnsi" w:hAnsiTheme="minorHAnsi" w:cstheme="minorHAnsi"/>
                <w:color w:val="000000"/>
                <w:sz w:val="16"/>
              </w:rPr>
              <w:t>35 (64,8)</w:t>
            </w:r>
          </w:p>
        </w:tc>
        <w:tc>
          <w:tcPr>
            <w:tcW w:w="2266" w:type="dxa"/>
            <w:tcBorders>
              <w:top w:val="single" w:sz="6" w:space="0" w:color="auto"/>
              <w:left w:val="nil"/>
              <w:bottom w:val="single" w:sz="6" w:space="0" w:color="auto"/>
              <w:right w:val="nil"/>
            </w:tcBorders>
            <w:shd w:val="clear" w:color="auto" w:fill="FFFFFF"/>
            <w:vAlign w:val="center"/>
          </w:tcPr>
          <w:p w14:paraId="51CAFBC0" w14:textId="77777777" w:rsidR="00A048D3" w:rsidRPr="00490DFE" w:rsidRDefault="003E3FC4" w:rsidP="00320641">
            <w:pPr>
              <w:spacing w:before="120"/>
              <w:ind w:right="62"/>
              <w:jc w:val="right"/>
              <w:rPr>
                <w:rFonts w:asciiTheme="minorHAnsi" w:hAnsiTheme="minorHAnsi" w:cstheme="minorHAnsi"/>
              </w:rPr>
            </w:pPr>
            <w:r w:rsidRPr="00490DFE">
              <w:rPr>
                <w:rFonts w:asciiTheme="minorHAnsi" w:hAnsiTheme="minorHAnsi" w:cstheme="minorHAnsi"/>
                <w:color w:val="000000"/>
                <w:sz w:val="16"/>
              </w:rPr>
              <w:t>28 (51,9)</w:t>
            </w:r>
          </w:p>
        </w:tc>
        <w:tc>
          <w:tcPr>
            <w:tcW w:w="2246" w:type="dxa"/>
            <w:tcBorders>
              <w:top w:val="single" w:sz="6" w:space="0" w:color="auto"/>
              <w:left w:val="nil"/>
              <w:bottom w:val="single" w:sz="6" w:space="0" w:color="auto"/>
              <w:right w:val="nil"/>
            </w:tcBorders>
            <w:shd w:val="clear" w:color="auto" w:fill="FFFFFF"/>
            <w:vAlign w:val="center"/>
          </w:tcPr>
          <w:p w14:paraId="7328CAEA" w14:textId="77777777" w:rsidR="00A048D3" w:rsidRPr="00490DFE" w:rsidRDefault="003E3FC4" w:rsidP="00320641">
            <w:pPr>
              <w:spacing w:before="120"/>
              <w:jc w:val="right"/>
              <w:rPr>
                <w:rFonts w:asciiTheme="minorHAnsi" w:hAnsiTheme="minorHAnsi" w:cstheme="minorHAnsi"/>
              </w:rPr>
            </w:pPr>
            <w:r w:rsidRPr="00490DFE">
              <w:rPr>
                <w:rFonts w:asciiTheme="minorHAnsi" w:hAnsiTheme="minorHAnsi" w:cstheme="minorHAnsi"/>
                <w:color w:val="000000"/>
                <w:sz w:val="16"/>
              </w:rPr>
              <w:t>19 (35,2)</w:t>
            </w:r>
          </w:p>
        </w:tc>
      </w:tr>
      <w:tr w:rsidR="00A048D3" w:rsidRPr="00490DFE" w14:paraId="4F9399B5" w14:textId="77777777" w:rsidTr="005B5EE4">
        <w:trPr>
          <w:trHeight w:hRule="exact" w:val="619"/>
        </w:trPr>
        <w:tc>
          <w:tcPr>
            <w:tcW w:w="2087" w:type="dxa"/>
            <w:tcBorders>
              <w:top w:val="single" w:sz="6" w:space="0" w:color="auto"/>
              <w:left w:val="nil"/>
              <w:bottom w:val="single" w:sz="6" w:space="0" w:color="auto"/>
              <w:right w:val="nil"/>
            </w:tcBorders>
            <w:shd w:val="clear" w:color="auto" w:fill="FFFFFF"/>
            <w:vAlign w:val="center"/>
          </w:tcPr>
          <w:p w14:paraId="5B92F7DD" w14:textId="77777777" w:rsidR="00A048D3" w:rsidRPr="00490DFE" w:rsidRDefault="003E3FC4" w:rsidP="00320641">
            <w:pPr>
              <w:spacing w:before="120"/>
              <w:rPr>
                <w:rFonts w:asciiTheme="minorHAnsi" w:hAnsiTheme="minorHAnsi" w:cstheme="minorHAnsi"/>
              </w:rPr>
            </w:pPr>
            <w:r w:rsidRPr="00490DFE">
              <w:rPr>
                <w:rFonts w:asciiTheme="minorHAnsi" w:hAnsiTheme="minorHAnsi" w:cstheme="minorHAnsi"/>
                <w:color w:val="000000"/>
                <w:sz w:val="16"/>
              </w:rPr>
              <w:t>Регіон Східного Середземномор’я</w:t>
            </w:r>
          </w:p>
        </w:tc>
        <w:tc>
          <w:tcPr>
            <w:tcW w:w="1048" w:type="dxa"/>
            <w:tcBorders>
              <w:top w:val="single" w:sz="6" w:space="0" w:color="auto"/>
              <w:left w:val="nil"/>
              <w:bottom w:val="single" w:sz="6" w:space="0" w:color="auto"/>
              <w:right w:val="nil"/>
            </w:tcBorders>
            <w:shd w:val="clear" w:color="auto" w:fill="FFFFFF"/>
            <w:vAlign w:val="center"/>
          </w:tcPr>
          <w:p w14:paraId="303BC290" w14:textId="77777777" w:rsidR="00A048D3" w:rsidRPr="00490DFE" w:rsidRDefault="003E3FC4" w:rsidP="00320641">
            <w:pPr>
              <w:spacing w:before="120"/>
              <w:ind w:right="5"/>
              <w:jc w:val="right"/>
              <w:rPr>
                <w:rFonts w:asciiTheme="minorHAnsi" w:hAnsiTheme="minorHAnsi" w:cstheme="minorHAnsi"/>
              </w:rPr>
            </w:pPr>
            <w:r w:rsidRPr="00490DFE">
              <w:rPr>
                <w:rFonts w:asciiTheme="minorHAnsi" w:hAnsiTheme="minorHAnsi" w:cstheme="minorHAnsi"/>
                <w:color w:val="000000"/>
                <w:sz w:val="18"/>
              </w:rPr>
              <w:t>22</w:t>
            </w:r>
          </w:p>
        </w:tc>
        <w:tc>
          <w:tcPr>
            <w:tcW w:w="1757" w:type="dxa"/>
            <w:tcBorders>
              <w:top w:val="single" w:sz="6" w:space="0" w:color="auto"/>
              <w:left w:val="nil"/>
              <w:bottom w:val="single" w:sz="6" w:space="0" w:color="auto"/>
              <w:right w:val="nil"/>
            </w:tcBorders>
            <w:shd w:val="clear" w:color="auto" w:fill="FFFFFF"/>
            <w:vAlign w:val="center"/>
          </w:tcPr>
          <w:p w14:paraId="7FA3C9A7" w14:textId="77777777" w:rsidR="00A048D3" w:rsidRPr="00490DFE" w:rsidRDefault="003E3FC4" w:rsidP="00320641">
            <w:pPr>
              <w:spacing w:before="120"/>
              <w:ind w:right="10"/>
              <w:jc w:val="right"/>
              <w:rPr>
                <w:rFonts w:asciiTheme="minorHAnsi" w:hAnsiTheme="minorHAnsi" w:cstheme="minorHAnsi"/>
              </w:rPr>
            </w:pPr>
            <w:r w:rsidRPr="00490DFE">
              <w:rPr>
                <w:rFonts w:asciiTheme="minorHAnsi" w:hAnsiTheme="minorHAnsi" w:cstheme="minorHAnsi"/>
                <w:color w:val="000000"/>
                <w:sz w:val="16"/>
              </w:rPr>
              <w:t>20 (90,9)</w:t>
            </w:r>
          </w:p>
        </w:tc>
        <w:tc>
          <w:tcPr>
            <w:tcW w:w="2266" w:type="dxa"/>
            <w:tcBorders>
              <w:top w:val="single" w:sz="6" w:space="0" w:color="auto"/>
              <w:left w:val="nil"/>
              <w:bottom w:val="single" w:sz="6" w:space="0" w:color="auto"/>
              <w:right w:val="nil"/>
            </w:tcBorders>
            <w:shd w:val="clear" w:color="auto" w:fill="FFFFFF"/>
            <w:vAlign w:val="center"/>
          </w:tcPr>
          <w:p w14:paraId="497C067A" w14:textId="77777777" w:rsidR="00A048D3" w:rsidRPr="00490DFE" w:rsidRDefault="003E3FC4" w:rsidP="00320641">
            <w:pPr>
              <w:spacing w:before="120"/>
              <w:ind w:right="62"/>
              <w:jc w:val="right"/>
              <w:rPr>
                <w:rFonts w:asciiTheme="minorHAnsi" w:hAnsiTheme="minorHAnsi" w:cstheme="minorHAnsi"/>
              </w:rPr>
            </w:pPr>
            <w:r w:rsidRPr="00490DFE">
              <w:rPr>
                <w:rFonts w:asciiTheme="minorHAnsi" w:hAnsiTheme="minorHAnsi" w:cstheme="minorHAnsi"/>
                <w:color w:val="000000"/>
                <w:sz w:val="16"/>
              </w:rPr>
              <w:t>16 (72,7)</w:t>
            </w:r>
          </w:p>
        </w:tc>
        <w:tc>
          <w:tcPr>
            <w:tcW w:w="2246" w:type="dxa"/>
            <w:tcBorders>
              <w:top w:val="single" w:sz="6" w:space="0" w:color="auto"/>
              <w:left w:val="nil"/>
              <w:bottom w:val="single" w:sz="6" w:space="0" w:color="auto"/>
              <w:right w:val="nil"/>
            </w:tcBorders>
            <w:shd w:val="clear" w:color="auto" w:fill="FFFFFF"/>
            <w:vAlign w:val="center"/>
          </w:tcPr>
          <w:p w14:paraId="36114512" w14:textId="77777777" w:rsidR="00A048D3" w:rsidRPr="00490DFE" w:rsidRDefault="003E3FC4" w:rsidP="00320641">
            <w:pPr>
              <w:spacing w:before="120"/>
              <w:jc w:val="right"/>
              <w:rPr>
                <w:rFonts w:asciiTheme="minorHAnsi" w:hAnsiTheme="minorHAnsi" w:cstheme="minorHAnsi"/>
              </w:rPr>
            </w:pPr>
            <w:r w:rsidRPr="00490DFE">
              <w:rPr>
                <w:rFonts w:asciiTheme="minorHAnsi" w:hAnsiTheme="minorHAnsi" w:cstheme="minorHAnsi"/>
                <w:color w:val="000000"/>
                <w:sz w:val="16"/>
              </w:rPr>
              <w:t>10 (45,5)</w:t>
            </w:r>
          </w:p>
        </w:tc>
      </w:tr>
      <w:tr w:rsidR="00A048D3" w:rsidRPr="00490DFE" w14:paraId="63403B5C" w14:textId="77777777" w:rsidTr="005B5EE4">
        <w:trPr>
          <w:trHeight w:hRule="exact" w:val="571"/>
        </w:trPr>
        <w:tc>
          <w:tcPr>
            <w:tcW w:w="2087" w:type="dxa"/>
            <w:tcBorders>
              <w:top w:val="single" w:sz="6" w:space="0" w:color="auto"/>
              <w:left w:val="nil"/>
              <w:bottom w:val="single" w:sz="6" w:space="0" w:color="auto"/>
              <w:right w:val="nil"/>
            </w:tcBorders>
            <w:shd w:val="clear" w:color="auto" w:fill="FFFFFF"/>
            <w:vAlign w:val="center"/>
          </w:tcPr>
          <w:p w14:paraId="6C7C8A3F" w14:textId="77777777" w:rsidR="00A048D3" w:rsidRPr="00490DFE" w:rsidRDefault="00C53549" w:rsidP="00320641">
            <w:pPr>
              <w:spacing w:before="120"/>
              <w:rPr>
                <w:rFonts w:asciiTheme="minorHAnsi" w:hAnsiTheme="minorHAnsi" w:cstheme="minorHAnsi"/>
              </w:rPr>
            </w:pPr>
            <w:r w:rsidRPr="00490DFE">
              <w:rPr>
                <w:rFonts w:asciiTheme="minorHAnsi" w:hAnsiTheme="minorHAnsi" w:cstheme="minorHAnsi"/>
                <w:color w:val="000000"/>
                <w:sz w:val="16"/>
              </w:rPr>
              <w:t>Західний Тихоокеанський регіон</w:t>
            </w:r>
          </w:p>
        </w:tc>
        <w:tc>
          <w:tcPr>
            <w:tcW w:w="1048" w:type="dxa"/>
            <w:tcBorders>
              <w:top w:val="single" w:sz="6" w:space="0" w:color="auto"/>
              <w:left w:val="nil"/>
              <w:bottom w:val="single" w:sz="6" w:space="0" w:color="auto"/>
              <w:right w:val="nil"/>
            </w:tcBorders>
            <w:shd w:val="clear" w:color="auto" w:fill="FFFFFF"/>
            <w:vAlign w:val="center"/>
          </w:tcPr>
          <w:p w14:paraId="00D07665" w14:textId="77777777" w:rsidR="00A048D3" w:rsidRPr="00490DFE" w:rsidRDefault="003E3FC4" w:rsidP="00320641">
            <w:pPr>
              <w:spacing w:before="120"/>
              <w:ind w:right="5"/>
              <w:jc w:val="right"/>
              <w:rPr>
                <w:rFonts w:asciiTheme="minorHAnsi" w:hAnsiTheme="minorHAnsi" w:cstheme="minorHAnsi"/>
              </w:rPr>
            </w:pPr>
            <w:r w:rsidRPr="00490DFE">
              <w:rPr>
                <w:rFonts w:asciiTheme="minorHAnsi" w:hAnsiTheme="minorHAnsi" w:cstheme="minorHAnsi"/>
                <w:color w:val="000000"/>
                <w:sz w:val="18"/>
              </w:rPr>
              <w:t>36</w:t>
            </w:r>
          </w:p>
        </w:tc>
        <w:tc>
          <w:tcPr>
            <w:tcW w:w="1757" w:type="dxa"/>
            <w:tcBorders>
              <w:top w:val="single" w:sz="6" w:space="0" w:color="auto"/>
              <w:left w:val="nil"/>
              <w:bottom w:val="single" w:sz="6" w:space="0" w:color="auto"/>
              <w:right w:val="nil"/>
            </w:tcBorders>
            <w:shd w:val="clear" w:color="auto" w:fill="FFFFFF"/>
            <w:vAlign w:val="center"/>
          </w:tcPr>
          <w:p w14:paraId="585ABC8F" w14:textId="77777777" w:rsidR="00A048D3" w:rsidRPr="00490DFE" w:rsidRDefault="003E3FC4" w:rsidP="00320641">
            <w:pPr>
              <w:spacing w:before="120"/>
              <w:ind w:right="10"/>
              <w:jc w:val="right"/>
              <w:rPr>
                <w:rFonts w:asciiTheme="minorHAnsi" w:hAnsiTheme="minorHAnsi" w:cstheme="minorHAnsi"/>
              </w:rPr>
            </w:pPr>
            <w:r w:rsidRPr="00490DFE">
              <w:rPr>
                <w:rFonts w:asciiTheme="minorHAnsi" w:hAnsiTheme="minorHAnsi" w:cstheme="minorHAnsi"/>
                <w:color w:val="000000"/>
                <w:sz w:val="16"/>
              </w:rPr>
              <w:t>29 (80,6)</w:t>
            </w:r>
          </w:p>
        </w:tc>
        <w:tc>
          <w:tcPr>
            <w:tcW w:w="2266" w:type="dxa"/>
            <w:tcBorders>
              <w:top w:val="single" w:sz="6" w:space="0" w:color="auto"/>
              <w:left w:val="nil"/>
              <w:bottom w:val="single" w:sz="6" w:space="0" w:color="auto"/>
              <w:right w:val="nil"/>
            </w:tcBorders>
            <w:shd w:val="clear" w:color="auto" w:fill="FFFFFF"/>
            <w:vAlign w:val="center"/>
          </w:tcPr>
          <w:p w14:paraId="2C0098D0" w14:textId="77777777" w:rsidR="00A048D3" w:rsidRPr="00490DFE" w:rsidRDefault="003E3FC4" w:rsidP="00320641">
            <w:pPr>
              <w:spacing w:before="120"/>
              <w:ind w:right="62"/>
              <w:jc w:val="right"/>
              <w:rPr>
                <w:rFonts w:asciiTheme="minorHAnsi" w:hAnsiTheme="minorHAnsi" w:cstheme="minorHAnsi"/>
              </w:rPr>
            </w:pPr>
            <w:r w:rsidRPr="00490DFE">
              <w:rPr>
                <w:rFonts w:asciiTheme="minorHAnsi" w:hAnsiTheme="minorHAnsi" w:cstheme="minorHAnsi"/>
                <w:color w:val="000000"/>
                <w:sz w:val="16"/>
              </w:rPr>
              <w:t>24 (66,7)</w:t>
            </w:r>
          </w:p>
        </w:tc>
        <w:tc>
          <w:tcPr>
            <w:tcW w:w="2246" w:type="dxa"/>
            <w:tcBorders>
              <w:top w:val="single" w:sz="6" w:space="0" w:color="auto"/>
              <w:left w:val="nil"/>
              <w:bottom w:val="single" w:sz="6" w:space="0" w:color="auto"/>
              <w:right w:val="nil"/>
            </w:tcBorders>
            <w:shd w:val="clear" w:color="auto" w:fill="FFFFFF"/>
            <w:vAlign w:val="center"/>
          </w:tcPr>
          <w:p w14:paraId="2DF320DB" w14:textId="77777777" w:rsidR="00A048D3" w:rsidRPr="00490DFE" w:rsidRDefault="003E3FC4" w:rsidP="00320641">
            <w:pPr>
              <w:spacing w:before="120"/>
              <w:jc w:val="right"/>
              <w:rPr>
                <w:rFonts w:asciiTheme="minorHAnsi" w:hAnsiTheme="minorHAnsi" w:cstheme="minorHAnsi"/>
              </w:rPr>
            </w:pPr>
            <w:r w:rsidRPr="00490DFE">
              <w:rPr>
                <w:rFonts w:asciiTheme="minorHAnsi" w:hAnsiTheme="minorHAnsi" w:cstheme="minorHAnsi"/>
                <w:color w:val="000000"/>
                <w:sz w:val="16"/>
              </w:rPr>
              <w:t>17 (47,2)</w:t>
            </w:r>
          </w:p>
        </w:tc>
      </w:tr>
      <w:tr w:rsidR="00A048D3" w:rsidRPr="00490DFE" w14:paraId="2B02A427" w14:textId="77777777" w:rsidTr="005B5EE4">
        <w:trPr>
          <w:trHeight w:hRule="exact" w:val="466"/>
        </w:trPr>
        <w:tc>
          <w:tcPr>
            <w:tcW w:w="2087" w:type="dxa"/>
            <w:tcBorders>
              <w:top w:val="single" w:sz="6" w:space="0" w:color="auto"/>
              <w:left w:val="nil"/>
              <w:bottom w:val="single" w:sz="6" w:space="0" w:color="auto"/>
              <w:right w:val="nil"/>
            </w:tcBorders>
            <w:shd w:val="clear" w:color="auto" w:fill="FFFFFF"/>
            <w:vAlign w:val="center"/>
          </w:tcPr>
          <w:p w14:paraId="32323567" w14:textId="77777777" w:rsidR="00A048D3" w:rsidRPr="00490DFE" w:rsidRDefault="00C53549" w:rsidP="00320641">
            <w:pPr>
              <w:spacing w:before="120"/>
              <w:rPr>
                <w:rFonts w:asciiTheme="minorHAnsi" w:hAnsiTheme="minorHAnsi" w:cstheme="minorHAnsi"/>
              </w:rPr>
            </w:pPr>
            <w:r w:rsidRPr="00490DFE">
              <w:rPr>
                <w:rFonts w:asciiTheme="minorHAnsi" w:hAnsiTheme="minorHAnsi" w:cstheme="minorHAnsi"/>
                <w:b/>
                <w:color w:val="000000"/>
                <w:sz w:val="16"/>
              </w:rPr>
              <w:t>Усього</w:t>
            </w:r>
          </w:p>
        </w:tc>
        <w:tc>
          <w:tcPr>
            <w:tcW w:w="1048" w:type="dxa"/>
            <w:tcBorders>
              <w:top w:val="single" w:sz="6" w:space="0" w:color="auto"/>
              <w:left w:val="nil"/>
              <w:bottom w:val="single" w:sz="6" w:space="0" w:color="auto"/>
              <w:right w:val="nil"/>
            </w:tcBorders>
            <w:shd w:val="clear" w:color="auto" w:fill="FFFFFF"/>
            <w:vAlign w:val="center"/>
          </w:tcPr>
          <w:p w14:paraId="4B37895C" w14:textId="77777777" w:rsidR="00A048D3" w:rsidRPr="00490DFE" w:rsidRDefault="003E3FC4" w:rsidP="00320641">
            <w:pPr>
              <w:spacing w:before="120"/>
              <w:jc w:val="right"/>
              <w:rPr>
                <w:rFonts w:asciiTheme="minorHAnsi" w:hAnsiTheme="minorHAnsi" w:cstheme="minorHAnsi"/>
              </w:rPr>
            </w:pPr>
            <w:r w:rsidRPr="00490DFE">
              <w:rPr>
                <w:rFonts w:asciiTheme="minorHAnsi" w:hAnsiTheme="minorHAnsi" w:cstheme="minorHAnsi"/>
                <w:b/>
                <w:color w:val="000000"/>
                <w:sz w:val="18"/>
              </w:rPr>
              <w:t>215</w:t>
            </w:r>
          </w:p>
        </w:tc>
        <w:tc>
          <w:tcPr>
            <w:tcW w:w="1757" w:type="dxa"/>
            <w:tcBorders>
              <w:top w:val="single" w:sz="6" w:space="0" w:color="auto"/>
              <w:left w:val="nil"/>
              <w:bottom w:val="single" w:sz="6" w:space="0" w:color="auto"/>
              <w:right w:val="nil"/>
            </w:tcBorders>
            <w:shd w:val="clear" w:color="auto" w:fill="FFFFFF"/>
            <w:vAlign w:val="center"/>
          </w:tcPr>
          <w:p w14:paraId="2C9D5934" w14:textId="77777777" w:rsidR="00A048D3" w:rsidRPr="00490DFE" w:rsidRDefault="003E3FC4" w:rsidP="00320641">
            <w:pPr>
              <w:spacing w:before="120"/>
              <w:ind w:right="5"/>
              <w:jc w:val="right"/>
              <w:rPr>
                <w:rFonts w:asciiTheme="minorHAnsi" w:hAnsiTheme="minorHAnsi" w:cstheme="minorHAnsi"/>
              </w:rPr>
            </w:pPr>
            <w:r w:rsidRPr="00490DFE">
              <w:rPr>
                <w:rFonts w:asciiTheme="minorHAnsi" w:hAnsiTheme="minorHAnsi" w:cstheme="minorHAnsi"/>
                <w:b/>
                <w:color w:val="000000"/>
                <w:sz w:val="16"/>
              </w:rPr>
              <w:t>166 (77,2)</w:t>
            </w:r>
          </w:p>
        </w:tc>
        <w:tc>
          <w:tcPr>
            <w:tcW w:w="2266" w:type="dxa"/>
            <w:tcBorders>
              <w:top w:val="single" w:sz="6" w:space="0" w:color="auto"/>
              <w:left w:val="nil"/>
              <w:bottom w:val="single" w:sz="6" w:space="0" w:color="auto"/>
              <w:right w:val="nil"/>
            </w:tcBorders>
            <w:shd w:val="clear" w:color="auto" w:fill="FFFFFF"/>
            <w:vAlign w:val="center"/>
          </w:tcPr>
          <w:p w14:paraId="2B73DE02" w14:textId="77777777" w:rsidR="00A048D3" w:rsidRPr="00490DFE" w:rsidRDefault="003E3FC4" w:rsidP="00320641">
            <w:pPr>
              <w:spacing w:before="120"/>
              <w:ind w:right="62"/>
              <w:jc w:val="right"/>
              <w:rPr>
                <w:rFonts w:asciiTheme="minorHAnsi" w:hAnsiTheme="minorHAnsi" w:cstheme="minorHAnsi"/>
              </w:rPr>
            </w:pPr>
            <w:r w:rsidRPr="00490DFE">
              <w:rPr>
                <w:rFonts w:asciiTheme="minorHAnsi" w:hAnsiTheme="minorHAnsi" w:cstheme="minorHAnsi"/>
                <w:b/>
                <w:color w:val="000000"/>
                <w:sz w:val="16"/>
              </w:rPr>
              <w:t>135 (62,8)</w:t>
            </w:r>
          </w:p>
        </w:tc>
        <w:tc>
          <w:tcPr>
            <w:tcW w:w="2246" w:type="dxa"/>
            <w:tcBorders>
              <w:top w:val="single" w:sz="6" w:space="0" w:color="auto"/>
              <w:left w:val="nil"/>
              <w:bottom w:val="single" w:sz="6" w:space="0" w:color="auto"/>
              <w:right w:val="nil"/>
            </w:tcBorders>
            <w:shd w:val="clear" w:color="auto" w:fill="FFFFFF"/>
            <w:vAlign w:val="center"/>
          </w:tcPr>
          <w:p w14:paraId="1718BC75" w14:textId="77777777" w:rsidR="00A048D3" w:rsidRPr="00490DFE" w:rsidRDefault="003E3FC4" w:rsidP="00320641">
            <w:pPr>
              <w:spacing w:before="120"/>
              <w:jc w:val="right"/>
              <w:rPr>
                <w:rFonts w:asciiTheme="minorHAnsi" w:hAnsiTheme="minorHAnsi" w:cstheme="minorHAnsi"/>
              </w:rPr>
            </w:pPr>
            <w:r w:rsidRPr="00490DFE">
              <w:rPr>
                <w:rFonts w:asciiTheme="minorHAnsi" w:hAnsiTheme="minorHAnsi" w:cstheme="minorHAnsi"/>
                <w:b/>
                <w:color w:val="000000"/>
                <w:sz w:val="16"/>
              </w:rPr>
              <w:t>96 (44,7)</w:t>
            </w:r>
          </w:p>
        </w:tc>
      </w:tr>
    </w:tbl>
    <w:p w14:paraId="1F60493B" w14:textId="77777777" w:rsidR="00A048D3" w:rsidRPr="00490DFE" w:rsidRDefault="00A048D3" w:rsidP="00320641">
      <w:pPr>
        <w:rPr>
          <w:rFonts w:asciiTheme="minorHAnsi" w:hAnsiTheme="minorHAnsi" w:cstheme="minorHAnsi"/>
        </w:rPr>
        <w:sectPr w:rsidR="00A048D3" w:rsidRPr="00490DFE" w:rsidSect="00C53549">
          <w:pgSz w:w="11904" w:h="16838"/>
          <w:pgMar w:top="2986" w:right="821" w:bottom="2836" w:left="168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89"/>
        <w:gridCol w:w="1142"/>
        <w:gridCol w:w="1123"/>
        <w:gridCol w:w="1080"/>
        <w:gridCol w:w="1066"/>
        <w:gridCol w:w="1109"/>
        <w:gridCol w:w="1114"/>
        <w:gridCol w:w="1046"/>
        <w:gridCol w:w="1368"/>
      </w:tblGrid>
      <w:tr w:rsidR="00A048D3" w:rsidRPr="00490DFE" w14:paraId="576CC7BE" w14:textId="77777777" w:rsidTr="006351BE">
        <w:trPr>
          <w:trHeight w:hRule="exact" w:val="708"/>
        </w:trPr>
        <w:tc>
          <w:tcPr>
            <w:tcW w:w="9437" w:type="dxa"/>
            <w:gridSpan w:val="9"/>
            <w:tcBorders>
              <w:top w:val="nil"/>
              <w:left w:val="nil"/>
              <w:bottom w:val="dashSmallGap" w:sz="4" w:space="0" w:color="0070C0"/>
              <w:right w:val="nil"/>
            </w:tcBorders>
            <w:shd w:val="clear" w:color="auto" w:fill="FFFFFF"/>
          </w:tcPr>
          <w:p w14:paraId="4BE626D6" w14:textId="77777777" w:rsidR="00A048D3" w:rsidRPr="00490DFE" w:rsidRDefault="003E3FC4" w:rsidP="00320641">
            <w:pPr>
              <w:jc w:val="both"/>
              <w:rPr>
                <w:rFonts w:asciiTheme="minorHAnsi" w:hAnsiTheme="minorHAnsi" w:cstheme="minorHAnsi"/>
              </w:rPr>
            </w:pPr>
            <w:r w:rsidRPr="00490DFE">
              <w:rPr>
                <w:rFonts w:asciiTheme="minorHAnsi" w:hAnsiTheme="minorHAnsi" w:cstheme="minorHAnsi"/>
                <w:color w:val="000000"/>
              </w:rPr>
              <w:lastRenderedPageBreak/>
              <w:t xml:space="preserve">Рис. 5. </w:t>
            </w:r>
            <w:r w:rsidRPr="00490DFE">
              <w:rPr>
                <w:rFonts w:asciiTheme="minorHAnsi" w:hAnsiTheme="minorHAnsi" w:cstheme="minorHAnsi"/>
                <w:b/>
                <w:color w:val="000000"/>
              </w:rPr>
              <w:t xml:space="preserve">Тенденції у створенні або посиленні національних </w:t>
            </w:r>
            <w:proofErr w:type="spellStart"/>
            <w:r w:rsidRPr="00490DFE">
              <w:rPr>
                <w:rFonts w:asciiTheme="minorHAnsi" w:hAnsiTheme="minorHAnsi" w:cstheme="minorHAnsi"/>
                <w:b/>
                <w:color w:val="000000"/>
              </w:rPr>
              <w:t>багатосекторальних</w:t>
            </w:r>
            <w:proofErr w:type="spellEnd"/>
            <w:r w:rsidRPr="00490DFE">
              <w:rPr>
                <w:rFonts w:asciiTheme="minorHAnsi" w:hAnsiTheme="minorHAnsi" w:cstheme="minorHAnsi"/>
                <w:b/>
                <w:color w:val="000000"/>
              </w:rPr>
              <w:t xml:space="preserve"> та багатосторонніх механізмів підзвітності та огляду під керівництвом високого рівня, доступних у 2020-2022 роках (%)</w:t>
            </w:r>
          </w:p>
        </w:tc>
      </w:tr>
      <w:tr w:rsidR="00A048D3" w:rsidRPr="00490DFE" w14:paraId="085C7133" w14:textId="77777777" w:rsidTr="006351BE">
        <w:trPr>
          <w:trHeight w:hRule="exact" w:val="3514"/>
        </w:trPr>
        <w:tc>
          <w:tcPr>
            <w:tcW w:w="9437" w:type="dxa"/>
            <w:gridSpan w:val="9"/>
            <w:tcBorders>
              <w:top w:val="dashSmallGap" w:sz="4" w:space="0" w:color="0070C0"/>
              <w:left w:val="nil"/>
              <w:bottom w:val="nil"/>
              <w:right w:val="nil"/>
            </w:tcBorders>
            <w:shd w:val="clear" w:color="auto" w:fill="FFFFFF"/>
          </w:tcPr>
          <w:p w14:paraId="0337A25D" w14:textId="77777777" w:rsidR="00A048D3" w:rsidRPr="00490DFE" w:rsidRDefault="00230BED" w:rsidP="00320641">
            <w:pPr>
              <w:rPr>
                <w:rFonts w:asciiTheme="minorHAnsi" w:hAnsiTheme="minorHAnsi" w:cstheme="minorHAnsi"/>
              </w:rPr>
            </w:pPr>
            <w:r w:rsidRPr="00490DFE">
              <w:rPr>
                <w:rFonts w:asciiTheme="minorHAnsi" w:hAnsiTheme="minorHAnsi" w:cstheme="minorHAnsi"/>
                <w:noProof/>
              </w:rPr>
              <w:drawing>
                <wp:inline distT="0" distB="0" distL="0" distR="0" wp14:anchorId="4966FD6F" wp14:editId="0F156B29">
                  <wp:extent cx="5996940" cy="22326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96940" cy="2232660"/>
                          </a:xfrm>
                          <a:prstGeom prst="rect">
                            <a:avLst/>
                          </a:prstGeom>
                          <a:noFill/>
                          <a:ln>
                            <a:noFill/>
                          </a:ln>
                        </pic:spPr>
                      </pic:pic>
                    </a:graphicData>
                  </a:graphic>
                </wp:inline>
              </w:drawing>
            </w:r>
          </w:p>
        </w:tc>
      </w:tr>
      <w:tr w:rsidR="00A048D3" w:rsidRPr="00490DFE" w14:paraId="5B2C60B0" w14:textId="77777777">
        <w:trPr>
          <w:trHeight w:hRule="exact" w:val="269"/>
        </w:trPr>
        <w:tc>
          <w:tcPr>
            <w:tcW w:w="389" w:type="dxa"/>
            <w:tcBorders>
              <w:top w:val="nil"/>
              <w:left w:val="nil"/>
              <w:bottom w:val="nil"/>
              <w:right w:val="nil"/>
            </w:tcBorders>
            <w:shd w:val="clear" w:color="auto" w:fill="FFFFFF"/>
          </w:tcPr>
          <w:p w14:paraId="5D6F79D6" w14:textId="77777777" w:rsidR="00A048D3" w:rsidRPr="00490DFE" w:rsidRDefault="00230BED" w:rsidP="00320641">
            <w:pPr>
              <w:rPr>
                <w:rFonts w:asciiTheme="minorHAnsi" w:hAnsiTheme="minorHAnsi" w:cstheme="minorHAnsi"/>
              </w:rPr>
            </w:pPr>
            <w:r w:rsidRPr="00490DFE">
              <w:rPr>
                <w:rFonts w:asciiTheme="minorHAnsi" w:hAnsiTheme="minorHAnsi" w:cstheme="minorHAnsi"/>
                <w:noProof/>
              </w:rPr>
              <w:drawing>
                <wp:inline distT="0" distB="0" distL="0" distR="0" wp14:anchorId="43BCC395" wp14:editId="3BA8141B">
                  <wp:extent cx="244475" cy="17018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4475" cy="170180"/>
                          </a:xfrm>
                          <a:prstGeom prst="rect">
                            <a:avLst/>
                          </a:prstGeom>
                          <a:noFill/>
                          <a:ln>
                            <a:noFill/>
                          </a:ln>
                        </pic:spPr>
                      </pic:pic>
                    </a:graphicData>
                  </a:graphic>
                </wp:inline>
              </w:drawing>
            </w:r>
          </w:p>
        </w:tc>
        <w:tc>
          <w:tcPr>
            <w:tcW w:w="1142" w:type="dxa"/>
            <w:tcBorders>
              <w:top w:val="single" w:sz="6" w:space="0" w:color="auto"/>
              <w:left w:val="nil"/>
              <w:bottom w:val="nil"/>
              <w:right w:val="nil"/>
            </w:tcBorders>
            <w:shd w:val="clear" w:color="auto" w:fill="FFFFFF"/>
          </w:tcPr>
          <w:p w14:paraId="18A1DC14" w14:textId="77777777" w:rsidR="00A048D3" w:rsidRPr="00490DFE" w:rsidRDefault="003E3FC4" w:rsidP="00320641">
            <w:pPr>
              <w:ind w:right="254"/>
              <w:jc w:val="right"/>
              <w:rPr>
                <w:rFonts w:asciiTheme="minorHAnsi" w:hAnsiTheme="minorHAnsi" w:cstheme="minorHAnsi"/>
              </w:rPr>
            </w:pPr>
            <w:r w:rsidRPr="00490DFE">
              <w:rPr>
                <w:rFonts w:asciiTheme="minorHAnsi" w:hAnsiTheme="minorHAnsi" w:cstheme="minorHAnsi"/>
                <w:b/>
                <w:color w:val="000000"/>
                <w:sz w:val="16"/>
              </w:rPr>
              <w:t>КВТ</w:t>
            </w:r>
          </w:p>
        </w:tc>
        <w:tc>
          <w:tcPr>
            <w:tcW w:w="1123" w:type="dxa"/>
            <w:tcBorders>
              <w:top w:val="single" w:sz="6" w:space="0" w:color="auto"/>
              <w:left w:val="nil"/>
              <w:bottom w:val="nil"/>
              <w:right w:val="nil"/>
            </w:tcBorders>
            <w:shd w:val="clear" w:color="auto" w:fill="FFFFFF"/>
          </w:tcPr>
          <w:p w14:paraId="1484B18D" w14:textId="77777777" w:rsidR="00A048D3" w:rsidRPr="00490DFE" w:rsidRDefault="003E3FC4" w:rsidP="00320641">
            <w:pPr>
              <w:jc w:val="center"/>
              <w:rPr>
                <w:rFonts w:asciiTheme="minorHAnsi" w:hAnsiTheme="minorHAnsi" w:cstheme="minorHAnsi"/>
              </w:rPr>
            </w:pPr>
            <w:proofErr w:type="spellStart"/>
            <w:r w:rsidRPr="00490DFE">
              <w:rPr>
                <w:rFonts w:asciiTheme="minorHAnsi" w:hAnsiTheme="minorHAnsi" w:cstheme="minorHAnsi"/>
                <w:b/>
                <w:color w:val="000000"/>
                <w:sz w:val="16"/>
              </w:rPr>
              <w:t>АФР</w:t>
            </w:r>
            <w:proofErr w:type="spellEnd"/>
          </w:p>
        </w:tc>
        <w:tc>
          <w:tcPr>
            <w:tcW w:w="1080" w:type="dxa"/>
            <w:tcBorders>
              <w:top w:val="single" w:sz="6" w:space="0" w:color="auto"/>
              <w:left w:val="nil"/>
              <w:bottom w:val="nil"/>
              <w:right w:val="nil"/>
            </w:tcBorders>
            <w:shd w:val="clear" w:color="auto" w:fill="FFFFFF"/>
          </w:tcPr>
          <w:p w14:paraId="419C303C" w14:textId="77777777" w:rsidR="00A048D3" w:rsidRPr="00490DFE" w:rsidRDefault="003E3FC4" w:rsidP="00320641">
            <w:pPr>
              <w:jc w:val="center"/>
              <w:rPr>
                <w:rFonts w:asciiTheme="minorHAnsi" w:hAnsiTheme="minorHAnsi" w:cstheme="minorHAnsi"/>
              </w:rPr>
            </w:pPr>
            <w:proofErr w:type="spellStart"/>
            <w:r w:rsidRPr="00490DFE">
              <w:rPr>
                <w:rFonts w:asciiTheme="minorHAnsi" w:hAnsiTheme="minorHAnsi" w:cstheme="minorHAnsi"/>
                <w:b/>
                <w:color w:val="000000"/>
                <w:sz w:val="16"/>
              </w:rPr>
              <w:t>АМР</w:t>
            </w:r>
            <w:proofErr w:type="spellEnd"/>
          </w:p>
        </w:tc>
        <w:tc>
          <w:tcPr>
            <w:tcW w:w="1066" w:type="dxa"/>
            <w:tcBorders>
              <w:top w:val="single" w:sz="6" w:space="0" w:color="auto"/>
              <w:left w:val="nil"/>
              <w:bottom w:val="nil"/>
              <w:right w:val="nil"/>
            </w:tcBorders>
            <w:shd w:val="clear" w:color="auto" w:fill="FFFFFF"/>
          </w:tcPr>
          <w:p w14:paraId="1FF3489D" w14:textId="77777777" w:rsidR="00A048D3" w:rsidRPr="00490DFE" w:rsidRDefault="003E3FC4" w:rsidP="00320641">
            <w:pPr>
              <w:jc w:val="center"/>
              <w:rPr>
                <w:rFonts w:asciiTheme="minorHAnsi" w:hAnsiTheme="minorHAnsi" w:cstheme="minorHAnsi"/>
              </w:rPr>
            </w:pPr>
            <w:proofErr w:type="spellStart"/>
            <w:r w:rsidRPr="00490DFE">
              <w:rPr>
                <w:rFonts w:asciiTheme="minorHAnsi" w:hAnsiTheme="minorHAnsi" w:cstheme="minorHAnsi"/>
                <w:b/>
                <w:color w:val="000000"/>
                <w:sz w:val="16"/>
              </w:rPr>
              <w:t>РСС</w:t>
            </w:r>
            <w:proofErr w:type="spellEnd"/>
          </w:p>
        </w:tc>
        <w:tc>
          <w:tcPr>
            <w:tcW w:w="1109" w:type="dxa"/>
            <w:tcBorders>
              <w:top w:val="single" w:sz="6" w:space="0" w:color="auto"/>
              <w:left w:val="nil"/>
              <w:bottom w:val="nil"/>
              <w:right w:val="nil"/>
            </w:tcBorders>
            <w:shd w:val="clear" w:color="auto" w:fill="FFFFFF"/>
          </w:tcPr>
          <w:p w14:paraId="53356834" w14:textId="77777777" w:rsidR="00A048D3" w:rsidRPr="00490DFE" w:rsidRDefault="003E3FC4" w:rsidP="00320641">
            <w:pPr>
              <w:jc w:val="center"/>
              <w:rPr>
                <w:rFonts w:asciiTheme="minorHAnsi" w:hAnsiTheme="minorHAnsi" w:cstheme="minorHAnsi"/>
              </w:rPr>
            </w:pPr>
            <w:proofErr w:type="spellStart"/>
            <w:r w:rsidRPr="00490DFE">
              <w:rPr>
                <w:rFonts w:asciiTheme="minorHAnsi" w:hAnsiTheme="minorHAnsi" w:cstheme="minorHAnsi"/>
                <w:b/>
                <w:color w:val="000000"/>
                <w:sz w:val="16"/>
              </w:rPr>
              <w:t>ЄР</w:t>
            </w:r>
            <w:proofErr w:type="spellEnd"/>
          </w:p>
        </w:tc>
        <w:tc>
          <w:tcPr>
            <w:tcW w:w="1114" w:type="dxa"/>
            <w:tcBorders>
              <w:top w:val="single" w:sz="6" w:space="0" w:color="auto"/>
              <w:left w:val="nil"/>
              <w:bottom w:val="nil"/>
              <w:right w:val="nil"/>
            </w:tcBorders>
            <w:shd w:val="clear" w:color="auto" w:fill="FFFFFF"/>
          </w:tcPr>
          <w:p w14:paraId="42EB836F" w14:textId="77777777" w:rsidR="00A048D3" w:rsidRPr="00490DFE" w:rsidRDefault="003E3FC4" w:rsidP="00320641">
            <w:pPr>
              <w:jc w:val="center"/>
              <w:rPr>
                <w:rFonts w:asciiTheme="minorHAnsi" w:hAnsiTheme="minorHAnsi" w:cstheme="minorHAnsi"/>
              </w:rPr>
            </w:pPr>
            <w:proofErr w:type="spellStart"/>
            <w:r w:rsidRPr="00490DFE">
              <w:rPr>
                <w:rFonts w:asciiTheme="minorHAnsi" w:hAnsiTheme="minorHAnsi" w:cstheme="minorHAnsi"/>
                <w:b/>
                <w:color w:val="000000"/>
                <w:sz w:val="16"/>
              </w:rPr>
              <w:t>РПСА</w:t>
            </w:r>
            <w:proofErr w:type="spellEnd"/>
          </w:p>
        </w:tc>
        <w:tc>
          <w:tcPr>
            <w:tcW w:w="1046" w:type="dxa"/>
            <w:tcBorders>
              <w:top w:val="single" w:sz="6" w:space="0" w:color="auto"/>
              <w:left w:val="nil"/>
              <w:bottom w:val="nil"/>
              <w:right w:val="nil"/>
            </w:tcBorders>
            <w:shd w:val="clear" w:color="auto" w:fill="FFFFFF"/>
          </w:tcPr>
          <w:p w14:paraId="601E0C6B" w14:textId="77777777" w:rsidR="00A048D3" w:rsidRPr="00490DFE" w:rsidRDefault="003E3FC4" w:rsidP="00320641">
            <w:pPr>
              <w:jc w:val="center"/>
              <w:rPr>
                <w:rFonts w:asciiTheme="minorHAnsi" w:hAnsiTheme="minorHAnsi" w:cstheme="minorHAnsi"/>
              </w:rPr>
            </w:pPr>
            <w:proofErr w:type="spellStart"/>
            <w:r w:rsidRPr="00490DFE">
              <w:rPr>
                <w:rFonts w:asciiTheme="minorHAnsi" w:hAnsiTheme="minorHAnsi" w:cstheme="minorHAnsi"/>
                <w:b/>
                <w:color w:val="000000"/>
                <w:sz w:val="16"/>
              </w:rPr>
              <w:t>ЗТР</w:t>
            </w:r>
            <w:proofErr w:type="spellEnd"/>
          </w:p>
        </w:tc>
        <w:tc>
          <w:tcPr>
            <w:tcW w:w="1368" w:type="dxa"/>
            <w:tcBorders>
              <w:top w:val="single" w:sz="6" w:space="0" w:color="auto"/>
              <w:left w:val="nil"/>
              <w:bottom w:val="nil"/>
              <w:right w:val="nil"/>
            </w:tcBorders>
            <w:shd w:val="clear" w:color="auto" w:fill="FFFFFF"/>
          </w:tcPr>
          <w:p w14:paraId="7BCF4F91" w14:textId="77777777" w:rsidR="00A048D3" w:rsidRPr="00490DFE" w:rsidRDefault="0099116C" w:rsidP="00320641">
            <w:pPr>
              <w:ind w:left="283"/>
              <w:rPr>
                <w:rFonts w:asciiTheme="minorHAnsi" w:hAnsiTheme="minorHAnsi" w:cstheme="minorHAnsi"/>
              </w:rPr>
            </w:pPr>
            <w:r w:rsidRPr="00490DFE">
              <w:rPr>
                <w:rFonts w:asciiTheme="minorHAnsi" w:hAnsiTheme="minorHAnsi" w:cstheme="minorHAnsi"/>
                <w:b/>
                <w:color w:val="000000"/>
                <w:sz w:val="14"/>
              </w:rPr>
              <w:t>Усього</w:t>
            </w:r>
          </w:p>
        </w:tc>
      </w:tr>
      <w:tr w:rsidR="00A048D3" w:rsidRPr="00490DFE" w14:paraId="484F02A6" w14:textId="77777777">
        <w:trPr>
          <w:trHeight w:hRule="exact" w:val="403"/>
        </w:trPr>
        <w:tc>
          <w:tcPr>
            <w:tcW w:w="9437" w:type="dxa"/>
            <w:gridSpan w:val="9"/>
            <w:tcBorders>
              <w:top w:val="nil"/>
              <w:left w:val="nil"/>
              <w:bottom w:val="nil"/>
              <w:right w:val="nil"/>
            </w:tcBorders>
            <w:shd w:val="clear" w:color="auto" w:fill="FFFFFF"/>
          </w:tcPr>
          <w:p w14:paraId="5086393F" w14:textId="77777777" w:rsidR="00A048D3" w:rsidRPr="00490DFE" w:rsidRDefault="00230BED" w:rsidP="00320641">
            <w:pPr>
              <w:rPr>
                <w:rFonts w:asciiTheme="minorHAnsi" w:hAnsiTheme="minorHAnsi" w:cstheme="minorHAnsi"/>
              </w:rPr>
            </w:pPr>
            <w:r w:rsidRPr="00490DFE">
              <w:rPr>
                <w:rFonts w:asciiTheme="minorHAnsi" w:hAnsiTheme="minorHAnsi" w:cstheme="minorHAnsi"/>
                <w:noProof/>
              </w:rPr>
              <w:drawing>
                <wp:inline distT="0" distB="0" distL="0" distR="0" wp14:anchorId="3A1815A4" wp14:editId="49031982">
                  <wp:extent cx="5996940" cy="2552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96940" cy="255270"/>
                          </a:xfrm>
                          <a:prstGeom prst="rect">
                            <a:avLst/>
                          </a:prstGeom>
                          <a:noFill/>
                          <a:ln>
                            <a:noFill/>
                          </a:ln>
                        </pic:spPr>
                      </pic:pic>
                    </a:graphicData>
                  </a:graphic>
                </wp:inline>
              </w:drawing>
            </w:r>
          </w:p>
        </w:tc>
      </w:tr>
      <w:tr w:rsidR="00A048D3" w:rsidRPr="00490DFE" w14:paraId="2927C9A7" w14:textId="77777777">
        <w:trPr>
          <w:trHeight w:hRule="exact" w:val="586"/>
        </w:trPr>
        <w:tc>
          <w:tcPr>
            <w:tcW w:w="9437" w:type="dxa"/>
            <w:gridSpan w:val="9"/>
            <w:tcBorders>
              <w:top w:val="nil"/>
              <w:left w:val="nil"/>
              <w:bottom w:val="nil"/>
              <w:right w:val="nil"/>
            </w:tcBorders>
            <w:shd w:val="clear" w:color="auto" w:fill="FFFFFF"/>
          </w:tcPr>
          <w:p w14:paraId="1A256F33" w14:textId="77777777" w:rsidR="00A048D3" w:rsidRPr="00490DFE" w:rsidRDefault="003E3FC4" w:rsidP="00320641">
            <w:pPr>
              <w:jc w:val="both"/>
              <w:rPr>
                <w:rFonts w:asciiTheme="minorHAnsi" w:hAnsiTheme="minorHAnsi" w:cstheme="minorHAnsi"/>
              </w:rPr>
            </w:pPr>
            <w:proofErr w:type="spellStart"/>
            <w:r w:rsidRPr="00490DFE">
              <w:rPr>
                <w:rFonts w:asciiTheme="minorHAnsi" w:hAnsiTheme="minorHAnsi" w:cstheme="minorHAnsi"/>
                <w:i/>
                <w:color w:val="000000"/>
                <w:sz w:val="14"/>
              </w:rPr>
              <w:t>АФР</w:t>
            </w:r>
            <w:proofErr w:type="spellEnd"/>
            <w:r w:rsidRPr="00490DFE">
              <w:rPr>
                <w:rFonts w:asciiTheme="minorHAnsi" w:hAnsiTheme="minorHAnsi" w:cstheme="minorHAnsi"/>
                <w:i/>
                <w:color w:val="000000"/>
                <w:sz w:val="14"/>
              </w:rPr>
              <w:t xml:space="preserve">: Африканський регіон ВООЗ; </w:t>
            </w:r>
            <w:proofErr w:type="spellStart"/>
            <w:r w:rsidRPr="00490DFE">
              <w:rPr>
                <w:rFonts w:asciiTheme="minorHAnsi" w:hAnsiTheme="minorHAnsi" w:cstheme="minorHAnsi"/>
                <w:i/>
                <w:color w:val="000000"/>
                <w:sz w:val="14"/>
              </w:rPr>
              <w:t>АМР</w:t>
            </w:r>
            <w:proofErr w:type="spellEnd"/>
            <w:r w:rsidRPr="00490DFE">
              <w:rPr>
                <w:rFonts w:asciiTheme="minorHAnsi" w:hAnsiTheme="minorHAnsi" w:cstheme="minorHAnsi"/>
                <w:i/>
                <w:color w:val="000000"/>
                <w:sz w:val="14"/>
              </w:rPr>
              <w:t xml:space="preserve">: Американський регіон ВООЗ; </w:t>
            </w:r>
            <w:proofErr w:type="spellStart"/>
            <w:r w:rsidRPr="00490DFE">
              <w:rPr>
                <w:rFonts w:asciiTheme="minorHAnsi" w:hAnsiTheme="minorHAnsi" w:cstheme="minorHAnsi"/>
                <w:i/>
                <w:color w:val="000000"/>
                <w:sz w:val="14"/>
              </w:rPr>
              <w:t>РСС</w:t>
            </w:r>
            <w:proofErr w:type="spellEnd"/>
            <w:r w:rsidRPr="00490DFE">
              <w:rPr>
                <w:rFonts w:asciiTheme="minorHAnsi" w:hAnsiTheme="minorHAnsi" w:cstheme="minorHAnsi"/>
                <w:i/>
                <w:color w:val="000000"/>
                <w:sz w:val="14"/>
              </w:rPr>
              <w:t xml:space="preserve">:  Регіон Східного Середземномор’я ВООЗ; </w:t>
            </w:r>
            <w:proofErr w:type="spellStart"/>
            <w:r w:rsidRPr="00490DFE">
              <w:rPr>
                <w:rFonts w:asciiTheme="minorHAnsi" w:hAnsiTheme="minorHAnsi" w:cstheme="minorHAnsi"/>
                <w:i/>
                <w:color w:val="000000"/>
                <w:sz w:val="14"/>
              </w:rPr>
              <w:t>ЄР</w:t>
            </w:r>
            <w:proofErr w:type="spellEnd"/>
            <w:r w:rsidRPr="00490DFE">
              <w:rPr>
                <w:rFonts w:asciiTheme="minorHAnsi" w:hAnsiTheme="minorHAnsi" w:cstheme="minorHAnsi"/>
                <w:i/>
                <w:color w:val="000000"/>
                <w:sz w:val="14"/>
              </w:rPr>
              <w:t xml:space="preserve">:  Європейський регіон ВООЗ; КВТ: країни з високим тягарем </w:t>
            </w:r>
            <w:proofErr w:type="spellStart"/>
            <w:r w:rsidRPr="00490DFE">
              <w:rPr>
                <w:rFonts w:asciiTheme="minorHAnsi" w:hAnsiTheme="minorHAnsi" w:cstheme="minorHAnsi"/>
                <w:i/>
                <w:color w:val="000000"/>
                <w:sz w:val="14"/>
              </w:rPr>
              <w:t>ТБ</w:t>
            </w:r>
            <w:proofErr w:type="spellEnd"/>
            <w:r w:rsidRPr="00490DFE">
              <w:rPr>
                <w:rFonts w:asciiTheme="minorHAnsi" w:hAnsiTheme="minorHAnsi" w:cstheme="minorHAnsi"/>
                <w:i/>
                <w:color w:val="000000"/>
                <w:sz w:val="14"/>
              </w:rPr>
              <w:t xml:space="preserve">; </w:t>
            </w:r>
            <w:proofErr w:type="spellStart"/>
            <w:r w:rsidRPr="00490DFE">
              <w:rPr>
                <w:rFonts w:asciiTheme="minorHAnsi" w:hAnsiTheme="minorHAnsi" w:cstheme="minorHAnsi"/>
                <w:i/>
                <w:color w:val="000000"/>
                <w:sz w:val="14"/>
              </w:rPr>
              <w:t>РПСА</w:t>
            </w:r>
            <w:proofErr w:type="spellEnd"/>
            <w:r w:rsidRPr="00490DFE">
              <w:rPr>
                <w:rFonts w:asciiTheme="minorHAnsi" w:hAnsiTheme="minorHAnsi" w:cstheme="minorHAnsi"/>
                <w:i/>
                <w:color w:val="000000"/>
                <w:sz w:val="14"/>
              </w:rPr>
              <w:t xml:space="preserve">:  Регіон Південно-Східної Азії ВООЗ; </w:t>
            </w:r>
            <w:proofErr w:type="spellStart"/>
            <w:r w:rsidRPr="00490DFE">
              <w:rPr>
                <w:rFonts w:asciiTheme="minorHAnsi" w:hAnsiTheme="minorHAnsi" w:cstheme="minorHAnsi"/>
                <w:i/>
                <w:color w:val="000000"/>
                <w:sz w:val="14"/>
              </w:rPr>
              <w:t>ТБ</w:t>
            </w:r>
            <w:proofErr w:type="spellEnd"/>
            <w:r w:rsidRPr="00490DFE">
              <w:rPr>
                <w:rFonts w:asciiTheme="minorHAnsi" w:hAnsiTheme="minorHAnsi" w:cstheme="minorHAnsi"/>
                <w:i/>
                <w:color w:val="000000"/>
                <w:sz w:val="14"/>
              </w:rPr>
              <w:t xml:space="preserve">: туберкульоз; ВООЗ: Всесвітня організація охорони здоров’я; </w:t>
            </w:r>
            <w:proofErr w:type="spellStart"/>
            <w:r w:rsidRPr="00490DFE">
              <w:rPr>
                <w:rFonts w:asciiTheme="minorHAnsi" w:hAnsiTheme="minorHAnsi" w:cstheme="minorHAnsi"/>
                <w:i/>
                <w:color w:val="000000"/>
                <w:sz w:val="14"/>
              </w:rPr>
              <w:t>ЗТР</w:t>
            </w:r>
            <w:proofErr w:type="spellEnd"/>
            <w:r w:rsidRPr="00490DFE">
              <w:rPr>
                <w:rFonts w:asciiTheme="minorHAnsi" w:hAnsiTheme="minorHAnsi" w:cstheme="minorHAnsi"/>
                <w:i/>
                <w:color w:val="000000"/>
                <w:sz w:val="14"/>
              </w:rPr>
              <w:t>:  Західний Тихоокеанський регіон ВООЗ</w:t>
            </w:r>
          </w:p>
        </w:tc>
      </w:tr>
    </w:tbl>
    <w:p w14:paraId="766FC223" w14:textId="77777777" w:rsidR="00A048D3" w:rsidRPr="00490DFE" w:rsidRDefault="00A048D3" w:rsidP="00320641">
      <w:pPr>
        <w:rPr>
          <w:rFonts w:asciiTheme="minorHAnsi" w:hAnsiTheme="minorHAnsi" w:cstheme="minorHAnsi"/>
        </w:rPr>
        <w:sectPr w:rsidR="00A048D3" w:rsidRPr="00490DFE" w:rsidSect="006351BE">
          <w:pgSz w:w="11904" w:h="16838"/>
          <w:pgMar w:top="3062" w:right="787" w:bottom="6663" w:left="1680" w:header="720" w:footer="720" w:gutter="0"/>
          <w:cols w:space="60"/>
          <w:noEndnote/>
        </w:sectPr>
      </w:pPr>
    </w:p>
    <w:p w14:paraId="3877BAF1" w14:textId="47960E80" w:rsidR="00A048D3" w:rsidRPr="00490DFE" w:rsidRDefault="003E3FC4" w:rsidP="00320641">
      <w:pPr>
        <w:ind w:left="490" w:right="156" w:hanging="470"/>
        <w:rPr>
          <w:rFonts w:asciiTheme="minorHAnsi" w:hAnsiTheme="minorHAnsi" w:cstheme="minorHAnsi"/>
          <w:sz w:val="60"/>
          <w:szCs w:val="60"/>
        </w:rPr>
      </w:pPr>
      <w:r w:rsidRPr="00490DFE">
        <w:rPr>
          <w:rFonts w:asciiTheme="minorHAnsi" w:hAnsiTheme="minorHAnsi" w:cstheme="minorHAnsi"/>
          <w:b/>
          <w:color w:val="193A51"/>
          <w:sz w:val="60"/>
        </w:rPr>
        <w:lastRenderedPageBreak/>
        <w:t xml:space="preserve">3. Ключові етапи для адаптації </w:t>
      </w:r>
      <w:proofErr w:type="spellStart"/>
      <w:r w:rsidRPr="00490DFE">
        <w:rPr>
          <w:rFonts w:asciiTheme="minorHAnsi" w:hAnsiTheme="minorHAnsi" w:cstheme="minorHAnsi"/>
          <w:b/>
          <w:color w:val="193A51"/>
          <w:sz w:val="60"/>
        </w:rPr>
        <w:t>MAF-TB</w:t>
      </w:r>
      <w:proofErr w:type="spellEnd"/>
      <w:r w:rsidRPr="00490DFE">
        <w:rPr>
          <w:rFonts w:asciiTheme="minorHAnsi" w:hAnsiTheme="minorHAnsi" w:cstheme="minorHAnsi"/>
          <w:b/>
          <w:sz w:val="60"/>
        </w:rPr>
        <w:t xml:space="preserve"> </w:t>
      </w:r>
      <w:r w:rsidRPr="00490DFE">
        <w:rPr>
          <w:rFonts w:asciiTheme="minorHAnsi" w:hAnsiTheme="minorHAnsi" w:cstheme="minorHAnsi"/>
          <w:b/>
          <w:color w:val="1A496B"/>
          <w:sz w:val="60"/>
        </w:rPr>
        <w:t>на національному та місцевому рівнях</w:t>
      </w:r>
    </w:p>
    <w:p w14:paraId="644B7DB3" w14:textId="77777777" w:rsidR="00A048D3" w:rsidRPr="00490DFE" w:rsidRDefault="003E3FC4" w:rsidP="00320641">
      <w:pPr>
        <w:spacing w:before="120"/>
        <w:ind w:left="19"/>
        <w:jc w:val="both"/>
        <w:rPr>
          <w:rFonts w:asciiTheme="minorHAnsi" w:hAnsiTheme="minorHAnsi" w:cstheme="minorHAnsi"/>
        </w:rPr>
      </w:pPr>
      <w:r w:rsidRPr="00490DFE">
        <w:rPr>
          <w:rFonts w:asciiTheme="minorHAnsi" w:hAnsiTheme="minorHAnsi" w:cstheme="minorHAnsi"/>
          <w:color w:val="000000"/>
          <w:sz w:val="18"/>
        </w:rPr>
        <w:t xml:space="preserve">У цьому розділі описано основні заходи, які країни мають здійснити для ініціювання та запуску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на національному та місцевому рівнях, а також ключові етапи організації та проведення цих дій.</w:t>
      </w:r>
    </w:p>
    <w:p w14:paraId="3F22272D" w14:textId="77777777" w:rsidR="00A048D3" w:rsidRPr="00490DFE" w:rsidRDefault="003E3FC4" w:rsidP="00320641">
      <w:pPr>
        <w:spacing w:before="173"/>
        <w:ind w:left="19"/>
        <w:jc w:val="both"/>
        <w:rPr>
          <w:rFonts w:asciiTheme="minorHAnsi" w:hAnsiTheme="minorHAnsi" w:cstheme="minorHAnsi"/>
        </w:rPr>
      </w:pPr>
      <w:r w:rsidRPr="00490DFE">
        <w:rPr>
          <w:rFonts w:asciiTheme="minorHAnsi" w:hAnsiTheme="minorHAnsi" w:cstheme="minorHAnsi"/>
          <w:color w:val="000000"/>
          <w:sz w:val="18"/>
        </w:rPr>
        <w:t xml:space="preserve">Національна адаптація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 це інклюзивний процес, який передбачає залучення відповідних зацікавлених сторін до визначення заходів, які необхідно вжити.</w:t>
      </w:r>
    </w:p>
    <w:p w14:paraId="1C45B973" w14:textId="77777777" w:rsidR="00A048D3" w:rsidRPr="00490DFE" w:rsidRDefault="003E3FC4" w:rsidP="00320641">
      <w:pPr>
        <w:spacing w:before="192"/>
        <w:ind w:left="19"/>
        <w:jc w:val="both"/>
        <w:rPr>
          <w:rFonts w:asciiTheme="minorHAnsi" w:hAnsiTheme="minorHAnsi" w:cstheme="minorHAnsi"/>
        </w:rPr>
      </w:pPr>
      <w:r w:rsidRPr="00490DFE">
        <w:rPr>
          <w:rFonts w:asciiTheme="minorHAnsi" w:hAnsiTheme="minorHAnsi" w:cstheme="minorHAnsi"/>
          <w:color w:val="000000"/>
          <w:sz w:val="18"/>
        </w:rPr>
        <w:t xml:space="preserve">Адаптація та реалізація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на національному рівні ґрунтується на нижченаведених основних принципах.</w:t>
      </w:r>
    </w:p>
    <w:p w14:paraId="39E82AEC" w14:textId="2A8ACFE7" w:rsidR="00A048D3" w:rsidRPr="00490DFE" w:rsidRDefault="003E3FC4" w:rsidP="00320641">
      <w:pPr>
        <w:numPr>
          <w:ilvl w:val="0"/>
          <w:numId w:val="7"/>
        </w:numPr>
        <w:tabs>
          <w:tab w:val="left" w:pos="571"/>
        </w:tabs>
        <w:spacing w:before="178"/>
        <w:ind w:left="571" w:hanging="283"/>
        <w:jc w:val="both"/>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 xml:space="preserve">Всі чотири компоненти та ключові елементи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мають ґрунтуватися на Стратегії подолання туберкульозу, Цілях сталого розвитку ООН та резолюціях Генеральної Асамблеї, включаючи політичні декларації нарад високого рівня з питань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та ВІЛ.</w:t>
      </w:r>
    </w:p>
    <w:p w14:paraId="1AC377C7" w14:textId="77777777" w:rsidR="00A048D3" w:rsidRPr="00490DFE" w:rsidRDefault="003E3FC4" w:rsidP="00320641">
      <w:pPr>
        <w:numPr>
          <w:ilvl w:val="0"/>
          <w:numId w:val="7"/>
        </w:numPr>
        <w:tabs>
          <w:tab w:val="left" w:pos="571"/>
        </w:tabs>
        <w:spacing w:before="168"/>
        <w:ind w:left="571" w:hanging="283"/>
        <w:jc w:val="both"/>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 xml:space="preserve">Діяльність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має здійснюватися під керівництвом уряду на засадах прозорості, </w:t>
      </w:r>
      <w:proofErr w:type="spellStart"/>
      <w:r w:rsidRPr="00490DFE">
        <w:rPr>
          <w:rFonts w:asciiTheme="minorHAnsi" w:hAnsiTheme="minorHAnsi" w:cstheme="minorHAnsi"/>
          <w:color w:val="000000"/>
          <w:sz w:val="18"/>
        </w:rPr>
        <w:t>інклюзивності</w:t>
      </w:r>
      <w:proofErr w:type="spellEnd"/>
      <w:r w:rsidRPr="00490DFE">
        <w:rPr>
          <w:rFonts w:asciiTheme="minorHAnsi" w:hAnsiTheme="minorHAnsi" w:cstheme="minorHAnsi"/>
          <w:color w:val="000000"/>
          <w:sz w:val="18"/>
        </w:rPr>
        <w:t>, спільної та формалізованої відповідальності та підзвітності всіх залучених зацікавлених сторін.</w:t>
      </w:r>
    </w:p>
    <w:p w14:paraId="57D6D12D" w14:textId="0505ADD3" w:rsidR="00A048D3" w:rsidRPr="00490DFE" w:rsidRDefault="003E3FC4" w:rsidP="00320641">
      <w:pPr>
        <w:numPr>
          <w:ilvl w:val="0"/>
          <w:numId w:val="7"/>
        </w:numPr>
        <w:tabs>
          <w:tab w:val="left" w:pos="571"/>
        </w:tabs>
        <w:spacing w:before="173"/>
        <w:ind w:left="571" w:hanging="283"/>
        <w:jc w:val="both"/>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 xml:space="preserve">Необхідно забезпечити стале функціонування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у тому числі шляхом мобілізації технічних та фінансових ресурсів.</w:t>
      </w:r>
    </w:p>
    <w:p w14:paraId="67239AEA" w14:textId="335005CE" w:rsidR="00A048D3" w:rsidRPr="00490DFE" w:rsidRDefault="003E3FC4" w:rsidP="00320641">
      <w:pPr>
        <w:numPr>
          <w:ilvl w:val="0"/>
          <w:numId w:val="7"/>
        </w:numPr>
        <w:tabs>
          <w:tab w:val="left" w:pos="571"/>
        </w:tabs>
        <w:spacing w:before="168"/>
        <w:ind w:left="571" w:hanging="283"/>
        <w:jc w:val="both"/>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 xml:space="preserve">Громадянське суспільство, спільноти, уражені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та групи людей, які перенесли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мають відігравати фундаментальну роль у всіх компонентах підзвітності.</w:t>
      </w:r>
    </w:p>
    <w:p w14:paraId="5BFAEE9A" w14:textId="1C0D4755" w:rsidR="00A048D3" w:rsidRPr="00490DFE" w:rsidRDefault="003E3FC4" w:rsidP="00320641">
      <w:pPr>
        <w:numPr>
          <w:ilvl w:val="0"/>
          <w:numId w:val="7"/>
        </w:numPr>
        <w:tabs>
          <w:tab w:val="left" w:pos="571"/>
        </w:tabs>
        <w:spacing w:before="168"/>
        <w:ind w:left="571" w:hanging="283"/>
        <w:jc w:val="both"/>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 xml:space="preserve">Всі чотири компоненти мають бути адаптовані, прийняті та узгоджені на </w:t>
      </w:r>
      <w:proofErr w:type="spellStart"/>
      <w:r w:rsidRPr="00490DFE">
        <w:rPr>
          <w:rFonts w:asciiTheme="minorHAnsi" w:hAnsiTheme="minorHAnsi" w:cstheme="minorHAnsi"/>
          <w:color w:val="000000"/>
          <w:sz w:val="18"/>
        </w:rPr>
        <w:t>країновому</w:t>
      </w:r>
      <w:proofErr w:type="spellEnd"/>
      <w:r w:rsidRPr="00490DFE">
        <w:rPr>
          <w:rFonts w:asciiTheme="minorHAnsi" w:hAnsiTheme="minorHAnsi" w:cstheme="minorHAnsi"/>
          <w:color w:val="000000"/>
          <w:sz w:val="18"/>
        </w:rPr>
        <w:t xml:space="preserve"> рівні в контексті конституційної, правової та нормативно-правової бази, а також політичних, соціальних, професійних, моральних та етичних кодексів поведінки та некодифікованих традицій і конвенцій.</w:t>
      </w:r>
    </w:p>
    <w:p w14:paraId="44A083DB" w14:textId="2DED31D7" w:rsidR="00A048D3" w:rsidRPr="00490DFE" w:rsidRDefault="003E3FC4" w:rsidP="00320641">
      <w:pPr>
        <w:spacing w:before="120"/>
        <w:ind w:left="5"/>
        <w:rPr>
          <w:rFonts w:asciiTheme="minorHAnsi" w:hAnsiTheme="minorHAnsi" w:cstheme="minorHAnsi"/>
        </w:rPr>
      </w:pPr>
      <w:r w:rsidRPr="00490DFE">
        <w:rPr>
          <w:rFonts w:asciiTheme="minorHAnsi" w:hAnsiTheme="minorHAnsi" w:cstheme="minorHAnsi"/>
          <w:color w:val="000000"/>
          <w:sz w:val="18"/>
        </w:rPr>
        <w:t>Основні етапи адаптації на національному та місцевому рівнях полягають у нижченаведеному.</w:t>
      </w:r>
    </w:p>
    <w:p w14:paraId="5CEF3057" w14:textId="20DA944C" w:rsidR="00A048D3" w:rsidRPr="00490DFE" w:rsidRDefault="002411B7" w:rsidP="00320641">
      <w:pPr>
        <w:spacing w:after="202"/>
        <w:rPr>
          <w:rFonts w:asciiTheme="minorHAnsi" w:hAnsiTheme="minorHAnsi" w:cstheme="minorHAnsi"/>
          <w:sz w:val="2"/>
          <w:szCs w:val="2"/>
        </w:rPr>
      </w:pPr>
      <w:r w:rsidRPr="00490DFE">
        <w:rPr>
          <w:rFonts w:asciiTheme="minorHAnsi" w:hAnsiTheme="minorHAnsi" w:cstheme="minorHAnsi"/>
          <w:b/>
          <w:noProof/>
          <w:color w:val="1A496B"/>
          <w:sz w:val="24"/>
        </w:rPr>
        <mc:AlternateContent>
          <mc:Choice Requires="wps">
            <w:drawing>
              <wp:anchor distT="0" distB="0" distL="114300" distR="114300" simplePos="0" relativeHeight="251706368" behindDoc="0" locked="0" layoutInCell="1" allowOverlap="1" wp14:anchorId="16F65D68" wp14:editId="29845082">
                <wp:simplePos x="0" y="0"/>
                <wp:positionH relativeFrom="column">
                  <wp:posOffset>438785</wp:posOffset>
                </wp:positionH>
                <wp:positionV relativeFrom="paragraph">
                  <wp:posOffset>236220</wp:posOffset>
                </wp:positionV>
                <wp:extent cx="457200" cy="171450"/>
                <wp:effectExtent l="0" t="0" r="0" b="0"/>
                <wp:wrapNone/>
                <wp:docPr id="307" name="Надпись 307"/>
                <wp:cNvGraphicFramePr/>
                <a:graphic xmlns:a="http://schemas.openxmlformats.org/drawingml/2006/main">
                  <a:graphicData uri="http://schemas.microsoft.com/office/word/2010/wordprocessingShape">
                    <wps:wsp>
                      <wps:cNvSpPr txBox="1"/>
                      <wps:spPr>
                        <a:xfrm>
                          <a:off x="0" y="0"/>
                          <a:ext cx="457200" cy="171450"/>
                        </a:xfrm>
                        <a:prstGeom prst="rect">
                          <a:avLst/>
                        </a:prstGeom>
                        <a:solidFill>
                          <a:srgbClr val="255272"/>
                        </a:solidFill>
                        <a:ln w="6350">
                          <a:noFill/>
                        </a:ln>
                      </wps:spPr>
                      <wps:txbx>
                        <w:txbxContent>
                          <w:p w14:paraId="57B5172B" w14:textId="77777777" w:rsidR="00971120" w:rsidRPr="00712297" w:rsidRDefault="00971120" w:rsidP="00712297">
                            <w:pPr>
                              <w:shd w:val="clear" w:color="auto" w:fill="1A496B"/>
                              <w:rPr>
                                <w:b/>
                                <w:color w:val="FFFFFF" w:themeColor="background1"/>
                              </w:rPr>
                            </w:pPr>
                            <w:r w:rsidRPr="00712297">
                              <w:rPr>
                                <w:rFonts w:ascii="DINOT-Black" w:hAnsi="DINOT-Black"/>
                                <w:b/>
                                <w:color w:val="FFFFFF" w:themeColor="background1"/>
                                <w:sz w:val="22"/>
                              </w:rPr>
                              <w:t>Етап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65D68" id="Надпись 307" o:spid="_x0000_s1046" type="#_x0000_t202" style="position:absolute;margin-left:34.55pt;margin-top:18.6pt;width:36pt;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" fillcolor="#255272" stroked="f" strokeweight=".5pt">
                <v:textbox inset="0,0,0,0">
                  <w:txbxContent>
                    <w:p w14:paraId="57B5172B" w14:textId="77777777" w:rsidR="00971120" w:rsidRPr="00712297" w:rsidRDefault="00971120" w:rsidP="00712297">
                      <w:pPr>
                        <w:shd w:val="clear" w:color="auto" w:fill="1A496B"/>
                        <w:rPr>
                          <w:b/>
                          <w:color w:val="FFFFFF" w:themeColor="background1"/>
                        </w:rPr>
                      </w:pPr>
                      <w:r w:rsidRPr="00712297">
                        <w:rPr>
                          <w:rFonts w:ascii="DINOT-Black" w:hAnsi="DINOT-Black"/>
                          <w:b/>
                          <w:color w:val="FFFFFF" w:themeColor="background1"/>
                          <w:sz w:val="22"/>
                        </w:rPr>
                        <w:t>Етап 1</w:t>
                      </w:r>
                    </w:p>
                  </w:txbxContent>
                </v:textbox>
              </v:shape>
            </w:pict>
          </mc:Fallback>
        </mc:AlternateContent>
      </w:r>
    </w:p>
    <w:tbl>
      <w:tblPr>
        <w:tblW w:w="0" w:type="auto"/>
        <w:tblInd w:w="40" w:type="dxa"/>
        <w:tblLayout w:type="fixed"/>
        <w:tblCellMar>
          <w:left w:w="40" w:type="dxa"/>
          <w:right w:w="40" w:type="dxa"/>
        </w:tblCellMar>
        <w:tblLook w:val="0000" w:firstRow="0" w:lastRow="0" w:firstColumn="0" w:lastColumn="0" w:noHBand="0" w:noVBand="0"/>
      </w:tblPr>
      <w:tblGrid>
        <w:gridCol w:w="1498"/>
        <w:gridCol w:w="7872"/>
      </w:tblGrid>
      <w:tr w:rsidR="00A048D3" w:rsidRPr="00490DFE" w14:paraId="79F3B6B9" w14:textId="77777777" w:rsidTr="00251907">
        <w:trPr>
          <w:trHeight w:val="20"/>
        </w:trPr>
        <w:tc>
          <w:tcPr>
            <w:tcW w:w="1498" w:type="dxa"/>
            <w:tcBorders>
              <w:top w:val="dashSmallGap" w:sz="4" w:space="0" w:color="0070C0"/>
              <w:left w:val="nil"/>
              <w:bottom w:val="dashSmallGap" w:sz="4" w:space="0" w:color="0070C0"/>
              <w:right w:val="nil"/>
            </w:tcBorders>
            <w:shd w:val="clear" w:color="auto" w:fill="FFFFFF"/>
          </w:tcPr>
          <w:p w14:paraId="5F1E53E4" w14:textId="7E14EE7E" w:rsidR="00A048D3" w:rsidRPr="00490DFE" w:rsidRDefault="00ED0C45" w:rsidP="00320641">
            <w:pPr>
              <w:rPr>
                <w:rFonts w:asciiTheme="minorHAnsi" w:hAnsiTheme="minorHAnsi" w:cstheme="minorHAnsi"/>
              </w:rPr>
            </w:pPr>
            <w:r w:rsidRPr="00490DFE">
              <w:rPr>
                <w:rFonts w:asciiTheme="minorHAnsi" w:hAnsiTheme="minorHAnsi" w:cstheme="minorHAnsi"/>
                <w:noProof/>
              </w:rPr>
              <w:drawing>
                <wp:inline distT="0" distB="0" distL="0" distR="0" wp14:anchorId="74CF79B2" wp14:editId="32C840CC">
                  <wp:extent cx="958969" cy="361665"/>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6">
                            <a:extLst>
                              <a:ext uri="{28A0092B-C50C-407E-A947-70E740481C1C}">
                                <a14:useLocalDpi xmlns:a14="http://schemas.microsoft.com/office/drawing/2010/main" val="0"/>
                              </a:ext>
                            </a:extLst>
                          </a:blip>
                          <a:srcRect l="-1443" t="9624" r="-1" b="5295"/>
                          <a:stretch/>
                        </pic:blipFill>
                        <pic:spPr bwMode="auto">
                          <a:xfrm>
                            <a:off x="0" y="0"/>
                            <a:ext cx="959798" cy="3619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72" w:type="dxa"/>
            <w:tcBorders>
              <w:top w:val="dashSmallGap" w:sz="4" w:space="0" w:color="0070C0"/>
              <w:left w:val="nil"/>
              <w:bottom w:val="dashSmallGap" w:sz="4" w:space="0" w:color="0070C0"/>
              <w:right w:val="nil"/>
            </w:tcBorders>
            <w:shd w:val="clear" w:color="auto" w:fill="FFFFFF"/>
            <w:vAlign w:val="center"/>
          </w:tcPr>
          <w:p w14:paraId="29854D50" w14:textId="781E89F3" w:rsidR="00A048D3" w:rsidRPr="00490DFE" w:rsidRDefault="003E3FC4" w:rsidP="00EE103E">
            <w:pPr>
              <w:rPr>
                <w:rFonts w:asciiTheme="minorHAnsi" w:hAnsiTheme="minorHAnsi" w:cstheme="minorHAnsi"/>
              </w:rPr>
            </w:pPr>
            <w:r w:rsidRPr="00490DFE">
              <w:rPr>
                <w:rFonts w:asciiTheme="minorHAnsi" w:hAnsiTheme="minorHAnsi" w:cstheme="minorHAnsi"/>
                <w:b/>
                <w:color w:val="1A496B"/>
              </w:rPr>
              <w:t xml:space="preserve">Створення сприятливого середовища для ініціювання </w:t>
            </w:r>
            <w:proofErr w:type="spellStart"/>
            <w:r w:rsidRPr="00490DFE">
              <w:rPr>
                <w:rFonts w:asciiTheme="minorHAnsi" w:hAnsiTheme="minorHAnsi" w:cstheme="minorHAnsi"/>
                <w:b/>
                <w:color w:val="1A496B"/>
              </w:rPr>
              <w:t>MAF-TB</w:t>
            </w:r>
            <w:proofErr w:type="spellEnd"/>
            <w:r w:rsidRPr="00490DFE">
              <w:rPr>
                <w:rFonts w:asciiTheme="minorHAnsi" w:hAnsiTheme="minorHAnsi" w:cstheme="minorHAnsi"/>
                <w:b/>
                <w:color w:val="1A496B"/>
              </w:rPr>
              <w:t xml:space="preserve"> на національному/місцевому рівні, включаючи тісну взаємодію з громадянським суспільством</w:t>
            </w:r>
          </w:p>
        </w:tc>
      </w:tr>
      <w:tr w:rsidR="00A048D3" w:rsidRPr="00490DFE" w14:paraId="0D9E3EBA" w14:textId="77777777" w:rsidTr="00251907">
        <w:trPr>
          <w:trHeight w:val="20"/>
        </w:trPr>
        <w:tc>
          <w:tcPr>
            <w:tcW w:w="1498" w:type="dxa"/>
            <w:tcBorders>
              <w:top w:val="dashSmallGap" w:sz="4" w:space="0" w:color="0070C0"/>
              <w:left w:val="nil"/>
              <w:bottom w:val="dashSmallGap" w:sz="4" w:space="0" w:color="0070C0"/>
              <w:right w:val="nil"/>
            </w:tcBorders>
            <w:shd w:val="clear" w:color="auto" w:fill="FFFFFF"/>
          </w:tcPr>
          <w:p w14:paraId="15B5CE0C" w14:textId="5E7DC419" w:rsidR="00A048D3" w:rsidRPr="00490DFE" w:rsidRDefault="00712297" w:rsidP="00320641">
            <w:pPr>
              <w:rPr>
                <w:rFonts w:asciiTheme="minorHAnsi" w:hAnsiTheme="minorHAnsi" w:cstheme="minorHAnsi"/>
              </w:rPr>
            </w:pPr>
            <w:r w:rsidRPr="00490DFE">
              <w:rPr>
                <w:rFonts w:asciiTheme="minorHAnsi" w:hAnsiTheme="minorHAnsi" w:cstheme="minorHAnsi"/>
                <w:b/>
                <w:noProof/>
                <w:color w:val="1A496B"/>
                <w:sz w:val="24"/>
              </w:rPr>
              <mc:AlternateContent>
                <mc:Choice Requires="wps">
                  <w:drawing>
                    <wp:anchor distT="0" distB="0" distL="114300" distR="114300" simplePos="0" relativeHeight="251780096" behindDoc="0" locked="0" layoutInCell="1" allowOverlap="1" wp14:anchorId="55EF50B1" wp14:editId="2D206C92">
                      <wp:simplePos x="0" y="0"/>
                      <wp:positionH relativeFrom="column">
                        <wp:posOffset>356235</wp:posOffset>
                      </wp:positionH>
                      <wp:positionV relativeFrom="paragraph">
                        <wp:posOffset>97155</wp:posOffset>
                      </wp:positionV>
                      <wp:extent cx="457200" cy="171450"/>
                      <wp:effectExtent l="0" t="0" r="0" b="0"/>
                      <wp:wrapNone/>
                      <wp:docPr id="91" name="Надпись 91"/>
                      <wp:cNvGraphicFramePr/>
                      <a:graphic xmlns:a="http://schemas.openxmlformats.org/drawingml/2006/main">
                        <a:graphicData uri="http://schemas.microsoft.com/office/word/2010/wordprocessingShape">
                          <wps:wsp>
                            <wps:cNvSpPr txBox="1"/>
                            <wps:spPr>
                              <a:xfrm>
                                <a:off x="0" y="0"/>
                                <a:ext cx="457200" cy="171450"/>
                              </a:xfrm>
                              <a:prstGeom prst="rect">
                                <a:avLst/>
                              </a:prstGeom>
                              <a:solidFill>
                                <a:srgbClr val="1A496B"/>
                              </a:solidFill>
                              <a:ln w="6350">
                                <a:noFill/>
                              </a:ln>
                            </wps:spPr>
                            <wps:txbx>
                              <w:txbxContent>
                                <w:p w14:paraId="3A8EEBD0" w14:textId="4E444EF9" w:rsidR="00971120" w:rsidRPr="00712297" w:rsidRDefault="00971120">
                                  <w:pPr>
                                    <w:rPr>
                                      <w:rFonts w:asciiTheme="minorHAnsi" w:hAnsiTheme="minorHAnsi"/>
                                      <w:b/>
                                      <w:color w:val="FFFFFF" w:themeColor="background1"/>
                                      <w:lang w:val="en-US"/>
                                    </w:rPr>
                                  </w:pPr>
                                  <w:r w:rsidRPr="00712297">
                                    <w:rPr>
                                      <w:rFonts w:ascii="DINOT-Black" w:hAnsi="DINOT-Black"/>
                                      <w:b/>
                                      <w:color w:val="FFFFFF" w:themeColor="background1"/>
                                      <w:sz w:val="22"/>
                                    </w:rPr>
                                    <w:t xml:space="preserve">Етап </w:t>
                                  </w:r>
                                  <w:r>
                                    <w:rPr>
                                      <w:rFonts w:ascii="DINOT-Black" w:hAnsi="DINOT-Black"/>
                                      <w:b/>
                                      <w:color w:val="FFFFFF" w:themeColor="background1"/>
                                      <w:sz w:val="22"/>
                                      <w:lang w:val="en-US"/>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F50B1" id="Надпись 91" o:spid="_x0000_s1047" type="#_x0000_t202" style="position:absolute;margin-left:28.05pt;margin-top:7.65pt;width:36pt;height:1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" fillcolor="#1a496b" stroked="f" strokeweight=".5pt">
                      <v:textbox inset="0,0,0,0">
                        <w:txbxContent>
                          <w:p w14:paraId="3A8EEBD0" w14:textId="4E444EF9" w:rsidR="00971120" w:rsidRPr="00712297" w:rsidRDefault="00971120">
                            <w:pPr>
                              <w:rPr>
                                <w:rFonts w:asciiTheme="minorHAnsi" w:hAnsiTheme="minorHAnsi"/>
                                <w:b/>
                                <w:color w:val="FFFFFF" w:themeColor="background1"/>
                                <w:lang w:val="en-US"/>
                              </w:rPr>
                            </w:pPr>
                            <w:r w:rsidRPr="00712297">
                              <w:rPr>
                                <w:rFonts w:ascii="DINOT-Black" w:hAnsi="DINOT-Black"/>
                                <w:b/>
                                <w:color w:val="FFFFFF" w:themeColor="background1"/>
                                <w:sz w:val="22"/>
                              </w:rPr>
                              <w:t xml:space="preserve">Етап </w:t>
                            </w:r>
                            <w:r>
                              <w:rPr>
                                <w:rFonts w:ascii="DINOT-Black" w:hAnsi="DINOT-Black"/>
                                <w:b/>
                                <w:color w:val="FFFFFF" w:themeColor="background1"/>
                                <w:sz w:val="22"/>
                                <w:lang w:val="en-US"/>
                              </w:rPr>
                              <w:t>2</w:t>
                            </w:r>
                          </w:p>
                        </w:txbxContent>
                      </v:textbox>
                    </v:shape>
                  </w:pict>
                </mc:Fallback>
              </mc:AlternateContent>
            </w:r>
            <w:r w:rsidR="00230BED" w:rsidRPr="00490DFE">
              <w:rPr>
                <w:rFonts w:asciiTheme="minorHAnsi" w:hAnsiTheme="minorHAnsi" w:cstheme="minorHAnsi"/>
                <w:noProof/>
              </w:rPr>
              <w:drawing>
                <wp:inline distT="0" distB="0" distL="0" distR="0" wp14:anchorId="069F904C" wp14:editId="229B1D98">
                  <wp:extent cx="945398" cy="354842"/>
                  <wp:effectExtent l="0" t="0" r="762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7">
                            <a:extLst>
                              <a:ext uri="{28A0092B-C50C-407E-A947-70E740481C1C}">
                                <a14:useLocalDpi xmlns:a14="http://schemas.microsoft.com/office/drawing/2010/main" val="0"/>
                              </a:ext>
                            </a:extLst>
                          </a:blip>
                          <a:srcRect t="8955" b="13371"/>
                          <a:stretch/>
                        </pic:blipFill>
                        <pic:spPr bwMode="auto">
                          <a:xfrm>
                            <a:off x="0" y="0"/>
                            <a:ext cx="946150" cy="3551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72" w:type="dxa"/>
            <w:tcBorders>
              <w:top w:val="dashSmallGap" w:sz="4" w:space="0" w:color="0070C0"/>
              <w:left w:val="nil"/>
              <w:bottom w:val="dashSmallGap" w:sz="4" w:space="0" w:color="0070C0"/>
              <w:right w:val="nil"/>
            </w:tcBorders>
            <w:shd w:val="clear" w:color="auto" w:fill="FFFFFF"/>
            <w:vAlign w:val="center"/>
          </w:tcPr>
          <w:p w14:paraId="7AAE5921" w14:textId="77777777" w:rsidR="00A048D3" w:rsidRPr="00490DFE" w:rsidRDefault="003E3FC4" w:rsidP="00EE103E">
            <w:pPr>
              <w:rPr>
                <w:rFonts w:asciiTheme="minorHAnsi" w:hAnsiTheme="minorHAnsi" w:cstheme="minorHAnsi"/>
              </w:rPr>
            </w:pPr>
            <w:r w:rsidRPr="00490DFE">
              <w:rPr>
                <w:rFonts w:asciiTheme="minorHAnsi" w:hAnsiTheme="minorHAnsi" w:cstheme="minorHAnsi"/>
                <w:b/>
                <w:color w:val="1A496B"/>
              </w:rPr>
              <w:t xml:space="preserve">Проведення базової оцінки </w:t>
            </w:r>
            <w:proofErr w:type="spellStart"/>
            <w:r w:rsidRPr="00490DFE">
              <w:rPr>
                <w:rFonts w:asciiTheme="minorHAnsi" w:hAnsiTheme="minorHAnsi" w:cstheme="minorHAnsi"/>
                <w:b/>
                <w:color w:val="1A496B"/>
              </w:rPr>
              <w:t>MAF-TB</w:t>
            </w:r>
            <w:proofErr w:type="spellEnd"/>
          </w:p>
        </w:tc>
      </w:tr>
      <w:tr w:rsidR="00A048D3" w:rsidRPr="00490DFE" w14:paraId="2323546E" w14:textId="77777777" w:rsidTr="00251907">
        <w:trPr>
          <w:trHeight w:val="20"/>
        </w:trPr>
        <w:tc>
          <w:tcPr>
            <w:tcW w:w="1498" w:type="dxa"/>
            <w:tcBorders>
              <w:top w:val="dashSmallGap" w:sz="4" w:space="0" w:color="0070C0"/>
              <w:left w:val="nil"/>
              <w:bottom w:val="dashSmallGap" w:sz="4" w:space="0" w:color="0070C0"/>
              <w:right w:val="nil"/>
            </w:tcBorders>
            <w:shd w:val="clear" w:color="auto" w:fill="FFFFFF"/>
          </w:tcPr>
          <w:p w14:paraId="0AD9233D" w14:textId="4476520F" w:rsidR="00A048D3" w:rsidRPr="00490DFE" w:rsidRDefault="00712297" w:rsidP="00320641">
            <w:pPr>
              <w:rPr>
                <w:rFonts w:asciiTheme="minorHAnsi" w:hAnsiTheme="minorHAnsi" w:cstheme="minorHAnsi"/>
              </w:rPr>
            </w:pPr>
            <w:r w:rsidRPr="00490DFE">
              <w:rPr>
                <w:rFonts w:asciiTheme="minorHAnsi" w:hAnsiTheme="minorHAnsi" w:cstheme="minorHAnsi"/>
                <w:b/>
                <w:noProof/>
                <w:color w:val="1A496B"/>
                <w:sz w:val="24"/>
              </w:rPr>
              <mc:AlternateContent>
                <mc:Choice Requires="wps">
                  <w:drawing>
                    <wp:anchor distT="0" distB="0" distL="114300" distR="114300" simplePos="0" relativeHeight="251782144" behindDoc="0" locked="0" layoutInCell="1" allowOverlap="1" wp14:anchorId="1210CA3C" wp14:editId="1606FD1C">
                      <wp:simplePos x="0" y="0"/>
                      <wp:positionH relativeFrom="column">
                        <wp:posOffset>377190</wp:posOffset>
                      </wp:positionH>
                      <wp:positionV relativeFrom="paragraph">
                        <wp:posOffset>87630</wp:posOffset>
                      </wp:positionV>
                      <wp:extent cx="457200" cy="171450"/>
                      <wp:effectExtent l="0" t="0" r="0" b="0"/>
                      <wp:wrapNone/>
                      <wp:docPr id="96" name="Надпись 96"/>
                      <wp:cNvGraphicFramePr/>
                      <a:graphic xmlns:a="http://schemas.openxmlformats.org/drawingml/2006/main">
                        <a:graphicData uri="http://schemas.microsoft.com/office/word/2010/wordprocessingShape">
                          <wps:wsp>
                            <wps:cNvSpPr txBox="1"/>
                            <wps:spPr>
                              <a:xfrm>
                                <a:off x="0" y="0"/>
                                <a:ext cx="457200" cy="171450"/>
                              </a:xfrm>
                              <a:prstGeom prst="rect">
                                <a:avLst/>
                              </a:prstGeom>
                              <a:solidFill>
                                <a:srgbClr val="1A496B"/>
                              </a:solidFill>
                              <a:ln w="6350">
                                <a:noFill/>
                              </a:ln>
                            </wps:spPr>
                            <wps:txbx>
                              <w:txbxContent>
                                <w:p w14:paraId="57C5BDC0" w14:textId="724D7AA9" w:rsidR="00971120" w:rsidRPr="00712297" w:rsidRDefault="00971120">
                                  <w:pPr>
                                    <w:rPr>
                                      <w:rFonts w:asciiTheme="minorHAnsi" w:hAnsiTheme="minorHAnsi"/>
                                      <w:b/>
                                      <w:color w:val="FFFFFF" w:themeColor="background1"/>
                                      <w:lang w:val="en-US"/>
                                    </w:rPr>
                                  </w:pPr>
                                  <w:r w:rsidRPr="00712297">
                                    <w:rPr>
                                      <w:rFonts w:ascii="DINOT-Black" w:hAnsi="DINOT-Black"/>
                                      <w:b/>
                                      <w:color w:val="FFFFFF" w:themeColor="background1"/>
                                      <w:sz w:val="22"/>
                                    </w:rPr>
                                    <w:t xml:space="preserve">Етап </w:t>
                                  </w:r>
                                  <w:r>
                                    <w:rPr>
                                      <w:rFonts w:ascii="DINOT-Black" w:hAnsi="DINOT-Black"/>
                                      <w:b/>
                                      <w:color w:val="FFFFFF" w:themeColor="background1"/>
                                      <w:sz w:val="22"/>
                                      <w:lang w:val="en-US"/>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0CA3C" id="Надпись 96" o:spid="_x0000_s1048" type="#_x0000_t202" style="position:absolute;margin-left:29.7pt;margin-top:6.9pt;width:36pt;height:1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" fillcolor="#1a496b" stroked="f" strokeweight=".5pt">
                      <v:textbox inset="0,0,0,0">
                        <w:txbxContent>
                          <w:p w14:paraId="57C5BDC0" w14:textId="724D7AA9" w:rsidR="00971120" w:rsidRPr="00712297" w:rsidRDefault="00971120">
                            <w:pPr>
                              <w:rPr>
                                <w:rFonts w:asciiTheme="minorHAnsi" w:hAnsiTheme="minorHAnsi"/>
                                <w:b/>
                                <w:color w:val="FFFFFF" w:themeColor="background1"/>
                                <w:lang w:val="en-US"/>
                              </w:rPr>
                            </w:pPr>
                            <w:r w:rsidRPr="00712297">
                              <w:rPr>
                                <w:rFonts w:ascii="DINOT-Black" w:hAnsi="DINOT-Black"/>
                                <w:b/>
                                <w:color w:val="FFFFFF" w:themeColor="background1"/>
                                <w:sz w:val="22"/>
                              </w:rPr>
                              <w:t xml:space="preserve">Етап </w:t>
                            </w:r>
                            <w:r>
                              <w:rPr>
                                <w:rFonts w:ascii="DINOT-Black" w:hAnsi="DINOT-Black"/>
                                <w:b/>
                                <w:color w:val="FFFFFF" w:themeColor="background1"/>
                                <w:sz w:val="22"/>
                                <w:lang w:val="en-US"/>
                              </w:rPr>
                              <w:t>3</w:t>
                            </w:r>
                          </w:p>
                        </w:txbxContent>
                      </v:textbox>
                    </v:shape>
                  </w:pict>
                </mc:Fallback>
              </mc:AlternateContent>
            </w:r>
            <w:r w:rsidR="00230BED" w:rsidRPr="00490DFE">
              <w:rPr>
                <w:rFonts w:asciiTheme="minorHAnsi" w:hAnsiTheme="minorHAnsi" w:cstheme="minorHAnsi"/>
                <w:noProof/>
              </w:rPr>
              <w:drawing>
                <wp:inline distT="0" distB="0" distL="0" distR="0" wp14:anchorId="7479C3B1" wp14:editId="4A362390">
                  <wp:extent cx="946126" cy="341194"/>
                  <wp:effectExtent l="0" t="0" r="6985"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8">
                            <a:extLst>
                              <a:ext uri="{28A0092B-C50C-407E-A947-70E740481C1C}">
                                <a14:useLocalDpi xmlns:a14="http://schemas.microsoft.com/office/drawing/2010/main" val="0"/>
                              </a:ext>
                            </a:extLst>
                          </a:blip>
                          <a:srcRect t="6582" b="11131"/>
                          <a:stretch/>
                        </pic:blipFill>
                        <pic:spPr bwMode="auto">
                          <a:xfrm>
                            <a:off x="0" y="0"/>
                            <a:ext cx="946150" cy="3412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72" w:type="dxa"/>
            <w:tcBorders>
              <w:top w:val="dashSmallGap" w:sz="4" w:space="0" w:color="0070C0"/>
              <w:left w:val="nil"/>
              <w:bottom w:val="dashSmallGap" w:sz="4" w:space="0" w:color="0070C0"/>
              <w:right w:val="nil"/>
            </w:tcBorders>
            <w:shd w:val="clear" w:color="auto" w:fill="FFFFFF"/>
            <w:vAlign w:val="center"/>
          </w:tcPr>
          <w:p w14:paraId="4729A171" w14:textId="77777777" w:rsidR="00A048D3" w:rsidRPr="00490DFE" w:rsidRDefault="003E3FC4" w:rsidP="00EE103E">
            <w:pPr>
              <w:rPr>
                <w:rFonts w:asciiTheme="minorHAnsi" w:hAnsiTheme="minorHAnsi" w:cstheme="minorHAnsi"/>
              </w:rPr>
            </w:pPr>
            <w:r w:rsidRPr="00490DFE">
              <w:rPr>
                <w:rFonts w:asciiTheme="minorHAnsi" w:hAnsiTheme="minorHAnsi" w:cstheme="minorHAnsi"/>
                <w:b/>
                <w:color w:val="1A496B"/>
              </w:rPr>
              <w:t xml:space="preserve">Створення або посилення національного </w:t>
            </w:r>
            <w:proofErr w:type="spellStart"/>
            <w:r w:rsidRPr="00490DFE">
              <w:rPr>
                <w:rFonts w:asciiTheme="minorHAnsi" w:hAnsiTheme="minorHAnsi" w:cstheme="minorHAnsi"/>
                <w:b/>
                <w:color w:val="1A496B"/>
              </w:rPr>
              <w:t>багатосекторального</w:t>
            </w:r>
            <w:proofErr w:type="spellEnd"/>
            <w:r w:rsidRPr="00490DFE">
              <w:rPr>
                <w:rFonts w:asciiTheme="minorHAnsi" w:hAnsiTheme="minorHAnsi" w:cstheme="minorHAnsi"/>
                <w:b/>
                <w:color w:val="1A496B"/>
              </w:rPr>
              <w:t xml:space="preserve"> механізму координації та огляду</w:t>
            </w:r>
          </w:p>
        </w:tc>
      </w:tr>
      <w:tr w:rsidR="00A048D3" w:rsidRPr="00490DFE" w14:paraId="5F388063" w14:textId="77777777" w:rsidTr="00251907">
        <w:trPr>
          <w:trHeight w:val="20"/>
        </w:trPr>
        <w:tc>
          <w:tcPr>
            <w:tcW w:w="1498" w:type="dxa"/>
            <w:tcBorders>
              <w:top w:val="dashSmallGap" w:sz="4" w:space="0" w:color="0070C0"/>
              <w:left w:val="nil"/>
              <w:bottom w:val="dashSmallGap" w:sz="4" w:space="0" w:color="0070C0"/>
              <w:right w:val="nil"/>
            </w:tcBorders>
            <w:shd w:val="clear" w:color="auto" w:fill="FFFFFF"/>
          </w:tcPr>
          <w:p w14:paraId="1D6AB46A" w14:textId="38ECBD72" w:rsidR="00A048D3" w:rsidRPr="00490DFE" w:rsidRDefault="00712297" w:rsidP="00320641">
            <w:pPr>
              <w:rPr>
                <w:rFonts w:asciiTheme="minorHAnsi" w:hAnsiTheme="minorHAnsi" w:cstheme="minorHAnsi"/>
              </w:rPr>
            </w:pPr>
            <w:r w:rsidRPr="00490DFE">
              <w:rPr>
                <w:rFonts w:asciiTheme="minorHAnsi" w:hAnsiTheme="minorHAnsi" w:cstheme="minorHAnsi"/>
                <w:b/>
                <w:noProof/>
                <w:color w:val="1A496B"/>
                <w:sz w:val="24"/>
              </w:rPr>
              <mc:AlternateContent>
                <mc:Choice Requires="wps">
                  <w:drawing>
                    <wp:anchor distT="0" distB="0" distL="114300" distR="114300" simplePos="0" relativeHeight="251784192" behindDoc="0" locked="0" layoutInCell="1" allowOverlap="1" wp14:anchorId="73519079" wp14:editId="623E8E44">
                      <wp:simplePos x="0" y="0"/>
                      <wp:positionH relativeFrom="column">
                        <wp:posOffset>370840</wp:posOffset>
                      </wp:positionH>
                      <wp:positionV relativeFrom="paragraph">
                        <wp:posOffset>113030</wp:posOffset>
                      </wp:positionV>
                      <wp:extent cx="457200" cy="171450"/>
                      <wp:effectExtent l="0" t="0" r="0" b="0"/>
                      <wp:wrapNone/>
                      <wp:docPr id="97" name="Надпись 97"/>
                      <wp:cNvGraphicFramePr/>
                      <a:graphic xmlns:a="http://schemas.openxmlformats.org/drawingml/2006/main">
                        <a:graphicData uri="http://schemas.microsoft.com/office/word/2010/wordprocessingShape">
                          <wps:wsp>
                            <wps:cNvSpPr txBox="1"/>
                            <wps:spPr>
                              <a:xfrm>
                                <a:off x="0" y="0"/>
                                <a:ext cx="457200" cy="171450"/>
                              </a:xfrm>
                              <a:prstGeom prst="rect">
                                <a:avLst/>
                              </a:prstGeom>
                              <a:solidFill>
                                <a:srgbClr val="1A496B"/>
                              </a:solidFill>
                              <a:ln w="6350">
                                <a:noFill/>
                              </a:ln>
                            </wps:spPr>
                            <wps:txbx>
                              <w:txbxContent>
                                <w:p w14:paraId="7CE2244D" w14:textId="777E52AC" w:rsidR="00971120" w:rsidRPr="00712297" w:rsidRDefault="00971120">
                                  <w:pPr>
                                    <w:rPr>
                                      <w:rFonts w:asciiTheme="minorHAnsi" w:hAnsiTheme="minorHAnsi"/>
                                      <w:b/>
                                      <w:color w:val="FFFFFF" w:themeColor="background1"/>
                                      <w:lang w:val="en-US"/>
                                    </w:rPr>
                                  </w:pPr>
                                  <w:r w:rsidRPr="00712297">
                                    <w:rPr>
                                      <w:rFonts w:ascii="DINOT-Black" w:hAnsi="DINOT-Black"/>
                                      <w:b/>
                                      <w:color w:val="FFFFFF" w:themeColor="background1"/>
                                      <w:sz w:val="22"/>
                                    </w:rPr>
                                    <w:t xml:space="preserve">Етап </w:t>
                                  </w:r>
                                  <w:r>
                                    <w:rPr>
                                      <w:rFonts w:ascii="DINOT-Black" w:hAnsi="DINOT-Black"/>
                                      <w:b/>
                                      <w:color w:val="FFFFFF" w:themeColor="background1"/>
                                      <w:sz w:val="22"/>
                                      <w:lang w:val="en-US"/>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19079" id="Надпись 97" o:spid="_x0000_s1049" type="#_x0000_t202" style="position:absolute;margin-left:29.2pt;margin-top:8.9pt;width:36pt;height:1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" fillcolor="#1a496b" stroked="f" strokeweight=".5pt">
                      <v:textbox inset="0,0,0,0">
                        <w:txbxContent>
                          <w:p w14:paraId="7CE2244D" w14:textId="777E52AC" w:rsidR="00971120" w:rsidRPr="00712297" w:rsidRDefault="00971120">
                            <w:pPr>
                              <w:rPr>
                                <w:rFonts w:asciiTheme="minorHAnsi" w:hAnsiTheme="minorHAnsi"/>
                                <w:b/>
                                <w:color w:val="FFFFFF" w:themeColor="background1"/>
                                <w:lang w:val="en-US"/>
                              </w:rPr>
                            </w:pPr>
                            <w:r w:rsidRPr="00712297">
                              <w:rPr>
                                <w:rFonts w:ascii="DINOT-Black" w:hAnsi="DINOT-Black"/>
                                <w:b/>
                                <w:color w:val="FFFFFF" w:themeColor="background1"/>
                                <w:sz w:val="22"/>
                              </w:rPr>
                              <w:t xml:space="preserve">Етап </w:t>
                            </w:r>
                            <w:r>
                              <w:rPr>
                                <w:rFonts w:ascii="DINOT-Black" w:hAnsi="DINOT-Black"/>
                                <w:b/>
                                <w:color w:val="FFFFFF" w:themeColor="background1"/>
                                <w:sz w:val="22"/>
                                <w:lang w:val="en-US"/>
                              </w:rPr>
                              <w:t>4</w:t>
                            </w:r>
                          </w:p>
                        </w:txbxContent>
                      </v:textbox>
                    </v:shape>
                  </w:pict>
                </mc:Fallback>
              </mc:AlternateContent>
            </w:r>
            <w:r w:rsidR="00230BED" w:rsidRPr="00490DFE">
              <w:rPr>
                <w:rFonts w:asciiTheme="minorHAnsi" w:hAnsiTheme="minorHAnsi" w:cstheme="minorHAnsi"/>
                <w:noProof/>
              </w:rPr>
              <w:drawing>
                <wp:inline distT="0" distB="0" distL="0" distR="0" wp14:anchorId="28B7F4A7" wp14:editId="34317D9D">
                  <wp:extent cx="946150" cy="4038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46150" cy="403860"/>
                          </a:xfrm>
                          <a:prstGeom prst="rect">
                            <a:avLst/>
                          </a:prstGeom>
                          <a:noFill/>
                          <a:ln>
                            <a:noFill/>
                          </a:ln>
                        </pic:spPr>
                      </pic:pic>
                    </a:graphicData>
                  </a:graphic>
                </wp:inline>
              </w:drawing>
            </w:r>
          </w:p>
        </w:tc>
        <w:tc>
          <w:tcPr>
            <w:tcW w:w="7872" w:type="dxa"/>
            <w:tcBorders>
              <w:top w:val="dashSmallGap" w:sz="4" w:space="0" w:color="0070C0"/>
              <w:left w:val="nil"/>
              <w:bottom w:val="dashSmallGap" w:sz="4" w:space="0" w:color="0070C0"/>
              <w:right w:val="nil"/>
            </w:tcBorders>
            <w:shd w:val="clear" w:color="auto" w:fill="FFFFFF"/>
            <w:vAlign w:val="center"/>
          </w:tcPr>
          <w:p w14:paraId="2197FFAE" w14:textId="77777777" w:rsidR="00A048D3" w:rsidRPr="00490DFE" w:rsidRDefault="003E3FC4" w:rsidP="00EE103E">
            <w:pPr>
              <w:rPr>
                <w:rFonts w:asciiTheme="minorHAnsi" w:hAnsiTheme="minorHAnsi" w:cstheme="minorHAnsi"/>
              </w:rPr>
            </w:pPr>
            <w:r w:rsidRPr="00490DFE">
              <w:rPr>
                <w:rFonts w:asciiTheme="minorHAnsi" w:hAnsiTheme="minorHAnsi" w:cstheme="minorHAnsi"/>
                <w:b/>
                <w:color w:val="1A496B"/>
              </w:rPr>
              <w:t>Встановлення зв’язків з іншими секторами та міністерствами, поза межами сфери охорони здоров’я, у тому числі з приватним сектором</w:t>
            </w:r>
          </w:p>
        </w:tc>
      </w:tr>
      <w:tr w:rsidR="00A048D3" w:rsidRPr="00490DFE" w14:paraId="083BB97B" w14:textId="77777777" w:rsidTr="00320641">
        <w:trPr>
          <w:trHeight w:val="20"/>
        </w:trPr>
        <w:tc>
          <w:tcPr>
            <w:tcW w:w="1498" w:type="dxa"/>
            <w:tcBorders>
              <w:top w:val="dashSmallGap" w:sz="4" w:space="0" w:color="0070C0"/>
              <w:left w:val="nil"/>
              <w:bottom w:val="dashSmallGap" w:sz="4" w:space="0" w:color="0070C0"/>
              <w:right w:val="nil"/>
            </w:tcBorders>
            <w:shd w:val="clear" w:color="auto" w:fill="FFFFFF"/>
          </w:tcPr>
          <w:p w14:paraId="15A24F6D" w14:textId="05FCA30C" w:rsidR="00A048D3" w:rsidRPr="00490DFE" w:rsidRDefault="00DC73A6" w:rsidP="00320641">
            <w:pPr>
              <w:rPr>
                <w:rFonts w:asciiTheme="minorHAnsi" w:hAnsiTheme="minorHAnsi" w:cstheme="minorHAnsi"/>
              </w:rPr>
            </w:pPr>
            <w:r w:rsidRPr="00490DFE">
              <w:rPr>
                <w:rFonts w:asciiTheme="minorHAnsi" w:hAnsiTheme="minorHAnsi" w:cstheme="minorHAnsi"/>
                <w:b/>
                <w:noProof/>
                <w:color w:val="1A496B"/>
                <w:sz w:val="24"/>
              </w:rPr>
              <mc:AlternateContent>
                <mc:Choice Requires="wps">
                  <w:drawing>
                    <wp:anchor distT="0" distB="0" distL="114300" distR="114300" simplePos="0" relativeHeight="251786240" behindDoc="0" locked="0" layoutInCell="1" allowOverlap="1" wp14:anchorId="36F59ABE" wp14:editId="6B4E7DCA">
                      <wp:simplePos x="0" y="0"/>
                      <wp:positionH relativeFrom="column">
                        <wp:posOffset>377190</wp:posOffset>
                      </wp:positionH>
                      <wp:positionV relativeFrom="paragraph">
                        <wp:posOffset>71120</wp:posOffset>
                      </wp:positionV>
                      <wp:extent cx="457200" cy="171450"/>
                      <wp:effectExtent l="0" t="0" r="0" b="0"/>
                      <wp:wrapNone/>
                      <wp:docPr id="98" name="Надпись 98"/>
                      <wp:cNvGraphicFramePr/>
                      <a:graphic xmlns:a="http://schemas.openxmlformats.org/drawingml/2006/main">
                        <a:graphicData uri="http://schemas.microsoft.com/office/word/2010/wordprocessingShape">
                          <wps:wsp>
                            <wps:cNvSpPr txBox="1"/>
                            <wps:spPr>
                              <a:xfrm>
                                <a:off x="0" y="0"/>
                                <a:ext cx="457200" cy="171450"/>
                              </a:xfrm>
                              <a:prstGeom prst="rect">
                                <a:avLst/>
                              </a:prstGeom>
                              <a:solidFill>
                                <a:srgbClr val="1A496B"/>
                              </a:solidFill>
                              <a:ln w="6350">
                                <a:noFill/>
                              </a:ln>
                            </wps:spPr>
                            <wps:txbx>
                              <w:txbxContent>
                                <w:p w14:paraId="4A1EB541" w14:textId="42530D90" w:rsidR="00971120" w:rsidRPr="00712297" w:rsidRDefault="00971120">
                                  <w:pPr>
                                    <w:rPr>
                                      <w:rFonts w:asciiTheme="minorHAnsi" w:hAnsiTheme="minorHAnsi"/>
                                      <w:b/>
                                      <w:color w:val="FFFFFF" w:themeColor="background1"/>
                                      <w:lang w:val="en-US"/>
                                    </w:rPr>
                                  </w:pPr>
                                  <w:r w:rsidRPr="00712297">
                                    <w:rPr>
                                      <w:rFonts w:ascii="DINOT-Black" w:hAnsi="DINOT-Black"/>
                                      <w:b/>
                                      <w:color w:val="FFFFFF" w:themeColor="background1"/>
                                      <w:sz w:val="22"/>
                                    </w:rPr>
                                    <w:t xml:space="preserve">Етап </w:t>
                                  </w:r>
                                  <w:r>
                                    <w:rPr>
                                      <w:rFonts w:ascii="DINOT-Black" w:hAnsi="DINOT-Black"/>
                                      <w:b/>
                                      <w:color w:val="FFFFFF" w:themeColor="background1"/>
                                      <w:sz w:val="22"/>
                                      <w:lang w:val="en-US"/>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59ABE" id="Надпись 98" o:spid="_x0000_s1050" type="#_x0000_t202" style="position:absolute;margin-left:29.7pt;margin-top:5.6pt;width:36pt;height:1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" fillcolor="#1a496b" stroked="f" strokeweight=".5pt">
                      <v:textbox inset="0,0,0,0">
                        <w:txbxContent>
                          <w:p w14:paraId="4A1EB541" w14:textId="42530D90" w:rsidR="00971120" w:rsidRPr="00712297" w:rsidRDefault="00971120">
                            <w:pPr>
                              <w:rPr>
                                <w:rFonts w:asciiTheme="minorHAnsi" w:hAnsiTheme="minorHAnsi"/>
                                <w:b/>
                                <w:color w:val="FFFFFF" w:themeColor="background1"/>
                                <w:lang w:val="en-US"/>
                              </w:rPr>
                            </w:pPr>
                            <w:r w:rsidRPr="00712297">
                              <w:rPr>
                                <w:rFonts w:ascii="DINOT-Black" w:hAnsi="DINOT-Black"/>
                                <w:b/>
                                <w:color w:val="FFFFFF" w:themeColor="background1"/>
                                <w:sz w:val="22"/>
                              </w:rPr>
                              <w:t xml:space="preserve">Етап </w:t>
                            </w:r>
                            <w:r>
                              <w:rPr>
                                <w:rFonts w:ascii="DINOT-Black" w:hAnsi="DINOT-Black"/>
                                <w:b/>
                                <w:color w:val="FFFFFF" w:themeColor="background1"/>
                                <w:sz w:val="22"/>
                                <w:lang w:val="en-US"/>
                              </w:rPr>
                              <w:t>5</w:t>
                            </w:r>
                          </w:p>
                        </w:txbxContent>
                      </v:textbox>
                    </v:shape>
                  </w:pict>
                </mc:Fallback>
              </mc:AlternateContent>
            </w:r>
            <w:r w:rsidR="00230BED" w:rsidRPr="00490DFE">
              <w:rPr>
                <w:rFonts w:asciiTheme="minorHAnsi" w:hAnsiTheme="minorHAnsi" w:cstheme="minorHAnsi"/>
                <w:noProof/>
              </w:rPr>
              <w:drawing>
                <wp:inline distT="0" distB="0" distL="0" distR="0" wp14:anchorId="69ACCCCB" wp14:editId="79D44753">
                  <wp:extent cx="945333" cy="348018"/>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60">
                            <a:extLst>
                              <a:ext uri="{28A0092B-C50C-407E-A947-70E740481C1C}">
                                <a14:useLocalDpi xmlns:a14="http://schemas.microsoft.com/office/drawing/2010/main" val="0"/>
                              </a:ext>
                            </a:extLst>
                          </a:blip>
                          <a:srcRect t="9623" b="8506"/>
                          <a:stretch/>
                        </pic:blipFill>
                        <pic:spPr bwMode="auto">
                          <a:xfrm>
                            <a:off x="0" y="0"/>
                            <a:ext cx="946150" cy="3483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72" w:type="dxa"/>
            <w:tcBorders>
              <w:top w:val="dashSmallGap" w:sz="4" w:space="0" w:color="0070C0"/>
              <w:left w:val="nil"/>
              <w:bottom w:val="dashSmallGap" w:sz="4" w:space="0" w:color="0070C0"/>
              <w:right w:val="nil"/>
            </w:tcBorders>
            <w:shd w:val="clear" w:color="auto" w:fill="FFFFFF"/>
            <w:vAlign w:val="center"/>
          </w:tcPr>
          <w:p w14:paraId="0ECDCCF0" w14:textId="77777777" w:rsidR="00A048D3" w:rsidRPr="00490DFE" w:rsidRDefault="003E3FC4" w:rsidP="00EE103E">
            <w:pPr>
              <w:rPr>
                <w:rFonts w:asciiTheme="minorHAnsi" w:hAnsiTheme="minorHAnsi" w:cstheme="minorHAnsi"/>
              </w:rPr>
            </w:pPr>
            <w:r w:rsidRPr="00490DFE">
              <w:rPr>
                <w:rFonts w:asciiTheme="minorHAnsi" w:hAnsiTheme="minorHAnsi" w:cstheme="minorHAnsi"/>
                <w:b/>
                <w:color w:val="1A496B"/>
              </w:rPr>
              <w:t xml:space="preserve">Розробка компоненту або плану впровадження </w:t>
            </w:r>
            <w:proofErr w:type="spellStart"/>
            <w:r w:rsidRPr="00490DFE">
              <w:rPr>
                <w:rFonts w:asciiTheme="minorHAnsi" w:hAnsiTheme="minorHAnsi" w:cstheme="minorHAnsi"/>
                <w:b/>
                <w:color w:val="1A496B"/>
              </w:rPr>
              <w:t>MAF-TB</w:t>
            </w:r>
            <w:proofErr w:type="spellEnd"/>
          </w:p>
        </w:tc>
      </w:tr>
      <w:tr w:rsidR="00A048D3" w:rsidRPr="00490DFE" w14:paraId="2433C94F" w14:textId="77777777" w:rsidTr="00320641">
        <w:trPr>
          <w:trHeight w:val="20"/>
        </w:trPr>
        <w:tc>
          <w:tcPr>
            <w:tcW w:w="1498" w:type="dxa"/>
            <w:tcBorders>
              <w:top w:val="dashSmallGap" w:sz="4" w:space="0" w:color="0070C0"/>
              <w:left w:val="nil"/>
              <w:bottom w:val="dashSmallGap" w:sz="4" w:space="0" w:color="0070C0"/>
              <w:right w:val="nil"/>
            </w:tcBorders>
            <w:shd w:val="clear" w:color="auto" w:fill="FFFFFF"/>
          </w:tcPr>
          <w:p w14:paraId="76475030" w14:textId="7A8095D6" w:rsidR="00A048D3" w:rsidRPr="00490DFE" w:rsidRDefault="00DC73A6" w:rsidP="00320641">
            <w:pPr>
              <w:rPr>
                <w:rFonts w:asciiTheme="minorHAnsi" w:hAnsiTheme="minorHAnsi" w:cstheme="minorHAnsi"/>
              </w:rPr>
            </w:pPr>
            <w:r w:rsidRPr="00490DFE">
              <w:rPr>
                <w:rFonts w:asciiTheme="minorHAnsi" w:hAnsiTheme="minorHAnsi" w:cstheme="minorHAnsi"/>
                <w:b/>
                <w:noProof/>
                <w:color w:val="1A496B"/>
                <w:sz w:val="24"/>
              </w:rPr>
              <mc:AlternateContent>
                <mc:Choice Requires="wps">
                  <w:drawing>
                    <wp:anchor distT="0" distB="0" distL="114300" distR="114300" simplePos="0" relativeHeight="251788288" behindDoc="0" locked="0" layoutInCell="1" allowOverlap="1" wp14:anchorId="3E998116" wp14:editId="7109B6BC">
                      <wp:simplePos x="0" y="0"/>
                      <wp:positionH relativeFrom="column">
                        <wp:posOffset>389890</wp:posOffset>
                      </wp:positionH>
                      <wp:positionV relativeFrom="paragraph">
                        <wp:posOffset>75565</wp:posOffset>
                      </wp:positionV>
                      <wp:extent cx="457200" cy="171450"/>
                      <wp:effectExtent l="0" t="0" r="0" b="0"/>
                      <wp:wrapNone/>
                      <wp:docPr id="99" name="Надпись 99"/>
                      <wp:cNvGraphicFramePr/>
                      <a:graphic xmlns:a="http://schemas.openxmlformats.org/drawingml/2006/main">
                        <a:graphicData uri="http://schemas.microsoft.com/office/word/2010/wordprocessingShape">
                          <wps:wsp>
                            <wps:cNvSpPr txBox="1"/>
                            <wps:spPr>
                              <a:xfrm>
                                <a:off x="0" y="0"/>
                                <a:ext cx="457200" cy="171450"/>
                              </a:xfrm>
                              <a:prstGeom prst="rect">
                                <a:avLst/>
                              </a:prstGeom>
                              <a:solidFill>
                                <a:srgbClr val="1A496B"/>
                              </a:solidFill>
                              <a:ln w="6350">
                                <a:noFill/>
                              </a:ln>
                            </wps:spPr>
                            <wps:txbx>
                              <w:txbxContent>
                                <w:p w14:paraId="2EC2C04A" w14:textId="0623AE28" w:rsidR="00971120" w:rsidRPr="00712297" w:rsidRDefault="00971120">
                                  <w:pPr>
                                    <w:rPr>
                                      <w:rFonts w:asciiTheme="minorHAnsi" w:hAnsiTheme="minorHAnsi"/>
                                      <w:b/>
                                      <w:color w:val="FFFFFF" w:themeColor="background1"/>
                                      <w:lang w:val="en-US"/>
                                    </w:rPr>
                                  </w:pPr>
                                  <w:r w:rsidRPr="00712297">
                                    <w:rPr>
                                      <w:rFonts w:ascii="DINOT-Black" w:hAnsi="DINOT-Black"/>
                                      <w:b/>
                                      <w:color w:val="FFFFFF" w:themeColor="background1"/>
                                      <w:sz w:val="22"/>
                                    </w:rPr>
                                    <w:t xml:space="preserve">Етап </w:t>
                                  </w:r>
                                  <w:r>
                                    <w:rPr>
                                      <w:rFonts w:ascii="DINOT-Black" w:hAnsi="DINOT-Black"/>
                                      <w:b/>
                                      <w:color w:val="FFFFFF" w:themeColor="background1"/>
                                      <w:sz w:val="22"/>
                                      <w:lang w:val="en-US"/>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98116" id="Надпись 99" o:spid="_x0000_s1051" type="#_x0000_t202" style="position:absolute;margin-left:30.7pt;margin-top:5.95pt;width:36pt;height:1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" fillcolor="#1a496b" stroked="f" strokeweight=".5pt">
                      <v:textbox inset="0,0,0,0">
                        <w:txbxContent>
                          <w:p w14:paraId="2EC2C04A" w14:textId="0623AE28" w:rsidR="00971120" w:rsidRPr="00712297" w:rsidRDefault="00971120">
                            <w:pPr>
                              <w:rPr>
                                <w:rFonts w:asciiTheme="minorHAnsi" w:hAnsiTheme="minorHAnsi"/>
                                <w:b/>
                                <w:color w:val="FFFFFF" w:themeColor="background1"/>
                                <w:lang w:val="en-US"/>
                              </w:rPr>
                            </w:pPr>
                            <w:r w:rsidRPr="00712297">
                              <w:rPr>
                                <w:rFonts w:ascii="DINOT-Black" w:hAnsi="DINOT-Black"/>
                                <w:b/>
                                <w:color w:val="FFFFFF" w:themeColor="background1"/>
                                <w:sz w:val="22"/>
                              </w:rPr>
                              <w:t xml:space="preserve">Етап </w:t>
                            </w:r>
                            <w:r>
                              <w:rPr>
                                <w:rFonts w:ascii="DINOT-Black" w:hAnsi="DINOT-Black"/>
                                <w:b/>
                                <w:color w:val="FFFFFF" w:themeColor="background1"/>
                                <w:sz w:val="22"/>
                                <w:lang w:val="en-US"/>
                              </w:rPr>
                              <w:t>6</w:t>
                            </w:r>
                          </w:p>
                        </w:txbxContent>
                      </v:textbox>
                    </v:shape>
                  </w:pict>
                </mc:Fallback>
              </mc:AlternateContent>
            </w:r>
            <w:r w:rsidR="00230BED" w:rsidRPr="00490DFE">
              <w:rPr>
                <w:rFonts w:asciiTheme="minorHAnsi" w:hAnsiTheme="minorHAnsi" w:cstheme="minorHAnsi"/>
                <w:noProof/>
              </w:rPr>
              <w:drawing>
                <wp:inline distT="0" distB="0" distL="0" distR="0" wp14:anchorId="2A638F7D" wp14:editId="55B07BFA">
                  <wp:extent cx="944843" cy="327547"/>
                  <wp:effectExtent l="0" t="0" r="825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61">
                            <a:extLst>
                              <a:ext uri="{28A0092B-C50C-407E-A947-70E740481C1C}">
                                <a14:useLocalDpi xmlns:a14="http://schemas.microsoft.com/office/drawing/2010/main" val="0"/>
                              </a:ext>
                            </a:extLst>
                          </a:blip>
                          <a:srcRect t="11828" b="6957"/>
                          <a:stretch/>
                        </pic:blipFill>
                        <pic:spPr bwMode="auto">
                          <a:xfrm>
                            <a:off x="0" y="0"/>
                            <a:ext cx="946150" cy="32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72" w:type="dxa"/>
            <w:tcBorders>
              <w:top w:val="dashSmallGap" w:sz="4" w:space="0" w:color="0070C0"/>
              <w:left w:val="nil"/>
              <w:bottom w:val="dashSmallGap" w:sz="4" w:space="0" w:color="0070C0"/>
              <w:right w:val="nil"/>
            </w:tcBorders>
            <w:shd w:val="clear" w:color="auto" w:fill="FFFFFF"/>
            <w:vAlign w:val="center"/>
          </w:tcPr>
          <w:p w14:paraId="28DC3D98" w14:textId="77777777" w:rsidR="00A048D3" w:rsidRPr="00490DFE" w:rsidRDefault="003E3FC4" w:rsidP="00EE103E">
            <w:pPr>
              <w:rPr>
                <w:rFonts w:asciiTheme="minorHAnsi" w:hAnsiTheme="minorHAnsi" w:cstheme="minorHAnsi"/>
              </w:rPr>
            </w:pPr>
            <w:r w:rsidRPr="00490DFE">
              <w:rPr>
                <w:rFonts w:asciiTheme="minorHAnsi" w:hAnsiTheme="minorHAnsi" w:cstheme="minorHAnsi"/>
                <w:b/>
                <w:color w:val="1A496B"/>
              </w:rPr>
              <w:t xml:space="preserve">Посилення </w:t>
            </w:r>
            <w:proofErr w:type="spellStart"/>
            <w:r w:rsidRPr="00490DFE">
              <w:rPr>
                <w:rFonts w:asciiTheme="minorHAnsi" w:hAnsiTheme="minorHAnsi" w:cstheme="minorHAnsi"/>
                <w:b/>
                <w:color w:val="1A496B"/>
              </w:rPr>
              <w:t>адвокації</w:t>
            </w:r>
            <w:proofErr w:type="spellEnd"/>
            <w:r w:rsidRPr="00490DFE">
              <w:rPr>
                <w:rFonts w:asciiTheme="minorHAnsi" w:hAnsiTheme="minorHAnsi" w:cstheme="minorHAnsi"/>
                <w:b/>
                <w:color w:val="1A496B"/>
              </w:rPr>
              <w:t xml:space="preserve"> та мобілізації ресурсів для впровадження </w:t>
            </w:r>
            <w:proofErr w:type="spellStart"/>
            <w:r w:rsidRPr="00490DFE">
              <w:rPr>
                <w:rFonts w:asciiTheme="minorHAnsi" w:hAnsiTheme="minorHAnsi" w:cstheme="minorHAnsi"/>
                <w:b/>
                <w:color w:val="1A496B"/>
              </w:rPr>
              <w:t>MAF-TB</w:t>
            </w:r>
            <w:proofErr w:type="spellEnd"/>
            <w:r w:rsidRPr="00490DFE">
              <w:rPr>
                <w:rFonts w:asciiTheme="minorHAnsi" w:hAnsiTheme="minorHAnsi" w:cstheme="minorHAnsi"/>
                <w:b/>
                <w:color w:val="1A496B"/>
              </w:rPr>
              <w:t xml:space="preserve"> на національному рівні</w:t>
            </w:r>
          </w:p>
        </w:tc>
      </w:tr>
      <w:tr w:rsidR="00A048D3" w:rsidRPr="00490DFE" w14:paraId="1E6DC3F1" w14:textId="77777777" w:rsidTr="00251907">
        <w:trPr>
          <w:trHeight w:val="20"/>
        </w:trPr>
        <w:tc>
          <w:tcPr>
            <w:tcW w:w="1498" w:type="dxa"/>
            <w:tcBorders>
              <w:top w:val="dashSmallGap" w:sz="4" w:space="0" w:color="0070C0"/>
              <w:left w:val="nil"/>
              <w:bottom w:val="dashSmallGap" w:sz="4" w:space="0" w:color="0070C0"/>
              <w:right w:val="nil"/>
            </w:tcBorders>
            <w:shd w:val="clear" w:color="auto" w:fill="FFFFFF"/>
          </w:tcPr>
          <w:p w14:paraId="71BEB469" w14:textId="39A9703A" w:rsidR="00A048D3" w:rsidRPr="00490DFE" w:rsidRDefault="00DC73A6" w:rsidP="00320641">
            <w:pPr>
              <w:rPr>
                <w:rFonts w:asciiTheme="minorHAnsi" w:hAnsiTheme="minorHAnsi" w:cstheme="minorHAnsi"/>
              </w:rPr>
            </w:pPr>
            <w:r w:rsidRPr="00490DFE">
              <w:rPr>
                <w:rFonts w:asciiTheme="minorHAnsi" w:hAnsiTheme="minorHAnsi" w:cstheme="minorHAnsi"/>
                <w:b/>
                <w:noProof/>
                <w:color w:val="1A496B"/>
                <w:sz w:val="24"/>
              </w:rPr>
              <mc:AlternateContent>
                <mc:Choice Requires="wps">
                  <w:drawing>
                    <wp:anchor distT="0" distB="0" distL="114300" distR="114300" simplePos="0" relativeHeight="251790336" behindDoc="0" locked="0" layoutInCell="1" allowOverlap="1" wp14:anchorId="7B38087C" wp14:editId="13C47C79">
                      <wp:simplePos x="0" y="0"/>
                      <wp:positionH relativeFrom="column">
                        <wp:posOffset>364490</wp:posOffset>
                      </wp:positionH>
                      <wp:positionV relativeFrom="paragraph">
                        <wp:posOffset>91440</wp:posOffset>
                      </wp:positionV>
                      <wp:extent cx="457200" cy="171450"/>
                      <wp:effectExtent l="0" t="0" r="0" b="0"/>
                      <wp:wrapNone/>
                      <wp:docPr id="100" name="Надпись 100"/>
                      <wp:cNvGraphicFramePr/>
                      <a:graphic xmlns:a="http://schemas.openxmlformats.org/drawingml/2006/main">
                        <a:graphicData uri="http://schemas.microsoft.com/office/word/2010/wordprocessingShape">
                          <wps:wsp>
                            <wps:cNvSpPr txBox="1"/>
                            <wps:spPr>
                              <a:xfrm>
                                <a:off x="0" y="0"/>
                                <a:ext cx="457200" cy="171450"/>
                              </a:xfrm>
                              <a:prstGeom prst="rect">
                                <a:avLst/>
                              </a:prstGeom>
                              <a:solidFill>
                                <a:srgbClr val="1A496B"/>
                              </a:solidFill>
                              <a:ln w="6350">
                                <a:noFill/>
                              </a:ln>
                            </wps:spPr>
                            <wps:txbx>
                              <w:txbxContent>
                                <w:p w14:paraId="4CA41EC5" w14:textId="1260BD2F" w:rsidR="00971120" w:rsidRPr="00712297" w:rsidRDefault="00971120">
                                  <w:pPr>
                                    <w:rPr>
                                      <w:rFonts w:asciiTheme="minorHAnsi" w:hAnsiTheme="minorHAnsi"/>
                                      <w:b/>
                                      <w:color w:val="FFFFFF" w:themeColor="background1"/>
                                      <w:lang w:val="en-US"/>
                                    </w:rPr>
                                  </w:pPr>
                                  <w:r w:rsidRPr="00712297">
                                    <w:rPr>
                                      <w:rFonts w:ascii="DINOT-Black" w:hAnsi="DINOT-Black"/>
                                      <w:b/>
                                      <w:color w:val="FFFFFF" w:themeColor="background1"/>
                                      <w:sz w:val="22"/>
                                    </w:rPr>
                                    <w:t xml:space="preserve">Етап </w:t>
                                  </w:r>
                                  <w:r>
                                    <w:rPr>
                                      <w:rFonts w:ascii="DINOT-Black" w:hAnsi="DINOT-Black"/>
                                      <w:b/>
                                      <w:color w:val="FFFFFF" w:themeColor="background1"/>
                                      <w:sz w:val="22"/>
                                      <w:lang w:val="en-US"/>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8087C" id="Надпись 100" o:spid="_x0000_s1052" type="#_x0000_t202" style="position:absolute;margin-left:28.7pt;margin-top:7.2pt;width:36pt;height:1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" fillcolor="#1a496b" stroked="f" strokeweight=".5pt">
                      <v:textbox inset="0,0,0,0">
                        <w:txbxContent>
                          <w:p w14:paraId="4CA41EC5" w14:textId="1260BD2F" w:rsidR="00971120" w:rsidRPr="00712297" w:rsidRDefault="00971120">
                            <w:pPr>
                              <w:rPr>
                                <w:rFonts w:asciiTheme="minorHAnsi" w:hAnsiTheme="minorHAnsi"/>
                                <w:b/>
                                <w:color w:val="FFFFFF" w:themeColor="background1"/>
                                <w:lang w:val="en-US"/>
                              </w:rPr>
                            </w:pPr>
                            <w:r w:rsidRPr="00712297">
                              <w:rPr>
                                <w:rFonts w:ascii="DINOT-Black" w:hAnsi="DINOT-Black"/>
                                <w:b/>
                                <w:color w:val="FFFFFF" w:themeColor="background1"/>
                                <w:sz w:val="22"/>
                              </w:rPr>
                              <w:t xml:space="preserve">Етап </w:t>
                            </w:r>
                            <w:r>
                              <w:rPr>
                                <w:rFonts w:ascii="DINOT-Black" w:hAnsi="DINOT-Black"/>
                                <w:b/>
                                <w:color w:val="FFFFFF" w:themeColor="background1"/>
                                <w:sz w:val="22"/>
                                <w:lang w:val="en-US"/>
                              </w:rPr>
                              <w:t>7</w:t>
                            </w:r>
                          </w:p>
                        </w:txbxContent>
                      </v:textbox>
                    </v:shape>
                  </w:pict>
                </mc:Fallback>
              </mc:AlternateContent>
            </w:r>
            <w:r w:rsidR="00230BED" w:rsidRPr="00490DFE">
              <w:rPr>
                <w:rFonts w:asciiTheme="minorHAnsi" w:hAnsiTheme="minorHAnsi" w:cstheme="minorHAnsi"/>
                <w:noProof/>
              </w:rPr>
              <w:drawing>
                <wp:inline distT="0" distB="0" distL="0" distR="0" wp14:anchorId="1A1F0DF7" wp14:editId="730EF6FA">
                  <wp:extent cx="946126" cy="354841"/>
                  <wp:effectExtent l="0" t="0" r="6985"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62">
                            <a:extLst>
                              <a:ext uri="{28A0092B-C50C-407E-A947-70E740481C1C}">
                                <a14:useLocalDpi xmlns:a14="http://schemas.microsoft.com/office/drawing/2010/main" val="0"/>
                              </a:ext>
                            </a:extLst>
                          </a:blip>
                          <a:srcRect t="6416" b="10179"/>
                          <a:stretch/>
                        </pic:blipFill>
                        <pic:spPr bwMode="auto">
                          <a:xfrm>
                            <a:off x="0" y="0"/>
                            <a:ext cx="946150" cy="3548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72" w:type="dxa"/>
            <w:tcBorders>
              <w:top w:val="dashSmallGap" w:sz="4" w:space="0" w:color="0070C0"/>
              <w:left w:val="nil"/>
              <w:bottom w:val="dashSmallGap" w:sz="4" w:space="0" w:color="0070C0"/>
              <w:right w:val="nil"/>
            </w:tcBorders>
            <w:shd w:val="clear" w:color="auto" w:fill="FFFFFF"/>
            <w:vAlign w:val="center"/>
          </w:tcPr>
          <w:p w14:paraId="3C1C22BF" w14:textId="77777777" w:rsidR="00A048D3" w:rsidRPr="00490DFE" w:rsidRDefault="003E3FC4" w:rsidP="00EE103E">
            <w:pPr>
              <w:rPr>
                <w:rFonts w:asciiTheme="minorHAnsi" w:hAnsiTheme="minorHAnsi" w:cstheme="minorHAnsi"/>
              </w:rPr>
            </w:pPr>
            <w:r w:rsidRPr="00490DFE">
              <w:rPr>
                <w:rFonts w:asciiTheme="minorHAnsi" w:hAnsiTheme="minorHAnsi" w:cstheme="minorHAnsi"/>
                <w:b/>
                <w:color w:val="1A496B"/>
              </w:rPr>
              <w:t xml:space="preserve">Просування загального охоплення послугами охорони здоров’я та боротьба з факторами ризику, пов’язаними зі здоров’ям, в межах впровадження </w:t>
            </w:r>
            <w:proofErr w:type="spellStart"/>
            <w:r w:rsidRPr="00490DFE">
              <w:rPr>
                <w:rFonts w:asciiTheme="minorHAnsi" w:hAnsiTheme="minorHAnsi" w:cstheme="minorHAnsi"/>
                <w:b/>
                <w:color w:val="1A496B"/>
              </w:rPr>
              <w:t>MAF-TB</w:t>
            </w:r>
            <w:proofErr w:type="spellEnd"/>
            <w:r w:rsidRPr="00490DFE">
              <w:rPr>
                <w:rFonts w:asciiTheme="minorHAnsi" w:hAnsiTheme="minorHAnsi" w:cstheme="minorHAnsi"/>
                <w:b/>
                <w:color w:val="1A496B"/>
              </w:rPr>
              <w:t xml:space="preserve"> на національному рівні</w:t>
            </w:r>
          </w:p>
        </w:tc>
      </w:tr>
      <w:tr w:rsidR="00A048D3" w:rsidRPr="00490DFE" w14:paraId="6B55C271" w14:textId="77777777" w:rsidTr="00251907">
        <w:trPr>
          <w:trHeight w:val="20"/>
        </w:trPr>
        <w:tc>
          <w:tcPr>
            <w:tcW w:w="1498" w:type="dxa"/>
            <w:tcBorders>
              <w:top w:val="dashSmallGap" w:sz="4" w:space="0" w:color="0070C0"/>
              <w:left w:val="nil"/>
              <w:bottom w:val="dashSmallGap" w:sz="4" w:space="0" w:color="0070C0"/>
              <w:right w:val="nil"/>
            </w:tcBorders>
            <w:shd w:val="clear" w:color="auto" w:fill="FFFFFF"/>
          </w:tcPr>
          <w:p w14:paraId="7402C41F" w14:textId="7A0CB77A" w:rsidR="00A048D3" w:rsidRPr="00490DFE" w:rsidRDefault="00DC73A6" w:rsidP="00320641">
            <w:pPr>
              <w:rPr>
                <w:rFonts w:asciiTheme="minorHAnsi" w:hAnsiTheme="minorHAnsi" w:cstheme="minorHAnsi"/>
              </w:rPr>
            </w:pPr>
            <w:r w:rsidRPr="00490DFE">
              <w:rPr>
                <w:rFonts w:asciiTheme="minorHAnsi" w:hAnsiTheme="minorHAnsi" w:cstheme="minorHAnsi"/>
                <w:b/>
                <w:noProof/>
                <w:color w:val="1A496B"/>
                <w:sz w:val="24"/>
              </w:rPr>
              <mc:AlternateContent>
                <mc:Choice Requires="wps">
                  <w:drawing>
                    <wp:anchor distT="0" distB="0" distL="114300" distR="114300" simplePos="0" relativeHeight="251792384" behindDoc="0" locked="0" layoutInCell="1" allowOverlap="1" wp14:anchorId="7E26E56D" wp14:editId="57EBF888">
                      <wp:simplePos x="0" y="0"/>
                      <wp:positionH relativeFrom="column">
                        <wp:posOffset>364490</wp:posOffset>
                      </wp:positionH>
                      <wp:positionV relativeFrom="paragraph">
                        <wp:posOffset>95885</wp:posOffset>
                      </wp:positionV>
                      <wp:extent cx="457200" cy="171450"/>
                      <wp:effectExtent l="0" t="0" r="0" b="0"/>
                      <wp:wrapNone/>
                      <wp:docPr id="101" name="Надпись 101"/>
                      <wp:cNvGraphicFramePr/>
                      <a:graphic xmlns:a="http://schemas.openxmlformats.org/drawingml/2006/main">
                        <a:graphicData uri="http://schemas.microsoft.com/office/word/2010/wordprocessingShape">
                          <wps:wsp>
                            <wps:cNvSpPr txBox="1"/>
                            <wps:spPr>
                              <a:xfrm>
                                <a:off x="0" y="0"/>
                                <a:ext cx="457200" cy="171450"/>
                              </a:xfrm>
                              <a:prstGeom prst="rect">
                                <a:avLst/>
                              </a:prstGeom>
                              <a:solidFill>
                                <a:srgbClr val="1A496B"/>
                              </a:solidFill>
                              <a:ln w="6350">
                                <a:noFill/>
                              </a:ln>
                            </wps:spPr>
                            <wps:txbx>
                              <w:txbxContent>
                                <w:p w14:paraId="0C1653D5" w14:textId="702E188D" w:rsidR="00971120" w:rsidRPr="00712297" w:rsidRDefault="00971120">
                                  <w:pPr>
                                    <w:rPr>
                                      <w:rFonts w:asciiTheme="minorHAnsi" w:hAnsiTheme="minorHAnsi"/>
                                      <w:b/>
                                      <w:color w:val="FFFFFF" w:themeColor="background1"/>
                                      <w:lang w:val="en-US"/>
                                    </w:rPr>
                                  </w:pPr>
                                  <w:r w:rsidRPr="00712297">
                                    <w:rPr>
                                      <w:rFonts w:ascii="DINOT-Black" w:hAnsi="DINOT-Black"/>
                                      <w:b/>
                                      <w:color w:val="FFFFFF" w:themeColor="background1"/>
                                      <w:sz w:val="22"/>
                                    </w:rPr>
                                    <w:t xml:space="preserve">Етап </w:t>
                                  </w:r>
                                  <w:r>
                                    <w:rPr>
                                      <w:rFonts w:ascii="DINOT-Black" w:hAnsi="DINOT-Black"/>
                                      <w:b/>
                                      <w:color w:val="FFFFFF" w:themeColor="background1"/>
                                      <w:sz w:val="22"/>
                                      <w:lang w:val="en-US"/>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6E56D" id="Надпись 101" o:spid="_x0000_s1053" type="#_x0000_t202" style="position:absolute;margin-left:28.7pt;margin-top:7.55pt;width:36pt;height:1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" fillcolor="#1a496b" stroked="f" strokeweight=".5pt">
                      <v:textbox inset="0,0,0,0">
                        <w:txbxContent>
                          <w:p w14:paraId="0C1653D5" w14:textId="702E188D" w:rsidR="00971120" w:rsidRPr="00712297" w:rsidRDefault="00971120">
                            <w:pPr>
                              <w:rPr>
                                <w:rFonts w:asciiTheme="minorHAnsi" w:hAnsiTheme="minorHAnsi"/>
                                <w:b/>
                                <w:color w:val="FFFFFF" w:themeColor="background1"/>
                                <w:lang w:val="en-US"/>
                              </w:rPr>
                            </w:pPr>
                            <w:r w:rsidRPr="00712297">
                              <w:rPr>
                                <w:rFonts w:ascii="DINOT-Black" w:hAnsi="DINOT-Black"/>
                                <w:b/>
                                <w:color w:val="FFFFFF" w:themeColor="background1"/>
                                <w:sz w:val="22"/>
                              </w:rPr>
                              <w:t xml:space="preserve">Етап </w:t>
                            </w:r>
                            <w:r>
                              <w:rPr>
                                <w:rFonts w:ascii="DINOT-Black" w:hAnsi="DINOT-Black"/>
                                <w:b/>
                                <w:color w:val="FFFFFF" w:themeColor="background1"/>
                                <w:sz w:val="22"/>
                                <w:lang w:val="en-US"/>
                              </w:rPr>
                              <w:t>8</w:t>
                            </w:r>
                          </w:p>
                        </w:txbxContent>
                      </v:textbox>
                    </v:shape>
                  </w:pict>
                </mc:Fallback>
              </mc:AlternateContent>
            </w:r>
            <w:r w:rsidR="00230BED" w:rsidRPr="00490DFE">
              <w:rPr>
                <w:rFonts w:asciiTheme="minorHAnsi" w:hAnsiTheme="minorHAnsi" w:cstheme="minorHAnsi"/>
                <w:noProof/>
              </w:rPr>
              <w:drawing>
                <wp:inline distT="0" distB="0" distL="0" distR="0" wp14:anchorId="03420526" wp14:editId="52E05460">
                  <wp:extent cx="944991" cy="334370"/>
                  <wp:effectExtent l="0" t="0" r="762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63">
                            <a:extLst>
                              <a:ext uri="{28A0092B-C50C-407E-A947-70E740481C1C}">
                                <a14:useLocalDpi xmlns:a14="http://schemas.microsoft.com/office/drawing/2010/main" val="0"/>
                              </a:ext>
                            </a:extLst>
                          </a:blip>
                          <a:srcRect t="4937" b="14325"/>
                          <a:stretch/>
                        </pic:blipFill>
                        <pic:spPr bwMode="auto">
                          <a:xfrm>
                            <a:off x="0" y="0"/>
                            <a:ext cx="946150" cy="3347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72" w:type="dxa"/>
            <w:tcBorders>
              <w:top w:val="dashSmallGap" w:sz="4" w:space="0" w:color="0070C0"/>
              <w:left w:val="nil"/>
              <w:bottom w:val="dashSmallGap" w:sz="4" w:space="0" w:color="0070C0"/>
              <w:right w:val="nil"/>
            </w:tcBorders>
            <w:shd w:val="clear" w:color="auto" w:fill="FFFFFF"/>
            <w:vAlign w:val="center"/>
          </w:tcPr>
          <w:p w14:paraId="292AD5B8" w14:textId="77777777" w:rsidR="00A048D3" w:rsidRPr="00490DFE" w:rsidRDefault="003E3FC4" w:rsidP="00EE103E">
            <w:pPr>
              <w:rPr>
                <w:rFonts w:asciiTheme="minorHAnsi" w:hAnsiTheme="minorHAnsi" w:cstheme="minorHAnsi"/>
              </w:rPr>
            </w:pPr>
            <w:r w:rsidRPr="00490DFE">
              <w:rPr>
                <w:rFonts w:asciiTheme="minorHAnsi" w:hAnsiTheme="minorHAnsi" w:cstheme="minorHAnsi"/>
                <w:b/>
                <w:color w:val="1A496B"/>
              </w:rPr>
              <w:t xml:space="preserve">Сприяння рівному доступу до етичних, орієнтованих на людину, заснованих на правах людини послуг у сфері боротьби з </w:t>
            </w:r>
            <w:proofErr w:type="spellStart"/>
            <w:r w:rsidRPr="00490DFE">
              <w:rPr>
                <w:rFonts w:asciiTheme="minorHAnsi" w:hAnsiTheme="minorHAnsi" w:cstheme="minorHAnsi"/>
                <w:b/>
                <w:color w:val="1A496B"/>
              </w:rPr>
              <w:t>ТБ</w:t>
            </w:r>
            <w:proofErr w:type="spellEnd"/>
            <w:r w:rsidRPr="00490DFE">
              <w:rPr>
                <w:rFonts w:asciiTheme="minorHAnsi" w:hAnsiTheme="minorHAnsi" w:cstheme="minorHAnsi"/>
                <w:b/>
                <w:color w:val="1A496B"/>
              </w:rPr>
              <w:t xml:space="preserve"> та боротьба з ключовими чинниками епідемії</w:t>
            </w:r>
          </w:p>
        </w:tc>
      </w:tr>
      <w:tr w:rsidR="00A048D3" w:rsidRPr="00490DFE" w14:paraId="4410F99A" w14:textId="77777777" w:rsidTr="00251907">
        <w:trPr>
          <w:trHeight w:val="20"/>
        </w:trPr>
        <w:tc>
          <w:tcPr>
            <w:tcW w:w="1498" w:type="dxa"/>
            <w:tcBorders>
              <w:top w:val="dashSmallGap" w:sz="4" w:space="0" w:color="0070C0"/>
              <w:left w:val="nil"/>
              <w:bottom w:val="dashSmallGap" w:sz="4" w:space="0" w:color="0070C0"/>
              <w:right w:val="nil"/>
            </w:tcBorders>
            <w:shd w:val="clear" w:color="auto" w:fill="FFFFFF"/>
          </w:tcPr>
          <w:p w14:paraId="541157A5" w14:textId="216E27D9" w:rsidR="00A048D3" w:rsidRPr="00490DFE" w:rsidRDefault="00DC73A6" w:rsidP="00320641">
            <w:pPr>
              <w:rPr>
                <w:rFonts w:asciiTheme="minorHAnsi" w:hAnsiTheme="minorHAnsi" w:cstheme="minorHAnsi"/>
              </w:rPr>
            </w:pPr>
            <w:r w:rsidRPr="00490DFE">
              <w:rPr>
                <w:rFonts w:asciiTheme="minorHAnsi" w:hAnsiTheme="minorHAnsi" w:cstheme="minorHAnsi"/>
                <w:b/>
                <w:noProof/>
                <w:color w:val="1A496B"/>
                <w:sz w:val="24"/>
              </w:rPr>
              <mc:AlternateContent>
                <mc:Choice Requires="wps">
                  <w:drawing>
                    <wp:anchor distT="0" distB="0" distL="114300" distR="114300" simplePos="0" relativeHeight="251794432" behindDoc="0" locked="0" layoutInCell="1" allowOverlap="1" wp14:anchorId="5D87751F" wp14:editId="5CBBB842">
                      <wp:simplePos x="0" y="0"/>
                      <wp:positionH relativeFrom="column">
                        <wp:posOffset>364490</wp:posOffset>
                      </wp:positionH>
                      <wp:positionV relativeFrom="paragraph">
                        <wp:posOffset>64135</wp:posOffset>
                      </wp:positionV>
                      <wp:extent cx="457200" cy="171450"/>
                      <wp:effectExtent l="0" t="0" r="0" b="0"/>
                      <wp:wrapNone/>
                      <wp:docPr id="102" name="Надпись 102"/>
                      <wp:cNvGraphicFramePr/>
                      <a:graphic xmlns:a="http://schemas.openxmlformats.org/drawingml/2006/main">
                        <a:graphicData uri="http://schemas.microsoft.com/office/word/2010/wordprocessingShape">
                          <wps:wsp>
                            <wps:cNvSpPr txBox="1"/>
                            <wps:spPr>
                              <a:xfrm>
                                <a:off x="0" y="0"/>
                                <a:ext cx="457200" cy="171450"/>
                              </a:xfrm>
                              <a:prstGeom prst="rect">
                                <a:avLst/>
                              </a:prstGeom>
                              <a:solidFill>
                                <a:srgbClr val="1A496B"/>
                              </a:solidFill>
                              <a:ln w="6350">
                                <a:noFill/>
                              </a:ln>
                            </wps:spPr>
                            <wps:txbx>
                              <w:txbxContent>
                                <w:p w14:paraId="0472B551" w14:textId="0063A3E4" w:rsidR="00971120" w:rsidRPr="00712297" w:rsidRDefault="00971120">
                                  <w:pPr>
                                    <w:rPr>
                                      <w:rFonts w:asciiTheme="minorHAnsi" w:hAnsiTheme="minorHAnsi"/>
                                      <w:b/>
                                      <w:color w:val="FFFFFF" w:themeColor="background1"/>
                                      <w:lang w:val="en-US"/>
                                    </w:rPr>
                                  </w:pPr>
                                  <w:r w:rsidRPr="00712297">
                                    <w:rPr>
                                      <w:rFonts w:ascii="DINOT-Black" w:hAnsi="DINOT-Black"/>
                                      <w:b/>
                                      <w:color w:val="FFFFFF" w:themeColor="background1"/>
                                      <w:sz w:val="22"/>
                                    </w:rPr>
                                    <w:t xml:space="preserve">Етап </w:t>
                                  </w:r>
                                  <w:r>
                                    <w:rPr>
                                      <w:rFonts w:ascii="DINOT-Black" w:hAnsi="DINOT-Black"/>
                                      <w:b/>
                                      <w:color w:val="FFFFFF" w:themeColor="background1"/>
                                      <w:sz w:val="22"/>
                                      <w:lang w:val="en-US"/>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7751F" id="Надпись 102" o:spid="_x0000_s1054" type="#_x0000_t202" style="position:absolute;margin-left:28.7pt;margin-top:5.05pt;width:36pt;height:1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" fillcolor="#1a496b" stroked="f" strokeweight=".5pt">
                      <v:textbox inset="0,0,0,0">
                        <w:txbxContent>
                          <w:p w14:paraId="0472B551" w14:textId="0063A3E4" w:rsidR="00971120" w:rsidRPr="00712297" w:rsidRDefault="00971120">
                            <w:pPr>
                              <w:rPr>
                                <w:rFonts w:asciiTheme="minorHAnsi" w:hAnsiTheme="minorHAnsi"/>
                                <w:b/>
                                <w:color w:val="FFFFFF" w:themeColor="background1"/>
                                <w:lang w:val="en-US"/>
                              </w:rPr>
                            </w:pPr>
                            <w:r w:rsidRPr="00712297">
                              <w:rPr>
                                <w:rFonts w:ascii="DINOT-Black" w:hAnsi="DINOT-Black"/>
                                <w:b/>
                                <w:color w:val="FFFFFF" w:themeColor="background1"/>
                                <w:sz w:val="22"/>
                              </w:rPr>
                              <w:t xml:space="preserve">Етап </w:t>
                            </w:r>
                            <w:r>
                              <w:rPr>
                                <w:rFonts w:ascii="DINOT-Black" w:hAnsi="DINOT-Black"/>
                                <w:b/>
                                <w:color w:val="FFFFFF" w:themeColor="background1"/>
                                <w:sz w:val="22"/>
                                <w:lang w:val="en-US"/>
                              </w:rPr>
                              <w:t>9</w:t>
                            </w:r>
                          </w:p>
                        </w:txbxContent>
                      </v:textbox>
                    </v:shape>
                  </w:pict>
                </mc:Fallback>
              </mc:AlternateContent>
            </w:r>
            <w:r w:rsidR="00230BED" w:rsidRPr="00490DFE">
              <w:rPr>
                <w:rFonts w:asciiTheme="minorHAnsi" w:hAnsiTheme="minorHAnsi" w:cstheme="minorHAnsi"/>
                <w:noProof/>
              </w:rPr>
              <w:drawing>
                <wp:inline distT="0" distB="0" distL="0" distR="0" wp14:anchorId="3311BC6B" wp14:editId="52D79E5C">
                  <wp:extent cx="946099" cy="293427"/>
                  <wp:effectExtent l="0" t="0" r="698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4">
                            <a:extLst>
                              <a:ext uri="{28A0092B-C50C-407E-A947-70E740481C1C}">
                                <a14:useLocalDpi xmlns:a14="http://schemas.microsoft.com/office/drawing/2010/main" val="0"/>
                              </a:ext>
                            </a:extLst>
                          </a:blip>
                          <a:srcRect t="13517" b="13822"/>
                          <a:stretch/>
                        </pic:blipFill>
                        <pic:spPr bwMode="auto">
                          <a:xfrm>
                            <a:off x="0" y="0"/>
                            <a:ext cx="946150" cy="2934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72" w:type="dxa"/>
            <w:tcBorders>
              <w:top w:val="dashSmallGap" w:sz="4" w:space="0" w:color="0070C0"/>
              <w:left w:val="nil"/>
              <w:bottom w:val="dashSmallGap" w:sz="4" w:space="0" w:color="0070C0"/>
              <w:right w:val="nil"/>
            </w:tcBorders>
            <w:shd w:val="clear" w:color="auto" w:fill="FFFFFF"/>
            <w:vAlign w:val="center"/>
          </w:tcPr>
          <w:p w14:paraId="385C32AD" w14:textId="77777777" w:rsidR="00A048D3" w:rsidRPr="00490DFE" w:rsidRDefault="003E3FC4" w:rsidP="00EE103E">
            <w:pPr>
              <w:rPr>
                <w:rFonts w:asciiTheme="minorHAnsi" w:hAnsiTheme="minorHAnsi" w:cstheme="minorHAnsi"/>
              </w:rPr>
            </w:pPr>
            <w:r w:rsidRPr="00490DFE">
              <w:rPr>
                <w:rFonts w:asciiTheme="minorHAnsi" w:hAnsiTheme="minorHAnsi" w:cstheme="minorHAnsi"/>
                <w:b/>
                <w:color w:val="1A496B"/>
              </w:rPr>
              <w:t xml:space="preserve">Здійснення регулярного моніторингу та звітування щодо впровадження </w:t>
            </w:r>
            <w:proofErr w:type="spellStart"/>
            <w:r w:rsidRPr="00490DFE">
              <w:rPr>
                <w:rFonts w:asciiTheme="minorHAnsi" w:hAnsiTheme="minorHAnsi" w:cstheme="minorHAnsi"/>
                <w:b/>
                <w:color w:val="1A496B"/>
              </w:rPr>
              <w:t>MAF-TB</w:t>
            </w:r>
            <w:proofErr w:type="spellEnd"/>
            <w:r w:rsidRPr="00490DFE">
              <w:rPr>
                <w:rFonts w:asciiTheme="minorHAnsi" w:hAnsiTheme="minorHAnsi" w:cstheme="minorHAnsi"/>
                <w:b/>
                <w:color w:val="1A496B"/>
              </w:rPr>
              <w:t xml:space="preserve"> на національному рівні</w:t>
            </w:r>
          </w:p>
        </w:tc>
      </w:tr>
      <w:tr w:rsidR="00A048D3" w:rsidRPr="00490DFE" w14:paraId="1014B72C" w14:textId="77777777" w:rsidTr="00251907">
        <w:trPr>
          <w:trHeight w:val="20"/>
        </w:trPr>
        <w:tc>
          <w:tcPr>
            <w:tcW w:w="1498" w:type="dxa"/>
            <w:tcBorders>
              <w:top w:val="dashSmallGap" w:sz="4" w:space="0" w:color="0070C0"/>
              <w:left w:val="nil"/>
              <w:bottom w:val="dashSmallGap" w:sz="4" w:space="0" w:color="0070C0"/>
              <w:right w:val="nil"/>
            </w:tcBorders>
            <w:shd w:val="clear" w:color="auto" w:fill="FFFFFF"/>
          </w:tcPr>
          <w:p w14:paraId="5A447238" w14:textId="19FB676E" w:rsidR="00A048D3" w:rsidRPr="00490DFE" w:rsidRDefault="00DC73A6" w:rsidP="00320641">
            <w:pPr>
              <w:rPr>
                <w:rFonts w:asciiTheme="minorHAnsi" w:hAnsiTheme="minorHAnsi" w:cstheme="minorHAnsi"/>
              </w:rPr>
            </w:pPr>
            <w:r w:rsidRPr="00490DFE">
              <w:rPr>
                <w:rFonts w:asciiTheme="minorHAnsi" w:hAnsiTheme="minorHAnsi" w:cstheme="minorHAnsi"/>
                <w:b/>
                <w:noProof/>
                <w:color w:val="1A496B"/>
                <w:sz w:val="24"/>
              </w:rPr>
              <mc:AlternateContent>
                <mc:Choice Requires="wps">
                  <w:drawing>
                    <wp:anchor distT="0" distB="0" distL="114300" distR="114300" simplePos="0" relativeHeight="251796480" behindDoc="0" locked="0" layoutInCell="1" allowOverlap="1" wp14:anchorId="1AB49C19" wp14:editId="33494BCD">
                      <wp:simplePos x="0" y="0"/>
                      <wp:positionH relativeFrom="column">
                        <wp:posOffset>330835</wp:posOffset>
                      </wp:positionH>
                      <wp:positionV relativeFrom="paragraph">
                        <wp:posOffset>106680</wp:posOffset>
                      </wp:positionV>
                      <wp:extent cx="533400" cy="171450"/>
                      <wp:effectExtent l="0" t="0" r="0" b="0"/>
                      <wp:wrapNone/>
                      <wp:docPr id="103" name="Надпись 103"/>
                      <wp:cNvGraphicFramePr/>
                      <a:graphic xmlns:a="http://schemas.openxmlformats.org/drawingml/2006/main">
                        <a:graphicData uri="http://schemas.microsoft.com/office/word/2010/wordprocessingShape">
                          <wps:wsp>
                            <wps:cNvSpPr txBox="1"/>
                            <wps:spPr>
                              <a:xfrm>
                                <a:off x="0" y="0"/>
                                <a:ext cx="533400" cy="171450"/>
                              </a:xfrm>
                              <a:prstGeom prst="rect">
                                <a:avLst/>
                              </a:prstGeom>
                              <a:solidFill>
                                <a:srgbClr val="1A496B"/>
                              </a:solidFill>
                              <a:ln w="6350">
                                <a:noFill/>
                              </a:ln>
                            </wps:spPr>
                            <wps:txbx>
                              <w:txbxContent>
                                <w:p w14:paraId="31BA3A8D" w14:textId="45C81A8D" w:rsidR="00971120" w:rsidRPr="00712297" w:rsidRDefault="00971120">
                                  <w:pPr>
                                    <w:rPr>
                                      <w:rFonts w:asciiTheme="minorHAnsi" w:hAnsiTheme="minorHAnsi"/>
                                      <w:b/>
                                      <w:color w:val="FFFFFF" w:themeColor="background1"/>
                                      <w:lang w:val="en-US"/>
                                    </w:rPr>
                                  </w:pPr>
                                  <w:r w:rsidRPr="00712297">
                                    <w:rPr>
                                      <w:rFonts w:ascii="DINOT-Black" w:hAnsi="DINOT-Black"/>
                                      <w:b/>
                                      <w:color w:val="FFFFFF" w:themeColor="background1"/>
                                      <w:sz w:val="22"/>
                                    </w:rPr>
                                    <w:t xml:space="preserve">Етап </w:t>
                                  </w:r>
                                  <w:r>
                                    <w:rPr>
                                      <w:rFonts w:ascii="DINOT-Black" w:hAnsi="DINOT-Black"/>
                                      <w:b/>
                                      <w:color w:val="FFFFFF" w:themeColor="background1"/>
                                      <w:sz w:val="22"/>
                                      <w:lang w:val="en-US"/>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49C19" id="Надпись 103" o:spid="_x0000_s1055" type="#_x0000_t202" style="position:absolute;margin-left:26.05pt;margin-top:8.4pt;width:42pt;height:1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" fillcolor="#1a496b" stroked="f" strokeweight=".5pt">
                      <v:textbox inset="0,0,0,0">
                        <w:txbxContent>
                          <w:p w14:paraId="31BA3A8D" w14:textId="45C81A8D" w:rsidR="00971120" w:rsidRPr="00712297" w:rsidRDefault="00971120">
                            <w:pPr>
                              <w:rPr>
                                <w:rFonts w:asciiTheme="minorHAnsi" w:hAnsiTheme="minorHAnsi"/>
                                <w:b/>
                                <w:color w:val="FFFFFF" w:themeColor="background1"/>
                                <w:lang w:val="en-US"/>
                              </w:rPr>
                            </w:pPr>
                            <w:r w:rsidRPr="00712297">
                              <w:rPr>
                                <w:rFonts w:ascii="DINOT-Black" w:hAnsi="DINOT-Black"/>
                                <w:b/>
                                <w:color w:val="FFFFFF" w:themeColor="background1"/>
                                <w:sz w:val="22"/>
                              </w:rPr>
                              <w:t xml:space="preserve">Етап </w:t>
                            </w:r>
                            <w:r>
                              <w:rPr>
                                <w:rFonts w:ascii="DINOT-Black" w:hAnsi="DINOT-Black"/>
                                <w:b/>
                                <w:color w:val="FFFFFF" w:themeColor="background1"/>
                                <w:sz w:val="22"/>
                                <w:lang w:val="en-US"/>
                              </w:rPr>
                              <w:t>10</w:t>
                            </w:r>
                          </w:p>
                        </w:txbxContent>
                      </v:textbox>
                    </v:shape>
                  </w:pict>
                </mc:Fallback>
              </mc:AlternateContent>
            </w:r>
            <w:r w:rsidR="00230BED" w:rsidRPr="00490DFE">
              <w:rPr>
                <w:rFonts w:asciiTheme="minorHAnsi" w:hAnsiTheme="minorHAnsi" w:cstheme="minorHAnsi"/>
                <w:noProof/>
              </w:rPr>
              <w:drawing>
                <wp:inline distT="0" distB="0" distL="0" distR="0" wp14:anchorId="3166BF40" wp14:editId="1CCC8D11">
                  <wp:extent cx="945748" cy="348018"/>
                  <wp:effectExtent l="0" t="0" r="698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65">
                            <a:extLst>
                              <a:ext uri="{28A0092B-C50C-407E-A947-70E740481C1C}">
                                <a14:useLocalDpi xmlns:a14="http://schemas.microsoft.com/office/drawing/2010/main" val="0"/>
                              </a:ext>
                            </a:extLst>
                          </a:blip>
                          <a:srcRect t="7821" b="12368"/>
                          <a:stretch/>
                        </pic:blipFill>
                        <pic:spPr bwMode="auto">
                          <a:xfrm>
                            <a:off x="0" y="0"/>
                            <a:ext cx="946150" cy="3481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72" w:type="dxa"/>
            <w:tcBorders>
              <w:top w:val="dashSmallGap" w:sz="4" w:space="0" w:color="0070C0"/>
              <w:left w:val="nil"/>
              <w:bottom w:val="dashSmallGap" w:sz="4" w:space="0" w:color="0070C0"/>
              <w:right w:val="nil"/>
            </w:tcBorders>
            <w:shd w:val="clear" w:color="auto" w:fill="FFFFFF"/>
            <w:vAlign w:val="center"/>
          </w:tcPr>
          <w:p w14:paraId="0EDEB00E" w14:textId="77777777" w:rsidR="00A048D3" w:rsidRPr="00490DFE" w:rsidRDefault="003E3FC4" w:rsidP="00EE103E">
            <w:pPr>
              <w:rPr>
                <w:rFonts w:asciiTheme="minorHAnsi" w:hAnsiTheme="minorHAnsi" w:cstheme="minorHAnsi"/>
              </w:rPr>
            </w:pPr>
            <w:r w:rsidRPr="00490DFE">
              <w:rPr>
                <w:rFonts w:asciiTheme="minorHAnsi" w:hAnsiTheme="minorHAnsi" w:cstheme="minorHAnsi"/>
                <w:b/>
                <w:color w:val="1A496B"/>
              </w:rPr>
              <w:t xml:space="preserve">Забезпечення періодичних оглядів </w:t>
            </w:r>
            <w:proofErr w:type="spellStart"/>
            <w:r w:rsidRPr="00490DFE">
              <w:rPr>
                <w:rFonts w:asciiTheme="minorHAnsi" w:hAnsiTheme="minorHAnsi" w:cstheme="minorHAnsi"/>
                <w:b/>
                <w:color w:val="1A496B"/>
              </w:rPr>
              <w:t>багатосекторальних</w:t>
            </w:r>
            <w:proofErr w:type="spellEnd"/>
            <w:r w:rsidRPr="00490DFE">
              <w:rPr>
                <w:rFonts w:asciiTheme="minorHAnsi" w:hAnsiTheme="minorHAnsi" w:cstheme="minorHAnsi"/>
                <w:b/>
                <w:color w:val="1A496B"/>
              </w:rPr>
              <w:t xml:space="preserve"> заходів боротьби з </w:t>
            </w:r>
            <w:proofErr w:type="spellStart"/>
            <w:r w:rsidRPr="00490DFE">
              <w:rPr>
                <w:rFonts w:asciiTheme="minorHAnsi" w:hAnsiTheme="minorHAnsi" w:cstheme="minorHAnsi"/>
                <w:b/>
                <w:color w:val="1A496B"/>
              </w:rPr>
              <w:t>ТБ</w:t>
            </w:r>
            <w:proofErr w:type="spellEnd"/>
          </w:p>
        </w:tc>
      </w:tr>
    </w:tbl>
    <w:p w14:paraId="05C3BB4D" w14:textId="77777777" w:rsidR="00A048D3" w:rsidRPr="00490DFE" w:rsidRDefault="00A048D3" w:rsidP="00320641">
      <w:pPr>
        <w:rPr>
          <w:rFonts w:asciiTheme="minorHAnsi" w:hAnsiTheme="minorHAnsi" w:cstheme="minorHAnsi"/>
        </w:rPr>
        <w:sectPr w:rsidR="00A048D3" w:rsidRPr="00490DFE" w:rsidSect="00251907">
          <w:pgSz w:w="11904" w:h="16838"/>
          <w:pgMar w:top="1276" w:right="835" w:bottom="709" w:left="1699" w:header="720" w:footer="720" w:gutter="0"/>
          <w:cols w:space="60"/>
          <w:noEndnote/>
        </w:sectPr>
      </w:pPr>
    </w:p>
    <w:p w14:paraId="40F521CF" w14:textId="77777777" w:rsidR="007F679D" w:rsidRPr="00490DFE" w:rsidRDefault="007F679D" w:rsidP="00320641">
      <w:pPr>
        <w:spacing w:before="562"/>
        <w:ind w:left="19"/>
        <w:jc w:val="both"/>
        <w:rPr>
          <w:rFonts w:asciiTheme="minorHAnsi" w:hAnsiTheme="minorHAnsi" w:cstheme="minorHAnsi"/>
          <w:b/>
          <w:bCs/>
          <w:color w:val="1F97D4"/>
          <w:sz w:val="32"/>
          <w:szCs w:val="32"/>
        </w:rPr>
      </w:pPr>
      <w:r w:rsidRPr="00490DFE">
        <w:rPr>
          <w:rFonts w:asciiTheme="minorHAnsi" w:hAnsiTheme="minorHAnsi" w:cstheme="minorHAnsi"/>
          <w:b/>
          <w:noProof/>
          <w:color w:val="1A496B"/>
          <w:sz w:val="24"/>
        </w:rPr>
        <w:lastRenderedPageBreak/>
        <mc:AlternateContent>
          <mc:Choice Requires="wps">
            <w:drawing>
              <wp:anchor distT="0" distB="0" distL="114300" distR="114300" simplePos="0" relativeHeight="251708416" behindDoc="0" locked="0" layoutInCell="1" allowOverlap="1" wp14:anchorId="69BE09C7" wp14:editId="5BE37DE8">
                <wp:simplePos x="0" y="0"/>
                <wp:positionH relativeFrom="column">
                  <wp:posOffset>757330</wp:posOffset>
                </wp:positionH>
                <wp:positionV relativeFrom="paragraph">
                  <wp:posOffset>474113</wp:posOffset>
                </wp:positionV>
                <wp:extent cx="766405" cy="295991"/>
                <wp:effectExtent l="0" t="0" r="0" b="8890"/>
                <wp:wrapNone/>
                <wp:docPr id="309" name="Надпись 309"/>
                <wp:cNvGraphicFramePr/>
                <a:graphic xmlns:a="http://schemas.openxmlformats.org/drawingml/2006/main">
                  <a:graphicData uri="http://schemas.microsoft.com/office/word/2010/wordprocessingShape">
                    <wps:wsp>
                      <wps:cNvSpPr txBox="1"/>
                      <wps:spPr>
                        <a:xfrm>
                          <a:off x="0" y="0"/>
                          <a:ext cx="766405" cy="295991"/>
                        </a:xfrm>
                        <a:prstGeom prst="rect">
                          <a:avLst/>
                        </a:prstGeom>
                        <a:solidFill>
                          <a:srgbClr val="1A496B"/>
                        </a:solidFill>
                        <a:ln w="6350">
                          <a:noFill/>
                        </a:ln>
                      </wps:spPr>
                      <wps:txbx>
                        <w:txbxContent>
                          <w:p w14:paraId="08979595" w14:textId="77777777" w:rsidR="00971120" w:rsidRPr="00320641" w:rsidRDefault="00971120" w:rsidP="00320641">
                            <w:pPr>
                              <w:shd w:val="clear" w:color="auto" w:fill="1A496B"/>
                              <w:rPr>
                                <w:b/>
                                <w:color w:val="FFFFFF" w:themeColor="background1"/>
                                <w:sz w:val="36"/>
                                <w:szCs w:val="36"/>
                              </w:rPr>
                            </w:pPr>
                            <w:r w:rsidRPr="00320641">
                              <w:rPr>
                                <w:rFonts w:ascii="DINOT-Black" w:hAnsi="DINOT-Black"/>
                                <w:b/>
                                <w:color w:val="FFFFFF" w:themeColor="background1"/>
                                <w:sz w:val="36"/>
                              </w:rPr>
                              <w:t>Етап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E09C7" id="Надпись 309" o:spid="_x0000_s1056" type="#_x0000_t202" style="position:absolute;left:0;text-align:left;margin-left:59.65pt;margin-top:37.35pt;width:60.35pt;height:23.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" fillcolor="#1a496b" stroked="f" strokeweight=".5pt">
                <v:textbox inset="0,0,0,0">
                  <w:txbxContent>
                    <w:p w14:paraId="08979595" w14:textId="77777777" w:rsidR="00971120" w:rsidRPr="00320641" w:rsidRDefault="00971120" w:rsidP="00320641">
                      <w:pPr>
                        <w:shd w:val="clear" w:color="auto" w:fill="1A496B"/>
                        <w:rPr>
                          <w:b/>
                          <w:color w:val="FFFFFF" w:themeColor="background1"/>
                          <w:sz w:val="36"/>
                          <w:szCs w:val="36"/>
                        </w:rPr>
                      </w:pPr>
                      <w:r w:rsidRPr="00320641">
                        <w:rPr>
                          <w:rFonts w:ascii="DINOT-Black" w:hAnsi="DINOT-Black"/>
                          <w:b/>
                          <w:color w:val="FFFFFF" w:themeColor="background1"/>
                          <w:sz w:val="36"/>
                        </w:rPr>
                        <w:t>Етап 1</w:t>
                      </w:r>
                    </w:p>
                  </w:txbxContent>
                </v:textbox>
              </v:shape>
            </w:pict>
          </mc:Fallback>
        </mc:AlternateContent>
      </w:r>
      <w:r w:rsidRPr="00490DFE">
        <w:rPr>
          <w:rFonts w:asciiTheme="minorHAnsi" w:hAnsiTheme="minorHAnsi" w:cstheme="minorHAnsi"/>
          <w:noProof/>
          <w:sz w:val="24"/>
        </w:rPr>
        <w:drawing>
          <wp:inline distT="0" distB="0" distL="0" distR="0" wp14:anchorId="5ED99320" wp14:editId="5BEE232A">
            <wp:extent cx="1669415" cy="574040"/>
            <wp:effectExtent l="0" t="0" r="6985"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69415" cy="574040"/>
                    </a:xfrm>
                    <a:prstGeom prst="rect">
                      <a:avLst/>
                    </a:prstGeom>
                    <a:noFill/>
                    <a:ln>
                      <a:noFill/>
                    </a:ln>
                  </pic:spPr>
                </pic:pic>
              </a:graphicData>
            </a:graphic>
          </wp:inline>
        </w:drawing>
      </w:r>
    </w:p>
    <w:p w14:paraId="171EDBD1" w14:textId="77777777" w:rsidR="00A048D3" w:rsidRPr="00490DFE" w:rsidRDefault="003E3FC4" w:rsidP="00320641">
      <w:pPr>
        <w:spacing w:before="562"/>
        <w:ind w:left="19"/>
        <w:jc w:val="both"/>
        <w:rPr>
          <w:rFonts w:asciiTheme="minorHAnsi" w:hAnsiTheme="minorHAnsi" w:cstheme="minorHAnsi"/>
          <w:b/>
          <w:bCs/>
          <w:color w:val="1F97D4"/>
          <w:sz w:val="32"/>
          <w:szCs w:val="32"/>
        </w:rPr>
      </w:pPr>
      <w:r w:rsidRPr="00490DFE">
        <w:rPr>
          <w:rFonts w:asciiTheme="minorHAnsi" w:hAnsiTheme="minorHAnsi" w:cstheme="minorHAnsi"/>
          <w:b/>
          <w:color w:val="1F97D4"/>
          <w:sz w:val="32"/>
        </w:rPr>
        <w:t xml:space="preserve">Створення сприятливого середовища для ініціювання </w:t>
      </w:r>
      <w:proofErr w:type="spellStart"/>
      <w:r w:rsidRPr="00490DFE">
        <w:rPr>
          <w:rFonts w:asciiTheme="minorHAnsi" w:hAnsiTheme="minorHAnsi" w:cstheme="minorHAnsi"/>
          <w:b/>
          <w:color w:val="1F97D4"/>
          <w:sz w:val="32"/>
        </w:rPr>
        <w:t>MAF-TB</w:t>
      </w:r>
      <w:proofErr w:type="spellEnd"/>
      <w:r w:rsidRPr="00490DFE">
        <w:rPr>
          <w:rFonts w:asciiTheme="minorHAnsi" w:hAnsiTheme="minorHAnsi" w:cstheme="minorHAnsi"/>
          <w:b/>
          <w:color w:val="1F97D4"/>
          <w:sz w:val="32"/>
        </w:rPr>
        <w:t xml:space="preserve"> на національному/місцевому рівні, включаючи тісну взаємодію з громадянським суспільством</w:t>
      </w:r>
    </w:p>
    <w:p w14:paraId="15E39DB2" w14:textId="77777777" w:rsidR="007F679D" w:rsidRPr="00490DFE" w:rsidRDefault="007F679D" w:rsidP="00320641">
      <w:pPr>
        <w:tabs>
          <w:tab w:val="left" w:pos="9355"/>
        </w:tabs>
        <w:ind w:left="19"/>
        <w:jc w:val="both"/>
        <w:rPr>
          <w:rFonts w:asciiTheme="minorHAnsi" w:hAnsiTheme="minorHAnsi" w:cstheme="minorHAnsi"/>
          <w:u w:val="dotted"/>
        </w:rPr>
      </w:pPr>
      <w:r w:rsidRPr="00490DFE">
        <w:rPr>
          <w:rFonts w:asciiTheme="minorHAnsi" w:hAnsiTheme="minorHAnsi" w:cstheme="minorHAnsi"/>
          <w:b/>
          <w:color w:val="1F97D4"/>
          <w:sz w:val="32"/>
          <w:u w:val="dotted"/>
        </w:rPr>
        <w:tab/>
      </w:r>
    </w:p>
    <w:p w14:paraId="5825750D" w14:textId="77777777" w:rsidR="00A048D3" w:rsidRPr="00490DFE" w:rsidRDefault="003E3FC4" w:rsidP="00320641">
      <w:pPr>
        <w:spacing w:before="336"/>
        <w:ind w:left="10"/>
        <w:rPr>
          <w:rFonts w:asciiTheme="minorHAnsi" w:hAnsiTheme="minorHAnsi" w:cstheme="minorHAnsi"/>
        </w:rPr>
      </w:pPr>
      <w:r w:rsidRPr="00490DFE">
        <w:rPr>
          <w:rFonts w:asciiTheme="minorHAnsi" w:hAnsiTheme="minorHAnsi" w:cstheme="minorHAnsi"/>
          <w:b/>
          <w:color w:val="A21F46"/>
          <w:sz w:val="28"/>
        </w:rPr>
        <w:t xml:space="preserve">Визначення контексту країни для початку планування </w:t>
      </w:r>
      <w:proofErr w:type="spellStart"/>
      <w:r w:rsidRPr="00490DFE">
        <w:rPr>
          <w:rFonts w:asciiTheme="minorHAnsi" w:hAnsiTheme="minorHAnsi" w:cstheme="minorHAnsi"/>
          <w:b/>
          <w:color w:val="A21F46"/>
          <w:sz w:val="28"/>
        </w:rPr>
        <w:t>MAF-TB</w:t>
      </w:r>
      <w:proofErr w:type="spellEnd"/>
    </w:p>
    <w:p w14:paraId="30086730" w14:textId="77777777" w:rsidR="00A048D3" w:rsidRPr="00490DFE" w:rsidRDefault="003E3FC4" w:rsidP="00320641">
      <w:pPr>
        <w:spacing w:before="96"/>
        <w:ind w:left="5" w:right="19"/>
        <w:jc w:val="both"/>
        <w:rPr>
          <w:rFonts w:asciiTheme="minorHAnsi" w:hAnsiTheme="minorHAnsi" w:cstheme="minorHAnsi"/>
        </w:rPr>
      </w:pPr>
      <w:r w:rsidRPr="00490DFE">
        <w:rPr>
          <w:rFonts w:asciiTheme="minorHAnsi" w:hAnsiTheme="minorHAnsi" w:cstheme="minorHAnsi"/>
          <w:color w:val="000000"/>
          <w:sz w:val="18"/>
        </w:rPr>
        <w:t xml:space="preserve">Основна мета цього етапу – створення сприятливого середовища для запуску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включаючи підвищення обізнаності зацікавлених сторін про концепцію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та розбудову національної/місцевої відповідальності для забезпечення </w:t>
      </w:r>
      <w:proofErr w:type="spellStart"/>
      <w:r w:rsidRPr="00490DFE">
        <w:rPr>
          <w:rFonts w:asciiTheme="minorHAnsi" w:hAnsiTheme="minorHAnsi" w:cstheme="minorHAnsi"/>
          <w:color w:val="000000"/>
          <w:sz w:val="18"/>
        </w:rPr>
        <w:t>багатосекторальної</w:t>
      </w:r>
      <w:proofErr w:type="spellEnd"/>
      <w:r w:rsidRPr="00490DFE">
        <w:rPr>
          <w:rFonts w:asciiTheme="minorHAnsi" w:hAnsiTheme="minorHAnsi" w:cstheme="minorHAnsi"/>
          <w:color w:val="000000"/>
          <w:sz w:val="18"/>
        </w:rPr>
        <w:t xml:space="preserve"> координації та підзвітності у сфері заходів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на національному та місцевому рівнях.</w:t>
      </w:r>
    </w:p>
    <w:p w14:paraId="4D6B72C1" w14:textId="77777777" w:rsidR="00A048D3" w:rsidRPr="00490DFE" w:rsidRDefault="003E3FC4" w:rsidP="00320641">
      <w:pPr>
        <w:spacing w:before="168"/>
        <w:ind w:left="5"/>
        <w:jc w:val="both"/>
        <w:rPr>
          <w:rFonts w:asciiTheme="minorHAnsi" w:hAnsiTheme="minorHAnsi" w:cstheme="minorHAnsi"/>
        </w:rPr>
      </w:pPr>
      <w:r w:rsidRPr="00490DFE">
        <w:rPr>
          <w:rFonts w:asciiTheme="minorHAnsi" w:hAnsiTheme="minorHAnsi" w:cstheme="minorHAnsi"/>
          <w:color w:val="000000"/>
          <w:sz w:val="18"/>
        </w:rPr>
        <w:t xml:space="preserve">Необхідно прийняти прозорий та інклюзивний підхід на ранній стадії. Міністерство охорони здоров’я та національні програми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мають мандат на те, щоб взяти на себе роль лідера у заходах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у країнах. Національні програми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можуть відігравати координуючу роль за підтримки ВООЗ, ініціюючи процес адаптації та планування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і залучаючи до нього ключові зацікавлені сторони. Групи зацікавлених сторін можуть включати представників сектору охорони здоров’я та поза ним, залежно від контексту країни, неурядові організації, громадянське суспільство та уразливі спільноти, регуляторні органи, наукові установи, професійні організації та приватний сектор. Існуючі конституційні, правові, регуляторні та адміністративні структури і системи у сфері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та інших сферах, включаючи пов’язані з ними чинники, мають бути використані для залучення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як сприятливі чинники.</w:t>
      </w:r>
    </w:p>
    <w:p w14:paraId="2E1E398B" w14:textId="77777777" w:rsidR="00A048D3" w:rsidRPr="00490DFE" w:rsidRDefault="003E3FC4" w:rsidP="00320641">
      <w:pPr>
        <w:spacing w:before="173"/>
        <w:ind w:right="19"/>
        <w:jc w:val="both"/>
        <w:rPr>
          <w:rFonts w:asciiTheme="minorHAnsi" w:hAnsiTheme="minorHAnsi" w:cstheme="minorHAnsi"/>
        </w:rPr>
      </w:pPr>
      <w:r w:rsidRPr="00490DFE">
        <w:rPr>
          <w:rFonts w:asciiTheme="minorHAnsi" w:hAnsiTheme="minorHAnsi" w:cstheme="minorHAnsi"/>
          <w:color w:val="000000"/>
          <w:sz w:val="18"/>
        </w:rPr>
        <w:t xml:space="preserve">Залежно від контексту країни, інші зацікавлені сторони також можуть взяти на себе ініціативу щодо впровадження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або існуючі координаційні механізми країни (у межах охорони здоров’я/захворювання/поза межами охорони здоров’я, наприклад, бідність) можуть бути використані для запуску процесу адаптації та впровадження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w:t>
      </w:r>
    </w:p>
    <w:p w14:paraId="589264C2" w14:textId="77777777" w:rsidR="00A048D3" w:rsidRPr="00490DFE" w:rsidRDefault="003E3FC4" w:rsidP="00320641">
      <w:pPr>
        <w:spacing w:before="168"/>
        <w:ind w:left="10"/>
        <w:jc w:val="both"/>
        <w:rPr>
          <w:rFonts w:asciiTheme="minorHAnsi" w:hAnsiTheme="minorHAnsi" w:cstheme="minorHAnsi"/>
        </w:rPr>
      </w:pPr>
      <w:r w:rsidRPr="00490DFE">
        <w:rPr>
          <w:rFonts w:asciiTheme="minorHAnsi" w:hAnsiTheme="minorHAnsi" w:cstheme="minorHAnsi"/>
          <w:color w:val="000000"/>
          <w:sz w:val="18"/>
        </w:rPr>
        <w:t xml:space="preserve">Для забезпечення кращої координації процесів, пов’язаних з ініціюванням та запуском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на </w:t>
      </w:r>
      <w:proofErr w:type="spellStart"/>
      <w:r w:rsidRPr="00490DFE">
        <w:rPr>
          <w:rFonts w:asciiTheme="minorHAnsi" w:hAnsiTheme="minorHAnsi" w:cstheme="minorHAnsi"/>
          <w:color w:val="000000"/>
          <w:sz w:val="18"/>
        </w:rPr>
        <w:t>країновому</w:t>
      </w:r>
      <w:proofErr w:type="spellEnd"/>
      <w:r w:rsidRPr="00490DFE">
        <w:rPr>
          <w:rFonts w:asciiTheme="minorHAnsi" w:hAnsiTheme="minorHAnsi" w:cstheme="minorHAnsi"/>
          <w:color w:val="000000"/>
          <w:sz w:val="18"/>
        </w:rPr>
        <w:t xml:space="preserve"> рівні, міністерство охорони здоров’я (або інша відповідна державна установа) може призначити одного або декількох координаторів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наприклад, з національної програми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міністерства охорони здоров’я або координаційного органу країни, в залежності від контексту країни (Вставка 1).</w:t>
      </w:r>
    </w:p>
    <w:p w14:paraId="03304976" w14:textId="77777777" w:rsidR="00A048D3" w:rsidRPr="00490DFE" w:rsidRDefault="003E3FC4" w:rsidP="00320641">
      <w:pPr>
        <w:spacing w:before="197"/>
        <w:rPr>
          <w:rFonts w:asciiTheme="minorHAnsi" w:hAnsiTheme="minorHAnsi" w:cstheme="minorHAnsi"/>
        </w:rPr>
      </w:pPr>
      <w:r w:rsidRPr="00490DFE">
        <w:rPr>
          <w:rFonts w:asciiTheme="minorHAnsi" w:hAnsiTheme="minorHAnsi" w:cstheme="minorHAnsi"/>
          <w:color w:val="000000"/>
          <w:sz w:val="18"/>
        </w:rPr>
        <w:t>Основні обов’язки координатора(</w:t>
      </w:r>
      <w:proofErr w:type="spellStart"/>
      <w:r w:rsidRPr="00490DFE">
        <w:rPr>
          <w:rFonts w:asciiTheme="minorHAnsi" w:hAnsiTheme="minorHAnsi" w:cstheme="minorHAnsi"/>
          <w:color w:val="000000"/>
          <w:sz w:val="18"/>
        </w:rPr>
        <w:t>ів</w:t>
      </w:r>
      <w:proofErr w:type="spellEnd"/>
      <w:r w:rsidRPr="00490DFE">
        <w:rPr>
          <w:rFonts w:asciiTheme="minorHAnsi" w:hAnsiTheme="minorHAnsi" w:cstheme="minorHAnsi"/>
          <w:color w:val="000000"/>
          <w:sz w:val="18"/>
        </w:rPr>
        <w:t xml:space="preserve">)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включатимуть зазначене нижче:</w:t>
      </w:r>
    </w:p>
    <w:p w14:paraId="6E7EE551" w14:textId="77777777" w:rsidR="00A048D3" w:rsidRPr="00490DFE" w:rsidRDefault="003E3FC4" w:rsidP="00320641">
      <w:pPr>
        <w:numPr>
          <w:ilvl w:val="0"/>
          <w:numId w:val="2"/>
        </w:numPr>
        <w:tabs>
          <w:tab w:val="left" w:pos="571"/>
        </w:tabs>
        <w:spacing w:before="197"/>
        <w:ind w:left="283"/>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 xml:space="preserve">координація діяльності, пов’язаної з ініціюванням та запуском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w:t>
      </w:r>
    </w:p>
    <w:p w14:paraId="15305023" w14:textId="77777777" w:rsidR="00A048D3" w:rsidRPr="00490DFE" w:rsidRDefault="003E3FC4" w:rsidP="00320641">
      <w:pPr>
        <w:numPr>
          <w:ilvl w:val="0"/>
          <w:numId w:val="2"/>
        </w:numPr>
        <w:tabs>
          <w:tab w:val="left" w:pos="571"/>
        </w:tabs>
        <w:spacing w:before="178"/>
        <w:ind w:left="571" w:right="19" w:hanging="288"/>
        <w:jc w:val="both"/>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 xml:space="preserve">виконання ролі основної контактної особи для всіх зацікавлених сторін, які беруть участь у процесах заходів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та адаптації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w:t>
      </w:r>
    </w:p>
    <w:p w14:paraId="797F14EB" w14:textId="77777777" w:rsidR="00A048D3" w:rsidRPr="00490DFE" w:rsidRDefault="003E3FC4" w:rsidP="00320641">
      <w:pPr>
        <w:numPr>
          <w:ilvl w:val="0"/>
          <w:numId w:val="2"/>
        </w:numPr>
        <w:tabs>
          <w:tab w:val="left" w:pos="571"/>
        </w:tabs>
        <w:spacing w:before="168"/>
        <w:ind w:left="571" w:right="10" w:hanging="288"/>
        <w:jc w:val="both"/>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 xml:space="preserve">забезпечення залучення всіх зацікавлених сторін у секторі охорони здоров’я та за його межами, включаючи громадянське суспільство та спільноти, уражені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ВООЗ та інших партнерів з розвитку, представлених на </w:t>
      </w:r>
      <w:proofErr w:type="spellStart"/>
      <w:r w:rsidRPr="00490DFE">
        <w:rPr>
          <w:rFonts w:asciiTheme="minorHAnsi" w:hAnsiTheme="minorHAnsi" w:cstheme="minorHAnsi"/>
          <w:color w:val="000000"/>
          <w:sz w:val="18"/>
        </w:rPr>
        <w:t>країновому</w:t>
      </w:r>
      <w:proofErr w:type="spellEnd"/>
      <w:r w:rsidRPr="00490DFE">
        <w:rPr>
          <w:rFonts w:asciiTheme="minorHAnsi" w:hAnsiTheme="minorHAnsi" w:cstheme="minorHAnsi"/>
          <w:color w:val="000000"/>
          <w:sz w:val="18"/>
        </w:rPr>
        <w:t xml:space="preserve"> рівні, членів парламенту, приватний сектор, наукові установи тощо.</w:t>
      </w:r>
    </w:p>
    <w:p w14:paraId="1B528325" w14:textId="77777777" w:rsidR="00A048D3" w:rsidRPr="00490DFE" w:rsidRDefault="003E3FC4" w:rsidP="00320641">
      <w:pPr>
        <w:spacing w:before="254"/>
        <w:ind w:left="24"/>
        <w:rPr>
          <w:rFonts w:asciiTheme="minorHAnsi" w:hAnsiTheme="minorHAnsi" w:cstheme="minorHAnsi"/>
        </w:rPr>
      </w:pPr>
      <w:proofErr w:type="spellStart"/>
      <w:r w:rsidRPr="00490DFE">
        <w:rPr>
          <w:rFonts w:asciiTheme="minorHAnsi" w:hAnsiTheme="minorHAnsi" w:cstheme="minorHAnsi"/>
          <w:b/>
          <w:color w:val="A21F46"/>
          <w:sz w:val="28"/>
        </w:rPr>
        <w:t>Багатосекторальний</w:t>
      </w:r>
      <w:proofErr w:type="spellEnd"/>
      <w:r w:rsidRPr="00490DFE">
        <w:rPr>
          <w:rFonts w:asciiTheme="minorHAnsi" w:hAnsiTheme="minorHAnsi" w:cstheme="minorHAnsi"/>
          <w:b/>
          <w:color w:val="A21F46"/>
          <w:sz w:val="28"/>
        </w:rPr>
        <w:t xml:space="preserve"> діалог для планування адаптації </w:t>
      </w:r>
      <w:proofErr w:type="spellStart"/>
      <w:r w:rsidRPr="00490DFE">
        <w:rPr>
          <w:rFonts w:asciiTheme="minorHAnsi" w:hAnsiTheme="minorHAnsi" w:cstheme="minorHAnsi"/>
          <w:b/>
          <w:color w:val="A21F46"/>
          <w:sz w:val="28"/>
        </w:rPr>
        <w:t>MAF-TB</w:t>
      </w:r>
      <w:proofErr w:type="spellEnd"/>
    </w:p>
    <w:p w14:paraId="477DDB03" w14:textId="77777777" w:rsidR="00A048D3" w:rsidRPr="00490DFE" w:rsidRDefault="003E3FC4" w:rsidP="00320641">
      <w:pPr>
        <w:spacing w:before="96"/>
        <w:ind w:left="5" w:right="19"/>
        <w:jc w:val="both"/>
        <w:rPr>
          <w:rFonts w:asciiTheme="minorHAnsi" w:hAnsiTheme="minorHAnsi" w:cstheme="minorHAnsi"/>
        </w:rPr>
      </w:pPr>
      <w:r w:rsidRPr="00490DFE">
        <w:rPr>
          <w:rFonts w:asciiTheme="minorHAnsi" w:hAnsiTheme="minorHAnsi" w:cstheme="minorHAnsi"/>
          <w:color w:val="000000"/>
          <w:sz w:val="18"/>
        </w:rPr>
        <w:t xml:space="preserve">Важливо досягти консенсусу та провести діалог із залученням усіх зацікавлених сторін у розробці бачення та плану для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w:t>
      </w:r>
      <w:proofErr w:type="spellStart"/>
      <w:r w:rsidRPr="00490DFE">
        <w:rPr>
          <w:rFonts w:asciiTheme="minorHAnsi" w:hAnsiTheme="minorHAnsi" w:cstheme="minorHAnsi"/>
          <w:color w:val="000000"/>
          <w:sz w:val="18"/>
        </w:rPr>
        <w:t>Багатосекторальна</w:t>
      </w:r>
      <w:proofErr w:type="spellEnd"/>
      <w:r w:rsidRPr="00490DFE">
        <w:rPr>
          <w:rFonts w:asciiTheme="minorHAnsi" w:hAnsiTheme="minorHAnsi" w:cstheme="minorHAnsi"/>
          <w:color w:val="000000"/>
          <w:sz w:val="18"/>
        </w:rPr>
        <w:t xml:space="preserve"> консультація є важливим етапом в ініціюванні та плануванні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як для підвищення обізнаності зацікавлених сторін про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так і для забезпечення спільного бачення та підходів до національних процесів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w:t>
      </w:r>
    </w:p>
    <w:p w14:paraId="4247E140" w14:textId="77777777" w:rsidR="00A048D3" w:rsidRPr="00490DFE" w:rsidRDefault="003E3FC4" w:rsidP="00320641">
      <w:pPr>
        <w:spacing w:before="168"/>
        <w:ind w:right="10"/>
        <w:jc w:val="both"/>
        <w:rPr>
          <w:rFonts w:asciiTheme="minorHAnsi" w:hAnsiTheme="minorHAnsi" w:cstheme="minorHAnsi"/>
        </w:rPr>
      </w:pPr>
      <w:r w:rsidRPr="00490DFE">
        <w:rPr>
          <w:rFonts w:asciiTheme="minorHAnsi" w:hAnsiTheme="minorHAnsi" w:cstheme="minorHAnsi"/>
          <w:color w:val="000000"/>
          <w:sz w:val="18"/>
        </w:rPr>
        <w:t xml:space="preserve">Національний </w:t>
      </w:r>
      <w:proofErr w:type="spellStart"/>
      <w:r w:rsidRPr="00490DFE">
        <w:rPr>
          <w:rFonts w:asciiTheme="minorHAnsi" w:hAnsiTheme="minorHAnsi" w:cstheme="minorHAnsi"/>
          <w:color w:val="000000"/>
          <w:sz w:val="18"/>
        </w:rPr>
        <w:t>багатосекторальний</w:t>
      </w:r>
      <w:proofErr w:type="spellEnd"/>
      <w:r w:rsidRPr="00490DFE">
        <w:rPr>
          <w:rFonts w:asciiTheme="minorHAnsi" w:hAnsiTheme="minorHAnsi" w:cstheme="minorHAnsi"/>
          <w:color w:val="000000"/>
          <w:sz w:val="18"/>
        </w:rPr>
        <w:t xml:space="preserve"> діалог має бути організований координатором(</w:t>
      </w:r>
      <w:proofErr w:type="spellStart"/>
      <w:r w:rsidRPr="00490DFE">
        <w:rPr>
          <w:rFonts w:asciiTheme="minorHAnsi" w:hAnsiTheme="minorHAnsi" w:cstheme="minorHAnsi"/>
          <w:color w:val="000000"/>
          <w:sz w:val="18"/>
        </w:rPr>
        <w:t>ами</w:t>
      </w:r>
      <w:proofErr w:type="spellEnd"/>
      <w:r w:rsidRPr="00490DFE">
        <w:rPr>
          <w:rFonts w:asciiTheme="minorHAnsi" w:hAnsiTheme="minorHAnsi" w:cstheme="minorHAnsi"/>
          <w:color w:val="000000"/>
          <w:sz w:val="18"/>
        </w:rPr>
        <w:t xml:space="preserve">)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під загальною координацією міністерств охорони здоров’я та національних програм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У консультаціях мають брати участь усі зацікавлені сторони національних заходів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включаючи програми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та інші пов’язані з ним програми охорони здоров’я, міністерство охорони здоров’я та інші відповідні міністерства та органи поза межами сектору охорони здоров’я, координаційні механізми країни, ВООЗ, інші партнери з розвитку, представлені на </w:t>
      </w:r>
      <w:proofErr w:type="spellStart"/>
      <w:r w:rsidRPr="00490DFE">
        <w:rPr>
          <w:rFonts w:asciiTheme="minorHAnsi" w:hAnsiTheme="minorHAnsi" w:cstheme="minorHAnsi"/>
          <w:color w:val="000000"/>
          <w:sz w:val="18"/>
        </w:rPr>
        <w:t>країновому</w:t>
      </w:r>
      <w:proofErr w:type="spellEnd"/>
      <w:r w:rsidRPr="00490DFE">
        <w:rPr>
          <w:rFonts w:asciiTheme="minorHAnsi" w:hAnsiTheme="minorHAnsi" w:cstheme="minorHAnsi"/>
          <w:color w:val="000000"/>
          <w:sz w:val="18"/>
        </w:rPr>
        <w:t xml:space="preserve"> рівні, члени парламенту, громадянське суспільство, спільноти, уражені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асоціації, приватний сектор, наукові установи та інші учасники, відповідно до контексту країни.</w:t>
      </w:r>
    </w:p>
    <w:p w14:paraId="5A9921F3" w14:textId="77777777" w:rsidR="00A048D3" w:rsidRPr="00490DFE" w:rsidRDefault="00A048D3" w:rsidP="00320641">
      <w:pPr>
        <w:spacing w:before="168"/>
        <w:ind w:right="10"/>
        <w:jc w:val="both"/>
        <w:rPr>
          <w:rFonts w:asciiTheme="minorHAnsi" w:hAnsiTheme="minorHAnsi" w:cstheme="minorHAnsi"/>
        </w:rPr>
        <w:sectPr w:rsidR="00A048D3" w:rsidRPr="00490DFE" w:rsidSect="00251907">
          <w:type w:val="continuous"/>
          <w:pgSz w:w="11904" w:h="16838"/>
          <w:pgMar w:top="1584" w:right="845" w:bottom="426" w:left="1704" w:header="720" w:footer="720" w:gutter="0"/>
          <w:cols w:space="60"/>
          <w:noEndnote/>
        </w:sectPr>
      </w:pPr>
    </w:p>
    <w:p w14:paraId="3FB84EFA" w14:textId="77777777" w:rsidR="00A048D3" w:rsidRPr="00490DFE" w:rsidRDefault="003E3FC4" w:rsidP="00320641">
      <w:pPr>
        <w:ind w:left="24"/>
        <w:rPr>
          <w:rFonts w:asciiTheme="minorHAnsi" w:hAnsiTheme="minorHAnsi" w:cstheme="minorHAnsi"/>
        </w:rPr>
      </w:pPr>
      <w:r w:rsidRPr="00490DFE">
        <w:rPr>
          <w:rFonts w:asciiTheme="minorHAnsi" w:hAnsiTheme="minorHAnsi" w:cstheme="minorHAnsi"/>
          <w:color w:val="000000"/>
          <w:sz w:val="18"/>
        </w:rPr>
        <w:lastRenderedPageBreak/>
        <w:t>Обсяг і мета багатостороннього діалогу можуть включати нижченаведене:</w:t>
      </w:r>
    </w:p>
    <w:p w14:paraId="1CBAB5A6" w14:textId="77777777" w:rsidR="00A048D3" w:rsidRPr="00490DFE" w:rsidRDefault="003E3FC4" w:rsidP="00320641">
      <w:pPr>
        <w:numPr>
          <w:ilvl w:val="0"/>
          <w:numId w:val="7"/>
        </w:numPr>
        <w:spacing w:before="178"/>
        <w:ind w:left="590" w:right="19" w:hanging="283"/>
        <w:jc w:val="both"/>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 xml:space="preserve">представлення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включаючи його практичну цінність у прискоренні заходів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а також його основні компоненти та елементи;</w:t>
      </w:r>
    </w:p>
    <w:p w14:paraId="41D75934" w14:textId="77777777" w:rsidR="00A048D3" w:rsidRPr="00490DFE" w:rsidRDefault="003E3FC4" w:rsidP="00320641">
      <w:pPr>
        <w:numPr>
          <w:ilvl w:val="0"/>
          <w:numId w:val="7"/>
        </w:numPr>
        <w:spacing w:before="192"/>
        <w:ind w:left="590" w:hanging="283"/>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 xml:space="preserve">спільне визначення можливих ключових зацікавлених сторін, які будуть керувати процесами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на </w:t>
      </w:r>
      <w:proofErr w:type="spellStart"/>
      <w:r w:rsidRPr="00490DFE">
        <w:rPr>
          <w:rFonts w:asciiTheme="minorHAnsi" w:hAnsiTheme="minorHAnsi" w:cstheme="minorHAnsi"/>
          <w:color w:val="000000"/>
          <w:sz w:val="18"/>
        </w:rPr>
        <w:t>країновому</w:t>
      </w:r>
      <w:proofErr w:type="spellEnd"/>
      <w:r w:rsidRPr="00490DFE">
        <w:rPr>
          <w:rFonts w:asciiTheme="minorHAnsi" w:hAnsiTheme="minorHAnsi" w:cstheme="minorHAnsi"/>
          <w:color w:val="000000"/>
          <w:sz w:val="18"/>
        </w:rPr>
        <w:t xml:space="preserve"> рівні;</w:t>
      </w:r>
    </w:p>
    <w:p w14:paraId="7D85E6B2" w14:textId="77777777" w:rsidR="00A048D3" w:rsidRPr="00490DFE" w:rsidRDefault="003E3FC4" w:rsidP="00320641">
      <w:pPr>
        <w:numPr>
          <w:ilvl w:val="0"/>
          <w:numId w:val="7"/>
        </w:numPr>
        <w:spacing w:before="178"/>
        <w:ind w:left="590" w:right="29" w:hanging="283"/>
        <w:jc w:val="both"/>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 xml:space="preserve">узгодження основних етапів, необхідних для адаптації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на </w:t>
      </w:r>
      <w:proofErr w:type="spellStart"/>
      <w:r w:rsidRPr="00490DFE">
        <w:rPr>
          <w:rFonts w:asciiTheme="minorHAnsi" w:hAnsiTheme="minorHAnsi" w:cstheme="minorHAnsi"/>
          <w:color w:val="000000"/>
          <w:sz w:val="18"/>
        </w:rPr>
        <w:t>країновому</w:t>
      </w:r>
      <w:proofErr w:type="spellEnd"/>
      <w:r w:rsidRPr="00490DFE">
        <w:rPr>
          <w:rFonts w:asciiTheme="minorHAnsi" w:hAnsiTheme="minorHAnsi" w:cstheme="minorHAnsi"/>
          <w:color w:val="000000"/>
          <w:sz w:val="18"/>
        </w:rPr>
        <w:t xml:space="preserve"> рівні, та відповідальних зацікавлених сторін, залучених до цього процесу;</w:t>
      </w:r>
    </w:p>
    <w:p w14:paraId="14F02D75" w14:textId="77777777" w:rsidR="00A048D3" w:rsidRPr="00490DFE" w:rsidRDefault="003E3FC4" w:rsidP="00320641">
      <w:pPr>
        <w:numPr>
          <w:ilvl w:val="0"/>
          <w:numId w:val="7"/>
        </w:numPr>
        <w:spacing w:before="168"/>
        <w:ind w:left="590" w:right="19" w:hanging="283"/>
        <w:jc w:val="both"/>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 xml:space="preserve">визначення найкращого підходу до проведення базової оцінки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включаючи потенційні інституції, які будуть відповідати за координацію; та</w:t>
      </w:r>
    </w:p>
    <w:p w14:paraId="5D0C9F78" w14:textId="77777777" w:rsidR="00A048D3" w:rsidRPr="00490DFE" w:rsidRDefault="003E3FC4" w:rsidP="00320641">
      <w:pPr>
        <w:numPr>
          <w:ilvl w:val="0"/>
          <w:numId w:val="7"/>
        </w:numPr>
        <w:spacing w:before="173"/>
        <w:ind w:left="590" w:right="19" w:hanging="283"/>
        <w:jc w:val="both"/>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 xml:space="preserve">узгодження необхідності розробки національного компонента або плану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який би визначав ключові кроки до сталого </w:t>
      </w:r>
      <w:proofErr w:type="spellStart"/>
      <w:r w:rsidRPr="00490DFE">
        <w:rPr>
          <w:rFonts w:asciiTheme="minorHAnsi" w:hAnsiTheme="minorHAnsi" w:cstheme="minorHAnsi"/>
          <w:color w:val="000000"/>
          <w:sz w:val="18"/>
        </w:rPr>
        <w:t>багатосекторального</w:t>
      </w:r>
      <w:proofErr w:type="spellEnd"/>
      <w:r w:rsidRPr="00490DFE">
        <w:rPr>
          <w:rFonts w:asciiTheme="minorHAnsi" w:hAnsiTheme="minorHAnsi" w:cstheme="minorHAnsi"/>
          <w:color w:val="000000"/>
          <w:sz w:val="18"/>
        </w:rPr>
        <w:t xml:space="preserve"> співробітництва та підзвітності на основі результатів базової оцінки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w:t>
      </w:r>
    </w:p>
    <w:p w14:paraId="484EA0C0" w14:textId="77777777" w:rsidR="00A048D3" w:rsidRPr="00490DFE" w:rsidRDefault="003E3FC4" w:rsidP="00320641">
      <w:pPr>
        <w:spacing w:before="168"/>
        <w:ind w:left="29" w:right="19"/>
        <w:jc w:val="both"/>
        <w:rPr>
          <w:rFonts w:asciiTheme="minorHAnsi" w:hAnsiTheme="minorHAnsi" w:cstheme="minorHAnsi"/>
        </w:rPr>
      </w:pPr>
      <w:r w:rsidRPr="00490DFE">
        <w:rPr>
          <w:rFonts w:asciiTheme="minorHAnsi" w:hAnsiTheme="minorHAnsi" w:cstheme="minorHAnsi"/>
          <w:color w:val="000000"/>
          <w:sz w:val="18"/>
        </w:rPr>
        <w:t xml:space="preserve">Важливим результатом консультацій має стати чіткий розподіл та узгодження ролей усіх зацікавлених сторін у побудові підзвітності (Таблиця 2). У Вставці 2 наведено детальну інформацію про ініціювання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на районному рівні в Пакистані.</w:t>
      </w:r>
    </w:p>
    <w:p w14:paraId="0B79BDA5" w14:textId="77777777" w:rsidR="00A048D3" w:rsidRPr="00490DFE" w:rsidRDefault="00A048D3" w:rsidP="00320641">
      <w:pPr>
        <w:spacing w:after="144"/>
        <w:rPr>
          <w:rFonts w:asciiTheme="minorHAnsi" w:hAnsiTheme="minorHAnsi" w:cstheme="minorHAns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920"/>
        <w:gridCol w:w="7469"/>
      </w:tblGrid>
      <w:tr w:rsidR="00A048D3" w:rsidRPr="00490DFE" w14:paraId="6C60B446" w14:textId="77777777" w:rsidTr="00320641">
        <w:trPr>
          <w:trHeight w:hRule="exact" w:val="517"/>
        </w:trPr>
        <w:tc>
          <w:tcPr>
            <w:tcW w:w="9389" w:type="dxa"/>
            <w:gridSpan w:val="2"/>
            <w:tcBorders>
              <w:top w:val="nil"/>
              <w:left w:val="nil"/>
              <w:bottom w:val="single" w:sz="6" w:space="0" w:color="auto"/>
              <w:right w:val="nil"/>
            </w:tcBorders>
            <w:shd w:val="clear" w:color="auto" w:fill="FFFFFF"/>
          </w:tcPr>
          <w:p w14:paraId="586D18E3" w14:textId="77777777" w:rsidR="00A048D3" w:rsidRPr="00490DFE" w:rsidRDefault="003E3FC4" w:rsidP="00320641">
            <w:pPr>
              <w:rPr>
                <w:rFonts w:asciiTheme="minorHAnsi" w:hAnsiTheme="minorHAnsi" w:cstheme="minorHAnsi"/>
              </w:rPr>
            </w:pPr>
            <w:r w:rsidRPr="00490DFE">
              <w:rPr>
                <w:rFonts w:asciiTheme="minorHAnsi" w:hAnsiTheme="minorHAnsi" w:cstheme="minorHAnsi"/>
                <w:color w:val="000000"/>
              </w:rPr>
              <w:t xml:space="preserve">Таблиця 2. </w:t>
            </w:r>
            <w:r w:rsidRPr="00490DFE">
              <w:rPr>
                <w:rFonts w:asciiTheme="minorHAnsi" w:hAnsiTheme="minorHAnsi" w:cstheme="minorHAnsi"/>
                <w:b/>
                <w:color w:val="000000"/>
              </w:rPr>
              <w:t xml:space="preserve">Приклади ролей ключових зацікавлених сторін в ініціюванні та впровадженні </w:t>
            </w:r>
            <w:proofErr w:type="spellStart"/>
            <w:r w:rsidRPr="00490DFE">
              <w:rPr>
                <w:rFonts w:asciiTheme="minorHAnsi" w:hAnsiTheme="minorHAnsi" w:cstheme="minorHAnsi"/>
                <w:b/>
                <w:color w:val="000000"/>
              </w:rPr>
              <w:t>MAF-TB</w:t>
            </w:r>
            <w:proofErr w:type="spellEnd"/>
            <w:r w:rsidRPr="00490DFE">
              <w:rPr>
                <w:rFonts w:asciiTheme="minorHAnsi" w:hAnsiTheme="minorHAnsi" w:cstheme="minorHAnsi"/>
                <w:b/>
                <w:color w:val="000000"/>
              </w:rPr>
              <w:t xml:space="preserve"> на національному/місцевому рівні</w:t>
            </w:r>
          </w:p>
        </w:tc>
      </w:tr>
      <w:tr w:rsidR="00A048D3" w:rsidRPr="00490DFE" w14:paraId="1B0A2BF9" w14:textId="77777777" w:rsidTr="006F7271">
        <w:trPr>
          <w:trHeight w:hRule="exact" w:val="149"/>
        </w:trPr>
        <w:tc>
          <w:tcPr>
            <w:tcW w:w="1920" w:type="dxa"/>
            <w:tcBorders>
              <w:top w:val="dashSmallGap" w:sz="4" w:space="0" w:color="0070C0"/>
              <w:left w:val="nil"/>
              <w:bottom w:val="nil"/>
              <w:right w:val="nil"/>
            </w:tcBorders>
            <w:shd w:val="clear" w:color="auto" w:fill="FFFFFF"/>
          </w:tcPr>
          <w:p w14:paraId="54F0CC47" w14:textId="77777777" w:rsidR="00A048D3" w:rsidRPr="00490DFE" w:rsidRDefault="00A048D3" w:rsidP="00320641">
            <w:pPr>
              <w:rPr>
                <w:rFonts w:asciiTheme="minorHAnsi" w:hAnsiTheme="minorHAnsi" w:cstheme="minorHAnsi"/>
              </w:rPr>
            </w:pPr>
          </w:p>
        </w:tc>
        <w:tc>
          <w:tcPr>
            <w:tcW w:w="7469" w:type="dxa"/>
            <w:tcBorders>
              <w:top w:val="dashSmallGap" w:sz="4" w:space="0" w:color="0070C0"/>
              <w:left w:val="nil"/>
              <w:bottom w:val="nil"/>
              <w:right w:val="nil"/>
            </w:tcBorders>
            <w:shd w:val="clear" w:color="auto" w:fill="FFFFFF"/>
          </w:tcPr>
          <w:p w14:paraId="34D99A88" w14:textId="77777777" w:rsidR="00A048D3" w:rsidRPr="00490DFE" w:rsidRDefault="00A048D3" w:rsidP="00320641">
            <w:pPr>
              <w:rPr>
                <w:rFonts w:asciiTheme="minorHAnsi" w:hAnsiTheme="minorHAnsi" w:cstheme="minorHAnsi"/>
              </w:rPr>
            </w:pPr>
          </w:p>
        </w:tc>
      </w:tr>
      <w:tr w:rsidR="00A048D3" w:rsidRPr="00490DFE" w14:paraId="57950262" w14:textId="77777777" w:rsidTr="00320641">
        <w:trPr>
          <w:trHeight w:val="20"/>
        </w:trPr>
        <w:tc>
          <w:tcPr>
            <w:tcW w:w="1920" w:type="dxa"/>
            <w:tcBorders>
              <w:top w:val="nil"/>
              <w:left w:val="nil"/>
              <w:bottom w:val="nil"/>
              <w:right w:val="nil"/>
            </w:tcBorders>
            <w:shd w:val="clear" w:color="auto" w:fill="1C9CC2"/>
            <w:vAlign w:val="center"/>
          </w:tcPr>
          <w:p w14:paraId="7045BDC1" w14:textId="77777777" w:rsidR="00A048D3" w:rsidRPr="00490DFE" w:rsidRDefault="003E3FC4" w:rsidP="00320641">
            <w:pPr>
              <w:jc w:val="center"/>
              <w:rPr>
                <w:rFonts w:asciiTheme="minorHAnsi" w:hAnsiTheme="minorHAnsi" w:cstheme="minorHAnsi"/>
              </w:rPr>
            </w:pPr>
            <w:r w:rsidRPr="00490DFE">
              <w:rPr>
                <w:rFonts w:asciiTheme="minorHAnsi" w:hAnsiTheme="minorHAnsi" w:cstheme="minorHAnsi"/>
                <w:b/>
                <w:color w:val="FFFFFF"/>
              </w:rPr>
              <w:t>Зацікавлена сторона</w:t>
            </w:r>
          </w:p>
        </w:tc>
        <w:tc>
          <w:tcPr>
            <w:tcW w:w="7469" w:type="dxa"/>
            <w:tcBorders>
              <w:top w:val="nil"/>
              <w:left w:val="nil"/>
              <w:bottom w:val="nil"/>
              <w:right w:val="nil"/>
            </w:tcBorders>
            <w:shd w:val="clear" w:color="auto" w:fill="1C9CC2"/>
            <w:vAlign w:val="center"/>
          </w:tcPr>
          <w:p w14:paraId="3E8D8E33" w14:textId="77777777" w:rsidR="00A048D3" w:rsidRPr="00490DFE" w:rsidRDefault="003E3FC4" w:rsidP="00320641">
            <w:pPr>
              <w:jc w:val="center"/>
              <w:rPr>
                <w:rFonts w:asciiTheme="minorHAnsi" w:hAnsiTheme="minorHAnsi" w:cstheme="minorHAnsi"/>
              </w:rPr>
            </w:pPr>
            <w:r w:rsidRPr="00490DFE">
              <w:rPr>
                <w:rFonts w:asciiTheme="minorHAnsi" w:hAnsiTheme="minorHAnsi" w:cstheme="minorHAnsi"/>
                <w:b/>
                <w:color w:val="FFFFFF"/>
              </w:rPr>
              <w:t>Роль</w:t>
            </w:r>
          </w:p>
        </w:tc>
      </w:tr>
      <w:tr w:rsidR="00A048D3" w:rsidRPr="00490DFE" w14:paraId="435A1E7C" w14:textId="77777777" w:rsidTr="00320641">
        <w:trPr>
          <w:trHeight w:val="20"/>
        </w:trPr>
        <w:tc>
          <w:tcPr>
            <w:tcW w:w="1920" w:type="dxa"/>
            <w:tcBorders>
              <w:top w:val="nil"/>
              <w:left w:val="nil"/>
              <w:bottom w:val="single" w:sz="4" w:space="0" w:color="0070C0"/>
              <w:right w:val="nil"/>
            </w:tcBorders>
            <w:shd w:val="clear" w:color="auto" w:fill="EFF5FC"/>
          </w:tcPr>
          <w:p w14:paraId="0A894ADD" w14:textId="77777777" w:rsidR="00A048D3" w:rsidRPr="00490DFE" w:rsidRDefault="003E3FC4" w:rsidP="00320641">
            <w:pPr>
              <w:spacing w:before="120"/>
              <w:ind w:left="57" w:right="57"/>
              <w:rPr>
                <w:rFonts w:asciiTheme="minorHAnsi" w:hAnsiTheme="minorHAnsi" w:cstheme="minorHAnsi"/>
              </w:rPr>
            </w:pPr>
            <w:r w:rsidRPr="00490DFE">
              <w:rPr>
                <w:rFonts w:asciiTheme="minorHAnsi" w:hAnsiTheme="minorHAnsi" w:cstheme="minorHAnsi"/>
                <w:color w:val="000000"/>
                <w:sz w:val="16"/>
              </w:rPr>
              <w:t>Глава уряду або глава держави</w:t>
            </w:r>
          </w:p>
        </w:tc>
        <w:tc>
          <w:tcPr>
            <w:tcW w:w="7469" w:type="dxa"/>
            <w:tcBorders>
              <w:top w:val="nil"/>
              <w:left w:val="nil"/>
              <w:bottom w:val="single" w:sz="4" w:space="0" w:color="0070C0"/>
              <w:right w:val="nil"/>
            </w:tcBorders>
            <w:shd w:val="clear" w:color="auto" w:fill="EFF5FC"/>
          </w:tcPr>
          <w:p w14:paraId="5009AAEB" w14:textId="77777777" w:rsidR="00A048D3" w:rsidRPr="00490DFE" w:rsidRDefault="003E3FC4" w:rsidP="00320641">
            <w:pPr>
              <w:spacing w:before="120"/>
              <w:ind w:right="57" w:firstLine="5"/>
              <w:jc w:val="both"/>
              <w:rPr>
                <w:rFonts w:asciiTheme="minorHAnsi" w:hAnsiTheme="minorHAnsi" w:cstheme="minorHAnsi"/>
              </w:rPr>
            </w:pPr>
            <w:r w:rsidRPr="00490DFE">
              <w:rPr>
                <w:rFonts w:asciiTheme="minorHAnsi" w:hAnsiTheme="minorHAnsi" w:cstheme="minorHAnsi"/>
                <w:color w:val="000000"/>
                <w:sz w:val="16"/>
              </w:rPr>
              <w:t xml:space="preserve">Публічні оголошення про глобальні політичні зобов’язання щодо </w:t>
            </w:r>
            <w:proofErr w:type="spellStart"/>
            <w:r w:rsidRPr="00490DFE">
              <w:rPr>
                <w:rFonts w:asciiTheme="minorHAnsi" w:hAnsiTheme="minorHAnsi" w:cstheme="minorHAnsi"/>
                <w:color w:val="000000"/>
                <w:sz w:val="16"/>
              </w:rPr>
              <w:t>багатосекторальних</w:t>
            </w:r>
            <w:proofErr w:type="spellEnd"/>
            <w:r w:rsidRPr="00490DFE">
              <w:rPr>
                <w:rFonts w:asciiTheme="minorHAnsi" w:hAnsiTheme="minorHAnsi" w:cstheme="minorHAnsi"/>
                <w:color w:val="000000"/>
                <w:sz w:val="16"/>
              </w:rPr>
              <w:t xml:space="preserve"> заходів боротьби з </w:t>
            </w:r>
            <w:proofErr w:type="spellStart"/>
            <w:r w:rsidRPr="00490DFE">
              <w:rPr>
                <w:rFonts w:asciiTheme="minorHAnsi" w:hAnsiTheme="minorHAnsi" w:cstheme="minorHAnsi"/>
                <w:color w:val="000000"/>
                <w:sz w:val="16"/>
              </w:rPr>
              <w:t>ТБ</w:t>
            </w:r>
            <w:proofErr w:type="spellEnd"/>
            <w:r w:rsidRPr="00490DFE">
              <w:rPr>
                <w:rFonts w:asciiTheme="minorHAnsi" w:hAnsiTheme="minorHAnsi" w:cstheme="minorHAnsi"/>
                <w:color w:val="000000"/>
                <w:sz w:val="16"/>
              </w:rPr>
              <w:t xml:space="preserve"> для підтримки впровадження та забезпечення сталості </w:t>
            </w:r>
            <w:proofErr w:type="spellStart"/>
            <w:r w:rsidRPr="00490DFE">
              <w:rPr>
                <w:rFonts w:asciiTheme="minorHAnsi" w:hAnsiTheme="minorHAnsi" w:cstheme="minorHAnsi"/>
                <w:color w:val="000000"/>
                <w:sz w:val="16"/>
              </w:rPr>
              <w:t>MAF-TB</w:t>
            </w:r>
            <w:proofErr w:type="spellEnd"/>
            <w:r w:rsidRPr="00490DFE">
              <w:rPr>
                <w:rFonts w:asciiTheme="minorHAnsi" w:hAnsiTheme="minorHAnsi" w:cstheme="minorHAnsi"/>
                <w:color w:val="000000"/>
                <w:sz w:val="16"/>
              </w:rPr>
              <w:t xml:space="preserve"> на </w:t>
            </w:r>
            <w:proofErr w:type="spellStart"/>
            <w:r w:rsidRPr="00490DFE">
              <w:rPr>
                <w:rFonts w:asciiTheme="minorHAnsi" w:hAnsiTheme="minorHAnsi" w:cstheme="minorHAnsi"/>
                <w:color w:val="000000"/>
                <w:sz w:val="16"/>
              </w:rPr>
              <w:t>країновому</w:t>
            </w:r>
            <w:proofErr w:type="spellEnd"/>
            <w:r w:rsidRPr="00490DFE">
              <w:rPr>
                <w:rFonts w:asciiTheme="minorHAnsi" w:hAnsiTheme="minorHAnsi" w:cstheme="minorHAnsi"/>
                <w:color w:val="000000"/>
                <w:sz w:val="16"/>
              </w:rPr>
              <w:t xml:space="preserve"> рівні на прес-конференціях, у засобах масової інформації, тощо.</w:t>
            </w:r>
          </w:p>
          <w:p w14:paraId="1DEEE0C6" w14:textId="77777777" w:rsidR="00A048D3" w:rsidRPr="00490DFE" w:rsidRDefault="003E3FC4" w:rsidP="00320641">
            <w:pPr>
              <w:spacing w:before="120"/>
              <w:ind w:right="57"/>
              <w:jc w:val="both"/>
              <w:rPr>
                <w:rFonts w:asciiTheme="minorHAnsi" w:hAnsiTheme="minorHAnsi" w:cstheme="minorHAnsi"/>
              </w:rPr>
            </w:pPr>
            <w:r w:rsidRPr="00490DFE">
              <w:rPr>
                <w:rFonts w:asciiTheme="minorHAnsi" w:hAnsiTheme="minorHAnsi" w:cstheme="minorHAnsi"/>
                <w:color w:val="000000"/>
                <w:sz w:val="16"/>
              </w:rPr>
              <w:t>Забезпечення подальших дій для реалізації глобальних політичних зобов’язань, прийнятих на заходах високого рівня.</w:t>
            </w:r>
          </w:p>
          <w:p w14:paraId="7031D8E1" w14:textId="77777777" w:rsidR="00A048D3" w:rsidRPr="00490DFE" w:rsidRDefault="003E3FC4" w:rsidP="00320641">
            <w:pPr>
              <w:spacing w:before="120"/>
              <w:ind w:right="57"/>
              <w:jc w:val="both"/>
              <w:rPr>
                <w:rFonts w:asciiTheme="minorHAnsi" w:hAnsiTheme="minorHAnsi" w:cstheme="minorHAnsi"/>
              </w:rPr>
            </w:pPr>
            <w:r w:rsidRPr="00490DFE">
              <w:rPr>
                <w:rFonts w:asciiTheme="minorHAnsi" w:hAnsiTheme="minorHAnsi" w:cstheme="minorHAnsi"/>
                <w:color w:val="000000"/>
                <w:sz w:val="16"/>
              </w:rPr>
              <w:t>Розгляд можливості ратифікації на національному рівні відповідних документів Організації Об’єднаних Націй та інших міжнародних документів, підписаних державами-членами (відповідно до зобов’язань уряду щодо членства в міжнародних організаціях, дотримання вимог міжнародних документів та міжнародного співробітництва), з метою посилення впровадження.</w:t>
            </w:r>
          </w:p>
        </w:tc>
      </w:tr>
      <w:tr w:rsidR="00A048D3" w:rsidRPr="00490DFE" w14:paraId="0C4CC917" w14:textId="77777777" w:rsidTr="00320641">
        <w:trPr>
          <w:trHeight w:val="20"/>
        </w:trPr>
        <w:tc>
          <w:tcPr>
            <w:tcW w:w="1920" w:type="dxa"/>
            <w:tcBorders>
              <w:top w:val="single" w:sz="4" w:space="0" w:color="0070C0"/>
              <w:left w:val="nil"/>
              <w:bottom w:val="single" w:sz="4" w:space="0" w:color="0070C0"/>
              <w:right w:val="nil"/>
            </w:tcBorders>
            <w:shd w:val="clear" w:color="auto" w:fill="FFFFFF"/>
          </w:tcPr>
          <w:p w14:paraId="73504081" w14:textId="77777777" w:rsidR="00A048D3" w:rsidRPr="00490DFE" w:rsidRDefault="003E3FC4" w:rsidP="00320641">
            <w:pPr>
              <w:spacing w:before="120"/>
              <w:ind w:left="57" w:right="57"/>
              <w:rPr>
                <w:rFonts w:asciiTheme="minorHAnsi" w:hAnsiTheme="minorHAnsi" w:cstheme="minorHAnsi"/>
              </w:rPr>
            </w:pPr>
            <w:r w:rsidRPr="00490DFE">
              <w:rPr>
                <w:rFonts w:asciiTheme="minorHAnsi" w:hAnsiTheme="minorHAnsi" w:cstheme="minorHAnsi"/>
                <w:color w:val="000000"/>
                <w:sz w:val="16"/>
              </w:rPr>
              <w:t xml:space="preserve">Міністерство охорони здоров’я та національні програми боротьби з </w:t>
            </w:r>
            <w:proofErr w:type="spellStart"/>
            <w:r w:rsidRPr="00490DFE">
              <w:rPr>
                <w:rFonts w:asciiTheme="minorHAnsi" w:hAnsiTheme="minorHAnsi" w:cstheme="minorHAnsi"/>
                <w:color w:val="000000"/>
                <w:sz w:val="16"/>
              </w:rPr>
              <w:t>ТБ</w:t>
            </w:r>
            <w:proofErr w:type="spellEnd"/>
          </w:p>
        </w:tc>
        <w:tc>
          <w:tcPr>
            <w:tcW w:w="7469" w:type="dxa"/>
            <w:tcBorders>
              <w:top w:val="single" w:sz="4" w:space="0" w:color="0070C0"/>
              <w:left w:val="nil"/>
              <w:bottom w:val="single" w:sz="4" w:space="0" w:color="0070C0"/>
              <w:right w:val="nil"/>
            </w:tcBorders>
            <w:shd w:val="clear" w:color="auto" w:fill="FFFFFF"/>
          </w:tcPr>
          <w:p w14:paraId="68C77D50" w14:textId="77777777" w:rsidR="00A048D3" w:rsidRPr="00490DFE" w:rsidRDefault="003E3FC4" w:rsidP="00320641">
            <w:pPr>
              <w:spacing w:before="120"/>
              <w:ind w:right="57" w:firstLine="5"/>
              <w:jc w:val="both"/>
              <w:rPr>
                <w:rFonts w:asciiTheme="minorHAnsi" w:hAnsiTheme="minorHAnsi" w:cstheme="minorHAnsi"/>
              </w:rPr>
            </w:pPr>
            <w:r w:rsidRPr="00490DFE">
              <w:rPr>
                <w:rFonts w:asciiTheme="minorHAnsi" w:hAnsiTheme="minorHAnsi" w:cstheme="minorHAnsi"/>
                <w:color w:val="000000"/>
                <w:sz w:val="16"/>
              </w:rPr>
              <w:t xml:space="preserve">Керівництво та надання технічної підтримки для адаптації та впровадження </w:t>
            </w:r>
            <w:proofErr w:type="spellStart"/>
            <w:r w:rsidRPr="00490DFE">
              <w:rPr>
                <w:rFonts w:asciiTheme="minorHAnsi" w:hAnsiTheme="minorHAnsi" w:cstheme="minorHAnsi"/>
                <w:color w:val="000000"/>
                <w:sz w:val="16"/>
              </w:rPr>
              <w:t>MAF-TB</w:t>
            </w:r>
            <w:proofErr w:type="spellEnd"/>
            <w:r w:rsidRPr="00490DFE">
              <w:rPr>
                <w:rFonts w:asciiTheme="minorHAnsi" w:hAnsiTheme="minorHAnsi" w:cstheme="minorHAnsi"/>
                <w:color w:val="000000"/>
                <w:sz w:val="16"/>
              </w:rPr>
              <w:t xml:space="preserve"> на </w:t>
            </w:r>
            <w:proofErr w:type="spellStart"/>
            <w:r w:rsidRPr="00490DFE">
              <w:rPr>
                <w:rFonts w:asciiTheme="minorHAnsi" w:hAnsiTheme="minorHAnsi" w:cstheme="minorHAnsi"/>
                <w:color w:val="000000"/>
                <w:sz w:val="16"/>
              </w:rPr>
              <w:t>країновому</w:t>
            </w:r>
            <w:proofErr w:type="spellEnd"/>
            <w:r w:rsidRPr="00490DFE">
              <w:rPr>
                <w:rFonts w:asciiTheme="minorHAnsi" w:hAnsiTheme="minorHAnsi" w:cstheme="minorHAnsi"/>
                <w:color w:val="000000"/>
                <w:sz w:val="16"/>
              </w:rPr>
              <w:t xml:space="preserve"> рівні з боку міністерств охорони здоров’я у співпраці з ВООЗ.</w:t>
            </w:r>
          </w:p>
          <w:p w14:paraId="481F47FE" w14:textId="77777777" w:rsidR="00A048D3" w:rsidRPr="00490DFE" w:rsidRDefault="003E3FC4" w:rsidP="00320641">
            <w:pPr>
              <w:spacing w:before="120"/>
              <w:ind w:right="57"/>
              <w:jc w:val="both"/>
              <w:rPr>
                <w:rFonts w:asciiTheme="minorHAnsi" w:hAnsiTheme="minorHAnsi" w:cstheme="minorHAnsi"/>
              </w:rPr>
            </w:pPr>
            <w:r w:rsidRPr="00490DFE">
              <w:rPr>
                <w:rFonts w:asciiTheme="minorHAnsi" w:hAnsiTheme="minorHAnsi" w:cstheme="minorHAnsi"/>
                <w:color w:val="000000"/>
                <w:sz w:val="16"/>
              </w:rPr>
              <w:t>Проведення або керівництво проведенням базових оцінок спільно з міністерством охорони здоров’я та іншими ключовими зацікавленими сторонами, включаючи громадянське суспільство.</w:t>
            </w:r>
          </w:p>
          <w:p w14:paraId="7319C49F" w14:textId="77777777" w:rsidR="00A048D3" w:rsidRPr="00490DFE" w:rsidRDefault="003E3FC4" w:rsidP="00320641">
            <w:pPr>
              <w:spacing w:before="120"/>
              <w:ind w:right="57"/>
              <w:jc w:val="both"/>
              <w:rPr>
                <w:rFonts w:asciiTheme="minorHAnsi" w:hAnsiTheme="minorHAnsi" w:cstheme="minorHAnsi"/>
              </w:rPr>
            </w:pPr>
            <w:r w:rsidRPr="00490DFE">
              <w:rPr>
                <w:rFonts w:asciiTheme="minorHAnsi" w:hAnsiTheme="minorHAnsi" w:cstheme="minorHAnsi"/>
                <w:color w:val="000000"/>
                <w:sz w:val="16"/>
              </w:rPr>
              <w:t xml:space="preserve">Проведення інформаційних та просвітницьких </w:t>
            </w:r>
            <w:proofErr w:type="spellStart"/>
            <w:r w:rsidRPr="00490DFE">
              <w:rPr>
                <w:rFonts w:asciiTheme="minorHAnsi" w:hAnsiTheme="minorHAnsi" w:cstheme="minorHAnsi"/>
                <w:color w:val="000000"/>
                <w:sz w:val="16"/>
              </w:rPr>
              <w:t>вебінарів</w:t>
            </w:r>
            <w:proofErr w:type="spellEnd"/>
            <w:r w:rsidRPr="00490DFE">
              <w:rPr>
                <w:rFonts w:asciiTheme="minorHAnsi" w:hAnsiTheme="minorHAnsi" w:cstheme="minorHAnsi"/>
                <w:color w:val="000000"/>
                <w:sz w:val="16"/>
              </w:rPr>
              <w:t xml:space="preserve">/зустрічей з підвищення обізнаності щодо </w:t>
            </w:r>
            <w:proofErr w:type="spellStart"/>
            <w:r w:rsidRPr="00490DFE">
              <w:rPr>
                <w:rFonts w:asciiTheme="minorHAnsi" w:hAnsiTheme="minorHAnsi" w:cstheme="minorHAnsi"/>
                <w:color w:val="000000"/>
                <w:sz w:val="16"/>
              </w:rPr>
              <w:t>MAF-TB</w:t>
            </w:r>
            <w:proofErr w:type="spellEnd"/>
            <w:r w:rsidRPr="00490DFE">
              <w:rPr>
                <w:rFonts w:asciiTheme="minorHAnsi" w:hAnsiTheme="minorHAnsi" w:cstheme="minorHAnsi"/>
                <w:color w:val="000000"/>
                <w:sz w:val="16"/>
              </w:rPr>
              <w:t>.</w:t>
            </w:r>
          </w:p>
          <w:p w14:paraId="3E98F070" w14:textId="77777777" w:rsidR="00A048D3" w:rsidRPr="00490DFE" w:rsidRDefault="003E3FC4" w:rsidP="00320641">
            <w:pPr>
              <w:spacing w:before="120"/>
              <w:ind w:right="57"/>
              <w:jc w:val="both"/>
              <w:rPr>
                <w:rFonts w:asciiTheme="minorHAnsi" w:hAnsiTheme="minorHAnsi" w:cstheme="minorHAnsi"/>
              </w:rPr>
            </w:pPr>
            <w:r w:rsidRPr="00490DFE">
              <w:rPr>
                <w:rFonts w:asciiTheme="minorHAnsi" w:hAnsiTheme="minorHAnsi" w:cstheme="minorHAnsi"/>
                <w:color w:val="000000"/>
                <w:sz w:val="16"/>
              </w:rPr>
              <w:t>Сприяння перекладу відповідних документів на державну мову.</w:t>
            </w:r>
          </w:p>
        </w:tc>
      </w:tr>
      <w:tr w:rsidR="00A048D3" w:rsidRPr="00490DFE" w14:paraId="089ED68B" w14:textId="77777777" w:rsidTr="00320641">
        <w:trPr>
          <w:trHeight w:val="2615"/>
        </w:trPr>
        <w:tc>
          <w:tcPr>
            <w:tcW w:w="1920" w:type="dxa"/>
            <w:tcBorders>
              <w:top w:val="single" w:sz="4" w:space="0" w:color="0070C0"/>
              <w:left w:val="nil"/>
              <w:bottom w:val="single" w:sz="4" w:space="0" w:color="0070C0"/>
              <w:right w:val="nil"/>
            </w:tcBorders>
            <w:shd w:val="clear" w:color="auto" w:fill="EFF5FC"/>
          </w:tcPr>
          <w:p w14:paraId="78CB2702" w14:textId="77777777" w:rsidR="00A048D3" w:rsidRPr="00490DFE" w:rsidRDefault="003E3FC4" w:rsidP="00320641">
            <w:pPr>
              <w:spacing w:before="120"/>
              <w:ind w:left="57" w:right="57"/>
              <w:rPr>
                <w:rFonts w:asciiTheme="minorHAnsi" w:hAnsiTheme="minorHAnsi" w:cstheme="minorHAnsi"/>
              </w:rPr>
            </w:pPr>
            <w:r w:rsidRPr="00490DFE">
              <w:rPr>
                <w:rFonts w:asciiTheme="minorHAnsi" w:hAnsiTheme="minorHAnsi" w:cstheme="minorHAnsi"/>
                <w:color w:val="000000"/>
                <w:sz w:val="16"/>
              </w:rPr>
              <w:t xml:space="preserve">Члени парламенту, громадянське суспільство, спільноти, уражені </w:t>
            </w:r>
            <w:proofErr w:type="spellStart"/>
            <w:r w:rsidRPr="00490DFE">
              <w:rPr>
                <w:rFonts w:asciiTheme="minorHAnsi" w:hAnsiTheme="minorHAnsi" w:cstheme="minorHAnsi"/>
                <w:color w:val="000000"/>
                <w:sz w:val="16"/>
              </w:rPr>
              <w:t>ТБ</w:t>
            </w:r>
            <w:proofErr w:type="spellEnd"/>
            <w:r w:rsidRPr="00490DFE">
              <w:rPr>
                <w:rFonts w:asciiTheme="minorHAnsi" w:hAnsiTheme="minorHAnsi" w:cstheme="minorHAnsi"/>
                <w:color w:val="000000"/>
                <w:sz w:val="16"/>
              </w:rPr>
              <w:t>, та інші партнери</w:t>
            </w:r>
          </w:p>
        </w:tc>
        <w:tc>
          <w:tcPr>
            <w:tcW w:w="7469" w:type="dxa"/>
            <w:tcBorders>
              <w:top w:val="single" w:sz="4" w:space="0" w:color="0070C0"/>
              <w:left w:val="nil"/>
              <w:bottom w:val="single" w:sz="4" w:space="0" w:color="0070C0"/>
              <w:right w:val="nil"/>
            </w:tcBorders>
            <w:shd w:val="clear" w:color="auto" w:fill="EFF5FC"/>
          </w:tcPr>
          <w:p w14:paraId="24A465A6" w14:textId="77777777" w:rsidR="00A048D3" w:rsidRPr="00490DFE" w:rsidRDefault="003E3FC4" w:rsidP="00320641">
            <w:pPr>
              <w:spacing w:before="120"/>
              <w:ind w:right="57"/>
              <w:jc w:val="both"/>
              <w:rPr>
                <w:rFonts w:asciiTheme="minorHAnsi" w:hAnsiTheme="minorHAnsi" w:cstheme="minorHAnsi"/>
              </w:rPr>
            </w:pPr>
            <w:proofErr w:type="spellStart"/>
            <w:r w:rsidRPr="00490DFE">
              <w:rPr>
                <w:rFonts w:asciiTheme="minorHAnsi" w:hAnsiTheme="minorHAnsi" w:cstheme="minorHAnsi"/>
                <w:color w:val="000000"/>
                <w:sz w:val="16"/>
              </w:rPr>
              <w:t>Адвокація</w:t>
            </w:r>
            <w:proofErr w:type="spellEnd"/>
            <w:r w:rsidRPr="00490DFE">
              <w:rPr>
                <w:rFonts w:asciiTheme="minorHAnsi" w:hAnsiTheme="minorHAnsi" w:cstheme="minorHAnsi"/>
                <w:color w:val="000000"/>
                <w:sz w:val="16"/>
              </w:rPr>
              <w:t xml:space="preserve"> на високому рівні щодо ініціювання </w:t>
            </w:r>
            <w:proofErr w:type="spellStart"/>
            <w:r w:rsidRPr="00490DFE">
              <w:rPr>
                <w:rFonts w:asciiTheme="minorHAnsi" w:hAnsiTheme="minorHAnsi" w:cstheme="minorHAnsi"/>
                <w:color w:val="000000"/>
                <w:sz w:val="16"/>
              </w:rPr>
              <w:t>MAF-TB</w:t>
            </w:r>
            <w:proofErr w:type="spellEnd"/>
            <w:r w:rsidRPr="00490DFE">
              <w:rPr>
                <w:rFonts w:asciiTheme="minorHAnsi" w:hAnsiTheme="minorHAnsi" w:cstheme="minorHAnsi"/>
                <w:color w:val="000000"/>
                <w:sz w:val="16"/>
              </w:rPr>
              <w:t xml:space="preserve"> на </w:t>
            </w:r>
            <w:proofErr w:type="spellStart"/>
            <w:r w:rsidRPr="00490DFE">
              <w:rPr>
                <w:rFonts w:asciiTheme="minorHAnsi" w:hAnsiTheme="minorHAnsi" w:cstheme="minorHAnsi"/>
                <w:color w:val="000000"/>
                <w:sz w:val="16"/>
              </w:rPr>
              <w:t>країновому</w:t>
            </w:r>
            <w:proofErr w:type="spellEnd"/>
            <w:r w:rsidRPr="00490DFE">
              <w:rPr>
                <w:rFonts w:asciiTheme="minorHAnsi" w:hAnsiTheme="minorHAnsi" w:cstheme="minorHAnsi"/>
                <w:color w:val="000000"/>
                <w:sz w:val="16"/>
              </w:rPr>
              <w:t xml:space="preserve"> рівні.</w:t>
            </w:r>
          </w:p>
          <w:p w14:paraId="51DC56C3" w14:textId="77777777" w:rsidR="00A048D3" w:rsidRPr="00490DFE" w:rsidRDefault="003E3FC4" w:rsidP="00320641">
            <w:pPr>
              <w:spacing w:before="120"/>
              <w:ind w:right="57" w:hanging="14"/>
              <w:jc w:val="both"/>
              <w:rPr>
                <w:rFonts w:asciiTheme="minorHAnsi" w:hAnsiTheme="minorHAnsi" w:cstheme="minorHAnsi"/>
              </w:rPr>
            </w:pPr>
            <w:r w:rsidRPr="00490DFE">
              <w:rPr>
                <w:rFonts w:asciiTheme="minorHAnsi" w:hAnsiTheme="minorHAnsi" w:cstheme="minorHAnsi"/>
                <w:color w:val="000000"/>
                <w:sz w:val="16"/>
              </w:rPr>
              <w:t xml:space="preserve">Звернення до міністерств охорони здоров’я з проханням про запуск </w:t>
            </w:r>
            <w:proofErr w:type="spellStart"/>
            <w:r w:rsidRPr="00490DFE">
              <w:rPr>
                <w:rFonts w:asciiTheme="minorHAnsi" w:hAnsiTheme="minorHAnsi" w:cstheme="minorHAnsi"/>
                <w:color w:val="000000"/>
                <w:sz w:val="16"/>
              </w:rPr>
              <w:t>MAF-TB</w:t>
            </w:r>
            <w:proofErr w:type="spellEnd"/>
            <w:r w:rsidRPr="00490DFE">
              <w:rPr>
                <w:rFonts w:asciiTheme="minorHAnsi" w:hAnsiTheme="minorHAnsi" w:cstheme="minorHAnsi"/>
                <w:color w:val="000000"/>
                <w:sz w:val="16"/>
              </w:rPr>
              <w:t xml:space="preserve">, зокрема, шляхом проведення базової оцінки </w:t>
            </w:r>
            <w:proofErr w:type="spellStart"/>
            <w:r w:rsidRPr="00490DFE">
              <w:rPr>
                <w:rFonts w:asciiTheme="minorHAnsi" w:hAnsiTheme="minorHAnsi" w:cstheme="minorHAnsi"/>
                <w:color w:val="000000"/>
                <w:sz w:val="16"/>
              </w:rPr>
              <w:t>MAF-TB</w:t>
            </w:r>
            <w:proofErr w:type="spellEnd"/>
            <w:r w:rsidRPr="00490DFE">
              <w:rPr>
                <w:rFonts w:asciiTheme="minorHAnsi" w:hAnsiTheme="minorHAnsi" w:cstheme="minorHAnsi"/>
                <w:color w:val="000000"/>
                <w:sz w:val="16"/>
              </w:rPr>
              <w:t>.</w:t>
            </w:r>
          </w:p>
          <w:p w14:paraId="0CF95F4B" w14:textId="77777777" w:rsidR="00A048D3" w:rsidRPr="00490DFE" w:rsidRDefault="003E3FC4" w:rsidP="00320641">
            <w:pPr>
              <w:spacing w:before="120"/>
              <w:ind w:right="57" w:hanging="14"/>
              <w:jc w:val="both"/>
              <w:rPr>
                <w:rFonts w:asciiTheme="minorHAnsi" w:hAnsiTheme="minorHAnsi" w:cstheme="minorHAnsi"/>
              </w:rPr>
            </w:pPr>
            <w:r w:rsidRPr="00490DFE">
              <w:rPr>
                <w:rFonts w:asciiTheme="minorHAnsi" w:hAnsiTheme="minorHAnsi" w:cstheme="minorHAnsi"/>
                <w:color w:val="000000"/>
                <w:sz w:val="16"/>
              </w:rPr>
              <w:t xml:space="preserve">Звернення до глави уряду або глави держави з проханням підтримати проведення періодичного огляду заходів боротьби з </w:t>
            </w:r>
            <w:proofErr w:type="spellStart"/>
            <w:r w:rsidRPr="00490DFE">
              <w:rPr>
                <w:rFonts w:asciiTheme="minorHAnsi" w:hAnsiTheme="minorHAnsi" w:cstheme="minorHAnsi"/>
                <w:color w:val="000000"/>
                <w:sz w:val="16"/>
              </w:rPr>
              <w:t>ТБ</w:t>
            </w:r>
            <w:proofErr w:type="spellEnd"/>
            <w:r w:rsidRPr="00490DFE">
              <w:rPr>
                <w:rFonts w:asciiTheme="minorHAnsi" w:hAnsiTheme="minorHAnsi" w:cstheme="minorHAnsi"/>
                <w:color w:val="000000"/>
                <w:sz w:val="16"/>
              </w:rPr>
              <w:t xml:space="preserve"> усіма секторами та зацікавленими сторонами під керівництвом високого рівня.</w:t>
            </w:r>
          </w:p>
          <w:p w14:paraId="55C97BAA" w14:textId="77777777" w:rsidR="00A048D3" w:rsidRPr="00490DFE" w:rsidRDefault="003E3FC4" w:rsidP="00320641">
            <w:pPr>
              <w:spacing w:before="120"/>
              <w:ind w:right="57" w:firstLine="5"/>
              <w:jc w:val="both"/>
              <w:rPr>
                <w:rFonts w:asciiTheme="minorHAnsi" w:hAnsiTheme="minorHAnsi" w:cstheme="minorHAnsi"/>
              </w:rPr>
            </w:pPr>
            <w:r w:rsidRPr="00490DFE">
              <w:rPr>
                <w:rFonts w:asciiTheme="minorHAnsi" w:hAnsiTheme="minorHAnsi" w:cstheme="minorHAnsi"/>
                <w:color w:val="000000"/>
                <w:sz w:val="16"/>
              </w:rPr>
              <w:t xml:space="preserve">Ініціювання розробки або перегляду та забезпечення дотримання законодавства у сфері </w:t>
            </w:r>
            <w:proofErr w:type="spellStart"/>
            <w:r w:rsidRPr="00490DFE">
              <w:rPr>
                <w:rFonts w:asciiTheme="minorHAnsi" w:hAnsiTheme="minorHAnsi" w:cstheme="minorHAnsi"/>
                <w:color w:val="000000"/>
                <w:sz w:val="16"/>
              </w:rPr>
              <w:t>ТБ</w:t>
            </w:r>
            <w:proofErr w:type="spellEnd"/>
            <w:r w:rsidRPr="00490DFE">
              <w:rPr>
                <w:rFonts w:asciiTheme="minorHAnsi" w:hAnsiTheme="minorHAnsi" w:cstheme="minorHAnsi"/>
                <w:color w:val="000000"/>
                <w:sz w:val="16"/>
              </w:rPr>
              <w:t xml:space="preserve">, а також виділення достатніх фінансових ресурсів для ефективних </w:t>
            </w:r>
            <w:proofErr w:type="spellStart"/>
            <w:r w:rsidRPr="00490DFE">
              <w:rPr>
                <w:rFonts w:asciiTheme="minorHAnsi" w:hAnsiTheme="minorHAnsi" w:cstheme="minorHAnsi"/>
                <w:color w:val="000000"/>
                <w:sz w:val="16"/>
              </w:rPr>
              <w:t>багатосекторальних</w:t>
            </w:r>
            <w:proofErr w:type="spellEnd"/>
            <w:r w:rsidRPr="00490DFE">
              <w:rPr>
                <w:rFonts w:asciiTheme="minorHAnsi" w:hAnsiTheme="minorHAnsi" w:cstheme="minorHAnsi"/>
                <w:color w:val="000000"/>
                <w:sz w:val="16"/>
              </w:rPr>
              <w:t xml:space="preserve"> заходів боротьби з </w:t>
            </w:r>
            <w:proofErr w:type="spellStart"/>
            <w:r w:rsidRPr="00490DFE">
              <w:rPr>
                <w:rFonts w:asciiTheme="minorHAnsi" w:hAnsiTheme="minorHAnsi" w:cstheme="minorHAnsi"/>
                <w:color w:val="000000"/>
                <w:sz w:val="16"/>
              </w:rPr>
              <w:t>ТБ</w:t>
            </w:r>
            <w:proofErr w:type="spellEnd"/>
            <w:r w:rsidRPr="00490DFE">
              <w:rPr>
                <w:rFonts w:asciiTheme="minorHAnsi" w:hAnsiTheme="minorHAnsi" w:cstheme="minorHAnsi"/>
                <w:color w:val="000000"/>
                <w:sz w:val="16"/>
              </w:rPr>
              <w:t>.</w:t>
            </w:r>
          </w:p>
          <w:p w14:paraId="2D9A042C" w14:textId="77777777" w:rsidR="00A048D3" w:rsidRPr="00490DFE" w:rsidRDefault="003E3FC4" w:rsidP="00320641">
            <w:pPr>
              <w:spacing w:before="120"/>
              <w:ind w:right="57" w:firstLine="5"/>
              <w:jc w:val="both"/>
              <w:rPr>
                <w:rFonts w:asciiTheme="minorHAnsi" w:hAnsiTheme="minorHAnsi" w:cstheme="minorHAnsi"/>
              </w:rPr>
            </w:pPr>
            <w:r w:rsidRPr="00490DFE">
              <w:rPr>
                <w:rFonts w:asciiTheme="minorHAnsi" w:hAnsiTheme="minorHAnsi" w:cstheme="minorHAnsi"/>
                <w:color w:val="000000"/>
                <w:sz w:val="16"/>
              </w:rPr>
              <w:t xml:space="preserve">Підвищення обізнаності серед секторів, що не належать до сфери охорони здоров’я, та інших зацікавлених сторін про </w:t>
            </w:r>
            <w:proofErr w:type="spellStart"/>
            <w:r w:rsidRPr="00490DFE">
              <w:rPr>
                <w:rFonts w:asciiTheme="minorHAnsi" w:hAnsiTheme="minorHAnsi" w:cstheme="minorHAnsi"/>
                <w:color w:val="000000"/>
                <w:sz w:val="16"/>
              </w:rPr>
              <w:t>ТБ</w:t>
            </w:r>
            <w:proofErr w:type="spellEnd"/>
            <w:r w:rsidRPr="00490DFE">
              <w:rPr>
                <w:rFonts w:asciiTheme="minorHAnsi" w:hAnsiTheme="minorHAnsi" w:cstheme="minorHAnsi"/>
                <w:color w:val="000000"/>
                <w:sz w:val="16"/>
              </w:rPr>
              <w:t xml:space="preserve">, його соціальні та економічні чинники, а також про важливість </w:t>
            </w:r>
            <w:proofErr w:type="spellStart"/>
            <w:r w:rsidRPr="00490DFE">
              <w:rPr>
                <w:rFonts w:asciiTheme="minorHAnsi" w:hAnsiTheme="minorHAnsi" w:cstheme="minorHAnsi"/>
                <w:color w:val="000000"/>
                <w:sz w:val="16"/>
              </w:rPr>
              <w:t>багатосекторальних</w:t>
            </w:r>
            <w:proofErr w:type="spellEnd"/>
            <w:r w:rsidRPr="00490DFE">
              <w:rPr>
                <w:rFonts w:asciiTheme="minorHAnsi" w:hAnsiTheme="minorHAnsi" w:cstheme="minorHAnsi"/>
                <w:color w:val="000000"/>
                <w:sz w:val="16"/>
              </w:rPr>
              <w:t xml:space="preserve"> заходів боротьби з </w:t>
            </w:r>
            <w:proofErr w:type="spellStart"/>
            <w:r w:rsidRPr="00490DFE">
              <w:rPr>
                <w:rFonts w:asciiTheme="minorHAnsi" w:hAnsiTheme="minorHAnsi" w:cstheme="minorHAnsi"/>
                <w:color w:val="000000"/>
                <w:sz w:val="16"/>
              </w:rPr>
              <w:t>ТБ</w:t>
            </w:r>
            <w:proofErr w:type="spellEnd"/>
            <w:r w:rsidRPr="00490DFE">
              <w:rPr>
                <w:rFonts w:asciiTheme="minorHAnsi" w:hAnsiTheme="minorHAnsi" w:cstheme="minorHAnsi"/>
                <w:color w:val="000000"/>
                <w:sz w:val="16"/>
              </w:rPr>
              <w:t>.</w:t>
            </w:r>
          </w:p>
        </w:tc>
      </w:tr>
    </w:tbl>
    <w:p w14:paraId="50993BB5" w14:textId="77777777" w:rsidR="00A048D3" w:rsidRPr="00490DFE" w:rsidRDefault="00A048D3" w:rsidP="00320641">
      <w:pPr>
        <w:rPr>
          <w:rFonts w:asciiTheme="minorHAnsi" w:hAnsiTheme="minorHAnsi" w:cstheme="minorHAnsi"/>
        </w:rPr>
        <w:sectPr w:rsidR="00A048D3" w:rsidRPr="00490DFE">
          <w:pgSz w:w="11904" w:h="16838"/>
          <w:pgMar w:top="3101" w:right="835" w:bottom="1776" w:left="1680" w:header="720" w:footer="720" w:gutter="0"/>
          <w:cols w:space="60"/>
          <w:noEndnote/>
        </w:sectPr>
      </w:pPr>
    </w:p>
    <w:p w14:paraId="219464D9" w14:textId="77777777" w:rsidR="00A048D3" w:rsidRPr="00490DFE" w:rsidRDefault="003E3FC4" w:rsidP="00320641">
      <w:pPr>
        <w:ind w:left="10" w:right="749"/>
        <w:jc w:val="both"/>
        <w:rPr>
          <w:rFonts w:asciiTheme="minorHAnsi" w:hAnsiTheme="minorHAnsi" w:cstheme="minorHAnsi"/>
        </w:rPr>
      </w:pPr>
      <w:r w:rsidRPr="00490DFE">
        <w:rPr>
          <w:rFonts w:asciiTheme="minorHAnsi" w:hAnsiTheme="minorHAnsi" w:cstheme="minorHAnsi"/>
          <w:b/>
          <w:color w:val="A21F46"/>
          <w:sz w:val="28"/>
        </w:rPr>
        <w:lastRenderedPageBreak/>
        <w:t xml:space="preserve">Тісне залучення громадянського суспільства та спільнот до адаптації </w:t>
      </w:r>
      <w:proofErr w:type="spellStart"/>
      <w:r w:rsidRPr="00490DFE">
        <w:rPr>
          <w:rFonts w:asciiTheme="minorHAnsi" w:hAnsiTheme="minorHAnsi" w:cstheme="minorHAnsi"/>
          <w:b/>
          <w:color w:val="A21F46"/>
          <w:sz w:val="28"/>
        </w:rPr>
        <w:t>MAF-TB</w:t>
      </w:r>
      <w:proofErr w:type="spellEnd"/>
      <w:r w:rsidRPr="00490DFE">
        <w:rPr>
          <w:rFonts w:asciiTheme="minorHAnsi" w:hAnsiTheme="minorHAnsi" w:cstheme="minorHAnsi"/>
          <w:b/>
          <w:color w:val="A21F46"/>
          <w:sz w:val="28"/>
        </w:rPr>
        <w:t xml:space="preserve"> на </w:t>
      </w:r>
      <w:proofErr w:type="spellStart"/>
      <w:r w:rsidRPr="00490DFE">
        <w:rPr>
          <w:rFonts w:asciiTheme="minorHAnsi" w:hAnsiTheme="minorHAnsi" w:cstheme="minorHAnsi"/>
          <w:b/>
          <w:color w:val="A21F46"/>
          <w:sz w:val="28"/>
        </w:rPr>
        <w:t>країновому</w:t>
      </w:r>
      <w:proofErr w:type="spellEnd"/>
      <w:r w:rsidRPr="00490DFE">
        <w:rPr>
          <w:rFonts w:asciiTheme="minorHAnsi" w:hAnsiTheme="minorHAnsi" w:cstheme="minorHAnsi"/>
          <w:b/>
          <w:color w:val="A21F46"/>
          <w:sz w:val="28"/>
        </w:rPr>
        <w:t xml:space="preserve"> рівні</w:t>
      </w:r>
    </w:p>
    <w:p w14:paraId="54EDA75B" w14:textId="77777777" w:rsidR="00A048D3" w:rsidRPr="00B5718B" w:rsidRDefault="003E3FC4" w:rsidP="00320641">
      <w:pPr>
        <w:spacing w:before="72"/>
        <w:ind w:left="5" w:right="14"/>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Для забезпечення конструктивної участі громадянського суспільства та спільнот, уражених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країнам необхідно створити правову базу, яка розширює можливості громадянського суспільства та неурядових організацій і спільнот; усунути бар’єри та забезпечити сприятливе програмне середовище, засноване на справедливості, рівності та взаємоповазі; забезпечити справедливе фінансування системи охорони здоров’я, що включає спільноти, політику та практики, які дозволяють враховувати думку уражених спільнот на всіх етапах розробки національної та місцевої політики та впровадження програм; забезпечити розбудову потенціалу; забезпечити систематичну співпрацю між національними програмами боротьби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неурядовими організаціями та іншими організаціями громадянського суспільства. Можливі шляхи конструктивного залучення громадянського суспільства та спільнот, уражених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до впровадження компонентів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наведені в Таблиці 3.</w:t>
      </w:r>
    </w:p>
    <w:p w14:paraId="3C3A35AF" w14:textId="77777777" w:rsidR="00A048D3" w:rsidRPr="00B5718B" w:rsidRDefault="003E3FC4" w:rsidP="00320641">
      <w:pPr>
        <w:spacing w:before="202"/>
        <w:ind w:left="5" w:right="43"/>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Таблиця 3. </w:t>
      </w:r>
      <w:r w:rsidRPr="00B5718B">
        <w:rPr>
          <w:rFonts w:asciiTheme="minorHAnsi" w:hAnsiTheme="minorHAnsi" w:cstheme="minorHAnsi"/>
          <w:b/>
          <w:color w:val="000000"/>
          <w:sz w:val="18"/>
          <w:szCs w:val="18"/>
        </w:rPr>
        <w:t xml:space="preserve">Залучення організацій громадянського суспільства та спільнот, уражених </w:t>
      </w:r>
      <w:proofErr w:type="spellStart"/>
      <w:r w:rsidRPr="00B5718B">
        <w:rPr>
          <w:rFonts w:asciiTheme="minorHAnsi" w:hAnsiTheme="minorHAnsi" w:cstheme="minorHAnsi"/>
          <w:b/>
          <w:color w:val="000000"/>
          <w:sz w:val="18"/>
          <w:szCs w:val="18"/>
        </w:rPr>
        <w:t>ТБ</w:t>
      </w:r>
      <w:proofErr w:type="spellEnd"/>
      <w:r w:rsidRPr="00B5718B">
        <w:rPr>
          <w:rFonts w:asciiTheme="minorHAnsi" w:hAnsiTheme="minorHAnsi" w:cstheme="minorHAnsi"/>
          <w:b/>
          <w:color w:val="000000"/>
          <w:sz w:val="18"/>
          <w:szCs w:val="18"/>
        </w:rPr>
        <w:t xml:space="preserve">, до чотирьох основних компонентів </w:t>
      </w:r>
      <w:proofErr w:type="spellStart"/>
      <w:r w:rsidRPr="00B5718B">
        <w:rPr>
          <w:rFonts w:asciiTheme="minorHAnsi" w:hAnsiTheme="minorHAnsi" w:cstheme="minorHAnsi"/>
          <w:b/>
          <w:color w:val="000000"/>
          <w:sz w:val="18"/>
          <w:szCs w:val="18"/>
        </w:rPr>
        <w:t>MAF-TB</w:t>
      </w:r>
      <w:proofErr w:type="spellEnd"/>
      <w:r w:rsidRPr="00B5718B">
        <w:rPr>
          <w:rFonts w:asciiTheme="minorHAnsi" w:hAnsiTheme="minorHAnsi" w:cstheme="minorHAnsi"/>
          <w:b/>
          <w:color w:val="000000"/>
          <w:sz w:val="18"/>
          <w:szCs w:val="18"/>
        </w:rPr>
        <w:t xml:space="preserve"> на національному та місцевому рівнях</w:t>
      </w:r>
    </w:p>
    <w:p w14:paraId="202A5C6F" w14:textId="77777777" w:rsidR="00A048D3" w:rsidRPr="00490DFE" w:rsidRDefault="00A048D3" w:rsidP="00320641">
      <w:pPr>
        <w:spacing w:after="96"/>
        <w:rPr>
          <w:rFonts w:asciiTheme="minorHAnsi" w:hAnsiTheme="minorHAnsi" w:cstheme="minorHAns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382"/>
        <w:gridCol w:w="7992"/>
      </w:tblGrid>
      <w:tr w:rsidR="00A048D3" w:rsidRPr="00490DFE" w14:paraId="7537375D" w14:textId="77777777" w:rsidTr="00F566EF">
        <w:trPr>
          <w:trHeight w:hRule="exact" w:val="163"/>
        </w:trPr>
        <w:tc>
          <w:tcPr>
            <w:tcW w:w="1382" w:type="dxa"/>
            <w:tcBorders>
              <w:top w:val="dashSmallGap" w:sz="4" w:space="0" w:color="0070C0"/>
              <w:left w:val="nil"/>
              <w:bottom w:val="nil"/>
              <w:right w:val="nil"/>
            </w:tcBorders>
            <w:shd w:val="clear" w:color="auto" w:fill="FFFFFF"/>
          </w:tcPr>
          <w:p w14:paraId="1428CA58" w14:textId="77777777" w:rsidR="00A048D3" w:rsidRPr="00490DFE" w:rsidRDefault="00A048D3" w:rsidP="00320641">
            <w:pPr>
              <w:rPr>
                <w:rFonts w:asciiTheme="minorHAnsi" w:hAnsiTheme="minorHAnsi" w:cstheme="minorHAnsi"/>
              </w:rPr>
            </w:pPr>
          </w:p>
        </w:tc>
        <w:tc>
          <w:tcPr>
            <w:tcW w:w="7992" w:type="dxa"/>
            <w:tcBorders>
              <w:top w:val="dashSmallGap" w:sz="4" w:space="0" w:color="0070C0"/>
              <w:left w:val="nil"/>
              <w:bottom w:val="nil"/>
              <w:right w:val="nil"/>
            </w:tcBorders>
            <w:shd w:val="clear" w:color="auto" w:fill="FFFFFF"/>
          </w:tcPr>
          <w:p w14:paraId="7BE75866" w14:textId="77777777" w:rsidR="00A048D3" w:rsidRPr="00490DFE" w:rsidRDefault="00A048D3" w:rsidP="00320641">
            <w:pPr>
              <w:rPr>
                <w:rFonts w:asciiTheme="minorHAnsi" w:hAnsiTheme="minorHAnsi" w:cstheme="minorHAnsi"/>
              </w:rPr>
            </w:pPr>
          </w:p>
        </w:tc>
      </w:tr>
      <w:tr w:rsidR="00A048D3" w:rsidRPr="00490DFE" w14:paraId="679300E2" w14:textId="77777777" w:rsidTr="00320641">
        <w:trPr>
          <w:trHeight w:val="20"/>
        </w:trPr>
        <w:tc>
          <w:tcPr>
            <w:tcW w:w="1382" w:type="dxa"/>
            <w:tcBorders>
              <w:top w:val="nil"/>
              <w:left w:val="nil"/>
              <w:bottom w:val="nil"/>
              <w:right w:val="nil"/>
            </w:tcBorders>
            <w:shd w:val="clear" w:color="auto" w:fill="1C9CC2"/>
            <w:vAlign w:val="center"/>
          </w:tcPr>
          <w:p w14:paraId="6253E3CB" w14:textId="77777777" w:rsidR="00A048D3" w:rsidRPr="00490DFE" w:rsidRDefault="003E3FC4" w:rsidP="00320641">
            <w:pPr>
              <w:jc w:val="center"/>
              <w:rPr>
                <w:rFonts w:asciiTheme="minorHAnsi" w:hAnsiTheme="minorHAnsi" w:cstheme="minorHAnsi"/>
              </w:rPr>
            </w:pPr>
            <w:r w:rsidRPr="00490DFE">
              <w:rPr>
                <w:rFonts w:asciiTheme="minorHAnsi" w:hAnsiTheme="minorHAnsi" w:cstheme="minorHAnsi"/>
                <w:b/>
                <w:color w:val="FFFFFF"/>
              </w:rPr>
              <w:t xml:space="preserve">Компоненти </w:t>
            </w:r>
            <w:proofErr w:type="spellStart"/>
            <w:r w:rsidRPr="00490DFE">
              <w:rPr>
                <w:rFonts w:asciiTheme="minorHAnsi" w:hAnsiTheme="minorHAnsi" w:cstheme="minorHAnsi"/>
                <w:b/>
                <w:color w:val="FFFFFF"/>
              </w:rPr>
              <w:t>MAF-TB</w:t>
            </w:r>
            <w:proofErr w:type="spellEnd"/>
          </w:p>
        </w:tc>
        <w:tc>
          <w:tcPr>
            <w:tcW w:w="7992" w:type="dxa"/>
            <w:tcBorders>
              <w:top w:val="nil"/>
              <w:left w:val="nil"/>
              <w:bottom w:val="nil"/>
              <w:right w:val="nil"/>
            </w:tcBorders>
            <w:shd w:val="clear" w:color="auto" w:fill="1C9CC2"/>
            <w:vAlign w:val="center"/>
          </w:tcPr>
          <w:p w14:paraId="4756CA12" w14:textId="77777777" w:rsidR="00A048D3" w:rsidRPr="00490DFE" w:rsidRDefault="003E3FC4" w:rsidP="00320641">
            <w:pPr>
              <w:jc w:val="center"/>
              <w:rPr>
                <w:rFonts w:asciiTheme="minorHAnsi" w:hAnsiTheme="minorHAnsi" w:cstheme="minorHAnsi"/>
              </w:rPr>
            </w:pPr>
            <w:r w:rsidRPr="00490DFE">
              <w:rPr>
                <w:rFonts w:asciiTheme="minorHAnsi" w:hAnsiTheme="minorHAnsi" w:cstheme="minorHAnsi"/>
                <w:b/>
                <w:color w:val="FFFFFF"/>
              </w:rPr>
              <w:t>Можливі шляхи залучення</w:t>
            </w:r>
          </w:p>
        </w:tc>
      </w:tr>
      <w:tr w:rsidR="00A048D3" w:rsidRPr="00490DFE" w14:paraId="290A6EB3" w14:textId="77777777" w:rsidTr="00D65EC4">
        <w:trPr>
          <w:trHeight w:val="20"/>
        </w:trPr>
        <w:tc>
          <w:tcPr>
            <w:tcW w:w="1382" w:type="dxa"/>
            <w:tcBorders>
              <w:top w:val="nil"/>
              <w:left w:val="nil"/>
              <w:bottom w:val="single" w:sz="4" w:space="0" w:color="FF0000"/>
              <w:right w:val="nil"/>
            </w:tcBorders>
            <w:shd w:val="clear" w:color="auto" w:fill="auto"/>
          </w:tcPr>
          <w:p w14:paraId="0D95D0F8" w14:textId="041B071C" w:rsidR="00A048D3" w:rsidRPr="002F437E" w:rsidRDefault="00D65EC4" w:rsidP="00320641">
            <w:pPr>
              <w:spacing w:before="120"/>
              <w:ind w:left="57"/>
              <w:rPr>
                <w:rFonts w:asciiTheme="minorHAnsi" w:hAnsiTheme="minorHAnsi" w:cstheme="minorHAnsi"/>
                <w:color w:val="FFFFFF" w:themeColor="background1"/>
              </w:rPr>
            </w:pPr>
            <w:r>
              <w:rPr>
                <w:rFonts w:asciiTheme="minorHAnsi" w:hAnsiTheme="minorHAnsi" w:cstheme="minorHAnsi"/>
                <w:b/>
                <w:noProof/>
                <w:color w:val="FFFFFF" w:themeColor="background1"/>
                <w:sz w:val="18"/>
              </w:rPr>
              <mc:AlternateContent>
                <mc:Choice Requires="wps">
                  <w:drawing>
                    <wp:anchor distT="0" distB="0" distL="114300" distR="114300" simplePos="0" relativeHeight="251797504" behindDoc="0" locked="0" layoutInCell="1" allowOverlap="1" wp14:anchorId="759ED544" wp14:editId="55F88104">
                      <wp:simplePos x="0" y="0"/>
                      <wp:positionH relativeFrom="column">
                        <wp:posOffset>-5521</wp:posOffset>
                      </wp:positionH>
                      <wp:positionV relativeFrom="paragraph">
                        <wp:posOffset>66068</wp:posOffset>
                      </wp:positionV>
                      <wp:extent cx="787179" cy="151075"/>
                      <wp:effectExtent l="0" t="0" r="0" b="1905"/>
                      <wp:wrapNone/>
                      <wp:docPr id="105" name="Надпись 105"/>
                      <wp:cNvGraphicFramePr/>
                      <a:graphic xmlns:a="http://schemas.openxmlformats.org/drawingml/2006/main">
                        <a:graphicData uri="http://schemas.microsoft.com/office/word/2010/wordprocessingShape">
                          <wps:wsp>
                            <wps:cNvSpPr txBox="1"/>
                            <wps:spPr>
                              <a:xfrm>
                                <a:off x="0" y="0"/>
                                <a:ext cx="787179" cy="151075"/>
                              </a:xfrm>
                              <a:prstGeom prst="rect">
                                <a:avLst/>
                              </a:prstGeom>
                              <a:solidFill>
                                <a:srgbClr val="FF0000"/>
                              </a:solidFill>
                              <a:ln w="6350">
                                <a:noFill/>
                              </a:ln>
                            </wps:spPr>
                            <wps:txbx>
                              <w:txbxContent>
                                <w:p w14:paraId="4AB2FBCD" w14:textId="0E740284" w:rsidR="00971120" w:rsidRPr="00D65EC4" w:rsidRDefault="00971120">
                                  <w:pPr>
                                    <w:rPr>
                                      <w:lang w:val="en-US"/>
                                    </w:rPr>
                                  </w:pPr>
                                  <w:r w:rsidRPr="00D65EC4">
                                    <w:rPr>
                                      <w:rFonts w:asciiTheme="minorHAnsi" w:hAnsiTheme="minorHAnsi" w:cstheme="minorHAnsi"/>
                                      <w:b/>
                                      <w:color w:val="FFFFFF" w:themeColor="background1"/>
                                      <w:sz w:val="18"/>
                                    </w:rPr>
                                    <w:t>Зобов’язання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D544" id="Надпись 105" o:spid="_x0000_s1057" type="#_x0000_t202" style="position:absolute;left:0;text-align:left;margin-left:-.45pt;margin-top:5.2pt;width:62pt;height:11.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" fillcolor="red" stroked="f" strokeweight=".5pt">
                      <v:textbox inset="0,0,0,0">
                        <w:txbxContent>
                          <w:p w14:paraId="4AB2FBCD" w14:textId="0E740284" w:rsidR="00971120" w:rsidRPr="00D65EC4" w:rsidRDefault="00971120">
                            <w:pPr>
                              <w:rPr>
                                <w:lang w:val="en-US"/>
                              </w:rPr>
                            </w:pPr>
                            <w:r w:rsidRPr="00D65EC4">
                              <w:rPr>
                                <w:rFonts w:asciiTheme="minorHAnsi" w:hAnsiTheme="minorHAnsi" w:cstheme="minorHAnsi"/>
                                <w:b/>
                                <w:color w:val="FFFFFF" w:themeColor="background1"/>
                                <w:sz w:val="18"/>
                              </w:rPr>
                              <w:t>Зобов’язання</w:t>
                            </w:r>
                          </w:p>
                        </w:txbxContent>
                      </v:textbox>
                    </v:shape>
                  </w:pict>
                </mc:Fallback>
              </mc:AlternateContent>
            </w:r>
            <w:r>
              <w:rPr>
                <w:rFonts w:asciiTheme="minorHAnsi" w:hAnsiTheme="minorHAnsi" w:cstheme="minorHAnsi"/>
                <w:b/>
                <w:noProof/>
                <w:color w:val="FFFFFF" w:themeColor="background1"/>
                <w:sz w:val="18"/>
              </w:rPr>
              <mc:AlternateContent>
                <mc:Choice Requires="wps">
                  <w:drawing>
                    <wp:anchor distT="0" distB="0" distL="114300" distR="114300" simplePos="0" relativeHeight="251668479" behindDoc="0" locked="0" layoutInCell="1" allowOverlap="1" wp14:anchorId="41936CCA" wp14:editId="4FF7F3B9">
                      <wp:simplePos x="0" y="0"/>
                      <wp:positionH relativeFrom="column">
                        <wp:posOffset>25097</wp:posOffset>
                      </wp:positionH>
                      <wp:positionV relativeFrom="paragraph">
                        <wp:posOffset>351045</wp:posOffset>
                      </wp:positionV>
                      <wp:extent cx="731520" cy="166978"/>
                      <wp:effectExtent l="0" t="0" r="0" b="5080"/>
                      <wp:wrapNone/>
                      <wp:docPr id="104" name="Прямоугольник: скругленные углы 104"/>
                      <wp:cNvGraphicFramePr/>
                      <a:graphic xmlns:a="http://schemas.openxmlformats.org/drawingml/2006/main">
                        <a:graphicData uri="http://schemas.microsoft.com/office/word/2010/wordprocessingShape">
                          <wps:wsp>
                            <wps:cNvSpPr/>
                            <wps:spPr>
                              <a:xfrm>
                                <a:off x="0" y="0"/>
                                <a:ext cx="731520" cy="166978"/>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oundrect w14:anchorId="48F582E7" id="Прямоугольник: скругленные углы 104" o:spid="_x0000_s1026" style="position:absolute;margin-left:2pt;margin-top:27.65pt;width:57.6pt;height:13.15pt;z-index:2516684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" fillcolor="white [3212]" stroked="f" strokeweight="1pt">
                      <v:stroke joinstyle="miter"/>
                    </v:roundrect>
                  </w:pict>
                </mc:Fallback>
              </mc:AlternateContent>
            </w:r>
          </w:p>
        </w:tc>
        <w:tc>
          <w:tcPr>
            <w:tcW w:w="7992" w:type="dxa"/>
            <w:tcBorders>
              <w:top w:val="nil"/>
              <w:left w:val="nil"/>
              <w:bottom w:val="single" w:sz="4" w:space="0" w:color="FF0000"/>
              <w:right w:val="nil"/>
            </w:tcBorders>
            <w:shd w:val="clear" w:color="auto" w:fill="FFFFFF"/>
          </w:tcPr>
          <w:p w14:paraId="477E7F07" w14:textId="77777777" w:rsidR="00A048D3" w:rsidRPr="00490DFE" w:rsidRDefault="003E3FC4" w:rsidP="00320641">
            <w:pPr>
              <w:spacing w:before="120"/>
              <w:ind w:left="283" w:right="57" w:hanging="226"/>
              <w:jc w:val="both"/>
              <w:rPr>
                <w:rFonts w:asciiTheme="minorHAnsi" w:hAnsiTheme="minorHAnsi" w:cstheme="minorHAnsi"/>
              </w:rPr>
            </w:pPr>
            <w:r w:rsidRPr="00490DFE">
              <w:rPr>
                <w:rFonts w:asciiTheme="minorHAnsi" w:hAnsiTheme="minorHAnsi" w:cstheme="minorHAnsi"/>
                <w:color w:val="ED4057"/>
                <w:sz w:val="18"/>
              </w:rPr>
              <w:t>•</w:t>
            </w:r>
            <w:r w:rsidRPr="00490DFE">
              <w:rPr>
                <w:rFonts w:asciiTheme="minorHAnsi" w:hAnsiTheme="minorHAnsi" w:cstheme="minorHAnsi"/>
                <w:color w:val="ED4057"/>
                <w:sz w:val="18"/>
              </w:rPr>
              <w:tab/>
            </w:r>
            <w:proofErr w:type="spellStart"/>
            <w:r w:rsidRPr="00490DFE">
              <w:rPr>
                <w:rFonts w:asciiTheme="minorHAnsi" w:hAnsiTheme="minorHAnsi" w:cstheme="minorHAnsi"/>
                <w:color w:val="000000"/>
                <w:sz w:val="18"/>
              </w:rPr>
              <w:t>Адвокація</w:t>
            </w:r>
            <w:proofErr w:type="spellEnd"/>
            <w:r w:rsidRPr="00490DFE">
              <w:rPr>
                <w:rFonts w:asciiTheme="minorHAnsi" w:hAnsiTheme="minorHAnsi" w:cstheme="minorHAnsi"/>
                <w:color w:val="000000"/>
                <w:sz w:val="18"/>
              </w:rPr>
              <w:t xml:space="preserve"> на різних платформах з метою перетворення глобальних та регіональних зобов’язань держав-членів щодо подолання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на національні цілі та заходи.</w:t>
            </w:r>
          </w:p>
          <w:p w14:paraId="5ADC0D94" w14:textId="62A88D62" w:rsidR="00A048D3" w:rsidRPr="00490DFE" w:rsidRDefault="003E3FC4" w:rsidP="00320641">
            <w:pPr>
              <w:spacing w:before="120"/>
              <w:ind w:left="283" w:right="57" w:hanging="226"/>
              <w:jc w:val="both"/>
              <w:rPr>
                <w:rFonts w:asciiTheme="minorHAnsi" w:hAnsiTheme="minorHAnsi" w:cstheme="minorHAnsi"/>
              </w:rPr>
            </w:pPr>
            <w:r w:rsidRPr="00490DFE">
              <w:rPr>
                <w:rFonts w:asciiTheme="minorHAnsi" w:hAnsiTheme="minorHAnsi" w:cstheme="minorHAnsi"/>
                <w:color w:val="ED4057"/>
                <w:sz w:val="18"/>
              </w:rPr>
              <w:t>•</w:t>
            </w:r>
            <w:r w:rsidRPr="00490DFE">
              <w:rPr>
                <w:rFonts w:asciiTheme="minorHAnsi" w:hAnsiTheme="minorHAnsi" w:cstheme="minorHAnsi"/>
                <w:color w:val="ED4057"/>
                <w:sz w:val="18"/>
              </w:rPr>
              <w:tab/>
            </w:r>
            <w:proofErr w:type="spellStart"/>
            <w:r w:rsidRPr="00490DFE">
              <w:rPr>
                <w:rFonts w:asciiTheme="minorHAnsi" w:hAnsiTheme="minorHAnsi" w:cstheme="minorHAnsi"/>
                <w:color w:val="000000"/>
                <w:sz w:val="18"/>
              </w:rPr>
              <w:t>Адвокація</w:t>
            </w:r>
            <w:proofErr w:type="spellEnd"/>
            <w:r w:rsidRPr="00490DFE">
              <w:rPr>
                <w:rFonts w:asciiTheme="minorHAnsi" w:hAnsiTheme="minorHAnsi" w:cstheme="minorHAnsi"/>
                <w:color w:val="000000"/>
                <w:sz w:val="18"/>
              </w:rPr>
              <w:t xml:space="preserve"> забезпечення того, щоб заходи щодо конструктивного залучення громадянського суспільства та уражених спільнот були відображені в національних стратегічних документах та плануванні, а також щоб був передбачений щорічний операційний бюджет для підтримки роботи громадянського суспільства.</w:t>
            </w:r>
          </w:p>
          <w:p w14:paraId="4701BF08" w14:textId="77777777" w:rsidR="00A048D3" w:rsidRPr="00490DFE" w:rsidRDefault="003E3FC4" w:rsidP="00320641">
            <w:pPr>
              <w:spacing w:before="120"/>
              <w:ind w:left="283" w:right="57" w:hanging="226"/>
              <w:jc w:val="both"/>
              <w:rPr>
                <w:rFonts w:asciiTheme="minorHAnsi" w:hAnsiTheme="minorHAnsi" w:cstheme="minorHAnsi"/>
              </w:rPr>
            </w:pPr>
            <w:r w:rsidRPr="00490DFE">
              <w:rPr>
                <w:rFonts w:asciiTheme="minorHAnsi" w:hAnsiTheme="minorHAnsi" w:cstheme="minorHAnsi"/>
                <w:color w:val="ED4057"/>
                <w:sz w:val="18"/>
              </w:rPr>
              <w:t>•</w:t>
            </w:r>
            <w:r w:rsidRPr="00490DFE">
              <w:rPr>
                <w:rFonts w:asciiTheme="minorHAnsi" w:hAnsiTheme="minorHAnsi" w:cstheme="minorHAnsi"/>
                <w:color w:val="ED4057"/>
                <w:sz w:val="18"/>
              </w:rPr>
              <w:tab/>
            </w:r>
            <w:r w:rsidRPr="00490DFE">
              <w:rPr>
                <w:rFonts w:asciiTheme="minorHAnsi" w:hAnsiTheme="minorHAnsi" w:cstheme="minorHAnsi"/>
                <w:color w:val="000000"/>
                <w:sz w:val="18"/>
              </w:rPr>
              <w:t xml:space="preserve">Забезпечення призначення спеціального координатора в національних програмах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для підтримки громадянського суспільства.</w:t>
            </w:r>
          </w:p>
        </w:tc>
      </w:tr>
      <w:tr w:rsidR="00A048D3" w:rsidRPr="00490DFE" w14:paraId="3A8072C4" w14:textId="77777777" w:rsidTr="00D65EC4">
        <w:trPr>
          <w:trHeight w:val="20"/>
        </w:trPr>
        <w:tc>
          <w:tcPr>
            <w:tcW w:w="1382" w:type="dxa"/>
            <w:tcBorders>
              <w:top w:val="single" w:sz="4" w:space="0" w:color="FF0000"/>
              <w:left w:val="nil"/>
              <w:bottom w:val="single" w:sz="4" w:space="0" w:color="F59A47"/>
              <w:right w:val="nil"/>
            </w:tcBorders>
            <w:shd w:val="clear" w:color="auto" w:fill="FFFFFF"/>
          </w:tcPr>
          <w:p w14:paraId="104585DF" w14:textId="21699365" w:rsidR="00A048D3" w:rsidRPr="00490DFE" w:rsidRDefault="00D65EC4" w:rsidP="00320641">
            <w:pPr>
              <w:spacing w:before="120"/>
              <w:ind w:left="57"/>
              <w:rPr>
                <w:rFonts w:asciiTheme="minorHAnsi" w:hAnsiTheme="minorHAnsi" w:cstheme="minorHAnsi"/>
                <w:color w:val="FFC000"/>
              </w:rPr>
            </w:pPr>
            <w:r>
              <w:rPr>
                <w:rFonts w:asciiTheme="minorHAnsi" w:hAnsiTheme="minorHAnsi" w:cstheme="minorHAnsi"/>
                <w:b/>
                <w:noProof/>
                <w:color w:val="FFFFFF" w:themeColor="background1"/>
                <w:sz w:val="18"/>
              </w:rPr>
              <mc:AlternateContent>
                <mc:Choice Requires="wps">
                  <w:drawing>
                    <wp:anchor distT="0" distB="0" distL="114300" distR="114300" simplePos="0" relativeHeight="251799552" behindDoc="0" locked="0" layoutInCell="1" allowOverlap="1" wp14:anchorId="6710EDDF" wp14:editId="7475BD37">
                      <wp:simplePos x="0" y="0"/>
                      <wp:positionH relativeFrom="column">
                        <wp:posOffset>28078</wp:posOffset>
                      </wp:positionH>
                      <wp:positionV relativeFrom="paragraph">
                        <wp:posOffset>62948</wp:posOffset>
                      </wp:positionV>
                      <wp:extent cx="787179" cy="151075"/>
                      <wp:effectExtent l="0" t="0" r="0" b="1905"/>
                      <wp:wrapNone/>
                      <wp:docPr id="106" name="Надпись 106"/>
                      <wp:cNvGraphicFramePr/>
                      <a:graphic xmlns:a="http://schemas.openxmlformats.org/drawingml/2006/main">
                        <a:graphicData uri="http://schemas.microsoft.com/office/word/2010/wordprocessingShape">
                          <wps:wsp>
                            <wps:cNvSpPr txBox="1"/>
                            <wps:spPr>
                              <a:xfrm>
                                <a:off x="0" y="0"/>
                                <a:ext cx="787179" cy="151075"/>
                              </a:xfrm>
                              <a:prstGeom prst="rect">
                                <a:avLst/>
                              </a:prstGeom>
                              <a:solidFill>
                                <a:srgbClr val="FFC000"/>
                              </a:solidFill>
                              <a:ln w="6350">
                                <a:noFill/>
                              </a:ln>
                            </wps:spPr>
                            <wps:txbx>
                              <w:txbxContent>
                                <w:p w14:paraId="360A6121" w14:textId="7637008A" w:rsidR="00971120" w:rsidRPr="00D65EC4" w:rsidRDefault="00971120" w:rsidP="00D65EC4">
                                  <w:pPr>
                                    <w:shd w:val="clear" w:color="auto" w:fill="F59A47"/>
                                  </w:pPr>
                                  <w:r>
                                    <w:rPr>
                                      <w:rFonts w:asciiTheme="minorHAnsi" w:hAnsiTheme="minorHAnsi" w:cstheme="minorHAnsi"/>
                                      <w:b/>
                                      <w:color w:val="FFFFFF" w:themeColor="background1"/>
                                      <w:sz w:val="18"/>
                                    </w:rPr>
                                    <w:t>Заходи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0EDDF" id="Надпись 106" o:spid="_x0000_s1058" type="#_x0000_t202" style="position:absolute;left:0;text-align:left;margin-left:2.2pt;margin-top:4.95pt;width:62pt;height:11.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" fillcolor="#ffc000" stroked="f" strokeweight=".5pt">
                      <v:textbox inset="0,0,0,0">
                        <w:txbxContent>
                          <w:p w14:paraId="360A6121" w14:textId="7637008A" w:rsidR="00971120" w:rsidRPr="00D65EC4" w:rsidRDefault="00971120" w:rsidP="00D65EC4">
                            <w:pPr>
                              <w:shd w:val="clear" w:color="auto" w:fill="F59A47"/>
                            </w:pPr>
                            <w:r>
                              <w:rPr>
                                <w:rFonts w:asciiTheme="minorHAnsi" w:hAnsiTheme="minorHAnsi" w:cstheme="minorHAnsi"/>
                                <w:b/>
                                <w:color w:val="FFFFFF" w:themeColor="background1"/>
                                <w:sz w:val="18"/>
                              </w:rPr>
                              <w:t>Заходи</w:t>
                            </w:r>
                          </w:p>
                        </w:txbxContent>
                      </v:textbox>
                    </v:shape>
                  </w:pict>
                </mc:Fallback>
              </mc:AlternateContent>
            </w:r>
          </w:p>
        </w:tc>
        <w:tc>
          <w:tcPr>
            <w:tcW w:w="7992" w:type="dxa"/>
            <w:tcBorders>
              <w:top w:val="single" w:sz="4" w:space="0" w:color="FF0000"/>
              <w:left w:val="nil"/>
              <w:bottom w:val="single" w:sz="4" w:space="0" w:color="F59A47"/>
              <w:right w:val="nil"/>
            </w:tcBorders>
            <w:shd w:val="clear" w:color="auto" w:fill="FFFFFF"/>
          </w:tcPr>
          <w:p w14:paraId="562D825E" w14:textId="77777777" w:rsidR="00A048D3" w:rsidRPr="00490DFE" w:rsidRDefault="003E3FC4" w:rsidP="00320641">
            <w:pPr>
              <w:pStyle w:val="a7"/>
              <w:numPr>
                <w:ilvl w:val="0"/>
                <w:numId w:val="12"/>
              </w:numPr>
              <w:spacing w:before="120"/>
              <w:ind w:left="417" w:right="57"/>
              <w:jc w:val="both"/>
              <w:rPr>
                <w:rFonts w:asciiTheme="minorHAnsi" w:hAnsiTheme="minorHAnsi" w:cstheme="minorHAnsi"/>
              </w:rPr>
            </w:pPr>
            <w:r w:rsidRPr="00490DFE">
              <w:rPr>
                <w:rFonts w:asciiTheme="minorHAnsi" w:hAnsiTheme="minorHAnsi" w:cstheme="minorHAnsi"/>
                <w:color w:val="000000"/>
                <w:sz w:val="18"/>
              </w:rPr>
              <w:t xml:space="preserve">Розробка інвентаризації (картування) всіх національних організацій громадянського суспільства та ключових спільнот, уражених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та активістів, які беруть участь у національних заходах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w:t>
            </w:r>
          </w:p>
          <w:p w14:paraId="2AEF3F7E" w14:textId="77777777" w:rsidR="00A048D3" w:rsidRPr="00490DFE" w:rsidRDefault="003E3FC4" w:rsidP="00320641">
            <w:pPr>
              <w:pStyle w:val="a7"/>
              <w:numPr>
                <w:ilvl w:val="0"/>
                <w:numId w:val="12"/>
              </w:numPr>
              <w:spacing w:before="120"/>
              <w:ind w:left="417" w:right="57"/>
              <w:jc w:val="both"/>
              <w:rPr>
                <w:rFonts w:asciiTheme="minorHAnsi" w:hAnsiTheme="minorHAnsi" w:cstheme="minorHAnsi"/>
              </w:rPr>
            </w:pPr>
            <w:r w:rsidRPr="00490DFE">
              <w:rPr>
                <w:rFonts w:asciiTheme="minorHAnsi" w:hAnsiTheme="minorHAnsi" w:cstheme="minorHAnsi"/>
                <w:color w:val="000000"/>
                <w:sz w:val="18"/>
              </w:rPr>
              <w:t xml:space="preserve">Створення форуму/платформи або еквівалентного механізму для представлення єдиної думки громадянського суспільства та спільнот, уражених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w:t>
            </w:r>
          </w:p>
          <w:p w14:paraId="37639B77" w14:textId="77777777" w:rsidR="00A048D3" w:rsidRPr="00490DFE" w:rsidRDefault="003E3FC4" w:rsidP="00320641">
            <w:pPr>
              <w:pStyle w:val="a7"/>
              <w:numPr>
                <w:ilvl w:val="0"/>
                <w:numId w:val="12"/>
              </w:numPr>
              <w:spacing w:before="120"/>
              <w:ind w:left="417" w:right="57"/>
              <w:jc w:val="both"/>
              <w:rPr>
                <w:rFonts w:asciiTheme="minorHAnsi" w:hAnsiTheme="minorHAnsi" w:cstheme="minorHAnsi"/>
              </w:rPr>
            </w:pPr>
            <w:r w:rsidRPr="00490DFE">
              <w:rPr>
                <w:rFonts w:asciiTheme="minorHAnsi" w:hAnsiTheme="minorHAnsi" w:cstheme="minorHAnsi"/>
                <w:color w:val="000000"/>
                <w:sz w:val="18"/>
              </w:rPr>
              <w:t xml:space="preserve">Розробка набору конкретних показників вимірювання ефективності для оцінки внеску громадянського суспільства та уражених спільнот для оцінки їхньої підзвітності у заходах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w:t>
            </w:r>
          </w:p>
          <w:p w14:paraId="03500425" w14:textId="77777777" w:rsidR="00A048D3" w:rsidRPr="00490DFE" w:rsidRDefault="003E3FC4" w:rsidP="00320641">
            <w:pPr>
              <w:pStyle w:val="a7"/>
              <w:numPr>
                <w:ilvl w:val="0"/>
                <w:numId w:val="12"/>
              </w:numPr>
              <w:spacing w:before="120"/>
              <w:ind w:left="417" w:right="57"/>
              <w:jc w:val="both"/>
              <w:rPr>
                <w:rFonts w:asciiTheme="minorHAnsi" w:hAnsiTheme="minorHAnsi" w:cstheme="minorHAnsi"/>
              </w:rPr>
            </w:pPr>
            <w:r w:rsidRPr="00490DFE">
              <w:rPr>
                <w:rFonts w:asciiTheme="minorHAnsi" w:hAnsiTheme="minorHAnsi" w:cstheme="minorHAnsi"/>
                <w:color w:val="000000"/>
                <w:sz w:val="18"/>
              </w:rPr>
              <w:t xml:space="preserve">Участь у національному стратегічному (в тому числі річному) плануванні та бюджетуванні у сфері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включаючи національні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а також внесок у національні робочі групи з розробки керівних принципів та законодавчих актів.</w:t>
            </w:r>
          </w:p>
          <w:p w14:paraId="2FBB9FBD" w14:textId="77777777" w:rsidR="00A048D3" w:rsidRPr="00490DFE" w:rsidRDefault="003E3FC4" w:rsidP="00320641">
            <w:pPr>
              <w:pStyle w:val="a7"/>
              <w:numPr>
                <w:ilvl w:val="0"/>
                <w:numId w:val="12"/>
              </w:numPr>
              <w:spacing w:before="120"/>
              <w:ind w:left="417" w:right="57"/>
              <w:jc w:val="both"/>
              <w:rPr>
                <w:rFonts w:asciiTheme="minorHAnsi" w:hAnsiTheme="minorHAnsi" w:cstheme="minorHAnsi"/>
              </w:rPr>
            </w:pPr>
            <w:r w:rsidRPr="00490DFE">
              <w:rPr>
                <w:rFonts w:asciiTheme="minorHAnsi" w:hAnsiTheme="minorHAnsi" w:cstheme="minorHAnsi"/>
                <w:color w:val="000000"/>
                <w:sz w:val="18"/>
              </w:rPr>
              <w:t xml:space="preserve">Участь у наданні послуг у сфері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/лікуванні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на рівні спільнот (підхід «Долучайся до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та підтримці пацієнтів/уражених домогосподарств у тісній співпраці з працівниками сфери охорони здоров’я. Надання якісних послуг шляхом дотримання стандартів лікування та етики, а також застосування заходів з оцінки якості для отримання зворотного зв’язку від людей, яким надаються послуги.</w:t>
            </w:r>
          </w:p>
          <w:p w14:paraId="4BEBD427" w14:textId="77777777" w:rsidR="00A048D3" w:rsidRPr="00490DFE" w:rsidRDefault="003E3FC4" w:rsidP="00320641">
            <w:pPr>
              <w:pStyle w:val="a7"/>
              <w:numPr>
                <w:ilvl w:val="0"/>
                <w:numId w:val="12"/>
              </w:numPr>
              <w:spacing w:before="120"/>
              <w:ind w:left="417" w:right="57"/>
              <w:jc w:val="both"/>
              <w:rPr>
                <w:rFonts w:asciiTheme="minorHAnsi" w:hAnsiTheme="minorHAnsi" w:cstheme="minorHAnsi"/>
              </w:rPr>
            </w:pPr>
            <w:r w:rsidRPr="00490DFE">
              <w:rPr>
                <w:rFonts w:asciiTheme="minorHAnsi" w:hAnsiTheme="minorHAnsi" w:cstheme="minorHAnsi"/>
                <w:color w:val="000000"/>
                <w:sz w:val="18"/>
              </w:rPr>
              <w:t xml:space="preserve">Сприяння наданню послуг на засадах рівності та </w:t>
            </w:r>
            <w:proofErr w:type="spellStart"/>
            <w:r w:rsidRPr="00490DFE">
              <w:rPr>
                <w:rFonts w:asciiTheme="minorHAnsi" w:hAnsiTheme="minorHAnsi" w:cstheme="minorHAnsi"/>
                <w:color w:val="000000"/>
                <w:sz w:val="18"/>
              </w:rPr>
              <w:t>інклюзивності</w:t>
            </w:r>
            <w:proofErr w:type="spellEnd"/>
            <w:r w:rsidRPr="00490DFE">
              <w:rPr>
                <w:rFonts w:asciiTheme="minorHAnsi" w:hAnsiTheme="minorHAnsi" w:cstheme="minorHAnsi"/>
                <w:color w:val="000000"/>
                <w:sz w:val="18"/>
              </w:rPr>
              <w:t>, а також забезпечення доступу до них усіх без винятку.</w:t>
            </w:r>
          </w:p>
          <w:p w14:paraId="3136B961" w14:textId="77777777" w:rsidR="00A048D3" w:rsidRPr="00490DFE" w:rsidRDefault="003E3FC4" w:rsidP="00320641">
            <w:pPr>
              <w:pStyle w:val="a7"/>
              <w:numPr>
                <w:ilvl w:val="0"/>
                <w:numId w:val="12"/>
              </w:numPr>
              <w:spacing w:before="120"/>
              <w:ind w:left="417" w:right="57"/>
              <w:jc w:val="both"/>
              <w:rPr>
                <w:rFonts w:asciiTheme="minorHAnsi" w:hAnsiTheme="minorHAnsi" w:cstheme="minorHAnsi"/>
              </w:rPr>
            </w:pPr>
            <w:r w:rsidRPr="00490DFE">
              <w:rPr>
                <w:rFonts w:asciiTheme="minorHAnsi" w:hAnsiTheme="minorHAnsi" w:cstheme="minorHAnsi"/>
                <w:color w:val="000000"/>
                <w:sz w:val="18"/>
              </w:rPr>
              <w:t>Участь у відповідних заходах з розбудови потенціалу працівників сфери охорони здоров’я.</w:t>
            </w:r>
          </w:p>
          <w:p w14:paraId="1B729695" w14:textId="77777777" w:rsidR="00A048D3" w:rsidRPr="00490DFE" w:rsidRDefault="003E3FC4" w:rsidP="00320641">
            <w:pPr>
              <w:pStyle w:val="a7"/>
              <w:numPr>
                <w:ilvl w:val="0"/>
                <w:numId w:val="12"/>
              </w:numPr>
              <w:spacing w:before="120"/>
              <w:ind w:left="417" w:right="57"/>
              <w:jc w:val="both"/>
              <w:rPr>
                <w:rFonts w:asciiTheme="minorHAnsi" w:hAnsiTheme="minorHAnsi" w:cstheme="minorHAnsi"/>
              </w:rPr>
            </w:pPr>
            <w:r w:rsidRPr="00490DFE">
              <w:rPr>
                <w:rFonts w:asciiTheme="minorHAnsi" w:hAnsiTheme="minorHAnsi" w:cstheme="minorHAnsi"/>
                <w:color w:val="000000"/>
                <w:sz w:val="18"/>
              </w:rPr>
              <w:t xml:space="preserve">Участь у будь-якому національному форумі або мережі з досліджень у сфері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та охорони здоров’я, а також у формуванні національного порядку денного досліджень, включаючи клінічні та операційні дослідження.</w:t>
            </w:r>
          </w:p>
          <w:p w14:paraId="16078B87" w14:textId="77777777" w:rsidR="00A048D3" w:rsidRPr="00490DFE" w:rsidRDefault="003E3FC4" w:rsidP="00320641">
            <w:pPr>
              <w:pStyle w:val="a7"/>
              <w:numPr>
                <w:ilvl w:val="0"/>
                <w:numId w:val="12"/>
              </w:numPr>
              <w:spacing w:before="120"/>
              <w:ind w:left="417" w:right="57"/>
              <w:jc w:val="both"/>
              <w:rPr>
                <w:rFonts w:asciiTheme="minorHAnsi" w:hAnsiTheme="minorHAnsi" w:cstheme="minorHAnsi"/>
              </w:rPr>
            </w:pPr>
            <w:r w:rsidRPr="00490DFE">
              <w:rPr>
                <w:rFonts w:asciiTheme="minorHAnsi" w:hAnsiTheme="minorHAnsi" w:cstheme="minorHAnsi"/>
                <w:color w:val="000000"/>
                <w:sz w:val="18"/>
              </w:rPr>
              <w:t>Співпраця з форумами/коаліціями громадянського суспільства, які займаються іншими пріоритетами та секторами охорони здоров’я.</w:t>
            </w:r>
          </w:p>
        </w:tc>
      </w:tr>
    </w:tbl>
    <w:p w14:paraId="6CBF8FEF" w14:textId="77777777" w:rsidR="00A048D3" w:rsidRPr="00490DFE" w:rsidRDefault="00A048D3" w:rsidP="00320641">
      <w:pPr>
        <w:rPr>
          <w:rFonts w:asciiTheme="minorHAnsi" w:hAnsiTheme="minorHAnsi" w:cstheme="minorHAnsi"/>
        </w:rPr>
        <w:sectPr w:rsidR="00A048D3" w:rsidRPr="00490DFE" w:rsidSect="00320641">
          <w:pgSz w:w="11904" w:h="16838"/>
          <w:pgMar w:top="3038" w:right="835" w:bottom="1134" w:left="169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354"/>
        <w:gridCol w:w="8006"/>
      </w:tblGrid>
      <w:tr w:rsidR="00A048D3" w:rsidRPr="00490DFE" w14:paraId="4A5BFEFB" w14:textId="77777777" w:rsidTr="00BD1BC7">
        <w:trPr>
          <w:trHeight w:hRule="exact" w:val="658"/>
        </w:trPr>
        <w:tc>
          <w:tcPr>
            <w:tcW w:w="1354" w:type="dxa"/>
            <w:tcBorders>
              <w:top w:val="nil"/>
              <w:left w:val="nil"/>
              <w:bottom w:val="nil"/>
              <w:right w:val="nil"/>
            </w:tcBorders>
            <w:shd w:val="clear" w:color="auto" w:fill="1C9CC2"/>
            <w:vAlign w:val="center"/>
          </w:tcPr>
          <w:p w14:paraId="0C01AFA6" w14:textId="3862B963" w:rsidR="00A048D3" w:rsidRPr="00490DFE" w:rsidRDefault="003E3FC4" w:rsidP="00320641">
            <w:pPr>
              <w:jc w:val="center"/>
              <w:rPr>
                <w:rFonts w:asciiTheme="minorHAnsi" w:hAnsiTheme="minorHAnsi" w:cstheme="minorHAnsi"/>
              </w:rPr>
            </w:pPr>
            <w:r w:rsidRPr="00490DFE">
              <w:rPr>
                <w:rFonts w:asciiTheme="minorHAnsi" w:hAnsiTheme="minorHAnsi" w:cstheme="minorHAnsi"/>
                <w:b/>
                <w:color w:val="FFFFFF"/>
              </w:rPr>
              <w:lastRenderedPageBreak/>
              <w:t xml:space="preserve">Компоненти </w:t>
            </w:r>
            <w:proofErr w:type="spellStart"/>
            <w:r w:rsidRPr="00490DFE">
              <w:rPr>
                <w:rFonts w:asciiTheme="minorHAnsi" w:hAnsiTheme="minorHAnsi" w:cstheme="minorHAnsi"/>
                <w:b/>
                <w:color w:val="FFFFFF"/>
              </w:rPr>
              <w:t>MAF-TB</w:t>
            </w:r>
            <w:proofErr w:type="spellEnd"/>
          </w:p>
        </w:tc>
        <w:tc>
          <w:tcPr>
            <w:tcW w:w="8006" w:type="dxa"/>
            <w:tcBorders>
              <w:top w:val="nil"/>
              <w:left w:val="nil"/>
              <w:bottom w:val="nil"/>
              <w:right w:val="nil"/>
            </w:tcBorders>
            <w:shd w:val="clear" w:color="auto" w:fill="1C9CC2"/>
            <w:vAlign w:val="center"/>
          </w:tcPr>
          <w:p w14:paraId="37BC3578" w14:textId="77777777" w:rsidR="00A048D3" w:rsidRPr="00490DFE" w:rsidRDefault="003E3FC4" w:rsidP="00320641">
            <w:pPr>
              <w:jc w:val="center"/>
              <w:rPr>
                <w:rFonts w:asciiTheme="minorHAnsi" w:hAnsiTheme="minorHAnsi" w:cstheme="minorHAnsi"/>
              </w:rPr>
            </w:pPr>
            <w:r w:rsidRPr="00490DFE">
              <w:rPr>
                <w:rFonts w:asciiTheme="minorHAnsi" w:hAnsiTheme="minorHAnsi" w:cstheme="minorHAnsi"/>
                <w:b/>
                <w:color w:val="FFFFFF"/>
              </w:rPr>
              <w:t>Можливі шляхи залучення</w:t>
            </w:r>
          </w:p>
        </w:tc>
      </w:tr>
      <w:tr w:rsidR="00A048D3" w:rsidRPr="00490DFE" w14:paraId="58E49183" w14:textId="77777777" w:rsidTr="00CF31F1">
        <w:trPr>
          <w:trHeight w:hRule="exact" w:val="3876"/>
        </w:trPr>
        <w:tc>
          <w:tcPr>
            <w:tcW w:w="1354" w:type="dxa"/>
            <w:tcBorders>
              <w:top w:val="nil"/>
              <w:left w:val="nil"/>
              <w:bottom w:val="single" w:sz="4" w:space="0" w:color="9A1F47"/>
              <w:right w:val="nil"/>
            </w:tcBorders>
            <w:shd w:val="clear" w:color="auto" w:fill="auto"/>
          </w:tcPr>
          <w:p w14:paraId="4651BA7A" w14:textId="4CDBF234" w:rsidR="00A048D3" w:rsidRPr="00490DFE" w:rsidRDefault="006B4E16" w:rsidP="00320641">
            <w:pPr>
              <w:spacing w:before="120"/>
              <w:ind w:right="106" w:firstLine="10"/>
              <w:rPr>
                <w:rFonts w:asciiTheme="minorHAnsi" w:hAnsiTheme="minorHAnsi" w:cstheme="minorHAnsi"/>
                <w:color w:val="9A1F47"/>
              </w:rPr>
            </w:pPr>
            <w:r>
              <w:rPr>
                <w:rFonts w:asciiTheme="minorHAnsi" w:hAnsiTheme="minorHAnsi" w:cstheme="minorHAnsi"/>
                <w:b/>
                <w:noProof/>
                <w:color w:val="FFFFFF" w:themeColor="background1"/>
                <w:sz w:val="18"/>
              </w:rPr>
              <mc:AlternateContent>
                <mc:Choice Requires="wps">
                  <w:drawing>
                    <wp:anchor distT="0" distB="0" distL="114300" distR="114300" simplePos="0" relativeHeight="251801600" behindDoc="0" locked="0" layoutInCell="1" allowOverlap="1" wp14:anchorId="273D0E33" wp14:editId="77288B79">
                      <wp:simplePos x="0" y="0"/>
                      <wp:positionH relativeFrom="margin">
                        <wp:posOffset>-5955</wp:posOffset>
                      </wp:positionH>
                      <wp:positionV relativeFrom="paragraph">
                        <wp:posOffset>94268</wp:posOffset>
                      </wp:positionV>
                      <wp:extent cx="787179" cy="353683"/>
                      <wp:effectExtent l="0" t="0" r="0" b="8890"/>
                      <wp:wrapNone/>
                      <wp:docPr id="107" name="Надпись 107"/>
                      <wp:cNvGraphicFramePr/>
                      <a:graphic xmlns:a="http://schemas.openxmlformats.org/drawingml/2006/main">
                        <a:graphicData uri="http://schemas.microsoft.com/office/word/2010/wordprocessingShape">
                          <wps:wsp>
                            <wps:cNvSpPr txBox="1"/>
                            <wps:spPr>
                              <a:xfrm>
                                <a:off x="0" y="0"/>
                                <a:ext cx="787179" cy="353683"/>
                              </a:xfrm>
                              <a:prstGeom prst="rect">
                                <a:avLst/>
                              </a:prstGeom>
                              <a:solidFill>
                                <a:srgbClr val="9A1F47"/>
                              </a:solidFill>
                              <a:ln w="6350">
                                <a:noFill/>
                              </a:ln>
                            </wps:spPr>
                            <wps:txbx>
                              <w:txbxContent>
                                <w:p w14:paraId="3B97C3EF" w14:textId="78721ABD" w:rsidR="00971120" w:rsidRPr="00D65EC4" w:rsidRDefault="00971120" w:rsidP="006B4E16">
                                  <w:pPr>
                                    <w:shd w:val="clear" w:color="auto" w:fill="9A1F47"/>
                                  </w:pPr>
                                  <w:r w:rsidRPr="006B4E16">
                                    <w:rPr>
                                      <w:rFonts w:asciiTheme="minorHAnsi" w:hAnsiTheme="minorHAnsi" w:cstheme="minorHAnsi"/>
                                      <w:b/>
                                      <w:color w:val="FFFFFF" w:themeColor="background1"/>
                                      <w:sz w:val="18"/>
                                    </w:rPr>
                                    <w:t>Моніторинг та звітування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D0E33" id="Надпись 107" o:spid="_x0000_s1059" type="#_x0000_t202" style="position:absolute;left:0;text-align:left;margin-left:-.45pt;margin-top:7.4pt;width:62pt;height:27.8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" fillcolor="#9a1f47" stroked="f" strokeweight=".5pt">
                      <v:textbox inset="0,0,0,0">
                        <w:txbxContent>
                          <w:p w14:paraId="3B97C3EF" w14:textId="78721ABD" w:rsidR="00971120" w:rsidRPr="00D65EC4" w:rsidRDefault="00971120" w:rsidP="006B4E16">
                            <w:pPr>
                              <w:shd w:val="clear" w:color="auto" w:fill="9A1F47"/>
                            </w:pPr>
                            <w:r w:rsidRPr="006B4E16">
                              <w:rPr>
                                <w:rFonts w:asciiTheme="minorHAnsi" w:hAnsiTheme="minorHAnsi" w:cstheme="minorHAnsi"/>
                                <w:b/>
                                <w:color w:val="FFFFFF" w:themeColor="background1"/>
                                <w:sz w:val="18"/>
                              </w:rPr>
                              <w:t>Моніторинг та звітування</w:t>
                            </w:r>
                          </w:p>
                        </w:txbxContent>
                      </v:textbox>
                      <w10:wrap anchorx="margin"/>
                    </v:shape>
                  </w:pict>
                </mc:Fallback>
              </mc:AlternateContent>
            </w:r>
          </w:p>
        </w:tc>
        <w:tc>
          <w:tcPr>
            <w:tcW w:w="8006" w:type="dxa"/>
            <w:tcBorders>
              <w:top w:val="nil"/>
              <w:left w:val="nil"/>
              <w:bottom w:val="single" w:sz="4" w:space="0" w:color="9A1F47"/>
              <w:right w:val="nil"/>
            </w:tcBorders>
            <w:shd w:val="clear" w:color="auto" w:fill="FFFFFF"/>
          </w:tcPr>
          <w:p w14:paraId="486BA540" w14:textId="77777777" w:rsidR="00A048D3" w:rsidRPr="00490DFE" w:rsidRDefault="003E3FC4" w:rsidP="00320641">
            <w:pPr>
              <w:spacing w:before="120"/>
              <w:ind w:left="261" w:hanging="204"/>
              <w:rPr>
                <w:rFonts w:asciiTheme="minorHAnsi" w:hAnsiTheme="minorHAnsi" w:cstheme="minorHAnsi"/>
              </w:rPr>
            </w:pPr>
            <w:r w:rsidRPr="00490DFE">
              <w:rPr>
                <w:rFonts w:asciiTheme="minorHAnsi" w:hAnsiTheme="minorHAnsi" w:cstheme="minorHAnsi"/>
                <w:color w:val="8B1F42"/>
                <w:sz w:val="18"/>
              </w:rPr>
              <w:t>•</w:t>
            </w:r>
            <w:r w:rsidRPr="00490DFE">
              <w:rPr>
                <w:rFonts w:asciiTheme="minorHAnsi" w:hAnsiTheme="minorHAnsi" w:cstheme="minorHAnsi"/>
                <w:color w:val="8B1F42"/>
                <w:sz w:val="18"/>
              </w:rPr>
              <w:tab/>
            </w:r>
            <w:r w:rsidRPr="00490DFE">
              <w:rPr>
                <w:rFonts w:asciiTheme="minorHAnsi" w:hAnsiTheme="minorHAnsi" w:cstheme="minorHAnsi"/>
                <w:color w:val="000000"/>
                <w:sz w:val="18"/>
              </w:rPr>
              <w:t xml:space="preserve">Залучення до регулярних моніторингових зустрічей національної програми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w:t>
            </w:r>
          </w:p>
          <w:p w14:paraId="64AF544D" w14:textId="77777777" w:rsidR="00A048D3" w:rsidRPr="00490DFE" w:rsidRDefault="003E3FC4" w:rsidP="00320641">
            <w:pPr>
              <w:spacing w:before="120"/>
              <w:ind w:left="261" w:hanging="204"/>
              <w:rPr>
                <w:rFonts w:asciiTheme="minorHAnsi" w:hAnsiTheme="minorHAnsi" w:cstheme="minorHAnsi"/>
              </w:rPr>
            </w:pPr>
            <w:r w:rsidRPr="00490DFE">
              <w:rPr>
                <w:rFonts w:asciiTheme="minorHAnsi" w:hAnsiTheme="minorHAnsi" w:cstheme="minorHAnsi"/>
                <w:color w:val="8B1F42"/>
                <w:sz w:val="18"/>
              </w:rPr>
              <w:t>•</w:t>
            </w:r>
            <w:r w:rsidRPr="00490DFE">
              <w:rPr>
                <w:rFonts w:asciiTheme="minorHAnsi" w:hAnsiTheme="minorHAnsi" w:cstheme="minorHAnsi"/>
                <w:color w:val="8B1F42"/>
                <w:sz w:val="18"/>
              </w:rPr>
              <w:tab/>
            </w:r>
            <w:r w:rsidRPr="00490DFE">
              <w:rPr>
                <w:rFonts w:asciiTheme="minorHAnsi" w:hAnsiTheme="minorHAnsi" w:cstheme="minorHAnsi"/>
                <w:color w:val="000000"/>
                <w:sz w:val="18"/>
              </w:rPr>
              <w:t xml:space="preserve">Участь у розробці та впровадженні основних оцінок та досліджень, пов’язаних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включаючи оцінку гендерних аспектів, стигми та правового середовища.</w:t>
            </w:r>
          </w:p>
          <w:p w14:paraId="3541F5D3" w14:textId="77777777" w:rsidR="00A048D3" w:rsidRPr="00490DFE" w:rsidRDefault="003E3FC4" w:rsidP="00320641">
            <w:pPr>
              <w:spacing w:before="120"/>
              <w:ind w:left="261" w:hanging="204"/>
              <w:rPr>
                <w:rFonts w:asciiTheme="minorHAnsi" w:hAnsiTheme="minorHAnsi" w:cstheme="minorHAnsi"/>
              </w:rPr>
            </w:pPr>
            <w:r w:rsidRPr="00490DFE">
              <w:rPr>
                <w:rFonts w:asciiTheme="minorHAnsi" w:hAnsiTheme="minorHAnsi" w:cstheme="minorHAnsi"/>
                <w:color w:val="8B1F42"/>
                <w:sz w:val="18"/>
              </w:rPr>
              <w:t>•</w:t>
            </w:r>
            <w:r w:rsidRPr="00490DFE">
              <w:rPr>
                <w:rFonts w:asciiTheme="minorHAnsi" w:hAnsiTheme="minorHAnsi" w:cstheme="minorHAnsi"/>
                <w:color w:val="8B1F42"/>
                <w:sz w:val="18"/>
              </w:rPr>
              <w:tab/>
            </w:r>
            <w:r w:rsidRPr="00490DFE">
              <w:rPr>
                <w:rFonts w:asciiTheme="minorHAnsi" w:hAnsiTheme="minorHAnsi" w:cstheme="minorHAnsi"/>
                <w:color w:val="000000"/>
                <w:sz w:val="18"/>
              </w:rPr>
              <w:t xml:space="preserve">Проведення досліджень спільнот, прав людини та гендерних питань і звітування про отримані дані, відстеження широких соціальних показників (рівень доходу, сімейний стан, рівень освіти, зайнятість, </w:t>
            </w:r>
            <w:proofErr w:type="spellStart"/>
            <w:r w:rsidRPr="00490DFE">
              <w:rPr>
                <w:rFonts w:asciiTheme="minorHAnsi" w:hAnsiTheme="minorHAnsi" w:cstheme="minorHAnsi"/>
                <w:color w:val="000000"/>
                <w:sz w:val="18"/>
              </w:rPr>
              <w:t>гендер</w:t>
            </w:r>
            <w:proofErr w:type="spellEnd"/>
            <w:r w:rsidRPr="00490DFE">
              <w:rPr>
                <w:rFonts w:asciiTheme="minorHAnsi" w:hAnsiTheme="minorHAnsi" w:cstheme="minorHAnsi"/>
                <w:color w:val="000000"/>
                <w:sz w:val="18"/>
              </w:rPr>
              <w:t>, вік, житло, супутні захворювання тощо) з метою виявлення сфер та вразливих груп населення, які потребують більшої уваги.</w:t>
            </w:r>
          </w:p>
          <w:p w14:paraId="3E80700D" w14:textId="77777777" w:rsidR="00A048D3" w:rsidRPr="00490DFE" w:rsidRDefault="003E3FC4" w:rsidP="00320641">
            <w:pPr>
              <w:spacing w:before="120"/>
              <w:ind w:left="261" w:hanging="204"/>
              <w:rPr>
                <w:rFonts w:asciiTheme="minorHAnsi" w:hAnsiTheme="minorHAnsi" w:cstheme="minorHAnsi"/>
              </w:rPr>
            </w:pPr>
            <w:r w:rsidRPr="00490DFE">
              <w:rPr>
                <w:rFonts w:asciiTheme="minorHAnsi" w:hAnsiTheme="minorHAnsi" w:cstheme="minorHAnsi"/>
                <w:color w:val="8B1F42"/>
                <w:sz w:val="18"/>
              </w:rPr>
              <w:t>•</w:t>
            </w:r>
            <w:r w:rsidRPr="00490DFE">
              <w:rPr>
                <w:rFonts w:asciiTheme="minorHAnsi" w:hAnsiTheme="minorHAnsi" w:cstheme="minorHAnsi"/>
                <w:color w:val="8B1F42"/>
                <w:sz w:val="18"/>
              </w:rPr>
              <w:tab/>
            </w:r>
            <w:r w:rsidRPr="00490DFE">
              <w:rPr>
                <w:rFonts w:asciiTheme="minorHAnsi" w:hAnsiTheme="minorHAnsi" w:cstheme="minorHAnsi"/>
                <w:color w:val="000000"/>
                <w:sz w:val="18"/>
              </w:rPr>
              <w:t>Проведення аудиту громадянського суспільства для огляду послуг та оцінки доступу до них.</w:t>
            </w:r>
          </w:p>
          <w:p w14:paraId="605778BD" w14:textId="77777777" w:rsidR="00A048D3" w:rsidRPr="00490DFE" w:rsidRDefault="003E3FC4" w:rsidP="00320641">
            <w:pPr>
              <w:spacing w:before="120"/>
              <w:ind w:left="261" w:hanging="204"/>
              <w:rPr>
                <w:rFonts w:asciiTheme="minorHAnsi" w:hAnsiTheme="minorHAnsi" w:cstheme="minorHAnsi"/>
              </w:rPr>
            </w:pPr>
            <w:r w:rsidRPr="00490DFE">
              <w:rPr>
                <w:rFonts w:asciiTheme="minorHAnsi" w:hAnsiTheme="minorHAnsi" w:cstheme="minorHAnsi"/>
                <w:color w:val="8B1F42"/>
                <w:sz w:val="18"/>
              </w:rPr>
              <w:t>•</w:t>
            </w:r>
            <w:r w:rsidRPr="00490DFE">
              <w:rPr>
                <w:rFonts w:asciiTheme="minorHAnsi" w:hAnsiTheme="minorHAnsi" w:cstheme="minorHAnsi"/>
                <w:color w:val="8B1F42"/>
                <w:sz w:val="18"/>
              </w:rPr>
              <w:tab/>
            </w:r>
            <w:r w:rsidRPr="00490DFE">
              <w:rPr>
                <w:rFonts w:asciiTheme="minorHAnsi" w:hAnsiTheme="minorHAnsi" w:cstheme="minorHAnsi"/>
                <w:color w:val="000000"/>
                <w:sz w:val="18"/>
              </w:rPr>
              <w:t>Проведення моніторингу на рівні спільнот та вжиття заходів на основі отриманих результатів для усунення бар’єрів у доступі до послуг та догляду.</w:t>
            </w:r>
          </w:p>
          <w:p w14:paraId="16BFD895" w14:textId="77777777" w:rsidR="00A048D3" w:rsidRPr="00490DFE" w:rsidRDefault="003E3FC4" w:rsidP="00320641">
            <w:pPr>
              <w:spacing w:before="120"/>
              <w:ind w:left="261" w:hanging="204"/>
              <w:rPr>
                <w:rFonts w:asciiTheme="minorHAnsi" w:hAnsiTheme="minorHAnsi" w:cstheme="minorHAnsi"/>
              </w:rPr>
            </w:pPr>
            <w:r w:rsidRPr="00490DFE">
              <w:rPr>
                <w:rFonts w:asciiTheme="minorHAnsi" w:hAnsiTheme="minorHAnsi" w:cstheme="minorHAnsi"/>
                <w:color w:val="8B1F42"/>
                <w:sz w:val="18"/>
              </w:rPr>
              <w:t>•</w:t>
            </w:r>
            <w:r w:rsidRPr="00490DFE">
              <w:rPr>
                <w:rFonts w:asciiTheme="minorHAnsi" w:hAnsiTheme="minorHAnsi" w:cstheme="minorHAnsi"/>
                <w:color w:val="8B1F42"/>
                <w:sz w:val="18"/>
              </w:rPr>
              <w:tab/>
            </w:r>
            <w:r w:rsidRPr="00490DFE">
              <w:rPr>
                <w:rFonts w:asciiTheme="minorHAnsi" w:hAnsiTheme="minorHAnsi" w:cstheme="minorHAnsi"/>
                <w:color w:val="000000"/>
                <w:sz w:val="18"/>
              </w:rPr>
              <w:t xml:space="preserve">Надання інформації для щорічного національного </w:t>
            </w:r>
            <w:proofErr w:type="spellStart"/>
            <w:r w:rsidRPr="00490DFE">
              <w:rPr>
                <w:rFonts w:asciiTheme="minorHAnsi" w:hAnsiTheme="minorHAnsi" w:cstheme="minorHAnsi"/>
                <w:color w:val="000000"/>
                <w:sz w:val="18"/>
              </w:rPr>
              <w:t>багатосекторального</w:t>
            </w:r>
            <w:proofErr w:type="spellEnd"/>
            <w:r w:rsidRPr="00490DFE">
              <w:rPr>
                <w:rFonts w:asciiTheme="minorHAnsi" w:hAnsiTheme="minorHAnsi" w:cstheme="minorHAnsi"/>
                <w:color w:val="000000"/>
                <w:sz w:val="18"/>
              </w:rPr>
              <w:t xml:space="preserve"> та багатостороннього звіту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щодо прогресу, досягнутого громадянським суспільством та уразливими спільнотами, включаючи звітність за конкретними показниками ефективності для вимірювання участі громадянського суспільства та уражених спільнот у заходах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w:t>
            </w:r>
          </w:p>
        </w:tc>
      </w:tr>
      <w:tr w:rsidR="00A048D3" w:rsidRPr="00490DFE" w14:paraId="1B40EA70" w14:textId="77777777" w:rsidTr="00CF31F1">
        <w:trPr>
          <w:trHeight w:hRule="exact" w:val="974"/>
        </w:trPr>
        <w:tc>
          <w:tcPr>
            <w:tcW w:w="1354" w:type="dxa"/>
            <w:tcBorders>
              <w:top w:val="single" w:sz="4" w:space="0" w:color="9A1F47"/>
              <w:left w:val="nil"/>
              <w:bottom w:val="single" w:sz="4" w:space="0" w:color="00B0F0"/>
              <w:right w:val="nil"/>
            </w:tcBorders>
            <w:shd w:val="clear" w:color="auto" w:fill="FFFFFF"/>
          </w:tcPr>
          <w:p w14:paraId="53AF3012" w14:textId="2CE794CD" w:rsidR="00A048D3" w:rsidRPr="00490DFE" w:rsidRDefault="00CF31F1" w:rsidP="00320641">
            <w:pPr>
              <w:spacing w:before="120"/>
              <w:rPr>
                <w:rFonts w:asciiTheme="minorHAnsi" w:hAnsiTheme="minorHAnsi" w:cstheme="minorHAnsi"/>
                <w:color w:val="169DB3"/>
              </w:rPr>
            </w:pPr>
            <w:r>
              <w:rPr>
                <w:rFonts w:asciiTheme="minorHAnsi" w:hAnsiTheme="minorHAnsi" w:cstheme="minorHAnsi"/>
                <w:b/>
                <w:noProof/>
                <w:color w:val="FFFFFF" w:themeColor="background1"/>
                <w:sz w:val="18"/>
              </w:rPr>
              <mc:AlternateContent>
                <mc:Choice Requires="wps">
                  <w:drawing>
                    <wp:anchor distT="0" distB="0" distL="114300" distR="114300" simplePos="0" relativeHeight="251803648" behindDoc="0" locked="0" layoutInCell="1" allowOverlap="1" wp14:anchorId="2018B77E" wp14:editId="6AEA3F34">
                      <wp:simplePos x="0" y="0"/>
                      <wp:positionH relativeFrom="margin">
                        <wp:posOffset>8890</wp:posOffset>
                      </wp:positionH>
                      <wp:positionV relativeFrom="paragraph">
                        <wp:posOffset>73025</wp:posOffset>
                      </wp:positionV>
                      <wp:extent cx="577970" cy="207034"/>
                      <wp:effectExtent l="0" t="0" r="0" b="2540"/>
                      <wp:wrapNone/>
                      <wp:docPr id="108" name="Надпись 108"/>
                      <wp:cNvGraphicFramePr/>
                      <a:graphic xmlns:a="http://schemas.openxmlformats.org/drawingml/2006/main">
                        <a:graphicData uri="http://schemas.microsoft.com/office/word/2010/wordprocessingShape">
                          <wps:wsp>
                            <wps:cNvSpPr txBox="1"/>
                            <wps:spPr>
                              <a:xfrm>
                                <a:off x="0" y="0"/>
                                <a:ext cx="577970" cy="207034"/>
                              </a:xfrm>
                              <a:prstGeom prst="rect">
                                <a:avLst/>
                              </a:prstGeom>
                              <a:solidFill>
                                <a:srgbClr val="00B0F0"/>
                              </a:solidFill>
                              <a:ln w="6350">
                                <a:noFill/>
                              </a:ln>
                            </wps:spPr>
                            <wps:txbx>
                              <w:txbxContent>
                                <w:p w14:paraId="00B02BBB" w14:textId="06BD1303" w:rsidR="00971120" w:rsidRPr="00CF31F1" w:rsidRDefault="00971120" w:rsidP="00CF31F1">
                                  <w:pPr>
                                    <w:shd w:val="clear" w:color="auto" w:fill="00B0F0"/>
                                    <w:rPr>
                                      <w:color w:val="FFFFFF" w:themeColor="background1"/>
                                    </w:rPr>
                                  </w:pPr>
                                  <w:r w:rsidRPr="00CF31F1">
                                    <w:rPr>
                                      <w:rFonts w:asciiTheme="minorHAnsi" w:hAnsiTheme="minorHAnsi" w:cstheme="minorHAnsi"/>
                                      <w:b/>
                                      <w:color w:val="FFFFFF" w:themeColor="background1"/>
                                    </w:rPr>
                                    <w:t>Огляд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8B77E" id="Надпись 108" o:spid="_x0000_s1060" type="#_x0000_t202" style="position:absolute;margin-left:.7pt;margin-top:5.75pt;width:45.5pt;height:16.3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" fillcolor="#00b0f0" stroked="f" strokeweight=".5pt">
                      <v:textbox inset="0,0,0,0">
                        <w:txbxContent>
                          <w:p w14:paraId="00B02BBB" w14:textId="06BD1303" w:rsidR="00971120" w:rsidRPr="00CF31F1" w:rsidRDefault="00971120" w:rsidP="00CF31F1">
                            <w:pPr>
                              <w:shd w:val="clear" w:color="auto" w:fill="00B0F0"/>
                              <w:rPr>
                                <w:color w:val="FFFFFF" w:themeColor="background1"/>
                              </w:rPr>
                            </w:pPr>
                            <w:r w:rsidRPr="00CF31F1">
                              <w:rPr>
                                <w:rFonts w:asciiTheme="minorHAnsi" w:hAnsiTheme="minorHAnsi" w:cstheme="minorHAnsi"/>
                                <w:b/>
                                <w:color w:val="FFFFFF" w:themeColor="background1"/>
                              </w:rPr>
                              <w:t>Огляд</w:t>
                            </w:r>
                          </w:p>
                        </w:txbxContent>
                      </v:textbox>
                      <w10:wrap anchorx="margin"/>
                    </v:shape>
                  </w:pict>
                </mc:Fallback>
              </mc:AlternateContent>
            </w:r>
          </w:p>
        </w:tc>
        <w:tc>
          <w:tcPr>
            <w:tcW w:w="8006" w:type="dxa"/>
            <w:tcBorders>
              <w:top w:val="single" w:sz="4" w:space="0" w:color="9A1F47"/>
              <w:left w:val="nil"/>
              <w:bottom w:val="single" w:sz="4" w:space="0" w:color="00B0F0"/>
              <w:right w:val="nil"/>
            </w:tcBorders>
            <w:shd w:val="clear" w:color="auto" w:fill="FFFFFF"/>
          </w:tcPr>
          <w:p w14:paraId="02D40872" w14:textId="77777777" w:rsidR="00A048D3" w:rsidRPr="00490DFE" w:rsidRDefault="003E3FC4" w:rsidP="00320641">
            <w:pPr>
              <w:spacing w:before="120"/>
              <w:ind w:left="261" w:hanging="261"/>
              <w:rPr>
                <w:rFonts w:asciiTheme="minorHAnsi" w:hAnsiTheme="minorHAnsi" w:cstheme="minorHAnsi"/>
              </w:rPr>
            </w:pPr>
            <w:r w:rsidRPr="00490DFE">
              <w:rPr>
                <w:rFonts w:asciiTheme="minorHAnsi" w:hAnsiTheme="minorHAnsi" w:cstheme="minorHAnsi"/>
                <w:color w:val="169DB3"/>
                <w:sz w:val="18"/>
              </w:rPr>
              <w:t>•</w:t>
            </w:r>
            <w:r w:rsidRPr="00490DFE">
              <w:rPr>
                <w:rFonts w:asciiTheme="minorHAnsi" w:hAnsiTheme="minorHAnsi" w:cstheme="minorHAnsi"/>
                <w:color w:val="169DB3"/>
                <w:sz w:val="18"/>
              </w:rPr>
              <w:tab/>
            </w:r>
            <w:r w:rsidRPr="00490DFE">
              <w:rPr>
                <w:rFonts w:asciiTheme="minorHAnsi" w:hAnsiTheme="minorHAnsi" w:cstheme="minorHAnsi"/>
                <w:color w:val="000000"/>
                <w:sz w:val="18"/>
              </w:rPr>
              <w:t>Надання інформації та активна участь у підготовці та проведенні оглядів високого рівня.</w:t>
            </w:r>
          </w:p>
          <w:p w14:paraId="1B54B217" w14:textId="77777777" w:rsidR="00A048D3" w:rsidRPr="00490DFE" w:rsidRDefault="003E3FC4" w:rsidP="00320641">
            <w:pPr>
              <w:spacing w:before="120"/>
              <w:ind w:left="261" w:right="29" w:hanging="261"/>
              <w:rPr>
                <w:rFonts w:asciiTheme="minorHAnsi" w:hAnsiTheme="minorHAnsi" w:cstheme="minorHAnsi"/>
              </w:rPr>
            </w:pPr>
            <w:r w:rsidRPr="00490DFE">
              <w:rPr>
                <w:rFonts w:asciiTheme="minorHAnsi" w:hAnsiTheme="minorHAnsi" w:cstheme="minorHAnsi"/>
                <w:color w:val="169DB3"/>
                <w:sz w:val="18"/>
              </w:rPr>
              <w:t>•</w:t>
            </w:r>
            <w:r w:rsidRPr="00490DFE">
              <w:rPr>
                <w:rFonts w:asciiTheme="minorHAnsi" w:hAnsiTheme="minorHAnsi" w:cstheme="minorHAnsi"/>
                <w:color w:val="169DB3"/>
                <w:sz w:val="18"/>
              </w:rPr>
              <w:tab/>
            </w:r>
            <w:r w:rsidRPr="00490DFE">
              <w:rPr>
                <w:rFonts w:asciiTheme="minorHAnsi" w:hAnsiTheme="minorHAnsi" w:cstheme="minorHAnsi"/>
                <w:color w:val="000000"/>
                <w:sz w:val="18"/>
              </w:rPr>
              <w:t>Участь на всіх етапах зовнішніх та внутрішніх оглядів, включаючи підготовку, проведення та звітування.</w:t>
            </w:r>
          </w:p>
        </w:tc>
      </w:tr>
      <w:tr w:rsidR="00A048D3" w:rsidRPr="00490DFE" w14:paraId="1AA2E72E" w14:textId="77777777" w:rsidTr="00CF31F1">
        <w:trPr>
          <w:trHeight w:hRule="exact" w:val="600"/>
        </w:trPr>
        <w:tc>
          <w:tcPr>
            <w:tcW w:w="1354" w:type="dxa"/>
            <w:tcBorders>
              <w:top w:val="single" w:sz="4" w:space="0" w:color="00B0F0"/>
              <w:left w:val="nil"/>
              <w:bottom w:val="nil"/>
              <w:right w:val="nil"/>
            </w:tcBorders>
            <w:shd w:val="clear" w:color="auto" w:fill="FFFFFF"/>
          </w:tcPr>
          <w:p w14:paraId="246E7925" w14:textId="77777777" w:rsidR="00A048D3" w:rsidRPr="00490DFE" w:rsidRDefault="00A048D3" w:rsidP="00320641">
            <w:pPr>
              <w:rPr>
                <w:rFonts w:asciiTheme="minorHAnsi" w:hAnsiTheme="minorHAnsi" w:cstheme="minorHAnsi"/>
              </w:rPr>
            </w:pPr>
          </w:p>
        </w:tc>
        <w:tc>
          <w:tcPr>
            <w:tcW w:w="8006" w:type="dxa"/>
            <w:tcBorders>
              <w:top w:val="single" w:sz="4" w:space="0" w:color="00B0F0"/>
              <w:left w:val="nil"/>
              <w:bottom w:val="nil"/>
              <w:right w:val="nil"/>
            </w:tcBorders>
            <w:shd w:val="clear" w:color="auto" w:fill="FFFFFF"/>
          </w:tcPr>
          <w:p w14:paraId="3D2A4B98" w14:textId="77777777" w:rsidR="00A048D3" w:rsidRPr="00490DFE" w:rsidRDefault="00A048D3" w:rsidP="00320641">
            <w:pPr>
              <w:rPr>
                <w:rFonts w:asciiTheme="minorHAnsi" w:hAnsiTheme="minorHAnsi" w:cstheme="minorHAnsi"/>
              </w:rPr>
            </w:pPr>
          </w:p>
        </w:tc>
      </w:tr>
      <w:tr w:rsidR="00A048D3" w:rsidRPr="00490DFE" w14:paraId="4E832FFF" w14:textId="77777777" w:rsidTr="00B5718B">
        <w:trPr>
          <w:trHeight w:hRule="exact" w:val="4804"/>
        </w:trPr>
        <w:tc>
          <w:tcPr>
            <w:tcW w:w="9360" w:type="dxa"/>
            <w:gridSpan w:val="2"/>
            <w:tcBorders>
              <w:top w:val="nil"/>
              <w:left w:val="nil"/>
              <w:bottom w:val="nil"/>
              <w:right w:val="nil"/>
            </w:tcBorders>
            <w:shd w:val="clear" w:color="auto" w:fill="EFF5FC"/>
          </w:tcPr>
          <w:p w14:paraId="768B84D5" w14:textId="77777777" w:rsidR="00A048D3" w:rsidRPr="00490DFE" w:rsidRDefault="003E3FC4" w:rsidP="00320641">
            <w:pPr>
              <w:spacing w:before="240"/>
              <w:ind w:left="158"/>
              <w:jc w:val="both"/>
              <w:rPr>
                <w:rFonts w:asciiTheme="minorHAnsi" w:hAnsiTheme="minorHAnsi" w:cstheme="minorHAnsi"/>
              </w:rPr>
            </w:pPr>
            <w:r w:rsidRPr="00490DFE">
              <w:rPr>
                <w:rFonts w:asciiTheme="minorHAnsi" w:hAnsiTheme="minorHAnsi" w:cstheme="minorHAnsi"/>
                <w:color w:val="1A496B"/>
                <w:sz w:val="28"/>
              </w:rPr>
              <w:t>Вставка 1.</w:t>
            </w:r>
          </w:p>
          <w:p w14:paraId="6173D743" w14:textId="77777777" w:rsidR="00A048D3" w:rsidRPr="00490DFE" w:rsidRDefault="003E3FC4" w:rsidP="00320641">
            <w:pPr>
              <w:ind w:left="158"/>
              <w:jc w:val="both"/>
              <w:rPr>
                <w:rFonts w:asciiTheme="minorHAnsi" w:hAnsiTheme="minorHAnsi" w:cstheme="minorHAnsi"/>
              </w:rPr>
            </w:pPr>
            <w:proofErr w:type="spellStart"/>
            <w:r w:rsidRPr="00490DFE">
              <w:rPr>
                <w:rFonts w:asciiTheme="minorHAnsi" w:hAnsiTheme="minorHAnsi" w:cstheme="minorHAnsi"/>
                <w:b/>
                <w:color w:val="1A496B"/>
                <w:sz w:val="28"/>
              </w:rPr>
              <w:t>Багатокраїнова</w:t>
            </w:r>
            <w:proofErr w:type="spellEnd"/>
            <w:r w:rsidRPr="00490DFE">
              <w:rPr>
                <w:rFonts w:asciiTheme="minorHAnsi" w:hAnsiTheme="minorHAnsi" w:cstheme="minorHAnsi"/>
                <w:b/>
                <w:color w:val="1A496B"/>
                <w:sz w:val="28"/>
              </w:rPr>
              <w:t xml:space="preserve"> ініціатива Європейського регіонального бюро ВООЗ</w:t>
            </w:r>
          </w:p>
          <w:p w14:paraId="34161728" w14:textId="77777777" w:rsidR="00A048D3" w:rsidRPr="00490DFE" w:rsidRDefault="003E3FC4" w:rsidP="00320641">
            <w:pPr>
              <w:spacing w:before="120"/>
              <w:ind w:left="163" w:right="182" w:hanging="5"/>
              <w:jc w:val="both"/>
              <w:rPr>
                <w:rFonts w:asciiTheme="minorHAnsi" w:hAnsiTheme="minorHAnsi" w:cstheme="minorHAnsi"/>
              </w:rPr>
            </w:pPr>
            <w:r w:rsidRPr="00B5718B">
              <w:rPr>
                <w:rFonts w:asciiTheme="minorHAnsi" w:hAnsiTheme="minorHAnsi" w:cstheme="minorHAnsi"/>
                <w:color w:val="000000"/>
                <w:sz w:val="18"/>
                <w:szCs w:val="18"/>
              </w:rPr>
              <w:t xml:space="preserve">В межах пілотної ініціативи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п’ять країн Східної Європи та Центральної Азії (Білорусь, Казахстан, Республіка Молдова, Таджикистан та Україна) призначили національних координаторів для координації процесів запуску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проведення базової оцінки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та залучення всіх державних секторів та інших зацікавлених сторін до цих процесів. Пілотний проєкт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був ініційований Європейським регіональним бюро ВООЗ у співпраці з міністерствами охорони здоров’я та національними програмами боротьби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а також впроваджується у співпраці з Європейською коаліцією боротьби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У відповідь на запит ВООЗ до міністерств охорони здоров’я майже всі країни-учасниці пілотного проєкту призначили команди координаторів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у складі 2-3 представників міністерств охорони здоров’я (заступник міністра охорони здоров’я або керівник департаменту), керівників або заступників керівників національних програм боротьби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а також секретарів національних координаційних механізмів. На додаток координації процесів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між різними урядовими секторами та іншими зацікавленими сторонами, координатори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були основними контактними особами для ВООЗ та Європейської коаліції з боротьби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які надавали технічну допомогу в адаптації та запуску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на </w:t>
            </w:r>
            <w:proofErr w:type="spellStart"/>
            <w:r w:rsidRPr="00B5718B">
              <w:rPr>
                <w:rFonts w:asciiTheme="minorHAnsi" w:hAnsiTheme="minorHAnsi" w:cstheme="minorHAnsi"/>
                <w:color w:val="000000"/>
                <w:sz w:val="18"/>
                <w:szCs w:val="18"/>
              </w:rPr>
              <w:t>країновому</w:t>
            </w:r>
            <w:proofErr w:type="spellEnd"/>
            <w:r w:rsidRPr="00B5718B">
              <w:rPr>
                <w:rFonts w:asciiTheme="minorHAnsi" w:hAnsiTheme="minorHAnsi" w:cstheme="minorHAnsi"/>
                <w:color w:val="000000"/>
                <w:sz w:val="18"/>
                <w:szCs w:val="18"/>
              </w:rPr>
              <w:t xml:space="preserve"> рівні. Такий підхід допоміг забезпечити прийняття обґрунтованих рішень та готовність країн ініціювати та підтримувати адаптацію та впровадження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а також дотримання принципів </w:t>
            </w:r>
            <w:proofErr w:type="spellStart"/>
            <w:r w:rsidRPr="00B5718B">
              <w:rPr>
                <w:rFonts w:asciiTheme="minorHAnsi" w:hAnsiTheme="minorHAnsi" w:cstheme="minorHAnsi"/>
                <w:color w:val="000000"/>
                <w:sz w:val="18"/>
                <w:szCs w:val="18"/>
              </w:rPr>
              <w:t>інклюзивності</w:t>
            </w:r>
            <w:proofErr w:type="spellEnd"/>
            <w:r w:rsidRPr="00B5718B">
              <w:rPr>
                <w:rFonts w:asciiTheme="minorHAnsi" w:hAnsiTheme="minorHAnsi" w:cstheme="minorHAnsi"/>
                <w:color w:val="000000"/>
                <w:sz w:val="18"/>
                <w:szCs w:val="18"/>
              </w:rPr>
              <w:t xml:space="preserve"> та прозорості процесів, пов’язаних з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з особливим акцентом на залучення громадянського суспільства та спільнот, уражених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w:t>
            </w:r>
          </w:p>
        </w:tc>
      </w:tr>
    </w:tbl>
    <w:p w14:paraId="19D53B02" w14:textId="1700D7D8" w:rsidR="00A048D3" w:rsidRPr="00490DFE" w:rsidRDefault="00A048D3" w:rsidP="00320641">
      <w:pPr>
        <w:rPr>
          <w:rFonts w:asciiTheme="minorHAnsi" w:hAnsiTheme="minorHAnsi" w:cstheme="minorHAnsi"/>
        </w:rPr>
        <w:sectPr w:rsidR="00A048D3" w:rsidRPr="00490DFE" w:rsidSect="00701342">
          <w:pgSz w:w="11904" w:h="16838"/>
          <w:pgMar w:top="3106" w:right="835" w:bottom="1276" w:left="170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360"/>
      </w:tblGrid>
      <w:tr w:rsidR="00A048D3" w:rsidRPr="00490DFE" w14:paraId="5C369CA6" w14:textId="77777777" w:rsidTr="008C2405">
        <w:trPr>
          <w:trHeight w:hRule="exact" w:val="960"/>
        </w:trPr>
        <w:tc>
          <w:tcPr>
            <w:tcW w:w="9360" w:type="dxa"/>
            <w:tcBorders>
              <w:top w:val="nil"/>
              <w:left w:val="nil"/>
              <w:bottom w:val="nil"/>
              <w:right w:val="nil"/>
            </w:tcBorders>
            <w:shd w:val="clear" w:color="auto" w:fill="EFF5FC"/>
            <w:vAlign w:val="center"/>
          </w:tcPr>
          <w:p w14:paraId="24456863" w14:textId="77777777" w:rsidR="00A048D3" w:rsidRPr="00490DFE" w:rsidRDefault="003E3FC4" w:rsidP="00320641">
            <w:pPr>
              <w:ind w:left="158"/>
              <w:rPr>
                <w:rFonts w:asciiTheme="minorHAnsi" w:hAnsiTheme="minorHAnsi" w:cstheme="minorHAnsi"/>
              </w:rPr>
            </w:pPr>
            <w:r w:rsidRPr="00490DFE">
              <w:rPr>
                <w:rFonts w:asciiTheme="minorHAnsi" w:hAnsiTheme="minorHAnsi" w:cstheme="minorHAnsi"/>
                <w:color w:val="1A496B"/>
                <w:sz w:val="28"/>
              </w:rPr>
              <w:lastRenderedPageBreak/>
              <w:t>Вставка 2.</w:t>
            </w:r>
          </w:p>
          <w:p w14:paraId="15C25B56" w14:textId="77777777" w:rsidR="00A048D3" w:rsidRPr="00490DFE" w:rsidRDefault="003E3FC4" w:rsidP="00320641">
            <w:pPr>
              <w:ind w:left="158"/>
              <w:rPr>
                <w:rFonts w:asciiTheme="minorHAnsi" w:hAnsiTheme="minorHAnsi" w:cstheme="minorHAnsi"/>
              </w:rPr>
            </w:pPr>
            <w:r w:rsidRPr="00490DFE">
              <w:rPr>
                <w:rFonts w:asciiTheme="minorHAnsi" w:hAnsiTheme="minorHAnsi" w:cstheme="minorHAnsi"/>
                <w:b/>
                <w:color w:val="1A496B"/>
                <w:sz w:val="28"/>
              </w:rPr>
              <w:t xml:space="preserve">Ініціювання </w:t>
            </w:r>
            <w:proofErr w:type="spellStart"/>
            <w:r w:rsidRPr="00490DFE">
              <w:rPr>
                <w:rFonts w:asciiTheme="minorHAnsi" w:hAnsiTheme="minorHAnsi" w:cstheme="minorHAnsi"/>
                <w:b/>
                <w:color w:val="1A496B"/>
                <w:sz w:val="28"/>
              </w:rPr>
              <w:t>MAF-TB</w:t>
            </w:r>
            <w:proofErr w:type="spellEnd"/>
            <w:r w:rsidRPr="00490DFE">
              <w:rPr>
                <w:rFonts w:asciiTheme="minorHAnsi" w:hAnsiTheme="minorHAnsi" w:cstheme="minorHAnsi"/>
                <w:b/>
                <w:color w:val="1A496B"/>
                <w:sz w:val="28"/>
              </w:rPr>
              <w:t xml:space="preserve"> у Пакистані</w:t>
            </w:r>
          </w:p>
        </w:tc>
      </w:tr>
      <w:tr w:rsidR="00A048D3" w:rsidRPr="00490DFE" w14:paraId="1698D645" w14:textId="77777777" w:rsidTr="00B5718B">
        <w:trPr>
          <w:trHeight w:hRule="exact" w:val="4278"/>
        </w:trPr>
        <w:tc>
          <w:tcPr>
            <w:tcW w:w="9360" w:type="dxa"/>
            <w:tcBorders>
              <w:top w:val="nil"/>
              <w:left w:val="nil"/>
              <w:bottom w:val="nil"/>
              <w:right w:val="nil"/>
            </w:tcBorders>
            <w:shd w:val="clear" w:color="auto" w:fill="EFF5FC"/>
          </w:tcPr>
          <w:p w14:paraId="3624852A" w14:textId="77777777" w:rsidR="00A048D3" w:rsidRPr="00B5718B" w:rsidRDefault="003E3FC4" w:rsidP="00320641">
            <w:pPr>
              <w:ind w:left="158"/>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У Пакистані є два приклади ініціювання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на районному рівні.</w:t>
            </w:r>
          </w:p>
          <w:p w14:paraId="32157593" w14:textId="77777777" w:rsidR="00A048D3" w:rsidRPr="00B5718B" w:rsidRDefault="003E3FC4" w:rsidP="00320641">
            <w:pPr>
              <w:spacing w:before="120"/>
              <w:ind w:left="158" w:right="182"/>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ВООЗ підтримує тримісячний пілотний проєкт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на районному рівні в </w:t>
            </w:r>
            <w:proofErr w:type="spellStart"/>
            <w:r w:rsidRPr="00B5718B">
              <w:rPr>
                <w:rFonts w:asciiTheme="minorHAnsi" w:hAnsiTheme="minorHAnsi" w:cstheme="minorHAnsi"/>
                <w:color w:val="000000"/>
                <w:sz w:val="18"/>
                <w:szCs w:val="18"/>
              </w:rPr>
              <w:t>Хафізабаді</w:t>
            </w:r>
            <w:proofErr w:type="spellEnd"/>
            <w:r w:rsidRPr="00B5718B">
              <w:rPr>
                <w:rFonts w:asciiTheme="minorHAnsi" w:hAnsiTheme="minorHAnsi" w:cstheme="minorHAnsi"/>
                <w:color w:val="000000"/>
                <w:sz w:val="18"/>
                <w:szCs w:val="18"/>
              </w:rPr>
              <w:t xml:space="preserve">, Пенджаб. Ініціативу очолює Департамент охорони здоров’я та районна команда управління охороною здоров’я. Досвід пілотного проєкту та отримані </w:t>
            </w:r>
            <w:proofErr w:type="spellStart"/>
            <w:r w:rsidRPr="00B5718B">
              <w:rPr>
                <w:rFonts w:asciiTheme="minorHAnsi" w:hAnsiTheme="minorHAnsi" w:cstheme="minorHAnsi"/>
                <w:color w:val="000000"/>
                <w:sz w:val="18"/>
                <w:szCs w:val="18"/>
              </w:rPr>
              <w:t>уроки</w:t>
            </w:r>
            <w:proofErr w:type="spellEnd"/>
            <w:r w:rsidRPr="00B5718B">
              <w:rPr>
                <w:rFonts w:asciiTheme="minorHAnsi" w:hAnsiTheme="minorHAnsi" w:cstheme="minorHAnsi"/>
                <w:color w:val="000000"/>
                <w:sz w:val="18"/>
                <w:szCs w:val="18"/>
              </w:rPr>
              <w:t xml:space="preserve"> підготують підґрунтя для його поширення на всю країну. Районні органи влади в межах пілотного проєкту продемонстрували лідерство та відповідальність, залучивши такі сектори, як освіта, соціальний захист та добробут населення, установи позбавлення волі, релігійні організації та сфера праці, відділ масових комунікацій та приватний сектор, що сприяло підвищенню рівня передбачуваної ідентифікації та значному покращенню інформування про випадки захворювання під час пілотного проєкту.</w:t>
            </w:r>
          </w:p>
          <w:p w14:paraId="7C4C4FA8" w14:textId="77777777" w:rsidR="00A048D3" w:rsidRPr="00B5718B" w:rsidRDefault="003E3FC4" w:rsidP="00320641">
            <w:pPr>
              <w:spacing w:before="120"/>
              <w:ind w:left="158" w:right="182"/>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У 2019 році Фонд </w:t>
            </w:r>
            <w:proofErr w:type="spellStart"/>
            <w:r w:rsidRPr="00B5718B">
              <w:rPr>
                <w:rFonts w:asciiTheme="minorHAnsi" w:hAnsiTheme="minorHAnsi" w:cstheme="minorHAnsi"/>
                <w:color w:val="000000"/>
                <w:sz w:val="18"/>
                <w:szCs w:val="18"/>
              </w:rPr>
              <w:t>DOPASI</w:t>
            </w:r>
            <w:proofErr w:type="spellEnd"/>
            <w:r w:rsidRPr="00B5718B">
              <w:rPr>
                <w:rFonts w:asciiTheme="minorHAnsi" w:hAnsiTheme="minorHAnsi" w:cstheme="minorHAnsi"/>
                <w:color w:val="000000"/>
                <w:sz w:val="18"/>
                <w:szCs w:val="18"/>
              </w:rPr>
              <w:t xml:space="preserve"> та «Зупинимо туберкульоз, Пакистан» за підтримки Партнерства «Зупинимо туберкульоз» залучили міністра охорони здоров’я провінції Сінд, спікера провінційної асамблеї, законодавців та високопосадовців соціальних секторів, включаючи соціальний захист населення, розвиток жінок, планування освіти, фінанси, сферу праці, соціальний захист та соціальне забезпечення в Сінді, щоб підкреслити важливість прихильності до подолання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та адаптації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на районному рівні.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була підтримана партнерами з розвитку, науковцями та експертами в галузі охорони здоров’я, які прагнуть подолати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у провінції Сінд. Мета полягала в тому, щоб </w:t>
            </w:r>
            <w:proofErr w:type="spellStart"/>
            <w:r w:rsidRPr="00B5718B">
              <w:rPr>
                <w:rFonts w:asciiTheme="minorHAnsi" w:hAnsiTheme="minorHAnsi" w:cstheme="minorHAnsi"/>
                <w:color w:val="000000"/>
                <w:sz w:val="18"/>
                <w:szCs w:val="18"/>
              </w:rPr>
              <w:t>Бадін</w:t>
            </w:r>
            <w:proofErr w:type="spellEnd"/>
            <w:r w:rsidRPr="00B5718B">
              <w:rPr>
                <w:rFonts w:asciiTheme="minorHAnsi" w:hAnsiTheme="minorHAnsi" w:cstheme="minorHAnsi"/>
                <w:color w:val="000000"/>
                <w:sz w:val="18"/>
                <w:szCs w:val="18"/>
              </w:rPr>
              <w:t xml:space="preserve"> став зразковим районом з профілактики та лікування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в країні. Після розробки плану в </w:t>
            </w:r>
            <w:proofErr w:type="spellStart"/>
            <w:r w:rsidRPr="00B5718B">
              <w:rPr>
                <w:rFonts w:asciiTheme="minorHAnsi" w:hAnsiTheme="minorHAnsi" w:cstheme="minorHAnsi"/>
                <w:color w:val="000000"/>
                <w:sz w:val="18"/>
                <w:szCs w:val="18"/>
              </w:rPr>
              <w:t>Бадіні</w:t>
            </w:r>
            <w:proofErr w:type="spellEnd"/>
            <w:r w:rsidRPr="00B5718B">
              <w:rPr>
                <w:rFonts w:asciiTheme="minorHAnsi" w:hAnsiTheme="minorHAnsi" w:cstheme="minorHAnsi"/>
                <w:color w:val="000000"/>
                <w:sz w:val="18"/>
                <w:szCs w:val="18"/>
              </w:rPr>
              <w:t xml:space="preserve"> був проведений дводенний семінар, присвячений запуску проєкту та визначенню конкретних ролей усіх секторів у підтримці мети подолання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під керівництвом заступника уповноваженого з питань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w:t>
            </w:r>
          </w:p>
        </w:tc>
      </w:tr>
    </w:tbl>
    <w:p w14:paraId="0060E0D3" w14:textId="77777777" w:rsidR="00A048D3" w:rsidRPr="00490DFE" w:rsidRDefault="00A048D3" w:rsidP="00320641">
      <w:pPr>
        <w:rPr>
          <w:rFonts w:asciiTheme="minorHAnsi" w:hAnsiTheme="minorHAnsi" w:cstheme="minorHAnsi"/>
        </w:rPr>
        <w:sectPr w:rsidR="00A048D3" w:rsidRPr="00490DFE" w:rsidSect="00701342">
          <w:pgSz w:w="11904" w:h="16838"/>
          <w:pgMar w:top="3134" w:right="835" w:bottom="6096" w:left="1709" w:header="720" w:footer="720" w:gutter="0"/>
          <w:cols w:space="60"/>
          <w:noEndnote/>
        </w:sectPr>
      </w:pPr>
    </w:p>
    <w:tbl>
      <w:tblPr>
        <w:tblW w:w="9600" w:type="dxa"/>
        <w:tblInd w:w="40" w:type="dxa"/>
        <w:tblLayout w:type="fixed"/>
        <w:tblCellMar>
          <w:left w:w="40" w:type="dxa"/>
          <w:right w:w="40" w:type="dxa"/>
        </w:tblCellMar>
        <w:tblLook w:val="0000" w:firstRow="0" w:lastRow="0" w:firstColumn="0" w:lastColumn="0" w:noHBand="0" w:noVBand="0"/>
      </w:tblPr>
      <w:tblGrid>
        <w:gridCol w:w="2640"/>
        <w:gridCol w:w="2880"/>
        <w:gridCol w:w="4080"/>
      </w:tblGrid>
      <w:tr w:rsidR="00A048D3" w:rsidRPr="00490DFE" w14:paraId="6FE44E65" w14:textId="77777777" w:rsidTr="00CF31F1">
        <w:trPr>
          <w:trHeight w:hRule="exact" w:val="1114"/>
        </w:trPr>
        <w:tc>
          <w:tcPr>
            <w:tcW w:w="5520" w:type="dxa"/>
            <w:gridSpan w:val="2"/>
            <w:tcBorders>
              <w:top w:val="nil"/>
              <w:left w:val="nil"/>
              <w:bottom w:val="nil"/>
              <w:right w:val="nil"/>
            </w:tcBorders>
            <w:shd w:val="clear" w:color="auto" w:fill="FFFFFF"/>
          </w:tcPr>
          <w:p w14:paraId="1F9DA445" w14:textId="77777777" w:rsidR="00A048D3" w:rsidRPr="00490DFE" w:rsidRDefault="00FA5121" w:rsidP="00320641">
            <w:pPr>
              <w:rPr>
                <w:rFonts w:asciiTheme="minorHAnsi" w:hAnsiTheme="minorHAnsi" w:cstheme="minorHAnsi"/>
              </w:rPr>
            </w:pPr>
            <w:r w:rsidRPr="00490DFE">
              <w:rPr>
                <w:rFonts w:asciiTheme="minorHAnsi" w:hAnsiTheme="minorHAnsi" w:cstheme="minorHAnsi"/>
                <w:b/>
                <w:noProof/>
                <w:color w:val="1F97D4"/>
                <w:sz w:val="24"/>
              </w:rPr>
              <w:lastRenderedPageBreak/>
              <mc:AlternateContent>
                <mc:Choice Requires="wps">
                  <w:drawing>
                    <wp:anchor distT="0" distB="0" distL="114300" distR="114300" simplePos="0" relativeHeight="251710464" behindDoc="0" locked="0" layoutInCell="1" allowOverlap="1" wp14:anchorId="59C7FBB7" wp14:editId="6810862D">
                      <wp:simplePos x="0" y="0"/>
                      <wp:positionH relativeFrom="column">
                        <wp:posOffset>881116</wp:posOffset>
                      </wp:positionH>
                      <wp:positionV relativeFrom="paragraph">
                        <wp:posOffset>144396</wp:posOffset>
                      </wp:positionV>
                      <wp:extent cx="896293" cy="344032"/>
                      <wp:effectExtent l="0" t="0" r="0" b="0"/>
                      <wp:wrapNone/>
                      <wp:docPr id="310" name="Надпись 310"/>
                      <wp:cNvGraphicFramePr/>
                      <a:graphic xmlns:a="http://schemas.openxmlformats.org/drawingml/2006/main">
                        <a:graphicData uri="http://schemas.microsoft.com/office/word/2010/wordprocessingShape">
                          <wps:wsp>
                            <wps:cNvSpPr txBox="1"/>
                            <wps:spPr>
                              <a:xfrm>
                                <a:off x="0" y="0"/>
                                <a:ext cx="896293" cy="344032"/>
                              </a:xfrm>
                              <a:prstGeom prst="rect">
                                <a:avLst/>
                              </a:prstGeom>
                              <a:solidFill>
                                <a:srgbClr val="1A496B"/>
                              </a:solidFill>
                              <a:ln w="6350">
                                <a:noFill/>
                              </a:ln>
                            </wps:spPr>
                            <wps:txbx>
                              <w:txbxContent>
                                <w:p w14:paraId="7E652309" w14:textId="77777777" w:rsidR="00971120" w:rsidRPr="00FA5121" w:rsidRDefault="00971120">
                                  <w:pPr>
                                    <w:rPr>
                                      <w:b/>
                                    </w:rPr>
                                  </w:pPr>
                                  <w:r>
                                    <w:rPr>
                                      <w:rFonts w:ascii="DINOT-Black" w:hAnsi="DINOT-Black"/>
                                      <w:b/>
                                      <w:color w:val="FFFFFF"/>
                                      <w:sz w:val="44"/>
                                    </w:rPr>
                                    <w:t>Етап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7FBB7" id="Надпись 310" o:spid="_x0000_s1061" type="#_x0000_t202" style="position:absolute;margin-left:69.4pt;margin-top:11.35pt;width:70.55pt;height:27.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" fillcolor="#1a496b" stroked="f" strokeweight=".5pt">
                      <v:textbox inset="0,0,0,0">
                        <w:txbxContent>
                          <w:p w14:paraId="7E652309" w14:textId="77777777" w:rsidR="00971120" w:rsidRPr="00FA5121" w:rsidRDefault="00971120">
                            <w:pPr>
                              <w:rPr>
                                <w:b/>
                              </w:rPr>
                            </w:pPr>
                            <w:r>
                              <w:rPr>
                                <w:rFonts w:ascii="DINOT-Black" w:hAnsi="DINOT-Black"/>
                                <w:b/>
                                <w:color w:val="FFFFFF"/>
                                <w:sz w:val="44"/>
                              </w:rPr>
                              <w:t>Етап 2</w:t>
                            </w:r>
                          </w:p>
                        </w:txbxContent>
                      </v:textbox>
                    </v:shape>
                  </w:pict>
                </mc:Fallback>
              </mc:AlternateContent>
            </w:r>
            <w:r w:rsidRPr="00490DFE">
              <w:rPr>
                <w:rFonts w:asciiTheme="minorHAnsi" w:hAnsiTheme="minorHAnsi" w:cstheme="minorHAnsi"/>
                <w:noProof/>
              </w:rPr>
              <w:drawing>
                <wp:inline distT="0" distB="0" distL="0" distR="0" wp14:anchorId="5CF85F5C" wp14:editId="3F6F45A8">
                  <wp:extent cx="3509010" cy="7016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09010" cy="701675"/>
                          </a:xfrm>
                          <a:prstGeom prst="rect">
                            <a:avLst/>
                          </a:prstGeom>
                          <a:noFill/>
                          <a:ln>
                            <a:noFill/>
                          </a:ln>
                        </pic:spPr>
                      </pic:pic>
                    </a:graphicData>
                  </a:graphic>
                </wp:inline>
              </w:drawing>
            </w:r>
          </w:p>
        </w:tc>
        <w:tc>
          <w:tcPr>
            <w:tcW w:w="4080" w:type="dxa"/>
            <w:tcBorders>
              <w:top w:val="nil"/>
              <w:left w:val="nil"/>
              <w:bottom w:val="nil"/>
              <w:right w:val="nil"/>
            </w:tcBorders>
            <w:shd w:val="clear" w:color="auto" w:fill="FFFFFF"/>
          </w:tcPr>
          <w:p w14:paraId="7DB3A595" w14:textId="77777777" w:rsidR="00A048D3" w:rsidRPr="00490DFE" w:rsidRDefault="00A048D3" w:rsidP="00320641">
            <w:pPr>
              <w:rPr>
                <w:rFonts w:asciiTheme="minorHAnsi" w:hAnsiTheme="minorHAnsi" w:cstheme="minorHAnsi"/>
              </w:rPr>
            </w:pPr>
          </w:p>
        </w:tc>
      </w:tr>
      <w:tr w:rsidR="00A048D3" w:rsidRPr="00490DFE" w14:paraId="39F1CA75" w14:textId="77777777" w:rsidTr="00CF31F1">
        <w:trPr>
          <w:trHeight w:hRule="exact" w:val="946"/>
        </w:trPr>
        <w:tc>
          <w:tcPr>
            <w:tcW w:w="9600" w:type="dxa"/>
            <w:gridSpan w:val="3"/>
            <w:tcBorders>
              <w:top w:val="nil"/>
              <w:left w:val="nil"/>
              <w:bottom w:val="dashSmallGap" w:sz="4" w:space="0" w:color="0070C0"/>
              <w:right w:val="nil"/>
            </w:tcBorders>
            <w:shd w:val="clear" w:color="auto" w:fill="FFFFFF"/>
            <w:vAlign w:val="bottom"/>
          </w:tcPr>
          <w:p w14:paraId="24A06FE8" w14:textId="77777777" w:rsidR="00A048D3" w:rsidRPr="00490DFE" w:rsidRDefault="003E3FC4" w:rsidP="00320641">
            <w:pPr>
              <w:spacing w:after="120"/>
              <w:ind w:left="115"/>
              <w:rPr>
                <w:rFonts w:asciiTheme="minorHAnsi" w:hAnsiTheme="minorHAnsi" w:cstheme="minorHAnsi"/>
              </w:rPr>
            </w:pPr>
            <w:r w:rsidRPr="00490DFE">
              <w:rPr>
                <w:rFonts w:asciiTheme="minorHAnsi" w:hAnsiTheme="minorHAnsi" w:cstheme="minorHAnsi"/>
                <w:b/>
                <w:color w:val="1F97D4"/>
                <w:sz w:val="32"/>
              </w:rPr>
              <w:t xml:space="preserve">Проведення базової оцінки </w:t>
            </w:r>
            <w:proofErr w:type="spellStart"/>
            <w:r w:rsidRPr="00490DFE">
              <w:rPr>
                <w:rFonts w:asciiTheme="minorHAnsi" w:hAnsiTheme="minorHAnsi" w:cstheme="minorHAnsi"/>
                <w:b/>
                <w:color w:val="1F97D4"/>
                <w:sz w:val="32"/>
              </w:rPr>
              <w:t>MAF-TB</w:t>
            </w:r>
            <w:proofErr w:type="spellEnd"/>
          </w:p>
        </w:tc>
      </w:tr>
      <w:tr w:rsidR="00A048D3" w:rsidRPr="00490DFE" w14:paraId="7F18F9A0" w14:textId="77777777" w:rsidTr="00CF31F1">
        <w:trPr>
          <w:trHeight w:hRule="exact" w:val="6446"/>
        </w:trPr>
        <w:tc>
          <w:tcPr>
            <w:tcW w:w="9600" w:type="dxa"/>
            <w:gridSpan w:val="3"/>
            <w:tcBorders>
              <w:top w:val="dashSmallGap" w:sz="4" w:space="0" w:color="0070C0"/>
              <w:left w:val="nil"/>
              <w:bottom w:val="single" w:sz="6" w:space="0" w:color="auto"/>
              <w:right w:val="nil"/>
            </w:tcBorders>
            <w:shd w:val="clear" w:color="auto" w:fill="FFFFFF"/>
          </w:tcPr>
          <w:p w14:paraId="0BF0C6AB" w14:textId="77777777" w:rsidR="00A048D3" w:rsidRPr="00490DFE" w:rsidRDefault="003E3FC4" w:rsidP="00320641">
            <w:pPr>
              <w:spacing w:before="120"/>
              <w:jc w:val="both"/>
              <w:rPr>
                <w:rFonts w:asciiTheme="minorHAnsi" w:hAnsiTheme="minorHAnsi" w:cstheme="minorHAnsi"/>
              </w:rPr>
            </w:pPr>
            <w:r w:rsidRPr="00490DFE">
              <w:rPr>
                <w:rFonts w:asciiTheme="minorHAnsi" w:hAnsiTheme="minorHAnsi" w:cstheme="minorHAnsi"/>
                <w:color w:val="000000"/>
              </w:rPr>
              <w:t>Для підтримки країн ВООЗ розробила контрольний перелік питань для проведення базової оцінки (</w:t>
            </w:r>
            <w:r w:rsidRPr="00490DFE">
              <w:rPr>
                <w:rFonts w:asciiTheme="minorHAnsi" w:hAnsiTheme="minorHAnsi" w:cstheme="minorHAnsi"/>
                <w:i/>
                <w:iCs/>
                <w:color w:val="000000"/>
              </w:rPr>
              <w:t>12</w:t>
            </w:r>
            <w:r w:rsidRPr="00490DFE">
              <w:rPr>
                <w:rFonts w:asciiTheme="minorHAnsi" w:hAnsiTheme="minorHAnsi" w:cstheme="minorHAnsi"/>
                <w:color w:val="000000"/>
              </w:rPr>
              <w:t xml:space="preserve">) (Додаток 2) для використання країнами під час реалізації заходів </w:t>
            </w:r>
            <w:proofErr w:type="spellStart"/>
            <w:r w:rsidRPr="00490DFE">
              <w:rPr>
                <w:rFonts w:asciiTheme="minorHAnsi" w:hAnsiTheme="minorHAnsi" w:cstheme="minorHAnsi"/>
                <w:color w:val="000000"/>
              </w:rPr>
              <w:t>MAF-TB</w:t>
            </w:r>
            <w:proofErr w:type="spellEnd"/>
            <w:r w:rsidRPr="00490DFE">
              <w:rPr>
                <w:rFonts w:asciiTheme="minorHAnsi" w:hAnsiTheme="minorHAnsi" w:cstheme="minorHAnsi"/>
                <w:color w:val="000000"/>
              </w:rPr>
              <w:t xml:space="preserve"> на </w:t>
            </w:r>
            <w:proofErr w:type="spellStart"/>
            <w:r w:rsidRPr="00490DFE">
              <w:rPr>
                <w:rFonts w:asciiTheme="minorHAnsi" w:hAnsiTheme="minorHAnsi" w:cstheme="minorHAnsi"/>
                <w:color w:val="000000"/>
              </w:rPr>
              <w:t>країновому</w:t>
            </w:r>
            <w:proofErr w:type="spellEnd"/>
            <w:r w:rsidRPr="00490DFE">
              <w:rPr>
                <w:rFonts w:asciiTheme="minorHAnsi" w:hAnsiTheme="minorHAnsi" w:cstheme="minorHAnsi"/>
                <w:color w:val="000000"/>
              </w:rPr>
              <w:t xml:space="preserve"> рівні, який включає три узгоджені між собою додатки (Рис. 6). Цей інструмент призначений для надання допомоги державам-членам у проведенні базової оцінки для визначення сильних сторін, прогалин, досягнень і можливостей у розвитку </w:t>
            </w:r>
            <w:proofErr w:type="spellStart"/>
            <w:r w:rsidRPr="00490DFE">
              <w:rPr>
                <w:rFonts w:asciiTheme="minorHAnsi" w:hAnsiTheme="minorHAnsi" w:cstheme="minorHAnsi"/>
                <w:color w:val="000000"/>
              </w:rPr>
              <w:t>багатосекторальної</w:t>
            </w:r>
            <w:proofErr w:type="spellEnd"/>
            <w:r w:rsidRPr="00490DFE">
              <w:rPr>
                <w:rFonts w:asciiTheme="minorHAnsi" w:hAnsiTheme="minorHAnsi" w:cstheme="minorHAnsi"/>
                <w:color w:val="000000"/>
              </w:rPr>
              <w:t xml:space="preserve"> співпраці та підзвітності з метою подолання туберкульозу. Він допомагає зібрати докази за чотирма основними компонентами </w:t>
            </w:r>
            <w:proofErr w:type="spellStart"/>
            <w:r w:rsidRPr="00490DFE">
              <w:rPr>
                <w:rFonts w:asciiTheme="minorHAnsi" w:hAnsiTheme="minorHAnsi" w:cstheme="minorHAnsi"/>
                <w:color w:val="000000"/>
              </w:rPr>
              <w:t>MAF-TB</w:t>
            </w:r>
            <w:proofErr w:type="spellEnd"/>
            <w:r w:rsidRPr="00490DFE">
              <w:rPr>
                <w:rFonts w:asciiTheme="minorHAnsi" w:hAnsiTheme="minorHAnsi" w:cstheme="minorHAnsi"/>
                <w:color w:val="000000"/>
              </w:rPr>
              <w:t xml:space="preserve"> (зобов’язання, заходи, моніторинг та звітування, огляд) та пов’язаними з ними елементами.</w:t>
            </w:r>
          </w:p>
          <w:p w14:paraId="2F0251A2" w14:textId="77777777" w:rsidR="00A048D3" w:rsidRPr="00490DFE" w:rsidRDefault="003E3FC4" w:rsidP="00320641">
            <w:pPr>
              <w:spacing w:before="120"/>
              <w:jc w:val="both"/>
              <w:rPr>
                <w:rFonts w:asciiTheme="minorHAnsi" w:hAnsiTheme="minorHAnsi" w:cstheme="minorHAnsi"/>
              </w:rPr>
            </w:pPr>
            <w:r w:rsidRPr="00490DFE">
              <w:rPr>
                <w:rFonts w:asciiTheme="minorHAnsi" w:hAnsiTheme="minorHAnsi" w:cstheme="minorHAnsi"/>
                <w:color w:val="000000"/>
              </w:rPr>
              <w:t xml:space="preserve">Оцінка визначає, чи були глобальні зобов’язання трансформовані в національні політики та цілі, статус </w:t>
            </w:r>
            <w:proofErr w:type="spellStart"/>
            <w:r w:rsidRPr="00490DFE">
              <w:rPr>
                <w:rFonts w:asciiTheme="minorHAnsi" w:hAnsiTheme="minorHAnsi" w:cstheme="minorHAnsi"/>
                <w:color w:val="000000"/>
              </w:rPr>
              <w:t>багатосекторального</w:t>
            </w:r>
            <w:proofErr w:type="spellEnd"/>
            <w:r w:rsidRPr="00490DFE">
              <w:rPr>
                <w:rFonts w:asciiTheme="minorHAnsi" w:hAnsiTheme="minorHAnsi" w:cstheme="minorHAnsi"/>
                <w:color w:val="000000"/>
              </w:rPr>
              <w:t xml:space="preserve"> механізму координації та рівень залучення міністерств і відомств за межами сектору охорони здоров’я, а також ключових зацікавлених сторін до національних заходів боротьби з </w:t>
            </w:r>
            <w:proofErr w:type="spellStart"/>
            <w:r w:rsidRPr="00490DFE">
              <w:rPr>
                <w:rFonts w:asciiTheme="minorHAnsi" w:hAnsiTheme="minorHAnsi" w:cstheme="minorHAnsi"/>
                <w:color w:val="000000"/>
              </w:rPr>
              <w:t>ТБ</w:t>
            </w:r>
            <w:proofErr w:type="spellEnd"/>
            <w:r w:rsidRPr="00490DFE">
              <w:rPr>
                <w:rFonts w:asciiTheme="minorHAnsi" w:hAnsiTheme="minorHAnsi" w:cstheme="minorHAnsi"/>
                <w:color w:val="000000"/>
              </w:rPr>
              <w:t xml:space="preserve">. У ньому також розглядаються зусилля, спрямовані на соціальні чинники та фактори ризику </w:t>
            </w:r>
            <w:proofErr w:type="spellStart"/>
            <w:r w:rsidRPr="00490DFE">
              <w:rPr>
                <w:rFonts w:asciiTheme="minorHAnsi" w:hAnsiTheme="minorHAnsi" w:cstheme="minorHAnsi"/>
                <w:color w:val="000000"/>
              </w:rPr>
              <w:t>ТБ</w:t>
            </w:r>
            <w:proofErr w:type="spellEnd"/>
            <w:r w:rsidRPr="00490DFE">
              <w:rPr>
                <w:rFonts w:asciiTheme="minorHAnsi" w:hAnsiTheme="minorHAnsi" w:cstheme="minorHAnsi"/>
                <w:color w:val="000000"/>
              </w:rPr>
              <w:t xml:space="preserve">, а також питання етики, справедливості, прав людини та гендерної рівності. Крім того, він допомагає оцінити існуючі механізми моніторингу, звітування та аналізу прогресу в досягненні національних цілей і зобов’язань. Результати оцінки можуть бути використані як джерело науково обґрунтованої інформації, що доповнює національне стратегічне планування у сфері </w:t>
            </w:r>
            <w:proofErr w:type="spellStart"/>
            <w:r w:rsidRPr="00490DFE">
              <w:rPr>
                <w:rFonts w:asciiTheme="minorHAnsi" w:hAnsiTheme="minorHAnsi" w:cstheme="minorHAnsi"/>
                <w:color w:val="000000"/>
              </w:rPr>
              <w:t>ТБ</w:t>
            </w:r>
            <w:proofErr w:type="spellEnd"/>
            <w:r w:rsidRPr="00490DFE">
              <w:rPr>
                <w:rFonts w:asciiTheme="minorHAnsi" w:hAnsiTheme="minorHAnsi" w:cstheme="minorHAnsi"/>
                <w:color w:val="000000"/>
              </w:rPr>
              <w:t xml:space="preserve">, огляди національних програм з </w:t>
            </w:r>
            <w:proofErr w:type="spellStart"/>
            <w:r w:rsidRPr="00490DFE">
              <w:rPr>
                <w:rFonts w:asciiTheme="minorHAnsi" w:hAnsiTheme="minorHAnsi" w:cstheme="minorHAnsi"/>
                <w:color w:val="000000"/>
              </w:rPr>
              <w:t>ТБ</w:t>
            </w:r>
            <w:proofErr w:type="spellEnd"/>
            <w:r w:rsidRPr="00490DFE">
              <w:rPr>
                <w:rFonts w:asciiTheme="minorHAnsi" w:hAnsiTheme="minorHAnsi" w:cstheme="minorHAnsi"/>
                <w:color w:val="000000"/>
              </w:rPr>
              <w:t>, а також для розробки пропозицій країни для запитів на донорське фінансування та аудиту з боку громадянського суспільства.</w:t>
            </w:r>
          </w:p>
          <w:p w14:paraId="07028095" w14:textId="77777777" w:rsidR="00A048D3" w:rsidRPr="00490DFE" w:rsidRDefault="003E3FC4" w:rsidP="00320641">
            <w:pPr>
              <w:spacing w:before="120"/>
              <w:jc w:val="both"/>
              <w:rPr>
                <w:rFonts w:asciiTheme="minorHAnsi" w:hAnsiTheme="minorHAnsi" w:cstheme="minorHAnsi"/>
              </w:rPr>
            </w:pPr>
            <w:r w:rsidRPr="00490DFE">
              <w:rPr>
                <w:rFonts w:asciiTheme="minorHAnsi" w:hAnsiTheme="minorHAnsi" w:cstheme="minorHAnsi"/>
                <w:color w:val="000000"/>
              </w:rPr>
              <w:t>Оцінка може бути окремим заходом, що проводиться країною, або може бути інтегрована в огляди програм чи інші оцінки.</w:t>
            </w:r>
          </w:p>
          <w:p w14:paraId="060B879C" w14:textId="77777777" w:rsidR="00A048D3" w:rsidRPr="00490DFE" w:rsidRDefault="003E3FC4" w:rsidP="00320641">
            <w:pPr>
              <w:spacing w:before="120"/>
              <w:jc w:val="both"/>
              <w:rPr>
                <w:rFonts w:asciiTheme="minorHAnsi" w:hAnsiTheme="minorHAnsi" w:cstheme="minorHAnsi"/>
              </w:rPr>
            </w:pPr>
            <w:r w:rsidRPr="00490DFE">
              <w:rPr>
                <w:rFonts w:asciiTheme="minorHAnsi" w:hAnsiTheme="minorHAnsi" w:cstheme="minorHAnsi"/>
                <w:color w:val="000000"/>
              </w:rPr>
              <w:t xml:space="preserve">Приклад Білорусі наведено у Вставці 3, яка демонструє підхід, якого дотримується країна під час проведення базової оцінки </w:t>
            </w:r>
            <w:proofErr w:type="spellStart"/>
            <w:r w:rsidRPr="00490DFE">
              <w:rPr>
                <w:rFonts w:asciiTheme="minorHAnsi" w:hAnsiTheme="minorHAnsi" w:cstheme="minorHAnsi"/>
                <w:color w:val="000000"/>
              </w:rPr>
              <w:t>MAF-TB</w:t>
            </w:r>
            <w:proofErr w:type="spellEnd"/>
            <w:r w:rsidRPr="00490DFE">
              <w:rPr>
                <w:rFonts w:asciiTheme="minorHAnsi" w:hAnsiTheme="minorHAnsi" w:cstheme="minorHAnsi"/>
                <w:color w:val="000000"/>
              </w:rPr>
              <w:t>, а також описує підходи країни до збору та аналізу даних.</w:t>
            </w:r>
          </w:p>
          <w:p w14:paraId="035E16FC" w14:textId="77777777" w:rsidR="00A048D3" w:rsidRPr="00490DFE" w:rsidRDefault="003E3FC4" w:rsidP="00320641">
            <w:pPr>
              <w:spacing w:before="120"/>
              <w:jc w:val="both"/>
              <w:rPr>
                <w:rFonts w:asciiTheme="minorHAnsi" w:hAnsiTheme="minorHAnsi" w:cstheme="minorHAnsi"/>
              </w:rPr>
            </w:pPr>
            <w:r w:rsidRPr="00490DFE">
              <w:rPr>
                <w:rFonts w:asciiTheme="minorHAnsi" w:hAnsiTheme="minorHAnsi" w:cstheme="minorHAnsi"/>
                <w:color w:val="000000"/>
              </w:rPr>
              <w:t>Порядок проведення оцінки описано в Додатку 2 «Найпоширеніші запитання».</w:t>
            </w:r>
          </w:p>
          <w:p w14:paraId="4BA47493" w14:textId="77777777" w:rsidR="00A048D3" w:rsidRPr="00490DFE" w:rsidRDefault="003E3FC4" w:rsidP="00320641">
            <w:pPr>
              <w:spacing w:before="120"/>
              <w:jc w:val="both"/>
              <w:rPr>
                <w:rFonts w:asciiTheme="minorHAnsi" w:hAnsiTheme="minorHAnsi" w:cstheme="minorHAnsi"/>
              </w:rPr>
            </w:pPr>
            <w:r w:rsidRPr="00490DFE">
              <w:rPr>
                <w:rFonts w:asciiTheme="minorHAnsi" w:hAnsiTheme="minorHAnsi" w:cstheme="minorHAnsi"/>
                <w:color w:val="000000"/>
              </w:rPr>
              <w:t xml:space="preserve">Рис. 6. </w:t>
            </w:r>
            <w:r w:rsidRPr="00490DFE">
              <w:rPr>
                <w:rFonts w:asciiTheme="minorHAnsi" w:hAnsiTheme="minorHAnsi" w:cstheme="minorHAnsi"/>
                <w:b/>
                <w:color w:val="000000"/>
              </w:rPr>
              <w:t xml:space="preserve">Контрольний перелік ВООЗ для проведення базової оцінки </w:t>
            </w:r>
            <w:proofErr w:type="spellStart"/>
            <w:r w:rsidRPr="00490DFE">
              <w:rPr>
                <w:rFonts w:asciiTheme="minorHAnsi" w:hAnsiTheme="minorHAnsi" w:cstheme="minorHAnsi"/>
                <w:b/>
                <w:color w:val="000000"/>
              </w:rPr>
              <w:t>MAF-TB</w:t>
            </w:r>
            <w:proofErr w:type="spellEnd"/>
            <w:r w:rsidRPr="00490DFE">
              <w:rPr>
                <w:rFonts w:asciiTheme="minorHAnsi" w:hAnsiTheme="minorHAnsi" w:cstheme="minorHAnsi"/>
                <w:b/>
                <w:color w:val="000000"/>
              </w:rPr>
              <w:t xml:space="preserve"> для використання країнами в процесі впровадження </w:t>
            </w:r>
            <w:proofErr w:type="spellStart"/>
            <w:r w:rsidRPr="00490DFE">
              <w:rPr>
                <w:rFonts w:asciiTheme="minorHAnsi" w:hAnsiTheme="minorHAnsi" w:cstheme="minorHAnsi"/>
                <w:b/>
                <w:color w:val="000000"/>
              </w:rPr>
              <w:t>MAF-TB</w:t>
            </w:r>
            <w:proofErr w:type="spellEnd"/>
            <w:r w:rsidRPr="00490DFE">
              <w:rPr>
                <w:rFonts w:asciiTheme="minorHAnsi" w:hAnsiTheme="minorHAnsi" w:cstheme="minorHAnsi"/>
                <w:b/>
                <w:color w:val="000000"/>
              </w:rPr>
              <w:t xml:space="preserve"> на національному рівні</w:t>
            </w:r>
          </w:p>
        </w:tc>
      </w:tr>
      <w:tr w:rsidR="00A048D3" w:rsidRPr="00490DFE" w14:paraId="76846BF4" w14:textId="77777777" w:rsidTr="00CF31F1">
        <w:trPr>
          <w:trHeight w:hRule="exact" w:val="226"/>
        </w:trPr>
        <w:tc>
          <w:tcPr>
            <w:tcW w:w="2640" w:type="dxa"/>
            <w:tcBorders>
              <w:top w:val="dashSmallGap" w:sz="4" w:space="0" w:color="0070C0"/>
              <w:left w:val="nil"/>
              <w:bottom w:val="nil"/>
              <w:right w:val="nil"/>
            </w:tcBorders>
            <w:shd w:val="clear" w:color="auto" w:fill="FFFFFF"/>
          </w:tcPr>
          <w:p w14:paraId="7C2D613D" w14:textId="77777777" w:rsidR="00A048D3" w:rsidRPr="00490DFE" w:rsidRDefault="00A048D3" w:rsidP="00320641">
            <w:pPr>
              <w:rPr>
                <w:rFonts w:asciiTheme="minorHAnsi" w:hAnsiTheme="minorHAnsi" w:cstheme="minorHAnsi"/>
              </w:rPr>
            </w:pPr>
          </w:p>
        </w:tc>
        <w:tc>
          <w:tcPr>
            <w:tcW w:w="2880" w:type="dxa"/>
            <w:tcBorders>
              <w:top w:val="dashSmallGap" w:sz="4" w:space="0" w:color="0070C0"/>
              <w:left w:val="nil"/>
              <w:bottom w:val="nil"/>
              <w:right w:val="nil"/>
            </w:tcBorders>
            <w:shd w:val="clear" w:color="auto" w:fill="FFFFFF"/>
          </w:tcPr>
          <w:p w14:paraId="73F85393" w14:textId="77777777" w:rsidR="00A048D3" w:rsidRPr="00490DFE" w:rsidRDefault="00A048D3" w:rsidP="00320641">
            <w:pPr>
              <w:rPr>
                <w:rFonts w:asciiTheme="minorHAnsi" w:hAnsiTheme="minorHAnsi" w:cstheme="minorHAnsi"/>
              </w:rPr>
            </w:pPr>
          </w:p>
        </w:tc>
        <w:tc>
          <w:tcPr>
            <w:tcW w:w="4080" w:type="dxa"/>
            <w:tcBorders>
              <w:top w:val="dashSmallGap" w:sz="4" w:space="0" w:color="0070C0"/>
              <w:left w:val="nil"/>
              <w:bottom w:val="nil"/>
              <w:right w:val="nil"/>
            </w:tcBorders>
            <w:shd w:val="clear" w:color="auto" w:fill="FFFFFF"/>
          </w:tcPr>
          <w:p w14:paraId="18AB1655" w14:textId="77777777" w:rsidR="00A048D3" w:rsidRPr="00490DFE" w:rsidRDefault="00A048D3" w:rsidP="00320641">
            <w:pPr>
              <w:rPr>
                <w:rFonts w:asciiTheme="minorHAnsi" w:hAnsiTheme="minorHAnsi" w:cstheme="minorHAnsi"/>
              </w:rPr>
            </w:pPr>
          </w:p>
        </w:tc>
      </w:tr>
      <w:tr w:rsidR="00CF31F1" w:rsidRPr="00490DFE" w14:paraId="6DB0F677" w14:textId="77777777" w:rsidTr="00CF31F1">
        <w:trPr>
          <w:trHeight w:val="20"/>
        </w:trPr>
        <w:tc>
          <w:tcPr>
            <w:tcW w:w="2640" w:type="dxa"/>
            <w:vMerge w:val="restart"/>
            <w:tcBorders>
              <w:top w:val="nil"/>
              <w:left w:val="nil"/>
              <w:right w:val="nil"/>
            </w:tcBorders>
            <w:shd w:val="clear" w:color="auto" w:fill="FFFFFF"/>
          </w:tcPr>
          <w:p w14:paraId="512E6EDE" w14:textId="7BCF35EB" w:rsidR="00CF31F1" w:rsidRPr="00490DFE" w:rsidRDefault="00EE103E" w:rsidP="00320641">
            <w:pPr>
              <w:rPr>
                <w:rFonts w:asciiTheme="minorHAnsi" w:hAnsiTheme="minorHAnsi" w:cstheme="minorHAnsi"/>
              </w:rPr>
            </w:pPr>
            <w:r w:rsidRPr="00490DFE">
              <w:rPr>
                <w:rFonts w:asciiTheme="minorHAnsi" w:hAnsiTheme="minorHAnsi" w:cstheme="minorHAnsi"/>
                <w:noProof/>
                <w:color w:val="000000"/>
                <w:sz w:val="24"/>
              </w:rPr>
              <mc:AlternateContent>
                <mc:Choice Requires="wps">
                  <w:drawing>
                    <wp:anchor distT="0" distB="0" distL="114300" distR="114300" simplePos="0" relativeHeight="251805696" behindDoc="0" locked="0" layoutInCell="1" allowOverlap="1" wp14:anchorId="2AD013D3" wp14:editId="1503D3D1">
                      <wp:simplePos x="0" y="0"/>
                      <wp:positionH relativeFrom="column">
                        <wp:posOffset>241229</wp:posOffset>
                      </wp:positionH>
                      <wp:positionV relativeFrom="paragraph">
                        <wp:posOffset>854075</wp:posOffset>
                      </wp:positionV>
                      <wp:extent cx="968023" cy="721360"/>
                      <wp:effectExtent l="0" t="0" r="3810" b="2540"/>
                      <wp:wrapNone/>
                      <wp:docPr id="311" name="Надпись 311"/>
                      <wp:cNvGraphicFramePr/>
                      <a:graphic xmlns:a="http://schemas.openxmlformats.org/drawingml/2006/main">
                        <a:graphicData uri="http://schemas.microsoft.com/office/word/2010/wordprocessingShape">
                          <wps:wsp>
                            <wps:cNvSpPr txBox="1"/>
                            <wps:spPr>
                              <a:xfrm>
                                <a:off x="0" y="0"/>
                                <a:ext cx="968023" cy="721360"/>
                              </a:xfrm>
                              <a:prstGeom prst="rect">
                                <a:avLst/>
                              </a:prstGeom>
                              <a:solidFill>
                                <a:srgbClr val="E84133"/>
                              </a:solidFill>
                              <a:ln w="6350">
                                <a:noFill/>
                              </a:ln>
                            </wps:spPr>
                            <wps:txbx>
                              <w:txbxContent>
                                <w:p w14:paraId="154F2931" w14:textId="77777777" w:rsidR="00971120" w:rsidRPr="00EE103E" w:rsidRDefault="00971120" w:rsidP="00AF66FD">
                                  <w:pPr>
                                    <w:widowControl/>
                                    <w:jc w:val="center"/>
                                    <w:rPr>
                                      <w:rFonts w:ascii="DINOT-Bold" w:hAnsi="DINOT-Bold" w:cs="DINOT-Bold"/>
                                      <w:b/>
                                      <w:bCs/>
                                      <w:color w:val="FFFFFF"/>
                                      <w:sz w:val="16"/>
                                      <w:szCs w:val="16"/>
                                    </w:rPr>
                                  </w:pPr>
                                  <w:r w:rsidRPr="00EE103E">
                                    <w:rPr>
                                      <w:rFonts w:ascii="DINOT-Bold" w:hAnsi="DINOT-Bold"/>
                                      <w:b/>
                                      <w:color w:val="FFFFFF"/>
                                      <w:sz w:val="16"/>
                                      <w:szCs w:val="16"/>
                                    </w:rPr>
                                    <w:t>Контрольний перелік</w:t>
                                  </w:r>
                                </w:p>
                                <w:p w14:paraId="18EC0795" w14:textId="77777777" w:rsidR="00971120" w:rsidRPr="00EE103E" w:rsidRDefault="00971120" w:rsidP="00AF66FD">
                                  <w:pPr>
                                    <w:widowControl/>
                                    <w:jc w:val="center"/>
                                    <w:rPr>
                                      <w:rFonts w:ascii="DINOT-Medium" w:hAnsi="DINOT-Medium" w:cs="DINOT-Medium"/>
                                      <w:color w:val="FFFFFF"/>
                                      <w:sz w:val="16"/>
                                      <w:szCs w:val="16"/>
                                    </w:rPr>
                                  </w:pPr>
                                  <w:r w:rsidRPr="00EE103E">
                                    <w:rPr>
                                      <w:rFonts w:ascii="DINOT-Medium" w:hAnsi="DINOT-Medium"/>
                                      <w:color w:val="FFFFFF"/>
                                      <w:sz w:val="16"/>
                                      <w:szCs w:val="16"/>
                                    </w:rPr>
                                    <w:t>(зобов’язання;</w:t>
                                  </w:r>
                                </w:p>
                                <w:p w14:paraId="31EB9D3F" w14:textId="77777777" w:rsidR="00971120" w:rsidRPr="00EE103E" w:rsidRDefault="00971120" w:rsidP="00AF66FD">
                                  <w:pPr>
                                    <w:widowControl/>
                                    <w:jc w:val="center"/>
                                    <w:rPr>
                                      <w:rFonts w:ascii="DINOT-Medium" w:hAnsi="DINOT-Medium" w:cs="DINOT-Medium"/>
                                      <w:color w:val="FFFFFF"/>
                                      <w:sz w:val="16"/>
                                      <w:szCs w:val="16"/>
                                    </w:rPr>
                                  </w:pPr>
                                  <w:r w:rsidRPr="00EE103E">
                                    <w:rPr>
                                      <w:rFonts w:ascii="DINOT-Medium" w:hAnsi="DINOT-Medium"/>
                                      <w:color w:val="FFFFFF"/>
                                      <w:sz w:val="16"/>
                                      <w:szCs w:val="16"/>
                                    </w:rPr>
                                    <w:t>заходи; моніторинг</w:t>
                                  </w:r>
                                </w:p>
                                <w:p w14:paraId="36FC439E" w14:textId="77777777" w:rsidR="00971120" w:rsidRPr="00EE103E" w:rsidRDefault="00971120" w:rsidP="00AF66FD">
                                  <w:pPr>
                                    <w:widowControl/>
                                    <w:jc w:val="center"/>
                                    <w:rPr>
                                      <w:rFonts w:ascii="DINOT-Medium" w:hAnsi="DINOT-Medium" w:cs="DINOT-Medium"/>
                                      <w:color w:val="FFFFFF"/>
                                      <w:sz w:val="16"/>
                                      <w:szCs w:val="16"/>
                                    </w:rPr>
                                  </w:pPr>
                                  <w:r w:rsidRPr="00EE103E">
                                    <w:rPr>
                                      <w:rFonts w:ascii="DINOT-Medium" w:hAnsi="DINOT-Medium"/>
                                      <w:color w:val="FFFFFF"/>
                                      <w:sz w:val="16"/>
                                      <w:szCs w:val="16"/>
                                    </w:rPr>
                                    <w:t>та звітування;</w:t>
                                  </w:r>
                                </w:p>
                                <w:p w14:paraId="06BAD40D" w14:textId="77777777" w:rsidR="00971120" w:rsidRPr="00EE103E" w:rsidRDefault="00971120" w:rsidP="00AF66FD">
                                  <w:pPr>
                                    <w:jc w:val="center"/>
                                    <w:rPr>
                                      <w:sz w:val="16"/>
                                      <w:szCs w:val="16"/>
                                    </w:rPr>
                                  </w:pPr>
                                  <w:r w:rsidRPr="00EE103E">
                                    <w:rPr>
                                      <w:rFonts w:ascii="DINOT-Medium" w:hAnsi="DINOT-Medium"/>
                                      <w:color w:val="FFFFFF"/>
                                      <w:sz w:val="16"/>
                                      <w:szCs w:val="16"/>
                                    </w:rPr>
                                    <w:t>огляд)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013D3" id="Надпись 311" o:spid="_x0000_s1062" type="#_x0000_t202" style="position:absolute;margin-left:19pt;margin-top:67.25pt;width:76.2pt;height:56.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" fillcolor="#e84133" stroked="f" strokeweight=".5pt">
                      <v:textbox inset="0,0,0,0">
                        <w:txbxContent>
                          <w:p w14:paraId="154F2931" w14:textId="77777777" w:rsidR="00971120" w:rsidRPr="00EE103E" w:rsidRDefault="00971120" w:rsidP="00AF66FD">
                            <w:pPr>
                              <w:widowControl/>
                              <w:jc w:val="center"/>
                              <w:rPr>
                                <w:rFonts w:ascii="DINOT-Bold" w:hAnsi="DINOT-Bold" w:cs="DINOT-Bold"/>
                                <w:b/>
                                <w:bCs/>
                                <w:color w:val="FFFFFF"/>
                                <w:sz w:val="16"/>
                                <w:szCs w:val="16"/>
                              </w:rPr>
                            </w:pPr>
                            <w:r w:rsidRPr="00EE103E">
                              <w:rPr>
                                <w:rFonts w:ascii="DINOT-Bold" w:hAnsi="DINOT-Bold"/>
                                <w:b/>
                                <w:color w:val="FFFFFF"/>
                                <w:sz w:val="16"/>
                                <w:szCs w:val="16"/>
                              </w:rPr>
                              <w:t>Контрольний перелік</w:t>
                            </w:r>
                          </w:p>
                          <w:p w14:paraId="18EC0795" w14:textId="77777777" w:rsidR="00971120" w:rsidRPr="00EE103E" w:rsidRDefault="00971120" w:rsidP="00AF66FD">
                            <w:pPr>
                              <w:widowControl/>
                              <w:jc w:val="center"/>
                              <w:rPr>
                                <w:rFonts w:ascii="DINOT-Medium" w:hAnsi="DINOT-Medium" w:cs="DINOT-Medium"/>
                                <w:color w:val="FFFFFF"/>
                                <w:sz w:val="16"/>
                                <w:szCs w:val="16"/>
                              </w:rPr>
                            </w:pPr>
                            <w:r w:rsidRPr="00EE103E">
                              <w:rPr>
                                <w:rFonts w:ascii="DINOT-Medium" w:hAnsi="DINOT-Medium"/>
                                <w:color w:val="FFFFFF"/>
                                <w:sz w:val="16"/>
                                <w:szCs w:val="16"/>
                              </w:rPr>
                              <w:t>(зобов’язання;</w:t>
                            </w:r>
                          </w:p>
                          <w:p w14:paraId="31EB9D3F" w14:textId="77777777" w:rsidR="00971120" w:rsidRPr="00EE103E" w:rsidRDefault="00971120" w:rsidP="00AF66FD">
                            <w:pPr>
                              <w:widowControl/>
                              <w:jc w:val="center"/>
                              <w:rPr>
                                <w:rFonts w:ascii="DINOT-Medium" w:hAnsi="DINOT-Medium" w:cs="DINOT-Medium"/>
                                <w:color w:val="FFFFFF"/>
                                <w:sz w:val="16"/>
                                <w:szCs w:val="16"/>
                              </w:rPr>
                            </w:pPr>
                            <w:r w:rsidRPr="00EE103E">
                              <w:rPr>
                                <w:rFonts w:ascii="DINOT-Medium" w:hAnsi="DINOT-Medium"/>
                                <w:color w:val="FFFFFF"/>
                                <w:sz w:val="16"/>
                                <w:szCs w:val="16"/>
                              </w:rPr>
                              <w:t>заходи; моніторинг</w:t>
                            </w:r>
                          </w:p>
                          <w:p w14:paraId="36FC439E" w14:textId="77777777" w:rsidR="00971120" w:rsidRPr="00EE103E" w:rsidRDefault="00971120" w:rsidP="00AF66FD">
                            <w:pPr>
                              <w:widowControl/>
                              <w:jc w:val="center"/>
                              <w:rPr>
                                <w:rFonts w:ascii="DINOT-Medium" w:hAnsi="DINOT-Medium" w:cs="DINOT-Medium"/>
                                <w:color w:val="FFFFFF"/>
                                <w:sz w:val="16"/>
                                <w:szCs w:val="16"/>
                              </w:rPr>
                            </w:pPr>
                            <w:r w:rsidRPr="00EE103E">
                              <w:rPr>
                                <w:rFonts w:ascii="DINOT-Medium" w:hAnsi="DINOT-Medium"/>
                                <w:color w:val="FFFFFF"/>
                                <w:sz w:val="16"/>
                                <w:szCs w:val="16"/>
                              </w:rPr>
                              <w:t>та звітування;</w:t>
                            </w:r>
                          </w:p>
                          <w:p w14:paraId="06BAD40D" w14:textId="77777777" w:rsidR="00971120" w:rsidRPr="00EE103E" w:rsidRDefault="00971120" w:rsidP="00AF66FD">
                            <w:pPr>
                              <w:jc w:val="center"/>
                              <w:rPr>
                                <w:sz w:val="16"/>
                                <w:szCs w:val="16"/>
                              </w:rPr>
                            </w:pPr>
                            <w:r w:rsidRPr="00EE103E">
                              <w:rPr>
                                <w:rFonts w:ascii="DINOT-Medium" w:hAnsi="DINOT-Medium"/>
                                <w:color w:val="FFFFFF"/>
                                <w:sz w:val="16"/>
                                <w:szCs w:val="16"/>
                              </w:rPr>
                              <w:t>огляд)</w:t>
                            </w:r>
                          </w:p>
                        </w:txbxContent>
                      </v:textbox>
                    </v:shape>
                  </w:pict>
                </mc:Fallback>
              </mc:AlternateContent>
            </w:r>
            <w:r w:rsidR="00CF31F1" w:rsidRPr="00490DFE">
              <w:rPr>
                <w:rFonts w:asciiTheme="minorHAnsi" w:hAnsiTheme="minorHAnsi" w:cstheme="minorHAnsi"/>
                <w:noProof/>
              </w:rPr>
              <w:drawing>
                <wp:inline distT="0" distB="0" distL="0" distR="0" wp14:anchorId="7C5D97DD" wp14:editId="1EBFD28C">
                  <wp:extent cx="1680210" cy="240284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80210" cy="2402840"/>
                          </a:xfrm>
                          <a:prstGeom prst="rect">
                            <a:avLst/>
                          </a:prstGeom>
                          <a:noFill/>
                          <a:ln>
                            <a:noFill/>
                          </a:ln>
                        </pic:spPr>
                      </pic:pic>
                    </a:graphicData>
                  </a:graphic>
                </wp:inline>
              </w:drawing>
            </w:r>
          </w:p>
        </w:tc>
        <w:tc>
          <w:tcPr>
            <w:tcW w:w="2880" w:type="dxa"/>
            <w:tcBorders>
              <w:top w:val="nil"/>
              <w:left w:val="nil"/>
              <w:bottom w:val="nil"/>
              <w:right w:val="nil"/>
            </w:tcBorders>
            <w:shd w:val="clear" w:color="auto" w:fill="F59D3A"/>
            <w:vAlign w:val="center"/>
          </w:tcPr>
          <w:p w14:paraId="7D6024F8" w14:textId="77777777" w:rsidR="00CF31F1" w:rsidRPr="00B5718B" w:rsidRDefault="00CF31F1" w:rsidP="00320641">
            <w:pPr>
              <w:jc w:val="center"/>
              <w:rPr>
                <w:rFonts w:asciiTheme="minorHAnsi" w:hAnsiTheme="minorHAnsi" w:cstheme="minorHAnsi"/>
                <w:sz w:val="18"/>
                <w:szCs w:val="18"/>
              </w:rPr>
            </w:pPr>
            <w:r w:rsidRPr="00B5718B">
              <w:rPr>
                <w:rFonts w:asciiTheme="minorHAnsi" w:hAnsiTheme="minorHAnsi" w:cstheme="minorHAnsi"/>
                <w:b/>
                <w:color w:val="FFFFFF"/>
                <w:sz w:val="18"/>
                <w:szCs w:val="18"/>
              </w:rPr>
              <w:t>Контрольний перелік Додаток 1</w:t>
            </w:r>
          </w:p>
          <w:p w14:paraId="6C7734A1" w14:textId="77777777" w:rsidR="00CF31F1" w:rsidRPr="00B5718B" w:rsidRDefault="00CF31F1" w:rsidP="00320641">
            <w:pPr>
              <w:jc w:val="center"/>
              <w:rPr>
                <w:rFonts w:asciiTheme="minorHAnsi" w:hAnsiTheme="minorHAnsi" w:cstheme="minorHAnsi"/>
                <w:sz w:val="18"/>
                <w:szCs w:val="18"/>
              </w:rPr>
            </w:pPr>
            <w:r w:rsidRPr="00B5718B">
              <w:rPr>
                <w:rFonts w:asciiTheme="minorHAnsi" w:hAnsiTheme="minorHAnsi" w:cstheme="minorHAnsi"/>
                <w:b/>
                <w:color w:val="FFFFFF"/>
                <w:sz w:val="18"/>
                <w:szCs w:val="18"/>
              </w:rPr>
              <w:t xml:space="preserve">Уряд, міністерства/органи, що беруть участь у заходах боротьби з </w:t>
            </w:r>
            <w:proofErr w:type="spellStart"/>
            <w:r w:rsidRPr="00B5718B">
              <w:rPr>
                <w:rFonts w:asciiTheme="minorHAnsi" w:hAnsiTheme="minorHAnsi" w:cstheme="minorHAnsi"/>
                <w:b/>
                <w:color w:val="FFFFFF"/>
                <w:sz w:val="18"/>
                <w:szCs w:val="18"/>
              </w:rPr>
              <w:t>ТБ</w:t>
            </w:r>
            <w:proofErr w:type="spellEnd"/>
          </w:p>
        </w:tc>
        <w:tc>
          <w:tcPr>
            <w:tcW w:w="4080" w:type="dxa"/>
            <w:tcBorders>
              <w:top w:val="nil"/>
              <w:left w:val="nil"/>
              <w:bottom w:val="nil"/>
              <w:right w:val="nil"/>
            </w:tcBorders>
            <w:shd w:val="clear" w:color="auto" w:fill="FFFFFF"/>
          </w:tcPr>
          <w:p w14:paraId="342AEC1D" w14:textId="77777777" w:rsidR="00CF31F1" w:rsidRPr="00490DFE" w:rsidRDefault="00CF31F1" w:rsidP="00320641">
            <w:pPr>
              <w:ind w:left="110"/>
              <w:rPr>
                <w:rFonts w:asciiTheme="minorHAnsi" w:hAnsiTheme="minorHAnsi" w:cstheme="minorHAnsi"/>
              </w:rPr>
            </w:pPr>
            <w:r w:rsidRPr="00490DFE">
              <w:rPr>
                <w:rFonts w:asciiTheme="minorHAnsi" w:hAnsiTheme="minorHAnsi" w:cstheme="minorHAnsi"/>
                <w:color w:val="000000"/>
                <w:sz w:val="18"/>
              </w:rPr>
              <w:t xml:space="preserve">Мета: оцінка ролі перелічених міністерств/органів, залучених до заходів з подолання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їхньої взаємодії з міністерством охорони здоров’я щодо подолання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виділеного бюджету, визначених ролей/заходів та показників для вимірювання ефективності</w:t>
            </w:r>
          </w:p>
        </w:tc>
      </w:tr>
      <w:tr w:rsidR="00CF31F1" w:rsidRPr="00490DFE" w14:paraId="5033FE2E" w14:textId="77777777" w:rsidTr="00CF31F1">
        <w:trPr>
          <w:trHeight w:val="20"/>
        </w:trPr>
        <w:tc>
          <w:tcPr>
            <w:tcW w:w="2640" w:type="dxa"/>
            <w:vMerge/>
            <w:tcBorders>
              <w:left w:val="nil"/>
              <w:right w:val="nil"/>
            </w:tcBorders>
            <w:shd w:val="clear" w:color="auto" w:fill="FFFFFF"/>
          </w:tcPr>
          <w:p w14:paraId="55114297" w14:textId="77777777" w:rsidR="00CF31F1" w:rsidRPr="00490DFE" w:rsidRDefault="00CF31F1" w:rsidP="00320641">
            <w:pPr>
              <w:rPr>
                <w:rFonts w:asciiTheme="minorHAnsi" w:hAnsiTheme="minorHAnsi" w:cstheme="minorHAnsi"/>
              </w:rPr>
            </w:pPr>
          </w:p>
        </w:tc>
        <w:tc>
          <w:tcPr>
            <w:tcW w:w="2880" w:type="dxa"/>
            <w:tcBorders>
              <w:top w:val="nil"/>
              <w:left w:val="nil"/>
              <w:bottom w:val="nil"/>
              <w:right w:val="nil"/>
            </w:tcBorders>
            <w:shd w:val="clear" w:color="auto" w:fill="FFFFFF"/>
            <w:vAlign w:val="center"/>
          </w:tcPr>
          <w:p w14:paraId="1234791E" w14:textId="77777777" w:rsidR="00CF31F1" w:rsidRPr="00B5718B" w:rsidRDefault="00CF31F1" w:rsidP="00320641">
            <w:pPr>
              <w:jc w:val="center"/>
              <w:rPr>
                <w:rFonts w:asciiTheme="minorHAnsi" w:hAnsiTheme="minorHAnsi" w:cstheme="minorHAnsi"/>
                <w:sz w:val="18"/>
                <w:szCs w:val="18"/>
              </w:rPr>
            </w:pPr>
          </w:p>
        </w:tc>
        <w:tc>
          <w:tcPr>
            <w:tcW w:w="4080" w:type="dxa"/>
            <w:tcBorders>
              <w:top w:val="nil"/>
              <w:left w:val="nil"/>
              <w:bottom w:val="nil"/>
              <w:right w:val="nil"/>
            </w:tcBorders>
            <w:shd w:val="clear" w:color="auto" w:fill="FFFFFF"/>
          </w:tcPr>
          <w:p w14:paraId="02173AB6" w14:textId="77777777" w:rsidR="00CF31F1" w:rsidRPr="00490DFE" w:rsidRDefault="00CF31F1" w:rsidP="00320641">
            <w:pPr>
              <w:rPr>
                <w:rFonts w:asciiTheme="minorHAnsi" w:hAnsiTheme="minorHAnsi" w:cstheme="minorHAnsi"/>
              </w:rPr>
            </w:pPr>
          </w:p>
        </w:tc>
      </w:tr>
      <w:tr w:rsidR="00CF31F1" w:rsidRPr="00490DFE" w14:paraId="7F163348" w14:textId="77777777" w:rsidTr="00CF31F1">
        <w:trPr>
          <w:trHeight w:val="20"/>
        </w:trPr>
        <w:tc>
          <w:tcPr>
            <w:tcW w:w="2640" w:type="dxa"/>
            <w:vMerge/>
            <w:tcBorders>
              <w:left w:val="nil"/>
              <w:right w:val="nil"/>
            </w:tcBorders>
            <w:shd w:val="clear" w:color="auto" w:fill="FFFFFF"/>
          </w:tcPr>
          <w:p w14:paraId="3E6CEBCB" w14:textId="77777777" w:rsidR="00CF31F1" w:rsidRPr="00490DFE" w:rsidRDefault="00CF31F1" w:rsidP="00320641">
            <w:pPr>
              <w:rPr>
                <w:rFonts w:asciiTheme="minorHAnsi" w:hAnsiTheme="minorHAnsi" w:cstheme="minorHAnsi"/>
              </w:rPr>
            </w:pPr>
          </w:p>
        </w:tc>
        <w:tc>
          <w:tcPr>
            <w:tcW w:w="2880" w:type="dxa"/>
            <w:tcBorders>
              <w:top w:val="nil"/>
              <w:left w:val="nil"/>
              <w:bottom w:val="nil"/>
              <w:right w:val="nil"/>
            </w:tcBorders>
            <w:shd w:val="clear" w:color="auto" w:fill="A21F46"/>
            <w:vAlign w:val="center"/>
          </w:tcPr>
          <w:p w14:paraId="739E99A5" w14:textId="77777777" w:rsidR="00CF31F1" w:rsidRPr="00B5718B" w:rsidRDefault="00CF31F1" w:rsidP="00320641">
            <w:pPr>
              <w:jc w:val="center"/>
              <w:rPr>
                <w:rFonts w:asciiTheme="minorHAnsi" w:hAnsiTheme="minorHAnsi" w:cstheme="minorHAnsi"/>
                <w:sz w:val="18"/>
                <w:szCs w:val="18"/>
              </w:rPr>
            </w:pPr>
            <w:r w:rsidRPr="00B5718B">
              <w:rPr>
                <w:rFonts w:asciiTheme="minorHAnsi" w:hAnsiTheme="minorHAnsi" w:cstheme="minorHAnsi"/>
                <w:b/>
                <w:color w:val="FFFFFF"/>
                <w:sz w:val="18"/>
                <w:szCs w:val="18"/>
              </w:rPr>
              <w:t>Контрольний перелік Додаток 2</w:t>
            </w:r>
          </w:p>
          <w:p w14:paraId="12A8209D" w14:textId="0910BC61" w:rsidR="00CF31F1" w:rsidRPr="00B5718B" w:rsidRDefault="00CF31F1" w:rsidP="00CF31F1">
            <w:pPr>
              <w:jc w:val="center"/>
              <w:rPr>
                <w:rFonts w:asciiTheme="minorHAnsi" w:hAnsiTheme="minorHAnsi" w:cstheme="minorHAnsi"/>
                <w:sz w:val="18"/>
                <w:szCs w:val="18"/>
              </w:rPr>
            </w:pPr>
            <w:r w:rsidRPr="00B5718B">
              <w:rPr>
                <w:rFonts w:asciiTheme="minorHAnsi" w:hAnsiTheme="minorHAnsi" w:cstheme="minorHAnsi"/>
                <w:b/>
                <w:color w:val="FFFFFF"/>
                <w:sz w:val="18"/>
                <w:szCs w:val="18"/>
              </w:rPr>
              <w:t xml:space="preserve">Громадянське суспільство та уразливі </w:t>
            </w:r>
            <w:r w:rsidRPr="00B5718B">
              <w:rPr>
                <w:rFonts w:asciiTheme="minorHAnsi" w:hAnsiTheme="minorHAnsi" w:cstheme="minorHAnsi"/>
                <w:sz w:val="18"/>
                <w:szCs w:val="18"/>
              </w:rPr>
              <w:t xml:space="preserve"> </w:t>
            </w:r>
            <w:r w:rsidRPr="00B5718B">
              <w:rPr>
                <w:rFonts w:asciiTheme="minorHAnsi" w:hAnsiTheme="minorHAnsi" w:cstheme="minorHAnsi"/>
                <w:b/>
                <w:color w:val="FFFFFF"/>
                <w:sz w:val="18"/>
                <w:szCs w:val="18"/>
              </w:rPr>
              <w:t xml:space="preserve">спільноти, залучені до заходів з подолання </w:t>
            </w:r>
            <w:proofErr w:type="spellStart"/>
            <w:r w:rsidRPr="00B5718B">
              <w:rPr>
                <w:rFonts w:asciiTheme="minorHAnsi" w:hAnsiTheme="minorHAnsi" w:cstheme="minorHAnsi"/>
                <w:b/>
                <w:color w:val="FFFFFF"/>
                <w:sz w:val="18"/>
                <w:szCs w:val="18"/>
              </w:rPr>
              <w:t>ТБ</w:t>
            </w:r>
            <w:proofErr w:type="spellEnd"/>
          </w:p>
        </w:tc>
        <w:tc>
          <w:tcPr>
            <w:tcW w:w="4080" w:type="dxa"/>
            <w:tcBorders>
              <w:top w:val="nil"/>
              <w:left w:val="nil"/>
              <w:bottom w:val="nil"/>
              <w:right w:val="nil"/>
            </w:tcBorders>
            <w:shd w:val="clear" w:color="auto" w:fill="FFFFFF"/>
          </w:tcPr>
          <w:p w14:paraId="56F7E4ED" w14:textId="77777777" w:rsidR="00CF31F1" w:rsidRPr="00490DFE" w:rsidRDefault="00CF31F1" w:rsidP="00320641">
            <w:pPr>
              <w:ind w:left="110" w:right="38"/>
              <w:rPr>
                <w:rFonts w:asciiTheme="minorHAnsi" w:hAnsiTheme="minorHAnsi" w:cstheme="minorHAnsi"/>
              </w:rPr>
            </w:pPr>
            <w:r w:rsidRPr="00490DFE">
              <w:rPr>
                <w:rFonts w:asciiTheme="minorHAnsi" w:hAnsiTheme="minorHAnsi" w:cstheme="minorHAnsi"/>
                <w:color w:val="000000"/>
                <w:sz w:val="18"/>
              </w:rPr>
              <w:t xml:space="preserve">Мета: оцінка рівня залучення громадянського суспільства та уражених спільнот до чотирьох компонентів </w:t>
            </w:r>
            <w:proofErr w:type="spellStart"/>
            <w:r w:rsidRPr="00490DFE">
              <w:rPr>
                <w:rFonts w:asciiTheme="minorHAnsi" w:hAnsiTheme="minorHAnsi" w:cstheme="minorHAnsi"/>
                <w:color w:val="000000"/>
                <w:sz w:val="18"/>
              </w:rPr>
              <w:t>багатосекторальної</w:t>
            </w:r>
            <w:proofErr w:type="spellEnd"/>
            <w:r w:rsidRPr="00490DFE">
              <w:rPr>
                <w:rFonts w:asciiTheme="minorHAnsi" w:hAnsiTheme="minorHAnsi" w:cstheme="minorHAnsi"/>
                <w:color w:val="000000"/>
                <w:sz w:val="18"/>
              </w:rPr>
              <w:t xml:space="preserve"> підзвітності та показника(</w:t>
            </w:r>
            <w:proofErr w:type="spellStart"/>
            <w:r w:rsidRPr="00490DFE">
              <w:rPr>
                <w:rFonts w:asciiTheme="minorHAnsi" w:hAnsiTheme="minorHAnsi" w:cstheme="minorHAnsi"/>
                <w:color w:val="000000"/>
                <w:sz w:val="18"/>
              </w:rPr>
              <w:t>ів</w:t>
            </w:r>
            <w:proofErr w:type="spellEnd"/>
            <w:r w:rsidRPr="00490DFE">
              <w:rPr>
                <w:rFonts w:asciiTheme="minorHAnsi" w:hAnsiTheme="minorHAnsi" w:cstheme="minorHAnsi"/>
                <w:color w:val="000000"/>
                <w:sz w:val="18"/>
              </w:rPr>
              <w:t>) результативності</w:t>
            </w:r>
          </w:p>
        </w:tc>
      </w:tr>
      <w:tr w:rsidR="00CF31F1" w:rsidRPr="00490DFE" w14:paraId="49E52482" w14:textId="77777777" w:rsidTr="00CF31F1">
        <w:trPr>
          <w:trHeight w:val="20"/>
        </w:trPr>
        <w:tc>
          <w:tcPr>
            <w:tcW w:w="2640" w:type="dxa"/>
            <w:vMerge/>
            <w:tcBorders>
              <w:left w:val="nil"/>
              <w:right w:val="nil"/>
            </w:tcBorders>
            <w:shd w:val="clear" w:color="auto" w:fill="FFFFFF"/>
          </w:tcPr>
          <w:p w14:paraId="34236458" w14:textId="77777777" w:rsidR="00CF31F1" w:rsidRPr="00490DFE" w:rsidRDefault="00CF31F1" w:rsidP="00320641">
            <w:pPr>
              <w:rPr>
                <w:rFonts w:asciiTheme="minorHAnsi" w:hAnsiTheme="minorHAnsi" w:cstheme="minorHAnsi"/>
              </w:rPr>
            </w:pPr>
          </w:p>
        </w:tc>
        <w:tc>
          <w:tcPr>
            <w:tcW w:w="2880" w:type="dxa"/>
            <w:tcBorders>
              <w:top w:val="nil"/>
              <w:left w:val="nil"/>
              <w:bottom w:val="nil"/>
              <w:right w:val="nil"/>
            </w:tcBorders>
            <w:shd w:val="clear" w:color="auto" w:fill="FFFFFF"/>
            <w:vAlign w:val="center"/>
          </w:tcPr>
          <w:p w14:paraId="4CCD58F0" w14:textId="77777777" w:rsidR="00CF31F1" w:rsidRPr="00B5718B" w:rsidRDefault="00CF31F1" w:rsidP="00320641">
            <w:pPr>
              <w:jc w:val="center"/>
              <w:rPr>
                <w:rFonts w:asciiTheme="minorHAnsi" w:hAnsiTheme="minorHAnsi" w:cstheme="minorHAnsi"/>
                <w:sz w:val="18"/>
                <w:szCs w:val="18"/>
              </w:rPr>
            </w:pPr>
          </w:p>
        </w:tc>
        <w:tc>
          <w:tcPr>
            <w:tcW w:w="4080" w:type="dxa"/>
            <w:tcBorders>
              <w:top w:val="nil"/>
              <w:left w:val="nil"/>
              <w:bottom w:val="nil"/>
              <w:right w:val="nil"/>
            </w:tcBorders>
            <w:shd w:val="clear" w:color="auto" w:fill="FFFFFF"/>
          </w:tcPr>
          <w:p w14:paraId="7CD9C846" w14:textId="77777777" w:rsidR="00CF31F1" w:rsidRPr="00490DFE" w:rsidRDefault="00CF31F1" w:rsidP="00320641">
            <w:pPr>
              <w:rPr>
                <w:rFonts w:asciiTheme="minorHAnsi" w:hAnsiTheme="minorHAnsi" w:cstheme="minorHAnsi"/>
              </w:rPr>
            </w:pPr>
          </w:p>
        </w:tc>
      </w:tr>
      <w:tr w:rsidR="00CF31F1" w:rsidRPr="00490DFE" w14:paraId="0752B33C" w14:textId="77777777" w:rsidTr="00CF31F1">
        <w:trPr>
          <w:trHeight w:val="20"/>
        </w:trPr>
        <w:tc>
          <w:tcPr>
            <w:tcW w:w="2640" w:type="dxa"/>
            <w:vMerge/>
            <w:tcBorders>
              <w:left w:val="nil"/>
              <w:bottom w:val="nil"/>
              <w:right w:val="nil"/>
            </w:tcBorders>
            <w:shd w:val="clear" w:color="auto" w:fill="FFFFFF"/>
          </w:tcPr>
          <w:p w14:paraId="4F457EB5" w14:textId="77777777" w:rsidR="00CF31F1" w:rsidRPr="00490DFE" w:rsidRDefault="00CF31F1" w:rsidP="00320641">
            <w:pPr>
              <w:rPr>
                <w:rFonts w:asciiTheme="minorHAnsi" w:hAnsiTheme="minorHAnsi" w:cstheme="minorHAnsi"/>
              </w:rPr>
            </w:pPr>
          </w:p>
        </w:tc>
        <w:tc>
          <w:tcPr>
            <w:tcW w:w="2880" w:type="dxa"/>
            <w:tcBorders>
              <w:top w:val="nil"/>
              <w:left w:val="nil"/>
              <w:bottom w:val="nil"/>
              <w:right w:val="nil"/>
            </w:tcBorders>
            <w:shd w:val="clear" w:color="auto" w:fill="1F97D4"/>
            <w:vAlign w:val="center"/>
          </w:tcPr>
          <w:p w14:paraId="381AD4E0" w14:textId="0B9F5D69" w:rsidR="00CF31F1" w:rsidRPr="00B5718B" w:rsidRDefault="00CF31F1" w:rsidP="00320641">
            <w:pPr>
              <w:jc w:val="center"/>
              <w:rPr>
                <w:rFonts w:asciiTheme="minorHAnsi" w:hAnsiTheme="minorHAnsi" w:cstheme="minorHAnsi"/>
                <w:sz w:val="18"/>
                <w:szCs w:val="18"/>
              </w:rPr>
            </w:pPr>
            <w:r w:rsidRPr="00B5718B">
              <w:rPr>
                <w:rFonts w:asciiTheme="minorHAnsi" w:hAnsiTheme="minorHAnsi" w:cstheme="minorHAnsi"/>
                <w:b/>
                <w:color w:val="FFFFFF"/>
                <w:sz w:val="18"/>
                <w:szCs w:val="18"/>
              </w:rPr>
              <w:t>Контрольний перелік Додаток 3</w:t>
            </w:r>
          </w:p>
          <w:p w14:paraId="78655729" w14:textId="77777777" w:rsidR="00CF31F1" w:rsidRPr="00B5718B" w:rsidRDefault="00CF31F1" w:rsidP="00320641">
            <w:pPr>
              <w:jc w:val="center"/>
              <w:rPr>
                <w:rFonts w:asciiTheme="minorHAnsi" w:hAnsiTheme="minorHAnsi" w:cstheme="minorHAnsi"/>
                <w:sz w:val="18"/>
                <w:szCs w:val="18"/>
              </w:rPr>
            </w:pPr>
            <w:r w:rsidRPr="00B5718B">
              <w:rPr>
                <w:rFonts w:asciiTheme="minorHAnsi" w:hAnsiTheme="minorHAnsi" w:cstheme="minorHAnsi"/>
                <w:b/>
                <w:color w:val="FFFFFF"/>
                <w:sz w:val="18"/>
                <w:szCs w:val="18"/>
              </w:rPr>
              <w:t xml:space="preserve">Прийняття та використання глобального керівництва з </w:t>
            </w:r>
            <w:proofErr w:type="spellStart"/>
            <w:r w:rsidRPr="00B5718B">
              <w:rPr>
                <w:rFonts w:asciiTheme="minorHAnsi" w:hAnsiTheme="minorHAnsi" w:cstheme="minorHAnsi"/>
                <w:b/>
                <w:color w:val="FFFFFF"/>
                <w:sz w:val="18"/>
                <w:szCs w:val="18"/>
              </w:rPr>
              <w:t>ТБ</w:t>
            </w:r>
            <w:proofErr w:type="spellEnd"/>
          </w:p>
        </w:tc>
        <w:tc>
          <w:tcPr>
            <w:tcW w:w="4080" w:type="dxa"/>
            <w:tcBorders>
              <w:top w:val="nil"/>
              <w:left w:val="nil"/>
              <w:bottom w:val="nil"/>
              <w:right w:val="nil"/>
            </w:tcBorders>
            <w:shd w:val="clear" w:color="auto" w:fill="FFFFFF"/>
          </w:tcPr>
          <w:p w14:paraId="62CDAC2A" w14:textId="77777777" w:rsidR="00CF31F1" w:rsidRPr="00490DFE" w:rsidRDefault="00CF31F1" w:rsidP="00320641">
            <w:pPr>
              <w:ind w:left="110" w:right="163"/>
              <w:rPr>
                <w:rFonts w:asciiTheme="minorHAnsi" w:hAnsiTheme="minorHAnsi" w:cstheme="minorHAnsi"/>
              </w:rPr>
            </w:pPr>
            <w:r w:rsidRPr="00490DFE">
              <w:rPr>
                <w:rFonts w:asciiTheme="minorHAnsi" w:hAnsiTheme="minorHAnsi" w:cstheme="minorHAnsi"/>
                <w:color w:val="000000"/>
                <w:sz w:val="18"/>
              </w:rPr>
              <w:t xml:space="preserve">Мета: оцінка стану прийняття та використання керівних принципів ВООЗ з туберкульозу та формування доказового підходу до заходів боротьби з </w:t>
            </w:r>
            <w:proofErr w:type="spellStart"/>
            <w:r w:rsidRPr="00490DFE">
              <w:rPr>
                <w:rFonts w:asciiTheme="minorHAnsi" w:hAnsiTheme="minorHAnsi" w:cstheme="minorHAnsi"/>
                <w:color w:val="000000"/>
                <w:sz w:val="18"/>
              </w:rPr>
              <w:t>ТБ</w:t>
            </w:r>
            <w:proofErr w:type="spellEnd"/>
          </w:p>
        </w:tc>
      </w:tr>
    </w:tbl>
    <w:p w14:paraId="0AB2AE76" w14:textId="77777777" w:rsidR="00A048D3" w:rsidRPr="00490DFE" w:rsidRDefault="00A048D3" w:rsidP="00320641">
      <w:pPr>
        <w:rPr>
          <w:rFonts w:asciiTheme="minorHAnsi" w:hAnsiTheme="minorHAnsi" w:cstheme="minorHAnsi"/>
        </w:rPr>
        <w:sectPr w:rsidR="00A048D3" w:rsidRPr="00490DFE" w:rsidSect="00CF31F1">
          <w:pgSz w:w="11904" w:h="16838"/>
          <w:pgMar w:top="1483" w:right="835" w:bottom="1276" w:left="146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437"/>
      </w:tblGrid>
      <w:tr w:rsidR="00A048D3" w:rsidRPr="00490DFE" w14:paraId="1A64BA29" w14:textId="77777777">
        <w:trPr>
          <w:trHeight w:hRule="exact" w:val="2501"/>
        </w:trPr>
        <w:tc>
          <w:tcPr>
            <w:tcW w:w="9437" w:type="dxa"/>
            <w:tcBorders>
              <w:top w:val="nil"/>
              <w:left w:val="nil"/>
              <w:bottom w:val="nil"/>
              <w:right w:val="nil"/>
            </w:tcBorders>
            <w:shd w:val="clear" w:color="auto" w:fill="FFFFFF"/>
          </w:tcPr>
          <w:p w14:paraId="03DB980C" w14:textId="77777777" w:rsidR="00A048D3" w:rsidRPr="00490DFE" w:rsidRDefault="003E3FC4" w:rsidP="00320641">
            <w:pPr>
              <w:jc w:val="both"/>
              <w:rPr>
                <w:rFonts w:asciiTheme="minorHAnsi" w:hAnsiTheme="minorHAnsi" w:cstheme="minorHAnsi"/>
              </w:rPr>
            </w:pPr>
            <w:r w:rsidRPr="00490DFE">
              <w:rPr>
                <w:rFonts w:asciiTheme="minorHAnsi" w:hAnsiTheme="minorHAnsi" w:cstheme="minorHAnsi"/>
                <w:color w:val="000000"/>
              </w:rPr>
              <w:lastRenderedPageBreak/>
              <w:t xml:space="preserve">Роль громадянського суспільства та спільнот, уражених </w:t>
            </w:r>
            <w:proofErr w:type="spellStart"/>
            <w:r w:rsidRPr="00490DFE">
              <w:rPr>
                <w:rFonts w:asciiTheme="minorHAnsi" w:hAnsiTheme="minorHAnsi" w:cstheme="minorHAnsi"/>
                <w:color w:val="000000"/>
              </w:rPr>
              <w:t>ТБ</w:t>
            </w:r>
            <w:proofErr w:type="spellEnd"/>
            <w:r w:rsidRPr="00490DFE">
              <w:rPr>
                <w:rFonts w:asciiTheme="minorHAnsi" w:hAnsiTheme="minorHAnsi" w:cstheme="minorHAnsi"/>
                <w:color w:val="000000"/>
              </w:rPr>
              <w:t xml:space="preserve">, у проведенні базових оцінок </w:t>
            </w:r>
            <w:proofErr w:type="spellStart"/>
            <w:r w:rsidRPr="00490DFE">
              <w:rPr>
                <w:rFonts w:asciiTheme="minorHAnsi" w:hAnsiTheme="minorHAnsi" w:cstheme="minorHAnsi"/>
                <w:color w:val="000000"/>
              </w:rPr>
              <w:t>MAF-TB</w:t>
            </w:r>
            <w:proofErr w:type="spellEnd"/>
            <w:r w:rsidRPr="00490DFE">
              <w:rPr>
                <w:rFonts w:asciiTheme="minorHAnsi" w:hAnsiTheme="minorHAnsi" w:cstheme="minorHAnsi"/>
                <w:color w:val="000000"/>
              </w:rPr>
              <w:t xml:space="preserve"> є надзвичайно важливою, оскільки вони мають найкращі можливості для пошуку рішень для подолання соціальних, економічних, політичних, культурних, правових та гендерних бар’єрів в оцінці послуг у сфері боротьби з </w:t>
            </w:r>
            <w:proofErr w:type="spellStart"/>
            <w:r w:rsidRPr="00490DFE">
              <w:rPr>
                <w:rFonts w:asciiTheme="minorHAnsi" w:hAnsiTheme="minorHAnsi" w:cstheme="minorHAnsi"/>
                <w:color w:val="000000"/>
              </w:rPr>
              <w:t>ТБ</w:t>
            </w:r>
            <w:proofErr w:type="spellEnd"/>
            <w:r w:rsidRPr="00490DFE">
              <w:rPr>
                <w:rFonts w:asciiTheme="minorHAnsi" w:hAnsiTheme="minorHAnsi" w:cstheme="minorHAnsi"/>
                <w:color w:val="000000"/>
              </w:rPr>
              <w:t xml:space="preserve">. Громадянське суспільство та громадські організації мають бути залучені до всіх етапів оцінки та відігравати провідну роль у виконанні Додатку 2 до контрольного переліку для проведення базової оцінки </w:t>
            </w:r>
            <w:proofErr w:type="spellStart"/>
            <w:r w:rsidRPr="00490DFE">
              <w:rPr>
                <w:rFonts w:asciiTheme="minorHAnsi" w:hAnsiTheme="minorHAnsi" w:cstheme="minorHAnsi"/>
                <w:color w:val="000000"/>
              </w:rPr>
              <w:t>MAF-TB</w:t>
            </w:r>
            <w:proofErr w:type="spellEnd"/>
            <w:r w:rsidRPr="00490DFE">
              <w:rPr>
                <w:rFonts w:asciiTheme="minorHAnsi" w:hAnsiTheme="minorHAnsi" w:cstheme="minorHAnsi"/>
                <w:color w:val="000000"/>
              </w:rPr>
              <w:t xml:space="preserve">. Таке залучення відповідає принципу Стратегії подолання </w:t>
            </w:r>
            <w:proofErr w:type="spellStart"/>
            <w:r w:rsidRPr="00490DFE">
              <w:rPr>
                <w:rFonts w:asciiTheme="minorHAnsi" w:hAnsiTheme="minorHAnsi" w:cstheme="minorHAnsi"/>
                <w:color w:val="000000"/>
              </w:rPr>
              <w:t>ТБ</w:t>
            </w:r>
            <w:proofErr w:type="spellEnd"/>
            <w:r w:rsidRPr="00490DFE">
              <w:rPr>
                <w:rFonts w:asciiTheme="minorHAnsi" w:hAnsiTheme="minorHAnsi" w:cstheme="minorHAnsi"/>
                <w:color w:val="000000"/>
              </w:rPr>
              <w:t xml:space="preserve"> «сильна коаліція з організаціями громадянського суспільства та спільнотами», передбаченому Стратегією подолання туберкульозу. Необхідно створити повноцінне середовище для їхньої конструктивної участі та внеску в збір і аналіз даних, а також у розробку та затвердження висновків і рекомендацій (Вставка 4).</w:t>
            </w:r>
          </w:p>
        </w:tc>
      </w:tr>
      <w:tr w:rsidR="00A048D3" w:rsidRPr="00490DFE" w14:paraId="06BDE0C1" w14:textId="77777777" w:rsidTr="00B5718B">
        <w:trPr>
          <w:trHeight w:hRule="exact" w:val="6157"/>
        </w:trPr>
        <w:tc>
          <w:tcPr>
            <w:tcW w:w="9437" w:type="dxa"/>
            <w:tcBorders>
              <w:top w:val="nil"/>
              <w:left w:val="nil"/>
              <w:bottom w:val="nil"/>
              <w:right w:val="nil"/>
            </w:tcBorders>
            <w:shd w:val="clear" w:color="auto" w:fill="EFF5FC"/>
          </w:tcPr>
          <w:p w14:paraId="25467A68" w14:textId="77777777" w:rsidR="00A048D3" w:rsidRPr="00490DFE" w:rsidRDefault="003E3FC4" w:rsidP="00320641">
            <w:pPr>
              <w:spacing w:before="240"/>
              <w:ind w:left="192"/>
              <w:jc w:val="both"/>
              <w:rPr>
                <w:rFonts w:asciiTheme="minorHAnsi" w:hAnsiTheme="minorHAnsi" w:cstheme="minorHAnsi"/>
              </w:rPr>
            </w:pPr>
            <w:r w:rsidRPr="00490DFE">
              <w:rPr>
                <w:rFonts w:asciiTheme="minorHAnsi" w:hAnsiTheme="minorHAnsi" w:cstheme="minorHAnsi"/>
                <w:color w:val="1A496B"/>
                <w:sz w:val="28"/>
              </w:rPr>
              <w:t>Вставка 3.</w:t>
            </w:r>
          </w:p>
          <w:p w14:paraId="1BD2B483" w14:textId="77777777" w:rsidR="00A048D3" w:rsidRPr="00490DFE" w:rsidRDefault="003E3FC4" w:rsidP="00320641">
            <w:pPr>
              <w:ind w:left="192"/>
              <w:jc w:val="both"/>
              <w:rPr>
                <w:rFonts w:asciiTheme="minorHAnsi" w:hAnsiTheme="minorHAnsi" w:cstheme="minorHAnsi"/>
              </w:rPr>
            </w:pPr>
            <w:r w:rsidRPr="00490DFE">
              <w:rPr>
                <w:rFonts w:asciiTheme="minorHAnsi" w:hAnsiTheme="minorHAnsi" w:cstheme="minorHAnsi"/>
                <w:b/>
                <w:color w:val="1A496B"/>
                <w:sz w:val="28"/>
              </w:rPr>
              <w:t xml:space="preserve">Підходи до збору та аналізу даних для базової оцінки </w:t>
            </w:r>
            <w:proofErr w:type="spellStart"/>
            <w:r w:rsidRPr="00490DFE">
              <w:rPr>
                <w:rFonts w:asciiTheme="minorHAnsi" w:hAnsiTheme="minorHAnsi" w:cstheme="minorHAnsi"/>
                <w:b/>
                <w:color w:val="1A496B"/>
                <w:sz w:val="28"/>
              </w:rPr>
              <w:t>MAF-TB</w:t>
            </w:r>
            <w:proofErr w:type="spellEnd"/>
            <w:r w:rsidRPr="00490DFE">
              <w:rPr>
                <w:rFonts w:asciiTheme="minorHAnsi" w:hAnsiTheme="minorHAnsi" w:cstheme="minorHAnsi"/>
                <w:b/>
                <w:color w:val="1A496B"/>
                <w:sz w:val="28"/>
              </w:rPr>
              <w:t xml:space="preserve"> в Білорусі</w:t>
            </w:r>
          </w:p>
          <w:p w14:paraId="7D63B910" w14:textId="77777777" w:rsidR="00A048D3" w:rsidRPr="00B5718B" w:rsidRDefault="003E3FC4" w:rsidP="00320641">
            <w:pPr>
              <w:spacing w:before="120"/>
              <w:ind w:left="192" w:right="226"/>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Білорусь провела базову оцінку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координовану Міністерством охорони здоров’я, яка була реалізована Республіканським науково-практичним центром пульмонології та туберкульозу (національна програма боротьби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у партнерстві з Національним координаційним механізмом. Процес оцінювання базувався на підході, що передбачає участь усіх зацікавлених сторін, щоб забезпечити врахування думок спільноти та громадськості, які працюють у сфері боротьби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Європейське регіональне бюро ВООЗ та Білоруське </w:t>
            </w:r>
            <w:proofErr w:type="spellStart"/>
            <w:r w:rsidRPr="00B5718B">
              <w:rPr>
                <w:rFonts w:asciiTheme="minorHAnsi" w:hAnsiTheme="minorHAnsi" w:cstheme="minorHAnsi"/>
                <w:color w:val="000000"/>
                <w:sz w:val="18"/>
                <w:szCs w:val="18"/>
              </w:rPr>
              <w:t>країнове</w:t>
            </w:r>
            <w:proofErr w:type="spellEnd"/>
            <w:r w:rsidRPr="00B5718B">
              <w:rPr>
                <w:rFonts w:asciiTheme="minorHAnsi" w:hAnsiTheme="minorHAnsi" w:cstheme="minorHAnsi"/>
                <w:color w:val="000000"/>
                <w:sz w:val="18"/>
                <w:szCs w:val="18"/>
              </w:rPr>
              <w:t xml:space="preserve"> бюро ВООЗ надали технічну підтримку для впровадження контрольного переліку для оцінки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а також підтримку для узгодження різних процесів оцінки. Це включало заповнення контрольного переліку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ВООЗ та трьох додатків до нього.</w:t>
            </w:r>
          </w:p>
          <w:p w14:paraId="75BF92D8" w14:textId="77777777" w:rsidR="00A048D3" w:rsidRPr="00B5718B" w:rsidRDefault="003E3FC4" w:rsidP="00320641">
            <w:pPr>
              <w:spacing w:before="120"/>
              <w:ind w:left="192" w:right="226"/>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Хоча це не було обов’язковим, для заповнення контрольного переліку та додатків були застосовані додаткові методи збору якісних даних, що дозволило провести більш глибокий аналіз та тріангуляцію даних. Додаток 1 до контрольного переліку «Уряд, міністерства/органи, що беруть участь у заходах з подолання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допомагає оцінити роль міністерств та органів, залучених до заходів з подолання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їхню взаємодію з Міністерством охорони здоров’я, їхній бюджет, визначені заходи та показники для управління ефективністю роботи. Для заповнення Додатку 1 команда з проведення оцінки провела кабінетний аналіз у поєднанні з анкетуванням міністерств та відомств, щоб отримати уявлення про участь конкретних секторів у заходах боротьби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та їх потенціал для розширення масштабів. Додаток 2, який має на меті оцінити рівень залучення громадянського суспільства та уражених спільнот, залучених до заходів з подолання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був підготовлений під керівництвом неурядової організації «Переможемо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разом» за підтримки регіональної мережі громадянського суспільства, Європейської коаліції боротьби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w:t>
            </w:r>
          </w:p>
          <w:p w14:paraId="5171685F" w14:textId="77777777" w:rsidR="00A048D3" w:rsidRPr="00490DFE" w:rsidRDefault="003E3FC4" w:rsidP="00320641">
            <w:pPr>
              <w:spacing w:before="120"/>
              <w:ind w:left="192" w:right="226"/>
              <w:jc w:val="both"/>
              <w:rPr>
                <w:rFonts w:asciiTheme="minorHAnsi" w:hAnsiTheme="minorHAnsi" w:cstheme="minorHAnsi"/>
              </w:rPr>
            </w:pPr>
            <w:r w:rsidRPr="00B5718B">
              <w:rPr>
                <w:rFonts w:asciiTheme="minorHAnsi" w:hAnsiTheme="minorHAnsi" w:cstheme="minorHAnsi"/>
                <w:color w:val="000000"/>
                <w:sz w:val="18"/>
                <w:szCs w:val="18"/>
              </w:rPr>
              <w:t xml:space="preserve">Команда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підготувала консолідований оціночний звіт з висновками та рекомендаціями, які стануть основою для розробки національної дорожньої карти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Звіт буде представлений на засіданні Координаційного механізму країни та затверджений Міністерством охорони здоров’я.</w:t>
            </w:r>
          </w:p>
        </w:tc>
      </w:tr>
    </w:tbl>
    <w:p w14:paraId="3D63F03B" w14:textId="77777777" w:rsidR="00A048D3" w:rsidRPr="00490DFE" w:rsidRDefault="00A048D3" w:rsidP="00320641">
      <w:pPr>
        <w:rPr>
          <w:rFonts w:asciiTheme="minorHAnsi" w:hAnsiTheme="minorHAnsi" w:cstheme="minorHAnsi"/>
        </w:rPr>
        <w:sectPr w:rsidR="00A048D3" w:rsidRPr="00490DFE" w:rsidSect="00CF31F1">
          <w:pgSz w:w="11904" w:h="16838"/>
          <w:pgMar w:top="2952" w:right="792" w:bottom="2410" w:left="1675"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350"/>
      </w:tblGrid>
      <w:tr w:rsidR="00A048D3" w:rsidRPr="00490DFE" w14:paraId="4227F7FC" w14:textId="77777777" w:rsidTr="002F1F69">
        <w:trPr>
          <w:trHeight w:hRule="exact" w:val="1646"/>
        </w:trPr>
        <w:tc>
          <w:tcPr>
            <w:tcW w:w="9350" w:type="dxa"/>
            <w:tcBorders>
              <w:top w:val="nil"/>
              <w:left w:val="nil"/>
              <w:bottom w:val="nil"/>
              <w:right w:val="nil"/>
            </w:tcBorders>
            <w:shd w:val="clear" w:color="auto" w:fill="EFF5FC"/>
          </w:tcPr>
          <w:p w14:paraId="3E03D00A" w14:textId="77777777" w:rsidR="00A048D3" w:rsidRPr="00490DFE" w:rsidRDefault="003E3FC4" w:rsidP="00320641">
            <w:pPr>
              <w:spacing w:before="240"/>
              <w:ind w:left="163"/>
              <w:jc w:val="both"/>
              <w:rPr>
                <w:rFonts w:asciiTheme="minorHAnsi" w:hAnsiTheme="minorHAnsi" w:cstheme="minorHAnsi"/>
              </w:rPr>
            </w:pPr>
            <w:r w:rsidRPr="00490DFE">
              <w:rPr>
                <w:rFonts w:asciiTheme="minorHAnsi" w:hAnsiTheme="minorHAnsi" w:cstheme="minorHAnsi"/>
                <w:color w:val="1A496B"/>
                <w:sz w:val="28"/>
              </w:rPr>
              <w:lastRenderedPageBreak/>
              <w:t>Вставка 4.</w:t>
            </w:r>
          </w:p>
          <w:p w14:paraId="3350E9D9" w14:textId="77777777" w:rsidR="00A048D3" w:rsidRPr="00490DFE" w:rsidRDefault="003E3FC4" w:rsidP="00320641">
            <w:pPr>
              <w:ind w:left="163" w:right="206"/>
              <w:jc w:val="both"/>
              <w:rPr>
                <w:rFonts w:asciiTheme="minorHAnsi" w:hAnsiTheme="minorHAnsi" w:cstheme="minorHAnsi"/>
              </w:rPr>
            </w:pPr>
            <w:r w:rsidRPr="00490DFE">
              <w:rPr>
                <w:rFonts w:asciiTheme="minorHAnsi" w:hAnsiTheme="minorHAnsi" w:cstheme="minorHAnsi"/>
                <w:b/>
                <w:color w:val="1A496B"/>
                <w:sz w:val="28"/>
              </w:rPr>
              <w:t xml:space="preserve">Залучення громадянського суспільства та спільнот, уражених </w:t>
            </w:r>
            <w:proofErr w:type="spellStart"/>
            <w:r w:rsidRPr="00490DFE">
              <w:rPr>
                <w:rFonts w:asciiTheme="minorHAnsi" w:hAnsiTheme="minorHAnsi" w:cstheme="minorHAnsi"/>
                <w:b/>
                <w:color w:val="1A496B"/>
                <w:sz w:val="28"/>
              </w:rPr>
              <w:t>ТБ</w:t>
            </w:r>
            <w:proofErr w:type="spellEnd"/>
            <w:r w:rsidRPr="00490DFE">
              <w:rPr>
                <w:rFonts w:asciiTheme="minorHAnsi" w:hAnsiTheme="minorHAnsi" w:cstheme="minorHAnsi"/>
                <w:b/>
                <w:color w:val="1A496B"/>
                <w:sz w:val="28"/>
              </w:rPr>
              <w:t xml:space="preserve">, до базової оцінки </w:t>
            </w:r>
            <w:proofErr w:type="spellStart"/>
            <w:r w:rsidRPr="00490DFE">
              <w:rPr>
                <w:rFonts w:asciiTheme="minorHAnsi" w:hAnsiTheme="minorHAnsi" w:cstheme="minorHAnsi"/>
                <w:b/>
                <w:color w:val="1A496B"/>
                <w:sz w:val="28"/>
              </w:rPr>
              <w:t>MAF-TB</w:t>
            </w:r>
            <w:proofErr w:type="spellEnd"/>
            <w:r w:rsidRPr="00490DFE">
              <w:rPr>
                <w:rFonts w:asciiTheme="minorHAnsi" w:hAnsiTheme="minorHAnsi" w:cstheme="minorHAnsi"/>
                <w:b/>
                <w:color w:val="1A496B"/>
                <w:sz w:val="28"/>
              </w:rPr>
              <w:t xml:space="preserve"> – Динаміка заходів боротьби з туберкульозом у франкомовних країнах Африки (</w:t>
            </w:r>
            <w:proofErr w:type="spellStart"/>
            <w:r w:rsidRPr="00490DFE">
              <w:rPr>
                <w:rFonts w:asciiTheme="minorHAnsi" w:hAnsiTheme="minorHAnsi" w:cstheme="minorHAnsi"/>
                <w:b/>
                <w:color w:val="1A496B"/>
                <w:sz w:val="28"/>
              </w:rPr>
              <w:t>DRAF</w:t>
            </w:r>
            <w:proofErr w:type="spellEnd"/>
            <w:r w:rsidRPr="00490DFE">
              <w:rPr>
                <w:rFonts w:asciiTheme="minorHAnsi" w:hAnsiTheme="minorHAnsi" w:cstheme="minorHAnsi"/>
                <w:b/>
                <w:color w:val="1A496B"/>
                <w:sz w:val="28"/>
              </w:rPr>
              <w:t xml:space="preserve"> </w:t>
            </w:r>
            <w:proofErr w:type="spellStart"/>
            <w:r w:rsidRPr="00490DFE">
              <w:rPr>
                <w:rFonts w:asciiTheme="minorHAnsi" w:hAnsiTheme="minorHAnsi" w:cstheme="minorHAnsi"/>
                <w:b/>
                <w:color w:val="1A496B"/>
                <w:sz w:val="28"/>
              </w:rPr>
              <w:t>TB</w:t>
            </w:r>
            <w:proofErr w:type="spellEnd"/>
            <w:r w:rsidRPr="00490DFE">
              <w:rPr>
                <w:rFonts w:asciiTheme="minorHAnsi" w:hAnsiTheme="minorHAnsi" w:cstheme="minorHAnsi"/>
                <w:b/>
                <w:color w:val="1A496B"/>
                <w:sz w:val="28"/>
              </w:rPr>
              <w:t>)</w:t>
            </w:r>
          </w:p>
        </w:tc>
      </w:tr>
      <w:tr w:rsidR="00A048D3" w:rsidRPr="00490DFE" w14:paraId="1DF6448F" w14:textId="77777777" w:rsidTr="00EE103E">
        <w:trPr>
          <w:trHeight w:hRule="exact" w:val="6442"/>
        </w:trPr>
        <w:tc>
          <w:tcPr>
            <w:tcW w:w="9350" w:type="dxa"/>
            <w:tcBorders>
              <w:top w:val="nil"/>
              <w:left w:val="nil"/>
              <w:bottom w:val="nil"/>
              <w:right w:val="nil"/>
            </w:tcBorders>
            <w:shd w:val="clear" w:color="auto" w:fill="EFF5FC"/>
          </w:tcPr>
          <w:p w14:paraId="12614356" w14:textId="77777777" w:rsidR="00A048D3" w:rsidRPr="00B5718B" w:rsidRDefault="003E3FC4" w:rsidP="00320641">
            <w:pPr>
              <w:ind w:left="163" w:right="168"/>
              <w:jc w:val="both"/>
              <w:rPr>
                <w:rFonts w:asciiTheme="minorHAnsi" w:hAnsiTheme="minorHAnsi" w:cstheme="minorHAnsi"/>
                <w:sz w:val="18"/>
                <w:szCs w:val="18"/>
              </w:rPr>
            </w:pPr>
            <w:r w:rsidRPr="00B5718B">
              <w:rPr>
                <w:rFonts w:asciiTheme="minorHAnsi" w:hAnsiTheme="minorHAnsi" w:cstheme="minorHAnsi"/>
                <w:color w:val="000000"/>
                <w:sz w:val="18"/>
                <w:szCs w:val="18"/>
              </w:rPr>
              <w:t>Організація громадянського суспільства «Динаміка заходів боротьби з туберкульозом у франкомовних країнах Африки» (</w:t>
            </w:r>
            <w:proofErr w:type="spellStart"/>
            <w:r w:rsidRPr="00B5718B">
              <w:rPr>
                <w:rFonts w:asciiTheme="minorHAnsi" w:hAnsiTheme="minorHAnsi" w:cstheme="minorHAnsi"/>
                <w:color w:val="000000"/>
                <w:sz w:val="18"/>
                <w:szCs w:val="18"/>
              </w:rPr>
              <w:t>DRAF</w:t>
            </w:r>
            <w:proofErr w:type="spellEnd"/>
            <w:r w:rsidRPr="00B5718B">
              <w:rPr>
                <w:rFonts w:asciiTheme="minorHAnsi" w:hAnsiTheme="minorHAnsi" w:cstheme="minorHAnsi"/>
                <w:color w:val="000000"/>
                <w:sz w:val="18"/>
                <w:szCs w:val="18"/>
              </w:rPr>
              <w:t xml:space="preserve"> </w:t>
            </w:r>
            <w:proofErr w:type="spellStart"/>
            <w:r w:rsidRPr="00B5718B">
              <w:rPr>
                <w:rFonts w:asciiTheme="minorHAnsi" w:hAnsiTheme="minorHAnsi" w:cstheme="minorHAnsi"/>
                <w:color w:val="000000"/>
                <w:sz w:val="18"/>
                <w:szCs w:val="18"/>
              </w:rPr>
              <w:t>TB</w:t>
            </w:r>
            <w:proofErr w:type="spellEnd"/>
            <w:r w:rsidRPr="00B5718B">
              <w:rPr>
                <w:rFonts w:asciiTheme="minorHAnsi" w:hAnsiTheme="minorHAnsi" w:cstheme="minorHAnsi"/>
                <w:color w:val="000000"/>
                <w:sz w:val="18"/>
                <w:szCs w:val="18"/>
              </w:rPr>
              <w:t xml:space="preserve">), що займається розширенням можливостей спільнот та людей, які перенесли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брати участь у заходах боротьби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провела регіональну адаптацію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для вимірювання прогресу у виконанні Політичної декларації наради високого рівня Генеральної Асамблеї Організації Об’єднаних Націй з питань боротьби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у франкомовних країнах західної та центральної Африки. До цих країн належать Бенін, Буркіна-Фасо, Бурунді, Камерун, Чад, Конго, Демократична Республіка Конго, Кот-д’Івуар, Габон, Гвінея, Нігер та Сенегал. Метою було надати можливість спільнотам, ураженим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оцінити прогрес, досягнутий у виконанні Політичної декларації наради високого рівня Генеральної Асамблеї Організації Об’єднаних Націй з питань боротьби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використовуючи контрольний перелік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ВООЗ, а також провести базовий аналіз впровадження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у кожній з 12 країн.</w:t>
            </w:r>
          </w:p>
          <w:p w14:paraId="3860E3FA" w14:textId="77777777" w:rsidR="00A048D3" w:rsidRPr="00B5718B" w:rsidRDefault="003E3FC4" w:rsidP="00320641">
            <w:pPr>
              <w:spacing w:before="120"/>
              <w:ind w:left="163" w:right="168"/>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Ця ініціатива була профінансована Партнерством «Зупинимо туберкульоз». В оцінці використовувалося поєднання кількісного та якісного підходів. Один координатор громадянського суспільства з питань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у кожній з 12 країн пройшов навчання у ВООЗ для здійснення нагляду за проведенням оцінки у своїй країні. Для проведення </w:t>
            </w:r>
            <w:proofErr w:type="spellStart"/>
            <w:r w:rsidRPr="00B5718B">
              <w:rPr>
                <w:rFonts w:asciiTheme="minorHAnsi" w:hAnsiTheme="minorHAnsi" w:cstheme="minorHAnsi"/>
                <w:color w:val="000000"/>
                <w:sz w:val="18"/>
                <w:szCs w:val="18"/>
              </w:rPr>
              <w:t>напівструктурованих</w:t>
            </w:r>
            <w:proofErr w:type="spellEnd"/>
            <w:r w:rsidRPr="00B5718B">
              <w:rPr>
                <w:rFonts w:asciiTheme="minorHAnsi" w:hAnsiTheme="minorHAnsi" w:cstheme="minorHAnsi"/>
                <w:color w:val="000000"/>
                <w:sz w:val="18"/>
                <w:szCs w:val="18"/>
              </w:rPr>
              <w:t xml:space="preserve"> інтерв’ю з національними програмами боротьби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на </w:t>
            </w:r>
            <w:proofErr w:type="spellStart"/>
            <w:r w:rsidRPr="00B5718B">
              <w:rPr>
                <w:rFonts w:asciiTheme="minorHAnsi" w:hAnsiTheme="minorHAnsi" w:cstheme="minorHAnsi"/>
                <w:color w:val="000000"/>
                <w:sz w:val="18"/>
                <w:szCs w:val="18"/>
              </w:rPr>
              <w:t>країновому</w:t>
            </w:r>
            <w:proofErr w:type="spellEnd"/>
            <w:r w:rsidRPr="00B5718B">
              <w:rPr>
                <w:rFonts w:asciiTheme="minorHAnsi" w:hAnsiTheme="minorHAnsi" w:cstheme="minorHAnsi"/>
                <w:color w:val="000000"/>
                <w:sz w:val="18"/>
                <w:szCs w:val="18"/>
              </w:rPr>
              <w:t xml:space="preserve"> рівні використовувався контрольний перелік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ВООЗ; інформація була уточнена за підтримки координаторів з питань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в </w:t>
            </w:r>
            <w:proofErr w:type="spellStart"/>
            <w:r w:rsidRPr="00B5718B">
              <w:rPr>
                <w:rFonts w:asciiTheme="minorHAnsi" w:hAnsiTheme="minorHAnsi" w:cstheme="minorHAnsi"/>
                <w:color w:val="000000"/>
                <w:sz w:val="18"/>
                <w:szCs w:val="18"/>
              </w:rPr>
              <w:t>країнових</w:t>
            </w:r>
            <w:proofErr w:type="spellEnd"/>
            <w:r w:rsidRPr="00B5718B">
              <w:rPr>
                <w:rFonts w:asciiTheme="minorHAnsi" w:hAnsiTheme="minorHAnsi" w:cstheme="minorHAnsi"/>
                <w:color w:val="000000"/>
                <w:sz w:val="18"/>
                <w:szCs w:val="18"/>
              </w:rPr>
              <w:t xml:space="preserve"> бюро ВООЗ. Для адаптації та налаштування контрольного переліку для побудови графіків, які оцінювали рівень впровадження різних компонентів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та трьох додатків, було залучено спеціаліста зі статистики. Процес включав співпрацю з Глобальною програмою ВООЗ з боротьби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Африканським регіональним бюро ВООЗ, Західноафриканською регіональною мережею з боротьби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Центральноафриканською регіональною мережею з боротьби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та парламентарями Глобальної фракції з питань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для франкомовних країн Африки щодо елементу </w:t>
            </w:r>
            <w:proofErr w:type="spellStart"/>
            <w:r w:rsidRPr="00B5718B">
              <w:rPr>
                <w:rFonts w:asciiTheme="minorHAnsi" w:hAnsiTheme="minorHAnsi" w:cstheme="minorHAnsi"/>
                <w:color w:val="000000"/>
                <w:sz w:val="18"/>
                <w:szCs w:val="18"/>
              </w:rPr>
              <w:t>адвокації</w:t>
            </w:r>
            <w:proofErr w:type="spellEnd"/>
            <w:r w:rsidRPr="00B5718B">
              <w:rPr>
                <w:rFonts w:asciiTheme="minorHAnsi" w:hAnsiTheme="minorHAnsi" w:cstheme="minorHAnsi"/>
                <w:color w:val="000000"/>
                <w:sz w:val="18"/>
                <w:szCs w:val="18"/>
              </w:rPr>
              <w:t xml:space="preserve">. Дані були проаналізовані за чотирма основними компонентами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w:t>
            </w:r>
          </w:p>
          <w:p w14:paraId="7816CE53" w14:textId="77777777" w:rsidR="00A048D3" w:rsidRPr="00B5718B" w:rsidRDefault="003E3FC4" w:rsidP="00320641">
            <w:pPr>
              <w:spacing w:before="120"/>
              <w:ind w:left="163" w:right="168"/>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Висновки та рекомендації базової оцінки були задокументовані у звіті та обговорені з ключовими зацікавленими сторонами у сфері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під час </w:t>
            </w:r>
            <w:proofErr w:type="spellStart"/>
            <w:r w:rsidRPr="00B5718B">
              <w:rPr>
                <w:rFonts w:asciiTheme="minorHAnsi" w:hAnsiTheme="minorHAnsi" w:cstheme="minorHAnsi"/>
                <w:color w:val="000000"/>
                <w:sz w:val="18"/>
                <w:szCs w:val="18"/>
              </w:rPr>
              <w:t>вебінару</w:t>
            </w:r>
            <w:proofErr w:type="spellEnd"/>
            <w:r w:rsidRPr="00B5718B">
              <w:rPr>
                <w:rFonts w:asciiTheme="minorHAnsi" w:hAnsiTheme="minorHAnsi" w:cstheme="minorHAnsi"/>
                <w:color w:val="000000"/>
                <w:sz w:val="18"/>
                <w:szCs w:val="18"/>
              </w:rPr>
              <w:t xml:space="preserve">. Надалі було розроблено план комунікації та </w:t>
            </w:r>
            <w:proofErr w:type="spellStart"/>
            <w:r w:rsidRPr="00B5718B">
              <w:rPr>
                <w:rFonts w:asciiTheme="minorHAnsi" w:hAnsiTheme="minorHAnsi" w:cstheme="minorHAnsi"/>
                <w:color w:val="000000"/>
                <w:sz w:val="18"/>
                <w:szCs w:val="18"/>
              </w:rPr>
              <w:t>адвокації</w:t>
            </w:r>
            <w:proofErr w:type="spellEnd"/>
            <w:r w:rsidRPr="00B5718B">
              <w:rPr>
                <w:rFonts w:asciiTheme="minorHAnsi" w:hAnsiTheme="minorHAnsi" w:cstheme="minorHAnsi"/>
                <w:color w:val="000000"/>
                <w:sz w:val="18"/>
                <w:szCs w:val="18"/>
              </w:rPr>
              <w:t xml:space="preserve"> для просування результатів оцінки. Він включає в себе відео-кампанії шести парламентарів з Глобальної фракції з питань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присвячені проблемам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зокрема створенню </w:t>
            </w:r>
            <w:proofErr w:type="spellStart"/>
            <w:r w:rsidRPr="00B5718B">
              <w:rPr>
                <w:rFonts w:asciiTheme="minorHAnsi" w:hAnsiTheme="minorHAnsi" w:cstheme="minorHAnsi"/>
                <w:color w:val="000000"/>
                <w:sz w:val="18"/>
                <w:szCs w:val="18"/>
              </w:rPr>
              <w:t>багатосекторальної</w:t>
            </w:r>
            <w:proofErr w:type="spellEnd"/>
            <w:r w:rsidRPr="00B5718B">
              <w:rPr>
                <w:rFonts w:asciiTheme="minorHAnsi" w:hAnsiTheme="minorHAnsi" w:cstheme="minorHAnsi"/>
                <w:color w:val="000000"/>
                <w:sz w:val="18"/>
                <w:szCs w:val="18"/>
              </w:rPr>
              <w:t xml:space="preserve"> співпраці на високому рівні та підзвітності, впровадженню національних систем медичного страхування, доступу до якісних послуг та доступного лікування, а також розбудові потенціалу громадянського суспільства та людей, уражених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у проведенні заходів на рівні спільнот.</w:t>
            </w:r>
          </w:p>
        </w:tc>
      </w:tr>
    </w:tbl>
    <w:p w14:paraId="0BB0E5EA" w14:textId="77777777" w:rsidR="00A048D3" w:rsidRPr="00490DFE" w:rsidRDefault="00A048D3" w:rsidP="00320641">
      <w:pPr>
        <w:rPr>
          <w:rFonts w:asciiTheme="minorHAnsi" w:hAnsiTheme="minorHAnsi" w:cstheme="minorHAnsi"/>
        </w:rPr>
        <w:sectPr w:rsidR="00A048D3" w:rsidRPr="00490DFE" w:rsidSect="004B782A">
          <w:pgSz w:w="11904" w:h="16838"/>
          <w:pgMar w:top="3106" w:right="850" w:bottom="2977" w:left="170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499"/>
      </w:tblGrid>
      <w:tr w:rsidR="00A048D3" w:rsidRPr="00490DFE" w14:paraId="33139867" w14:textId="77777777">
        <w:trPr>
          <w:trHeight w:hRule="exact" w:val="1282"/>
        </w:trPr>
        <w:tc>
          <w:tcPr>
            <w:tcW w:w="9499" w:type="dxa"/>
            <w:tcBorders>
              <w:top w:val="nil"/>
              <w:left w:val="nil"/>
              <w:bottom w:val="nil"/>
              <w:right w:val="nil"/>
            </w:tcBorders>
            <w:shd w:val="clear" w:color="auto" w:fill="FFFFFF"/>
          </w:tcPr>
          <w:p w14:paraId="1C70EBD2" w14:textId="77777777" w:rsidR="00A048D3" w:rsidRPr="00490DFE" w:rsidRDefault="000E0AB2" w:rsidP="00320641">
            <w:pPr>
              <w:rPr>
                <w:rFonts w:asciiTheme="minorHAnsi" w:hAnsiTheme="minorHAnsi" w:cstheme="minorHAnsi"/>
              </w:rPr>
            </w:pPr>
            <w:r w:rsidRPr="00490DFE">
              <w:rPr>
                <w:rFonts w:asciiTheme="minorHAnsi" w:hAnsiTheme="minorHAnsi" w:cstheme="minorHAnsi"/>
                <w:b/>
                <w:noProof/>
                <w:color w:val="1F97D4"/>
                <w:sz w:val="24"/>
              </w:rPr>
              <w:lastRenderedPageBreak/>
              <mc:AlternateContent>
                <mc:Choice Requires="wps">
                  <w:drawing>
                    <wp:anchor distT="0" distB="0" distL="114300" distR="114300" simplePos="0" relativeHeight="251714560" behindDoc="0" locked="0" layoutInCell="1" allowOverlap="1" wp14:anchorId="3B4516FB" wp14:editId="70BD4444">
                      <wp:simplePos x="0" y="0"/>
                      <wp:positionH relativeFrom="column">
                        <wp:posOffset>763743</wp:posOffset>
                      </wp:positionH>
                      <wp:positionV relativeFrom="paragraph">
                        <wp:posOffset>128270</wp:posOffset>
                      </wp:positionV>
                      <wp:extent cx="903768" cy="393404"/>
                      <wp:effectExtent l="0" t="0" r="0" b="6985"/>
                      <wp:wrapNone/>
                      <wp:docPr id="312" name="Надпись 312"/>
                      <wp:cNvGraphicFramePr/>
                      <a:graphic xmlns:a="http://schemas.openxmlformats.org/drawingml/2006/main">
                        <a:graphicData uri="http://schemas.microsoft.com/office/word/2010/wordprocessingShape">
                          <wps:wsp>
                            <wps:cNvSpPr txBox="1"/>
                            <wps:spPr>
                              <a:xfrm>
                                <a:off x="0" y="0"/>
                                <a:ext cx="903768" cy="393404"/>
                              </a:xfrm>
                              <a:prstGeom prst="rect">
                                <a:avLst/>
                              </a:prstGeom>
                              <a:solidFill>
                                <a:srgbClr val="1A496B"/>
                              </a:solidFill>
                              <a:ln w="6350">
                                <a:noFill/>
                              </a:ln>
                            </wps:spPr>
                            <wps:txbx>
                              <w:txbxContent>
                                <w:p w14:paraId="7FBAD2A2" w14:textId="77777777" w:rsidR="00971120" w:rsidRPr="000E0AB2" w:rsidRDefault="00971120" w:rsidP="000E0AB2">
                                  <w:pPr>
                                    <w:shd w:val="clear" w:color="auto" w:fill="1A496B"/>
                                    <w:jc w:val="center"/>
                                    <w:rPr>
                                      <w:b/>
                                      <w:color w:val="FFFFFF" w:themeColor="background1"/>
                                    </w:rPr>
                                  </w:pPr>
                                  <w:r>
                                    <w:rPr>
                                      <w:rFonts w:ascii="DINOT-Black" w:hAnsi="DINOT-Black"/>
                                      <w:b/>
                                      <w:color w:val="FFFFFF"/>
                                      <w:sz w:val="44"/>
                                    </w:rPr>
                                    <w:t>Етап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516FB" id="Надпись 312" o:spid="_x0000_s1063" type="#_x0000_t202" style="position:absolute;margin-left:60.15pt;margin-top:10.1pt;width:71.15pt;height:3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" fillcolor="#1a496b" stroked="f" strokeweight=".5pt">
                      <v:textbox inset="0,0,0,0">
                        <w:txbxContent>
                          <w:p w14:paraId="7FBAD2A2" w14:textId="77777777" w:rsidR="00971120" w:rsidRPr="000E0AB2" w:rsidRDefault="00971120" w:rsidP="000E0AB2">
                            <w:pPr>
                              <w:shd w:val="clear" w:color="auto" w:fill="1A496B"/>
                              <w:jc w:val="center"/>
                              <w:rPr>
                                <w:b/>
                                <w:color w:val="FFFFFF" w:themeColor="background1"/>
                              </w:rPr>
                            </w:pPr>
                            <w:r>
                              <w:rPr>
                                <w:rFonts w:ascii="DINOT-Black" w:hAnsi="DINOT-Black"/>
                                <w:b/>
                                <w:color w:val="FFFFFF"/>
                                <w:sz w:val="44"/>
                              </w:rPr>
                              <w:t>Етап 3</w:t>
                            </w:r>
                          </w:p>
                        </w:txbxContent>
                      </v:textbox>
                    </v:shape>
                  </w:pict>
                </mc:Fallback>
              </mc:AlternateContent>
            </w:r>
            <w:r w:rsidRPr="00490DFE">
              <w:rPr>
                <w:rFonts w:asciiTheme="minorHAnsi" w:hAnsiTheme="minorHAnsi" w:cstheme="minorHAnsi"/>
                <w:noProof/>
              </w:rPr>
              <w:drawing>
                <wp:inline distT="0" distB="0" distL="0" distR="0" wp14:anchorId="6E91D876" wp14:editId="6C2A1A41">
                  <wp:extent cx="6028690" cy="81851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28690" cy="818515"/>
                          </a:xfrm>
                          <a:prstGeom prst="rect">
                            <a:avLst/>
                          </a:prstGeom>
                          <a:noFill/>
                          <a:ln>
                            <a:noFill/>
                          </a:ln>
                        </pic:spPr>
                      </pic:pic>
                    </a:graphicData>
                  </a:graphic>
                </wp:inline>
              </w:drawing>
            </w:r>
          </w:p>
        </w:tc>
      </w:tr>
      <w:tr w:rsidR="00A048D3" w:rsidRPr="00490DFE" w14:paraId="1FEA7CDE" w14:textId="77777777" w:rsidTr="004B782A">
        <w:trPr>
          <w:trHeight w:hRule="exact" w:val="985"/>
        </w:trPr>
        <w:tc>
          <w:tcPr>
            <w:tcW w:w="9499" w:type="dxa"/>
            <w:tcBorders>
              <w:top w:val="nil"/>
              <w:left w:val="nil"/>
              <w:bottom w:val="dashSmallGap" w:sz="4" w:space="0" w:color="0070C0"/>
              <w:right w:val="nil"/>
            </w:tcBorders>
            <w:shd w:val="clear" w:color="auto" w:fill="FFFFFF"/>
          </w:tcPr>
          <w:p w14:paraId="11CA7B57" w14:textId="77777777" w:rsidR="00A048D3" w:rsidRPr="00490DFE" w:rsidRDefault="003E3FC4" w:rsidP="00320641">
            <w:pPr>
              <w:ind w:right="1176" w:firstLine="5"/>
              <w:rPr>
                <w:rFonts w:asciiTheme="minorHAnsi" w:hAnsiTheme="minorHAnsi" w:cstheme="minorHAnsi"/>
              </w:rPr>
            </w:pPr>
            <w:r w:rsidRPr="00490DFE">
              <w:rPr>
                <w:rFonts w:asciiTheme="minorHAnsi" w:hAnsiTheme="minorHAnsi" w:cstheme="minorHAnsi"/>
                <w:b/>
                <w:color w:val="1F97D4"/>
                <w:sz w:val="32"/>
              </w:rPr>
              <w:t xml:space="preserve">Створення або посилення національного </w:t>
            </w:r>
            <w:proofErr w:type="spellStart"/>
            <w:r w:rsidRPr="00490DFE">
              <w:rPr>
                <w:rFonts w:asciiTheme="minorHAnsi" w:hAnsiTheme="minorHAnsi" w:cstheme="minorHAnsi"/>
                <w:b/>
                <w:color w:val="1F97D4"/>
                <w:sz w:val="32"/>
              </w:rPr>
              <w:t>багатосекторального</w:t>
            </w:r>
            <w:proofErr w:type="spellEnd"/>
            <w:r w:rsidRPr="00490DFE">
              <w:rPr>
                <w:rFonts w:asciiTheme="minorHAnsi" w:hAnsiTheme="minorHAnsi" w:cstheme="minorHAnsi"/>
                <w:b/>
                <w:color w:val="1F97D4"/>
                <w:sz w:val="32"/>
              </w:rPr>
              <w:t xml:space="preserve"> механізму координації та огляду</w:t>
            </w:r>
          </w:p>
        </w:tc>
      </w:tr>
      <w:tr w:rsidR="00A048D3" w:rsidRPr="00490DFE" w14:paraId="58B8DE82" w14:textId="77777777" w:rsidTr="004B782A">
        <w:trPr>
          <w:trHeight w:hRule="exact" w:val="10647"/>
        </w:trPr>
        <w:tc>
          <w:tcPr>
            <w:tcW w:w="9499" w:type="dxa"/>
            <w:tcBorders>
              <w:top w:val="dashSmallGap" w:sz="4" w:space="0" w:color="0070C0"/>
              <w:left w:val="nil"/>
              <w:bottom w:val="nil"/>
              <w:right w:val="nil"/>
            </w:tcBorders>
            <w:shd w:val="clear" w:color="auto" w:fill="FFFFFF"/>
          </w:tcPr>
          <w:p w14:paraId="01C51656" w14:textId="77777777" w:rsidR="00A048D3" w:rsidRPr="00B5718B" w:rsidRDefault="003E3FC4" w:rsidP="00320641">
            <w:pPr>
              <w:spacing w:before="120"/>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Наявність національного </w:t>
            </w:r>
            <w:proofErr w:type="spellStart"/>
            <w:r w:rsidRPr="00B5718B">
              <w:rPr>
                <w:rFonts w:asciiTheme="minorHAnsi" w:hAnsiTheme="minorHAnsi" w:cstheme="minorHAnsi"/>
                <w:color w:val="000000"/>
                <w:sz w:val="18"/>
                <w:szCs w:val="18"/>
              </w:rPr>
              <w:t>багатосекторального</w:t>
            </w:r>
            <w:proofErr w:type="spellEnd"/>
            <w:r w:rsidRPr="00B5718B">
              <w:rPr>
                <w:rFonts w:asciiTheme="minorHAnsi" w:hAnsiTheme="minorHAnsi" w:cstheme="minorHAnsi"/>
                <w:color w:val="000000"/>
                <w:sz w:val="18"/>
                <w:szCs w:val="18"/>
              </w:rPr>
              <w:t xml:space="preserve"> механізму координації та огляду для нагляду за </w:t>
            </w:r>
            <w:proofErr w:type="spellStart"/>
            <w:r w:rsidRPr="00B5718B">
              <w:rPr>
                <w:rFonts w:asciiTheme="minorHAnsi" w:hAnsiTheme="minorHAnsi" w:cstheme="minorHAnsi"/>
                <w:color w:val="000000"/>
                <w:sz w:val="18"/>
                <w:szCs w:val="18"/>
              </w:rPr>
              <w:t>багатосекторальними</w:t>
            </w:r>
            <w:proofErr w:type="spellEnd"/>
            <w:r w:rsidRPr="00B5718B">
              <w:rPr>
                <w:rFonts w:asciiTheme="minorHAnsi" w:hAnsiTheme="minorHAnsi" w:cstheme="minorHAnsi"/>
                <w:color w:val="000000"/>
                <w:sz w:val="18"/>
                <w:szCs w:val="18"/>
              </w:rPr>
              <w:t xml:space="preserve"> заходами боротьби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важлива для загальної координації, гармонізації та узгодження заходів, що здійснюються різними державними секторами та іншими зацікавленими сторонами. Це сприятиме посиленню співпраці між учасниками процесу боротьби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та виконанню зобов’язань і спільної відповідальності за подолання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Для цього орган з координації та огляду має бути </w:t>
            </w:r>
            <w:proofErr w:type="spellStart"/>
            <w:r w:rsidRPr="00B5718B">
              <w:rPr>
                <w:rFonts w:asciiTheme="minorHAnsi" w:hAnsiTheme="minorHAnsi" w:cstheme="minorHAnsi"/>
                <w:color w:val="000000"/>
                <w:sz w:val="18"/>
                <w:szCs w:val="18"/>
              </w:rPr>
              <w:t>інституціоналізованим</w:t>
            </w:r>
            <w:proofErr w:type="spellEnd"/>
            <w:r w:rsidRPr="00B5718B">
              <w:rPr>
                <w:rFonts w:asciiTheme="minorHAnsi" w:hAnsiTheme="minorHAnsi" w:cstheme="minorHAnsi"/>
                <w:color w:val="000000"/>
                <w:sz w:val="18"/>
                <w:szCs w:val="18"/>
              </w:rPr>
              <w:t xml:space="preserve"> та сталим, а також мати мандат та спроможність для операційної підтримки впровадження та огляду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на національному рівні. Цей орган або механізм може використовувати існуючі органи у сфері охорони здоров’я та за її межами або, залежно від контексту, вимагати створення нового механізму. Орган має очолюватись представниками уряду високого рівня та включати відповідні урядові сектори (міністерства та установи), що залучені до заходів з подолання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й інших сфер, а також інші зацікавлені сторони, включаючи громадянське суспільство та спільноти, уражені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приватний сектор, наукові установи, технічні організації та організації з розвитку, представлені на національному рівні.</w:t>
            </w:r>
          </w:p>
          <w:p w14:paraId="00F691E0" w14:textId="77777777" w:rsidR="00A048D3" w:rsidRPr="00B5718B" w:rsidRDefault="003E3FC4" w:rsidP="00320641">
            <w:pPr>
              <w:spacing w:before="120"/>
              <w:jc w:val="both"/>
              <w:rPr>
                <w:rFonts w:asciiTheme="minorHAnsi" w:hAnsiTheme="minorHAnsi" w:cstheme="minorHAnsi"/>
                <w:sz w:val="18"/>
                <w:szCs w:val="18"/>
              </w:rPr>
            </w:pPr>
            <w:r w:rsidRPr="00B5718B">
              <w:rPr>
                <w:rFonts w:asciiTheme="minorHAnsi" w:hAnsiTheme="minorHAnsi" w:cstheme="minorHAnsi"/>
                <w:color w:val="000000"/>
                <w:sz w:val="18"/>
                <w:szCs w:val="18"/>
              </w:rPr>
              <w:t>Для забезпечення ефективної координації та огляду орган має виконувати наведені нижче ролі та ключові обов’язки (Вставка 5).</w:t>
            </w:r>
          </w:p>
          <w:p w14:paraId="0E46ED70" w14:textId="77777777" w:rsidR="00A048D3" w:rsidRPr="00B5718B" w:rsidRDefault="003E3FC4" w:rsidP="00320641">
            <w:pPr>
              <w:spacing w:before="120"/>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Національний </w:t>
            </w:r>
            <w:proofErr w:type="spellStart"/>
            <w:r w:rsidRPr="00B5718B">
              <w:rPr>
                <w:rFonts w:asciiTheme="minorHAnsi" w:hAnsiTheme="minorHAnsi" w:cstheme="minorHAnsi"/>
                <w:color w:val="000000"/>
                <w:sz w:val="18"/>
                <w:szCs w:val="18"/>
              </w:rPr>
              <w:t>багатосекторальний</w:t>
            </w:r>
            <w:proofErr w:type="spellEnd"/>
            <w:r w:rsidRPr="00B5718B">
              <w:rPr>
                <w:rFonts w:asciiTheme="minorHAnsi" w:hAnsiTheme="minorHAnsi" w:cstheme="minorHAnsi"/>
                <w:color w:val="000000"/>
                <w:sz w:val="18"/>
                <w:szCs w:val="18"/>
              </w:rPr>
              <w:t xml:space="preserve"> орган з координації та огляду має бути інклюзивним і включати представників кожного відповідного державного сектору (міністерств та установ), залучених до заходів з подолання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(як на національному, так і на </w:t>
            </w:r>
            <w:proofErr w:type="spellStart"/>
            <w:r w:rsidRPr="00B5718B">
              <w:rPr>
                <w:rFonts w:asciiTheme="minorHAnsi" w:hAnsiTheme="minorHAnsi" w:cstheme="minorHAnsi"/>
                <w:color w:val="000000"/>
                <w:sz w:val="18"/>
                <w:szCs w:val="18"/>
              </w:rPr>
              <w:t>субнаціональному</w:t>
            </w:r>
            <w:proofErr w:type="spellEnd"/>
            <w:r w:rsidRPr="00B5718B">
              <w:rPr>
                <w:rFonts w:asciiTheme="minorHAnsi" w:hAnsiTheme="minorHAnsi" w:cstheme="minorHAnsi"/>
                <w:color w:val="000000"/>
                <w:sz w:val="18"/>
                <w:szCs w:val="18"/>
              </w:rPr>
              <w:t xml:space="preserve"> або місцевому рівнях), залежно від контексту країни (епідеміологія, урядові структури, обов’язки міністерств), а також має бути поінформований про результати базової оцінки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яка включає визначення міністерств/установ та зацікавлених сторін, що беруть участь у подоланні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(див. Додаток 1 контрольного переліку для проведення базової оцінки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До нього мають бути включені відповідні міністерства та організації (на національному та </w:t>
            </w:r>
            <w:proofErr w:type="spellStart"/>
            <w:r w:rsidRPr="00B5718B">
              <w:rPr>
                <w:rFonts w:asciiTheme="minorHAnsi" w:hAnsiTheme="minorHAnsi" w:cstheme="minorHAnsi"/>
                <w:color w:val="000000"/>
                <w:sz w:val="18"/>
                <w:szCs w:val="18"/>
              </w:rPr>
              <w:t>субнаціональному</w:t>
            </w:r>
            <w:proofErr w:type="spellEnd"/>
            <w:r w:rsidRPr="00B5718B">
              <w:rPr>
                <w:rFonts w:asciiTheme="minorHAnsi" w:hAnsiTheme="minorHAnsi" w:cstheme="minorHAnsi"/>
                <w:color w:val="000000"/>
                <w:sz w:val="18"/>
                <w:szCs w:val="18"/>
              </w:rPr>
              <w:t xml:space="preserve"> або місцевому рівнях) та інші зацікавлені сторони, включаючи громадянське суспільство та спільноти, уражені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приватний сектор, наукові установи, а також технічні організації та організації з розвитку як у секторі охорони здоров’я, так і за його межами. Повний перелік потенційних державних секторів та інших зацікавлених сторін, їх ролі та обов’язки, а також показники для оцінки їх діяльності описані в наступному етапі.</w:t>
            </w:r>
          </w:p>
          <w:p w14:paraId="520F887E" w14:textId="77777777" w:rsidR="00A048D3" w:rsidRPr="00B5718B" w:rsidRDefault="003E3FC4" w:rsidP="00320641">
            <w:pPr>
              <w:spacing w:before="120"/>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Для безперебійного та сталого функціонування національного </w:t>
            </w:r>
            <w:proofErr w:type="spellStart"/>
            <w:r w:rsidRPr="00B5718B">
              <w:rPr>
                <w:rFonts w:asciiTheme="minorHAnsi" w:hAnsiTheme="minorHAnsi" w:cstheme="minorHAnsi"/>
                <w:color w:val="000000"/>
                <w:sz w:val="18"/>
                <w:szCs w:val="18"/>
              </w:rPr>
              <w:t>багатосекторального</w:t>
            </w:r>
            <w:proofErr w:type="spellEnd"/>
            <w:r w:rsidRPr="00B5718B">
              <w:rPr>
                <w:rFonts w:asciiTheme="minorHAnsi" w:hAnsiTheme="minorHAnsi" w:cstheme="minorHAnsi"/>
                <w:color w:val="000000"/>
                <w:sz w:val="18"/>
                <w:szCs w:val="18"/>
              </w:rPr>
              <w:t xml:space="preserve"> координаційного органу країнам слід розглянути можливість призначення секретаріату національного </w:t>
            </w:r>
            <w:proofErr w:type="spellStart"/>
            <w:r w:rsidRPr="00B5718B">
              <w:rPr>
                <w:rFonts w:asciiTheme="minorHAnsi" w:hAnsiTheme="minorHAnsi" w:cstheme="minorHAnsi"/>
                <w:color w:val="000000"/>
                <w:sz w:val="18"/>
                <w:szCs w:val="18"/>
              </w:rPr>
              <w:t>багатосекторального</w:t>
            </w:r>
            <w:proofErr w:type="spellEnd"/>
            <w:r w:rsidRPr="00B5718B">
              <w:rPr>
                <w:rFonts w:asciiTheme="minorHAnsi" w:hAnsiTheme="minorHAnsi" w:cstheme="minorHAnsi"/>
                <w:color w:val="000000"/>
                <w:sz w:val="18"/>
                <w:szCs w:val="18"/>
              </w:rPr>
              <w:t xml:space="preserve"> механізму координації та огляду. Секретаріат має підтримувати адміністративну та секретарську роботу, забезпечувати зв’язок між членами, а також проводити та документувати регулярні </w:t>
            </w:r>
            <w:proofErr w:type="spellStart"/>
            <w:r w:rsidRPr="00B5718B">
              <w:rPr>
                <w:rFonts w:asciiTheme="minorHAnsi" w:hAnsiTheme="minorHAnsi" w:cstheme="minorHAnsi"/>
                <w:color w:val="000000"/>
                <w:sz w:val="18"/>
                <w:szCs w:val="18"/>
              </w:rPr>
              <w:t>багатосекторально</w:t>
            </w:r>
            <w:proofErr w:type="spellEnd"/>
            <w:r w:rsidRPr="00B5718B">
              <w:rPr>
                <w:rFonts w:asciiTheme="minorHAnsi" w:hAnsiTheme="minorHAnsi" w:cstheme="minorHAnsi"/>
                <w:color w:val="000000"/>
                <w:sz w:val="18"/>
                <w:szCs w:val="18"/>
              </w:rPr>
              <w:t>-координаційні наради.</w:t>
            </w:r>
          </w:p>
          <w:p w14:paraId="38F43A4C" w14:textId="77777777" w:rsidR="00A048D3" w:rsidRPr="00B5718B" w:rsidRDefault="003E3FC4" w:rsidP="00320641">
            <w:pPr>
              <w:spacing w:before="120"/>
              <w:jc w:val="both"/>
              <w:rPr>
                <w:rFonts w:asciiTheme="minorHAnsi" w:hAnsiTheme="minorHAnsi" w:cstheme="minorHAnsi"/>
                <w:sz w:val="18"/>
                <w:szCs w:val="18"/>
              </w:rPr>
            </w:pPr>
            <w:r w:rsidRPr="00B5718B">
              <w:rPr>
                <w:rFonts w:asciiTheme="minorHAnsi" w:hAnsiTheme="minorHAnsi" w:cstheme="minorHAnsi"/>
                <w:color w:val="000000"/>
                <w:sz w:val="18"/>
                <w:szCs w:val="18"/>
              </w:rPr>
              <w:t>Ефективне функціонування механізму координації та огляду потребує ресурсів, технічної підтримки та розвитку потенціалу членів та зацікавлених сторін. Необхідно розробити план для забезпечення цього.</w:t>
            </w:r>
          </w:p>
          <w:p w14:paraId="0C6D5093" w14:textId="77777777" w:rsidR="00A048D3" w:rsidRPr="00B5718B" w:rsidRDefault="003E3FC4" w:rsidP="00320641">
            <w:pPr>
              <w:spacing w:before="120"/>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Створення органу з координації та огляду має ґрунтуватися на існуючих національних координаційних механізмах. Деякі приклади таких механізмів включають міжвідомчі комісії; </w:t>
            </w:r>
            <w:proofErr w:type="spellStart"/>
            <w:r w:rsidRPr="00B5718B">
              <w:rPr>
                <w:rFonts w:asciiTheme="minorHAnsi" w:hAnsiTheme="minorHAnsi" w:cstheme="minorHAnsi"/>
                <w:color w:val="000000"/>
                <w:sz w:val="18"/>
                <w:szCs w:val="18"/>
              </w:rPr>
              <w:t>багатосекторальну</w:t>
            </w:r>
            <w:proofErr w:type="spellEnd"/>
            <w:r w:rsidRPr="00B5718B">
              <w:rPr>
                <w:rFonts w:asciiTheme="minorHAnsi" w:hAnsiTheme="minorHAnsi" w:cstheme="minorHAnsi"/>
                <w:color w:val="000000"/>
                <w:sz w:val="18"/>
                <w:szCs w:val="18"/>
              </w:rPr>
              <w:t xml:space="preserve"> робочу групу при комітеті з координації політики; національні координаційні механізми боротьби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ВІЛ та малярією; координаційні комітети сектору охорони здоров’я; національні комісії з подолання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національні </w:t>
            </w:r>
            <w:proofErr w:type="spellStart"/>
            <w:r w:rsidRPr="00B5718B">
              <w:rPr>
                <w:rFonts w:asciiTheme="minorHAnsi" w:hAnsiTheme="minorHAnsi" w:cstheme="minorHAnsi"/>
                <w:color w:val="000000"/>
                <w:sz w:val="18"/>
                <w:szCs w:val="18"/>
              </w:rPr>
              <w:t>багатосекторальні</w:t>
            </w:r>
            <w:proofErr w:type="spellEnd"/>
            <w:r w:rsidRPr="00B5718B">
              <w:rPr>
                <w:rFonts w:asciiTheme="minorHAnsi" w:hAnsiTheme="minorHAnsi" w:cstheme="minorHAnsi"/>
                <w:color w:val="000000"/>
                <w:sz w:val="18"/>
                <w:szCs w:val="18"/>
              </w:rPr>
              <w:t xml:space="preserve"> комітети з боротьби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тощо (див. приклад країни у Вставці 6). Впроваджуючи функції </w:t>
            </w:r>
            <w:proofErr w:type="spellStart"/>
            <w:r w:rsidRPr="00B5718B">
              <w:rPr>
                <w:rFonts w:asciiTheme="minorHAnsi" w:hAnsiTheme="minorHAnsi" w:cstheme="minorHAnsi"/>
                <w:color w:val="000000"/>
                <w:sz w:val="18"/>
                <w:szCs w:val="18"/>
              </w:rPr>
              <w:t>багатосекторальної</w:t>
            </w:r>
            <w:proofErr w:type="spellEnd"/>
            <w:r w:rsidRPr="00B5718B">
              <w:rPr>
                <w:rFonts w:asciiTheme="minorHAnsi" w:hAnsiTheme="minorHAnsi" w:cstheme="minorHAnsi"/>
                <w:color w:val="000000"/>
                <w:sz w:val="18"/>
                <w:szCs w:val="18"/>
              </w:rPr>
              <w:t xml:space="preserve"> координації з питань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в існуючі механізми, країни мають оцінити спроможність і сталість цих механізмів та визначити сфери, які потребують посилення для виконання функцій </w:t>
            </w:r>
            <w:proofErr w:type="spellStart"/>
            <w:r w:rsidRPr="00B5718B">
              <w:rPr>
                <w:rFonts w:asciiTheme="minorHAnsi" w:hAnsiTheme="minorHAnsi" w:cstheme="minorHAnsi"/>
                <w:color w:val="000000"/>
                <w:sz w:val="18"/>
                <w:szCs w:val="18"/>
              </w:rPr>
              <w:t>багатосекторальної</w:t>
            </w:r>
            <w:proofErr w:type="spellEnd"/>
            <w:r w:rsidRPr="00B5718B">
              <w:rPr>
                <w:rFonts w:asciiTheme="minorHAnsi" w:hAnsiTheme="minorHAnsi" w:cstheme="minorHAnsi"/>
                <w:color w:val="000000"/>
                <w:sz w:val="18"/>
                <w:szCs w:val="18"/>
              </w:rPr>
              <w:t xml:space="preserve"> координації та огляду.</w:t>
            </w:r>
          </w:p>
        </w:tc>
      </w:tr>
    </w:tbl>
    <w:p w14:paraId="473D0987" w14:textId="77777777" w:rsidR="00A048D3" w:rsidRPr="00490DFE" w:rsidRDefault="00A048D3" w:rsidP="00320641">
      <w:pPr>
        <w:rPr>
          <w:rFonts w:asciiTheme="minorHAnsi" w:hAnsiTheme="minorHAnsi" w:cstheme="minorHAnsi"/>
        </w:rPr>
        <w:sectPr w:rsidR="00A048D3" w:rsidRPr="00490DFE" w:rsidSect="000E0AB2">
          <w:pgSz w:w="11904" w:h="16838"/>
          <w:pgMar w:top="1522" w:right="758" w:bottom="2127" w:left="164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74"/>
        <w:gridCol w:w="8851"/>
        <w:gridCol w:w="312"/>
      </w:tblGrid>
      <w:tr w:rsidR="00A048D3" w:rsidRPr="00490DFE" w14:paraId="24D750B0" w14:textId="77777777" w:rsidTr="00370298">
        <w:trPr>
          <w:trHeight w:hRule="exact" w:val="1349"/>
        </w:trPr>
        <w:tc>
          <w:tcPr>
            <w:tcW w:w="274" w:type="dxa"/>
            <w:tcBorders>
              <w:top w:val="nil"/>
              <w:left w:val="nil"/>
              <w:bottom w:val="nil"/>
              <w:right w:val="nil"/>
            </w:tcBorders>
            <w:shd w:val="clear" w:color="auto" w:fill="FFF6ED"/>
          </w:tcPr>
          <w:p w14:paraId="0BA353E4" w14:textId="77777777" w:rsidR="00A048D3" w:rsidRPr="00490DFE" w:rsidRDefault="00A048D3" w:rsidP="00320641">
            <w:pPr>
              <w:rPr>
                <w:rFonts w:asciiTheme="minorHAnsi" w:hAnsiTheme="minorHAnsi" w:cstheme="minorHAnsi"/>
              </w:rPr>
            </w:pPr>
          </w:p>
        </w:tc>
        <w:tc>
          <w:tcPr>
            <w:tcW w:w="8851" w:type="dxa"/>
            <w:tcBorders>
              <w:top w:val="nil"/>
              <w:left w:val="nil"/>
              <w:bottom w:val="nil"/>
              <w:right w:val="nil"/>
            </w:tcBorders>
            <w:shd w:val="clear" w:color="auto" w:fill="FFF6ED"/>
          </w:tcPr>
          <w:p w14:paraId="13D60F1F" w14:textId="77777777" w:rsidR="00A048D3" w:rsidRPr="00490DFE" w:rsidRDefault="003E3FC4" w:rsidP="00320641">
            <w:pPr>
              <w:spacing w:before="120"/>
              <w:rPr>
                <w:rFonts w:asciiTheme="minorHAnsi" w:hAnsiTheme="minorHAnsi" w:cstheme="minorHAnsi"/>
              </w:rPr>
            </w:pPr>
            <w:r w:rsidRPr="00490DFE">
              <w:rPr>
                <w:rFonts w:asciiTheme="minorHAnsi" w:hAnsiTheme="minorHAnsi" w:cstheme="minorHAnsi"/>
                <w:color w:val="1A496B"/>
                <w:sz w:val="28"/>
              </w:rPr>
              <w:t>Вставка 5.</w:t>
            </w:r>
          </w:p>
          <w:p w14:paraId="160EE212" w14:textId="77777777" w:rsidR="00A048D3" w:rsidRPr="00490DFE" w:rsidRDefault="003E3FC4" w:rsidP="00320641">
            <w:pPr>
              <w:jc w:val="both"/>
              <w:rPr>
                <w:rFonts w:asciiTheme="minorHAnsi" w:hAnsiTheme="minorHAnsi" w:cstheme="minorHAnsi"/>
              </w:rPr>
            </w:pPr>
            <w:r w:rsidRPr="00490DFE">
              <w:rPr>
                <w:rFonts w:asciiTheme="minorHAnsi" w:hAnsiTheme="minorHAnsi" w:cstheme="minorHAnsi"/>
                <w:b/>
                <w:color w:val="F59D3A"/>
                <w:sz w:val="28"/>
              </w:rPr>
              <w:t xml:space="preserve">Ролі та ключові обов’язки національного механізму </w:t>
            </w:r>
            <w:proofErr w:type="spellStart"/>
            <w:r w:rsidRPr="00490DFE">
              <w:rPr>
                <w:rFonts w:asciiTheme="minorHAnsi" w:hAnsiTheme="minorHAnsi" w:cstheme="minorHAnsi"/>
                <w:b/>
                <w:color w:val="F59D3A"/>
                <w:sz w:val="28"/>
              </w:rPr>
              <w:t>багатосекторальної</w:t>
            </w:r>
            <w:proofErr w:type="spellEnd"/>
            <w:r w:rsidRPr="00490DFE">
              <w:rPr>
                <w:rFonts w:asciiTheme="minorHAnsi" w:hAnsiTheme="minorHAnsi" w:cstheme="minorHAnsi"/>
                <w:b/>
                <w:color w:val="F59D3A"/>
                <w:sz w:val="28"/>
              </w:rPr>
              <w:t xml:space="preserve"> координації та огляду</w:t>
            </w:r>
          </w:p>
        </w:tc>
        <w:tc>
          <w:tcPr>
            <w:tcW w:w="312" w:type="dxa"/>
            <w:tcBorders>
              <w:top w:val="nil"/>
              <w:left w:val="nil"/>
              <w:bottom w:val="nil"/>
              <w:right w:val="nil"/>
            </w:tcBorders>
            <w:shd w:val="clear" w:color="auto" w:fill="FFF6ED"/>
          </w:tcPr>
          <w:p w14:paraId="54037CCB" w14:textId="77777777" w:rsidR="00A048D3" w:rsidRPr="00490DFE" w:rsidRDefault="00A048D3" w:rsidP="00320641">
            <w:pPr>
              <w:rPr>
                <w:rFonts w:asciiTheme="minorHAnsi" w:hAnsiTheme="minorHAnsi" w:cstheme="minorHAnsi"/>
              </w:rPr>
            </w:pPr>
          </w:p>
        </w:tc>
      </w:tr>
      <w:tr w:rsidR="00A048D3" w:rsidRPr="00490DFE" w14:paraId="142A0B9B" w14:textId="77777777" w:rsidTr="00377C7B">
        <w:trPr>
          <w:trHeight w:hRule="exact" w:val="648"/>
        </w:trPr>
        <w:tc>
          <w:tcPr>
            <w:tcW w:w="274" w:type="dxa"/>
            <w:tcBorders>
              <w:top w:val="nil"/>
              <w:left w:val="nil"/>
              <w:bottom w:val="nil"/>
              <w:right w:val="nil"/>
            </w:tcBorders>
            <w:shd w:val="clear" w:color="auto" w:fill="FFF6ED"/>
          </w:tcPr>
          <w:p w14:paraId="733F3AB7" w14:textId="77777777" w:rsidR="00A048D3" w:rsidRPr="00490DFE" w:rsidRDefault="00A048D3" w:rsidP="00320641">
            <w:pPr>
              <w:rPr>
                <w:rFonts w:asciiTheme="minorHAnsi" w:hAnsiTheme="minorHAnsi" w:cstheme="minorHAnsi"/>
              </w:rPr>
            </w:pPr>
          </w:p>
        </w:tc>
        <w:tc>
          <w:tcPr>
            <w:tcW w:w="8851" w:type="dxa"/>
            <w:tcBorders>
              <w:top w:val="nil"/>
              <w:left w:val="nil"/>
              <w:bottom w:val="single" w:sz="4" w:space="0" w:color="F59A47"/>
              <w:right w:val="nil"/>
            </w:tcBorders>
            <w:shd w:val="clear" w:color="auto" w:fill="FFF6ED"/>
          </w:tcPr>
          <w:p w14:paraId="5BBC62F5" w14:textId="77777777" w:rsidR="00A048D3" w:rsidRPr="00B5718B" w:rsidRDefault="003E3FC4" w:rsidP="00320641">
            <w:pPr>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Керівництво процесами, пов’язаними з розробкою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на національному рівні, а також сприяння його впровадженню, моніторингу та звітності</w:t>
            </w:r>
          </w:p>
        </w:tc>
        <w:tc>
          <w:tcPr>
            <w:tcW w:w="312" w:type="dxa"/>
            <w:tcBorders>
              <w:top w:val="nil"/>
              <w:left w:val="nil"/>
              <w:bottom w:val="nil"/>
              <w:right w:val="nil"/>
            </w:tcBorders>
            <w:shd w:val="clear" w:color="auto" w:fill="FFF6ED"/>
          </w:tcPr>
          <w:p w14:paraId="652D412B" w14:textId="77777777" w:rsidR="00A048D3" w:rsidRPr="00490DFE" w:rsidRDefault="00A048D3" w:rsidP="00320641">
            <w:pPr>
              <w:rPr>
                <w:rFonts w:asciiTheme="minorHAnsi" w:hAnsiTheme="minorHAnsi" w:cstheme="minorHAnsi"/>
              </w:rPr>
            </w:pPr>
          </w:p>
        </w:tc>
      </w:tr>
      <w:tr w:rsidR="00A048D3" w:rsidRPr="00490DFE" w14:paraId="717D2117" w14:textId="77777777" w:rsidTr="00377C7B">
        <w:trPr>
          <w:trHeight w:hRule="exact" w:val="883"/>
        </w:trPr>
        <w:tc>
          <w:tcPr>
            <w:tcW w:w="274" w:type="dxa"/>
            <w:tcBorders>
              <w:top w:val="nil"/>
              <w:left w:val="nil"/>
              <w:bottom w:val="nil"/>
              <w:right w:val="nil"/>
            </w:tcBorders>
            <w:shd w:val="clear" w:color="auto" w:fill="FFF6ED"/>
          </w:tcPr>
          <w:p w14:paraId="2C0BEBE3" w14:textId="77777777" w:rsidR="00A048D3" w:rsidRPr="00490DFE" w:rsidRDefault="00A048D3" w:rsidP="00320641">
            <w:pPr>
              <w:rPr>
                <w:rFonts w:asciiTheme="minorHAnsi" w:hAnsiTheme="minorHAnsi" w:cstheme="minorHAnsi"/>
              </w:rPr>
            </w:pPr>
          </w:p>
        </w:tc>
        <w:tc>
          <w:tcPr>
            <w:tcW w:w="8851" w:type="dxa"/>
            <w:tcBorders>
              <w:top w:val="single" w:sz="4" w:space="0" w:color="F59A47"/>
              <w:left w:val="nil"/>
              <w:bottom w:val="single" w:sz="4" w:space="0" w:color="F59A47"/>
              <w:right w:val="nil"/>
            </w:tcBorders>
            <w:shd w:val="clear" w:color="auto" w:fill="FFF6ED"/>
          </w:tcPr>
          <w:p w14:paraId="60652E3E" w14:textId="77777777" w:rsidR="00A048D3" w:rsidRPr="00B5718B" w:rsidRDefault="003E3FC4" w:rsidP="00320641">
            <w:pPr>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Сприяння розробці, впровадженню, моніторингу та оцінці національного стратегічного плану з боротьби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шляхом залучення всіх державних секторів та інших зацікавлених сторін у тісній співпраці з національними програмами з </w:t>
            </w:r>
            <w:proofErr w:type="spellStart"/>
            <w:r w:rsidRPr="00B5718B">
              <w:rPr>
                <w:rFonts w:asciiTheme="minorHAnsi" w:hAnsiTheme="minorHAnsi" w:cstheme="minorHAnsi"/>
                <w:color w:val="000000"/>
                <w:sz w:val="18"/>
                <w:szCs w:val="18"/>
              </w:rPr>
              <w:t>ТБ</w:t>
            </w:r>
            <w:proofErr w:type="spellEnd"/>
          </w:p>
        </w:tc>
        <w:tc>
          <w:tcPr>
            <w:tcW w:w="312" w:type="dxa"/>
            <w:tcBorders>
              <w:top w:val="nil"/>
              <w:left w:val="nil"/>
              <w:bottom w:val="nil"/>
              <w:right w:val="nil"/>
            </w:tcBorders>
            <w:shd w:val="clear" w:color="auto" w:fill="FFF6ED"/>
          </w:tcPr>
          <w:p w14:paraId="24ABE501" w14:textId="77777777" w:rsidR="00A048D3" w:rsidRPr="00490DFE" w:rsidRDefault="00A048D3" w:rsidP="00320641">
            <w:pPr>
              <w:rPr>
                <w:rFonts w:asciiTheme="minorHAnsi" w:hAnsiTheme="minorHAnsi" w:cstheme="minorHAnsi"/>
              </w:rPr>
            </w:pPr>
          </w:p>
        </w:tc>
      </w:tr>
      <w:tr w:rsidR="00A048D3" w:rsidRPr="00490DFE" w14:paraId="2406EFDC" w14:textId="77777777" w:rsidTr="00377C7B">
        <w:trPr>
          <w:trHeight w:hRule="exact" w:val="658"/>
        </w:trPr>
        <w:tc>
          <w:tcPr>
            <w:tcW w:w="274" w:type="dxa"/>
            <w:tcBorders>
              <w:top w:val="nil"/>
              <w:left w:val="nil"/>
              <w:bottom w:val="nil"/>
              <w:right w:val="nil"/>
            </w:tcBorders>
            <w:shd w:val="clear" w:color="auto" w:fill="FFF6ED"/>
          </w:tcPr>
          <w:p w14:paraId="686B655E" w14:textId="77777777" w:rsidR="00A048D3" w:rsidRPr="00490DFE" w:rsidRDefault="00A048D3" w:rsidP="00320641">
            <w:pPr>
              <w:rPr>
                <w:rFonts w:asciiTheme="minorHAnsi" w:hAnsiTheme="minorHAnsi" w:cstheme="minorHAnsi"/>
              </w:rPr>
            </w:pPr>
          </w:p>
        </w:tc>
        <w:tc>
          <w:tcPr>
            <w:tcW w:w="8851" w:type="dxa"/>
            <w:tcBorders>
              <w:top w:val="single" w:sz="4" w:space="0" w:color="F59A47"/>
              <w:left w:val="nil"/>
              <w:bottom w:val="single" w:sz="4" w:space="0" w:color="F59A47"/>
              <w:right w:val="nil"/>
            </w:tcBorders>
            <w:shd w:val="clear" w:color="auto" w:fill="FFF6ED"/>
          </w:tcPr>
          <w:p w14:paraId="7B1CA448" w14:textId="77777777" w:rsidR="00A048D3" w:rsidRPr="00B5718B" w:rsidRDefault="003E3FC4" w:rsidP="00320641">
            <w:pPr>
              <w:ind w:firstLine="5"/>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Підтримка розробки та затвердження інших документів і нормативно-правових актів, пов’язаних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у тому числі секторального планування заходів з подолання </w:t>
            </w:r>
            <w:proofErr w:type="spellStart"/>
            <w:r w:rsidRPr="00B5718B">
              <w:rPr>
                <w:rFonts w:asciiTheme="minorHAnsi" w:hAnsiTheme="minorHAnsi" w:cstheme="minorHAnsi"/>
                <w:color w:val="000000"/>
                <w:sz w:val="18"/>
                <w:szCs w:val="18"/>
              </w:rPr>
              <w:t>ТБ</w:t>
            </w:r>
            <w:proofErr w:type="spellEnd"/>
          </w:p>
        </w:tc>
        <w:tc>
          <w:tcPr>
            <w:tcW w:w="312" w:type="dxa"/>
            <w:tcBorders>
              <w:top w:val="nil"/>
              <w:left w:val="nil"/>
              <w:bottom w:val="nil"/>
              <w:right w:val="nil"/>
            </w:tcBorders>
            <w:shd w:val="clear" w:color="auto" w:fill="FFF6ED"/>
          </w:tcPr>
          <w:p w14:paraId="14D755E5" w14:textId="77777777" w:rsidR="00A048D3" w:rsidRPr="00490DFE" w:rsidRDefault="00A048D3" w:rsidP="00320641">
            <w:pPr>
              <w:rPr>
                <w:rFonts w:asciiTheme="minorHAnsi" w:hAnsiTheme="minorHAnsi" w:cstheme="minorHAnsi"/>
              </w:rPr>
            </w:pPr>
          </w:p>
        </w:tc>
      </w:tr>
      <w:tr w:rsidR="00A048D3" w:rsidRPr="00490DFE" w14:paraId="68B0067C" w14:textId="77777777" w:rsidTr="00377C7B">
        <w:trPr>
          <w:trHeight w:hRule="exact" w:val="874"/>
        </w:trPr>
        <w:tc>
          <w:tcPr>
            <w:tcW w:w="274" w:type="dxa"/>
            <w:tcBorders>
              <w:top w:val="nil"/>
              <w:left w:val="nil"/>
              <w:bottom w:val="nil"/>
              <w:right w:val="nil"/>
            </w:tcBorders>
            <w:shd w:val="clear" w:color="auto" w:fill="FFF6ED"/>
          </w:tcPr>
          <w:p w14:paraId="392C9135" w14:textId="77777777" w:rsidR="00A048D3" w:rsidRPr="00490DFE" w:rsidRDefault="00A048D3" w:rsidP="00320641">
            <w:pPr>
              <w:rPr>
                <w:rFonts w:asciiTheme="minorHAnsi" w:hAnsiTheme="minorHAnsi" w:cstheme="minorHAnsi"/>
              </w:rPr>
            </w:pPr>
          </w:p>
        </w:tc>
        <w:tc>
          <w:tcPr>
            <w:tcW w:w="8851" w:type="dxa"/>
            <w:tcBorders>
              <w:top w:val="single" w:sz="4" w:space="0" w:color="F59A47"/>
              <w:left w:val="nil"/>
              <w:bottom w:val="single" w:sz="4" w:space="0" w:color="F59A47"/>
              <w:right w:val="nil"/>
            </w:tcBorders>
            <w:shd w:val="clear" w:color="auto" w:fill="FFF6ED"/>
          </w:tcPr>
          <w:p w14:paraId="7DCB6043" w14:textId="77777777" w:rsidR="00A048D3" w:rsidRPr="00B5718B" w:rsidRDefault="003E3FC4" w:rsidP="00320641">
            <w:pPr>
              <w:ind w:firstLine="5"/>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Підтримка та сприяння процесу розробки щорічного </w:t>
            </w:r>
            <w:proofErr w:type="spellStart"/>
            <w:r w:rsidRPr="00B5718B">
              <w:rPr>
                <w:rFonts w:asciiTheme="minorHAnsi" w:hAnsiTheme="minorHAnsi" w:cstheme="minorHAnsi"/>
                <w:color w:val="000000"/>
                <w:sz w:val="18"/>
                <w:szCs w:val="18"/>
              </w:rPr>
              <w:t>багатосекторального</w:t>
            </w:r>
            <w:proofErr w:type="spellEnd"/>
            <w:r w:rsidRPr="00B5718B">
              <w:rPr>
                <w:rFonts w:asciiTheme="minorHAnsi" w:hAnsiTheme="minorHAnsi" w:cstheme="minorHAnsi"/>
                <w:color w:val="000000"/>
                <w:sz w:val="18"/>
                <w:szCs w:val="18"/>
              </w:rPr>
              <w:t xml:space="preserve"> звіту у тісній співпраці з національними програмами боротьби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на основі національного моніторингу заходів боротьби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з метою забезпечення участі всіх зацікавлених сторін</w:t>
            </w:r>
          </w:p>
        </w:tc>
        <w:tc>
          <w:tcPr>
            <w:tcW w:w="312" w:type="dxa"/>
            <w:tcBorders>
              <w:top w:val="nil"/>
              <w:left w:val="nil"/>
              <w:bottom w:val="nil"/>
              <w:right w:val="nil"/>
            </w:tcBorders>
            <w:shd w:val="clear" w:color="auto" w:fill="FFF6ED"/>
          </w:tcPr>
          <w:p w14:paraId="7E38EB83" w14:textId="77777777" w:rsidR="00A048D3" w:rsidRPr="00490DFE" w:rsidRDefault="00A048D3" w:rsidP="00320641">
            <w:pPr>
              <w:rPr>
                <w:rFonts w:asciiTheme="minorHAnsi" w:hAnsiTheme="minorHAnsi" w:cstheme="minorHAnsi"/>
              </w:rPr>
            </w:pPr>
          </w:p>
        </w:tc>
      </w:tr>
      <w:tr w:rsidR="00A048D3" w:rsidRPr="00490DFE" w14:paraId="6A42E1AC" w14:textId="77777777" w:rsidTr="00377C7B">
        <w:trPr>
          <w:trHeight w:hRule="exact" w:val="1005"/>
        </w:trPr>
        <w:tc>
          <w:tcPr>
            <w:tcW w:w="274" w:type="dxa"/>
            <w:tcBorders>
              <w:top w:val="nil"/>
              <w:left w:val="nil"/>
              <w:bottom w:val="nil"/>
              <w:right w:val="nil"/>
            </w:tcBorders>
            <w:shd w:val="clear" w:color="auto" w:fill="FFF6ED"/>
          </w:tcPr>
          <w:p w14:paraId="43F5B3AA" w14:textId="77777777" w:rsidR="00A048D3" w:rsidRPr="00490DFE" w:rsidRDefault="00A048D3" w:rsidP="00320641">
            <w:pPr>
              <w:rPr>
                <w:rFonts w:asciiTheme="minorHAnsi" w:hAnsiTheme="minorHAnsi" w:cstheme="minorHAnsi"/>
              </w:rPr>
            </w:pPr>
          </w:p>
        </w:tc>
        <w:tc>
          <w:tcPr>
            <w:tcW w:w="8851" w:type="dxa"/>
            <w:tcBorders>
              <w:top w:val="single" w:sz="4" w:space="0" w:color="F59A47"/>
              <w:left w:val="nil"/>
              <w:bottom w:val="single" w:sz="4" w:space="0" w:color="F59A47"/>
              <w:right w:val="nil"/>
            </w:tcBorders>
            <w:shd w:val="clear" w:color="auto" w:fill="FFF6ED"/>
          </w:tcPr>
          <w:p w14:paraId="43FA5AD2" w14:textId="77777777" w:rsidR="00A048D3" w:rsidRPr="00B5718B" w:rsidRDefault="003E3FC4" w:rsidP="00320641">
            <w:pPr>
              <w:ind w:firstLine="5"/>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Підтримка організації та сприяння проведенню періодичного огляду на високому рівні національних </w:t>
            </w:r>
            <w:proofErr w:type="spellStart"/>
            <w:r w:rsidRPr="00B5718B">
              <w:rPr>
                <w:rFonts w:asciiTheme="minorHAnsi" w:hAnsiTheme="minorHAnsi" w:cstheme="minorHAnsi"/>
                <w:color w:val="000000"/>
                <w:sz w:val="18"/>
                <w:szCs w:val="18"/>
              </w:rPr>
              <w:t>багатосекторальних</w:t>
            </w:r>
            <w:proofErr w:type="spellEnd"/>
            <w:r w:rsidRPr="00B5718B">
              <w:rPr>
                <w:rFonts w:asciiTheme="minorHAnsi" w:hAnsiTheme="minorHAnsi" w:cstheme="minorHAnsi"/>
                <w:color w:val="000000"/>
                <w:sz w:val="18"/>
                <w:szCs w:val="18"/>
              </w:rPr>
              <w:t xml:space="preserve"> заходів боротьби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для прийняття рішень на високому рівні та забезпечення важелів впливу на </w:t>
            </w:r>
            <w:proofErr w:type="spellStart"/>
            <w:r w:rsidRPr="00B5718B">
              <w:rPr>
                <w:rFonts w:asciiTheme="minorHAnsi" w:hAnsiTheme="minorHAnsi" w:cstheme="minorHAnsi"/>
                <w:color w:val="000000"/>
                <w:sz w:val="18"/>
                <w:szCs w:val="18"/>
              </w:rPr>
              <w:t>багатосекторальну</w:t>
            </w:r>
            <w:proofErr w:type="spellEnd"/>
            <w:r w:rsidRPr="00B5718B">
              <w:rPr>
                <w:rFonts w:asciiTheme="minorHAnsi" w:hAnsiTheme="minorHAnsi" w:cstheme="minorHAnsi"/>
                <w:color w:val="000000"/>
                <w:sz w:val="18"/>
                <w:szCs w:val="18"/>
              </w:rPr>
              <w:t xml:space="preserve"> діяльність з метою подолання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а також для мобілізації необхідних фінансових ресурсів</w:t>
            </w:r>
          </w:p>
        </w:tc>
        <w:tc>
          <w:tcPr>
            <w:tcW w:w="312" w:type="dxa"/>
            <w:tcBorders>
              <w:top w:val="nil"/>
              <w:left w:val="nil"/>
              <w:bottom w:val="nil"/>
              <w:right w:val="nil"/>
            </w:tcBorders>
            <w:shd w:val="clear" w:color="auto" w:fill="FFF6ED"/>
          </w:tcPr>
          <w:p w14:paraId="767B10DD" w14:textId="77777777" w:rsidR="00A048D3" w:rsidRPr="00490DFE" w:rsidRDefault="00A048D3" w:rsidP="00320641">
            <w:pPr>
              <w:rPr>
                <w:rFonts w:asciiTheme="minorHAnsi" w:hAnsiTheme="minorHAnsi" w:cstheme="minorHAnsi"/>
              </w:rPr>
            </w:pPr>
          </w:p>
        </w:tc>
      </w:tr>
      <w:tr w:rsidR="00A048D3" w:rsidRPr="00490DFE" w14:paraId="279D71A7" w14:textId="77777777" w:rsidTr="00377C7B">
        <w:trPr>
          <w:trHeight w:hRule="exact" w:val="888"/>
        </w:trPr>
        <w:tc>
          <w:tcPr>
            <w:tcW w:w="274" w:type="dxa"/>
            <w:tcBorders>
              <w:top w:val="nil"/>
              <w:left w:val="nil"/>
              <w:bottom w:val="nil"/>
              <w:right w:val="nil"/>
            </w:tcBorders>
            <w:shd w:val="clear" w:color="auto" w:fill="FFF6ED"/>
          </w:tcPr>
          <w:p w14:paraId="22D87933" w14:textId="77777777" w:rsidR="00A048D3" w:rsidRPr="00490DFE" w:rsidRDefault="00A048D3" w:rsidP="00320641">
            <w:pPr>
              <w:rPr>
                <w:rFonts w:asciiTheme="minorHAnsi" w:hAnsiTheme="minorHAnsi" w:cstheme="minorHAnsi"/>
              </w:rPr>
            </w:pPr>
          </w:p>
        </w:tc>
        <w:tc>
          <w:tcPr>
            <w:tcW w:w="8851" w:type="dxa"/>
            <w:tcBorders>
              <w:top w:val="single" w:sz="4" w:space="0" w:color="F59A47"/>
              <w:left w:val="nil"/>
              <w:bottom w:val="single" w:sz="4" w:space="0" w:color="F59A47"/>
              <w:right w:val="nil"/>
            </w:tcBorders>
            <w:shd w:val="clear" w:color="auto" w:fill="FFF6ED"/>
          </w:tcPr>
          <w:p w14:paraId="65AE5AB7" w14:textId="77777777" w:rsidR="00A048D3" w:rsidRPr="00B5718B" w:rsidRDefault="003E3FC4" w:rsidP="00320641">
            <w:pPr>
              <w:ind w:firstLine="5"/>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Використання висновків щорічного комплексного </w:t>
            </w:r>
            <w:proofErr w:type="spellStart"/>
            <w:r w:rsidRPr="00B5718B">
              <w:rPr>
                <w:rFonts w:asciiTheme="minorHAnsi" w:hAnsiTheme="minorHAnsi" w:cstheme="minorHAnsi"/>
                <w:color w:val="000000"/>
                <w:sz w:val="18"/>
                <w:szCs w:val="18"/>
              </w:rPr>
              <w:t>багатосекторального</w:t>
            </w:r>
            <w:proofErr w:type="spellEnd"/>
            <w:r w:rsidRPr="00B5718B">
              <w:rPr>
                <w:rFonts w:asciiTheme="minorHAnsi" w:hAnsiTheme="minorHAnsi" w:cstheme="minorHAnsi"/>
                <w:color w:val="000000"/>
                <w:sz w:val="18"/>
                <w:szCs w:val="18"/>
              </w:rPr>
              <w:t xml:space="preserve"> звіту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а також рекомендацій та рішень огляду високого рівня для забезпечення схвалення урядом високого рівня та </w:t>
            </w:r>
            <w:proofErr w:type="spellStart"/>
            <w:r w:rsidRPr="00B5718B">
              <w:rPr>
                <w:rFonts w:asciiTheme="minorHAnsi" w:hAnsiTheme="minorHAnsi" w:cstheme="minorHAnsi"/>
                <w:color w:val="000000"/>
                <w:sz w:val="18"/>
                <w:szCs w:val="18"/>
              </w:rPr>
              <w:t>міжсекторального</w:t>
            </w:r>
            <w:proofErr w:type="spellEnd"/>
            <w:r w:rsidRPr="00B5718B">
              <w:rPr>
                <w:rFonts w:asciiTheme="minorHAnsi" w:hAnsiTheme="minorHAnsi" w:cstheme="minorHAnsi"/>
                <w:color w:val="000000"/>
                <w:sz w:val="18"/>
                <w:szCs w:val="18"/>
              </w:rPr>
              <w:t xml:space="preserve"> впровадження рекомендацій</w:t>
            </w:r>
          </w:p>
        </w:tc>
        <w:tc>
          <w:tcPr>
            <w:tcW w:w="312" w:type="dxa"/>
            <w:tcBorders>
              <w:top w:val="nil"/>
              <w:left w:val="nil"/>
              <w:bottom w:val="nil"/>
              <w:right w:val="nil"/>
            </w:tcBorders>
            <w:shd w:val="clear" w:color="auto" w:fill="FFF6ED"/>
          </w:tcPr>
          <w:p w14:paraId="6CDAF95E" w14:textId="77777777" w:rsidR="00A048D3" w:rsidRPr="00490DFE" w:rsidRDefault="00A048D3" w:rsidP="00320641">
            <w:pPr>
              <w:rPr>
                <w:rFonts w:asciiTheme="minorHAnsi" w:hAnsiTheme="minorHAnsi" w:cstheme="minorHAnsi"/>
              </w:rPr>
            </w:pPr>
          </w:p>
        </w:tc>
      </w:tr>
      <w:tr w:rsidR="00A048D3" w:rsidRPr="00490DFE" w14:paraId="01C3B99D" w14:textId="77777777" w:rsidTr="00377C7B">
        <w:trPr>
          <w:trHeight w:hRule="exact" w:val="752"/>
        </w:trPr>
        <w:tc>
          <w:tcPr>
            <w:tcW w:w="274" w:type="dxa"/>
            <w:tcBorders>
              <w:top w:val="nil"/>
              <w:left w:val="nil"/>
              <w:bottom w:val="nil"/>
              <w:right w:val="nil"/>
            </w:tcBorders>
            <w:shd w:val="clear" w:color="auto" w:fill="FFF6ED"/>
          </w:tcPr>
          <w:p w14:paraId="5E1DD9B9" w14:textId="77777777" w:rsidR="00A048D3" w:rsidRPr="00490DFE" w:rsidRDefault="00A048D3" w:rsidP="00320641">
            <w:pPr>
              <w:rPr>
                <w:rFonts w:asciiTheme="minorHAnsi" w:hAnsiTheme="minorHAnsi" w:cstheme="minorHAnsi"/>
              </w:rPr>
            </w:pPr>
          </w:p>
        </w:tc>
        <w:tc>
          <w:tcPr>
            <w:tcW w:w="8851" w:type="dxa"/>
            <w:tcBorders>
              <w:top w:val="single" w:sz="4" w:space="0" w:color="F59A47"/>
              <w:left w:val="nil"/>
              <w:bottom w:val="single" w:sz="4" w:space="0" w:color="F59A47"/>
              <w:right w:val="nil"/>
            </w:tcBorders>
            <w:shd w:val="clear" w:color="auto" w:fill="FFF6ED"/>
          </w:tcPr>
          <w:p w14:paraId="3A36880B" w14:textId="77777777" w:rsidR="00A048D3" w:rsidRPr="00B5718B" w:rsidRDefault="003E3FC4" w:rsidP="00320641">
            <w:pPr>
              <w:ind w:firstLine="5"/>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Сприяння мобілізації ресурсів для підтримки функціонування та організаційної сталості </w:t>
            </w:r>
            <w:proofErr w:type="spellStart"/>
            <w:r w:rsidRPr="00B5718B">
              <w:rPr>
                <w:rFonts w:asciiTheme="minorHAnsi" w:hAnsiTheme="minorHAnsi" w:cstheme="minorHAnsi"/>
                <w:color w:val="000000"/>
                <w:sz w:val="18"/>
                <w:szCs w:val="18"/>
              </w:rPr>
              <w:t>міжсекторальних</w:t>
            </w:r>
            <w:proofErr w:type="spellEnd"/>
            <w:r w:rsidRPr="00B5718B">
              <w:rPr>
                <w:rFonts w:asciiTheme="minorHAnsi" w:hAnsiTheme="minorHAnsi" w:cstheme="minorHAnsi"/>
                <w:color w:val="000000"/>
                <w:sz w:val="18"/>
                <w:szCs w:val="18"/>
              </w:rPr>
              <w:t xml:space="preserve"> заходів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відповідно до національного документу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та національного стратегічного плану з боротьби з </w:t>
            </w:r>
            <w:proofErr w:type="spellStart"/>
            <w:r w:rsidRPr="00B5718B">
              <w:rPr>
                <w:rFonts w:asciiTheme="minorHAnsi" w:hAnsiTheme="minorHAnsi" w:cstheme="minorHAnsi"/>
                <w:color w:val="000000"/>
                <w:sz w:val="18"/>
                <w:szCs w:val="18"/>
              </w:rPr>
              <w:t>ТБ</w:t>
            </w:r>
            <w:proofErr w:type="spellEnd"/>
          </w:p>
        </w:tc>
        <w:tc>
          <w:tcPr>
            <w:tcW w:w="312" w:type="dxa"/>
            <w:tcBorders>
              <w:top w:val="nil"/>
              <w:left w:val="nil"/>
              <w:bottom w:val="nil"/>
              <w:right w:val="nil"/>
            </w:tcBorders>
            <w:shd w:val="clear" w:color="auto" w:fill="FFF6ED"/>
          </w:tcPr>
          <w:p w14:paraId="590DCECF" w14:textId="77777777" w:rsidR="00A048D3" w:rsidRPr="00490DFE" w:rsidRDefault="00A048D3" w:rsidP="00320641">
            <w:pPr>
              <w:rPr>
                <w:rFonts w:asciiTheme="minorHAnsi" w:hAnsiTheme="minorHAnsi" w:cstheme="minorHAnsi"/>
              </w:rPr>
            </w:pPr>
          </w:p>
        </w:tc>
      </w:tr>
      <w:tr w:rsidR="00A048D3" w:rsidRPr="00490DFE" w14:paraId="7CF7EBAA" w14:textId="77777777" w:rsidTr="00377C7B">
        <w:trPr>
          <w:trHeight w:hRule="exact" w:val="1094"/>
        </w:trPr>
        <w:tc>
          <w:tcPr>
            <w:tcW w:w="274" w:type="dxa"/>
            <w:tcBorders>
              <w:top w:val="nil"/>
              <w:left w:val="nil"/>
              <w:bottom w:val="nil"/>
              <w:right w:val="nil"/>
            </w:tcBorders>
            <w:shd w:val="clear" w:color="auto" w:fill="FFF6ED"/>
          </w:tcPr>
          <w:p w14:paraId="4CB46A6A" w14:textId="77777777" w:rsidR="00A048D3" w:rsidRPr="00490DFE" w:rsidRDefault="00A048D3" w:rsidP="00320641">
            <w:pPr>
              <w:rPr>
                <w:rFonts w:asciiTheme="minorHAnsi" w:hAnsiTheme="minorHAnsi" w:cstheme="minorHAnsi"/>
              </w:rPr>
            </w:pPr>
          </w:p>
        </w:tc>
        <w:tc>
          <w:tcPr>
            <w:tcW w:w="8851" w:type="dxa"/>
            <w:tcBorders>
              <w:top w:val="single" w:sz="4" w:space="0" w:color="F59A47"/>
              <w:left w:val="nil"/>
              <w:bottom w:val="nil"/>
              <w:right w:val="nil"/>
            </w:tcBorders>
            <w:shd w:val="clear" w:color="auto" w:fill="FFF6ED"/>
          </w:tcPr>
          <w:p w14:paraId="40634F0F" w14:textId="77777777" w:rsidR="00A048D3" w:rsidRPr="00B5718B" w:rsidRDefault="003E3FC4" w:rsidP="00320641">
            <w:pPr>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Сприяння та участь в </w:t>
            </w:r>
            <w:proofErr w:type="spellStart"/>
            <w:r w:rsidRPr="00B5718B">
              <w:rPr>
                <w:rFonts w:asciiTheme="minorHAnsi" w:hAnsiTheme="minorHAnsi" w:cstheme="minorHAnsi"/>
                <w:color w:val="000000"/>
                <w:sz w:val="18"/>
                <w:szCs w:val="18"/>
              </w:rPr>
              <w:t>адвокації</w:t>
            </w:r>
            <w:proofErr w:type="spellEnd"/>
            <w:r w:rsidRPr="00B5718B">
              <w:rPr>
                <w:rFonts w:asciiTheme="minorHAnsi" w:hAnsiTheme="minorHAnsi" w:cstheme="minorHAnsi"/>
                <w:color w:val="000000"/>
                <w:sz w:val="18"/>
                <w:szCs w:val="18"/>
              </w:rPr>
              <w:t xml:space="preserve"> на високому рівні </w:t>
            </w:r>
            <w:proofErr w:type="spellStart"/>
            <w:r w:rsidRPr="00B5718B">
              <w:rPr>
                <w:rFonts w:asciiTheme="minorHAnsi" w:hAnsiTheme="minorHAnsi" w:cstheme="minorHAnsi"/>
                <w:color w:val="000000"/>
                <w:sz w:val="18"/>
                <w:szCs w:val="18"/>
              </w:rPr>
              <w:t>багатосекторальних</w:t>
            </w:r>
            <w:proofErr w:type="spellEnd"/>
            <w:r w:rsidRPr="00B5718B">
              <w:rPr>
                <w:rFonts w:asciiTheme="minorHAnsi" w:hAnsiTheme="minorHAnsi" w:cstheme="minorHAnsi"/>
                <w:color w:val="000000"/>
                <w:sz w:val="18"/>
                <w:szCs w:val="18"/>
              </w:rPr>
              <w:t xml:space="preserve"> заходів боротьби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та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зокрема шляхом мобілізації та підвищення обізнаності всіх лідерів щодо проблеми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забезпечення </w:t>
            </w:r>
            <w:proofErr w:type="spellStart"/>
            <w:r w:rsidRPr="00B5718B">
              <w:rPr>
                <w:rFonts w:asciiTheme="minorHAnsi" w:hAnsiTheme="minorHAnsi" w:cstheme="minorHAnsi"/>
                <w:color w:val="000000"/>
                <w:sz w:val="18"/>
                <w:szCs w:val="18"/>
              </w:rPr>
              <w:t>пріоритизації</w:t>
            </w:r>
            <w:proofErr w:type="spellEnd"/>
            <w:r w:rsidRPr="00B5718B">
              <w:rPr>
                <w:rFonts w:asciiTheme="minorHAnsi" w:hAnsiTheme="minorHAnsi" w:cstheme="minorHAnsi"/>
                <w:color w:val="000000"/>
                <w:sz w:val="18"/>
                <w:szCs w:val="18"/>
              </w:rPr>
              <w:t xml:space="preserve">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у програмах розвитку тощо.</w:t>
            </w:r>
          </w:p>
        </w:tc>
        <w:tc>
          <w:tcPr>
            <w:tcW w:w="312" w:type="dxa"/>
            <w:tcBorders>
              <w:top w:val="nil"/>
              <w:left w:val="nil"/>
              <w:bottom w:val="nil"/>
              <w:right w:val="nil"/>
            </w:tcBorders>
            <w:shd w:val="clear" w:color="auto" w:fill="FFF6ED"/>
          </w:tcPr>
          <w:p w14:paraId="3CDCC82B" w14:textId="77777777" w:rsidR="00A048D3" w:rsidRPr="00490DFE" w:rsidRDefault="00A048D3" w:rsidP="00320641">
            <w:pPr>
              <w:rPr>
                <w:rFonts w:asciiTheme="minorHAnsi" w:hAnsiTheme="minorHAnsi" w:cstheme="minorHAnsi"/>
              </w:rPr>
            </w:pPr>
          </w:p>
        </w:tc>
      </w:tr>
      <w:tr w:rsidR="00A048D3" w:rsidRPr="00490DFE" w14:paraId="4EABE170" w14:textId="77777777" w:rsidTr="00370298">
        <w:trPr>
          <w:trHeight w:hRule="exact" w:val="182"/>
        </w:trPr>
        <w:tc>
          <w:tcPr>
            <w:tcW w:w="274" w:type="dxa"/>
            <w:tcBorders>
              <w:top w:val="nil"/>
              <w:left w:val="nil"/>
              <w:bottom w:val="nil"/>
              <w:right w:val="nil"/>
            </w:tcBorders>
            <w:shd w:val="clear" w:color="auto" w:fill="auto"/>
          </w:tcPr>
          <w:p w14:paraId="4E18D4FD" w14:textId="77777777" w:rsidR="00A048D3" w:rsidRPr="00490DFE" w:rsidRDefault="00A048D3" w:rsidP="00320641">
            <w:pPr>
              <w:rPr>
                <w:rFonts w:asciiTheme="minorHAnsi" w:hAnsiTheme="minorHAnsi" w:cstheme="minorHAnsi"/>
              </w:rPr>
            </w:pPr>
          </w:p>
        </w:tc>
        <w:tc>
          <w:tcPr>
            <w:tcW w:w="8851" w:type="dxa"/>
            <w:tcBorders>
              <w:top w:val="nil"/>
              <w:left w:val="nil"/>
              <w:bottom w:val="nil"/>
              <w:right w:val="nil"/>
            </w:tcBorders>
            <w:shd w:val="clear" w:color="auto" w:fill="auto"/>
          </w:tcPr>
          <w:p w14:paraId="29AFCE0B" w14:textId="77777777" w:rsidR="00A048D3" w:rsidRPr="00490DFE" w:rsidRDefault="00A048D3" w:rsidP="00320641">
            <w:pPr>
              <w:rPr>
                <w:rFonts w:asciiTheme="minorHAnsi" w:hAnsiTheme="minorHAnsi" w:cstheme="minorHAnsi"/>
              </w:rPr>
            </w:pPr>
          </w:p>
        </w:tc>
        <w:tc>
          <w:tcPr>
            <w:tcW w:w="312" w:type="dxa"/>
            <w:tcBorders>
              <w:top w:val="nil"/>
              <w:left w:val="nil"/>
              <w:bottom w:val="nil"/>
              <w:right w:val="nil"/>
            </w:tcBorders>
            <w:shd w:val="clear" w:color="auto" w:fill="auto"/>
          </w:tcPr>
          <w:p w14:paraId="5880578F" w14:textId="77777777" w:rsidR="00A048D3" w:rsidRPr="00490DFE" w:rsidRDefault="00A048D3" w:rsidP="00320641">
            <w:pPr>
              <w:rPr>
                <w:rFonts w:asciiTheme="minorHAnsi" w:hAnsiTheme="minorHAnsi" w:cstheme="minorHAnsi"/>
              </w:rPr>
            </w:pPr>
          </w:p>
        </w:tc>
      </w:tr>
      <w:tr w:rsidR="00A048D3" w:rsidRPr="00490DFE" w14:paraId="265CCB32" w14:textId="77777777" w:rsidTr="00EE103E">
        <w:trPr>
          <w:trHeight w:hRule="exact" w:val="3291"/>
        </w:trPr>
        <w:tc>
          <w:tcPr>
            <w:tcW w:w="274" w:type="dxa"/>
            <w:tcBorders>
              <w:top w:val="nil"/>
              <w:left w:val="nil"/>
              <w:bottom w:val="nil"/>
              <w:right w:val="nil"/>
            </w:tcBorders>
            <w:shd w:val="clear" w:color="auto" w:fill="EFF5FC"/>
          </w:tcPr>
          <w:p w14:paraId="32F47362" w14:textId="77777777" w:rsidR="00A048D3" w:rsidRPr="00490DFE" w:rsidRDefault="00A048D3" w:rsidP="00320641">
            <w:pPr>
              <w:rPr>
                <w:rFonts w:asciiTheme="minorHAnsi" w:hAnsiTheme="minorHAnsi" w:cstheme="minorHAnsi"/>
              </w:rPr>
            </w:pPr>
          </w:p>
        </w:tc>
        <w:tc>
          <w:tcPr>
            <w:tcW w:w="8851" w:type="dxa"/>
            <w:tcBorders>
              <w:top w:val="nil"/>
              <w:left w:val="nil"/>
              <w:bottom w:val="nil"/>
              <w:right w:val="nil"/>
            </w:tcBorders>
            <w:shd w:val="clear" w:color="auto" w:fill="EFF5FC"/>
          </w:tcPr>
          <w:p w14:paraId="66FB4D71" w14:textId="77777777" w:rsidR="00A048D3" w:rsidRPr="00490DFE" w:rsidRDefault="003E3FC4" w:rsidP="00320641">
            <w:pPr>
              <w:spacing w:before="180"/>
              <w:rPr>
                <w:rFonts w:asciiTheme="minorHAnsi" w:hAnsiTheme="minorHAnsi" w:cstheme="minorHAnsi"/>
              </w:rPr>
            </w:pPr>
            <w:r w:rsidRPr="00490DFE">
              <w:rPr>
                <w:rFonts w:asciiTheme="minorHAnsi" w:hAnsiTheme="minorHAnsi" w:cstheme="minorHAnsi"/>
                <w:color w:val="1A496B"/>
                <w:sz w:val="28"/>
              </w:rPr>
              <w:t>Вставка 6.</w:t>
            </w:r>
          </w:p>
          <w:p w14:paraId="51D6D5E5" w14:textId="77777777" w:rsidR="00A048D3" w:rsidRPr="00490DFE" w:rsidRDefault="003E3FC4" w:rsidP="00EE103E">
            <w:pPr>
              <w:jc w:val="both"/>
              <w:rPr>
                <w:rFonts w:asciiTheme="minorHAnsi" w:hAnsiTheme="minorHAnsi" w:cstheme="minorHAnsi"/>
              </w:rPr>
            </w:pPr>
            <w:r w:rsidRPr="00490DFE">
              <w:rPr>
                <w:rFonts w:asciiTheme="minorHAnsi" w:hAnsiTheme="minorHAnsi" w:cstheme="minorHAnsi"/>
                <w:b/>
                <w:color w:val="1A496B"/>
                <w:sz w:val="28"/>
              </w:rPr>
              <w:t xml:space="preserve">Національний механізм </w:t>
            </w:r>
            <w:proofErr w:type="spellStart"/>
            <w:r w:rsidRPr="00490DFE">
              <w:rPr>
                <w:rFonts w:asciiTheme="minorHAnsi" w:hAnsiTheme="minorHAnsi" w:cstheme="minorHAnsi"/>
                <w:b/>
                <w:color w:val="1A496B"/>
                <w:sz w:val="28"/>
              </w:rPr>
              <w:t>багатосекторальної</w:t>
            </w:r>
            <w:proofErr w:type="spellEnd"/>
            <w:r w:rsidRPr="00490DFE">
              <w:rPr>
                <w:rFonts w:asciiTheme="minorHAnsi" w:hAnsiTheme="minorHAnsi" w:cstheme="minorHAnsi"/>
                <w:b/>
                <w:color w:val="1A496B"/>
                <w:sz w:val="28"/>
              </w:rPr>
              <w:t xml:space="preserve"> координації та огляду у В’єтнамі</w:t>
            </w:r>
          </w:p>
          <w:p w14:paraId="39D896F8" w14:textId="77777777" w:rsidR="00A048D3" w:rsidRPr="00490DFE" w:rsidRDefault="003E3FC4" w:rsidP="00EE103E">
            <w:pPr>
              <w:spacing w:before="120"/>
              <w:ind w:firstLine="5"/>
              <w:jc w:val="both"/>
              <w:rPr>
                <w:rFonts w:asciiTheme="minorHAnsi" w:hAnsiTheme="minorHAnsi" w:cstheme="minorHAnsi"/>
              </w:rPr>
            </w:pPr>
            <w:r w:rsidRPr="00B5718B">
              <w:rPr>
                <w:rFonts w:asciiTheme="minorHAnsi" w:hAnsiTheme="minorHAnsi" w:cstheme="minorHAnsi"/>
                <w:color w:val="000000"/>
                <w:sz w:val="18"/>
                <w:szCs w:val="18"/>
              </w:rPr>
              <w:t xml:space="preserve">Національна комісія з подолання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під головуванням Віце-прем’єр-міністра була створена у 2019 році для спрямування та координації впровадження національного плану заходів боротьби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із залученням різних секторів. До складу комісії входять представники кількох урядових міністерств, зокрема фінансів, охорони здоров’я, інформації та комунікацій, планування та інвестицій, громадської безпеки та науки і технологій, а також асоціацій та профільних комісій. Національна комісія відповідає за спрямування, координацію та керівництво всіма зацікавленими сторонами та партнерами у сфері профілактики та лікування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і досягнення мети подолання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до 2030 року, а також за розробку та подання до Офісу Прем’єр-міністра національних стратегій і плану заходів з подолання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до 2030 року та забезпечення регулярних і спеціальних оглядів.</w:t>
            </w:r>
          </w:p>
        </w:tc>
        <w:tc>
          <w:tcPr>
            <w:tcW w:w="312" w:type="dxa"/>
            <w:tcBorders>
              <w:top w:val="nil"/>
              <w:left w:val="nil"/>
              <w:bottom w:val="nil"/>
              <w:right w:val="nil"/>
            </w:tcBorders>
            <w:shd w:val="clear" w:color="auto" w:fill="EFF5FC"/>
          </w:tcPr>
          <w:p w14:paraId="45248DB2" w14:textId="77777777" w:rsidR="00A048D3" w:rsidRPr="00490DFE" w:rsidRDefault="00A048D3" w:rsidP="00320641">
            <w:pPr>
              <w:rPr>
                <w:rFonts w:asciiTheme="minorHAnsi" w:hAnsiTheme="minorHAnsi" w:cstheme="minorHAnsi"/>
              </w:rPr>
            </w:pPr>
          </w:p>
        </w:tc>
      </w:tr>
    </w:tbl>
    <w:p w14:paraId="50EBF55C" w14:textId="77777777" w:rsidR="00A048D3" w:rsidRPr="00490DFE" w:rsidRDefault="00A048D3" w:rsidP="00320641">
      <w:pPr>
        <w:rPr>
          <w:rFonts w:asciiTheme="minorHAnsi" w:hAnsiTheme="minorHAnsi" w:cstheme="minorHAnsi"/>
        </w:rPr>
        <w:sectPr w:rsidR="00A048D3" w:rsidRPr="00490DFE" w:rsidSect="00377C7B">
          <w:pgSz w:w="11904" w:h="16838"/>
          <w:pgMar w:top="3106" w:right="792" w:bottom="1418" w:left="1675" w:header="720" w:footer="720" w:gutter="0"/>
          <w:cols w:space="60"/>
          <w:noEndnote/>
        </w:sectPr>
      </w:pPr>
    </w:p>
    <w:tbl>
      <w:tblPr>
        <w:tblW w:w="9436" w:type="dxa"/>
        <w:tblInd w:w="40" w:type="dxa"/>
        <w:tblLayout w:type="fixed"/>
        <w:tblCellMar>
          <w:left w:w="40" w:type="dxa"/>
          <w:right w:w="40" w:type="dxa"/>
        </w:tblCellMar>
        <w:tblLook w:val="0000" w:firstRow="0" w:lastRow="0" w:firstColumn="0" w:lastColumn="0" w:noHBand="0" w:noVBand="0"/>
      </w:tblPr>
      <w:tblGrid>
        <w:gridCol w:w="1550"/>
        <w:gridCol w:w="7886"/>
      </w:tblGrid>
      <w:tr w:rsidR="00A048D3" w:rsidRPr="00490DFE" w14:paraId="716DA0C0" w14:textId="77777777" w:rsidTr="00377C7B">
        <w:trPr>
          <w:trHeight w:hRule="exact" w:val="1027"/>
        </w:trPr>
        <w:tc>
          <w:tcPr>
            <w:tcW w:w="9436" w:type="dxa"/>
            <w:gridSpan w:val="2"/>
            <w:tcBorders>
              <w:top w:val="nil"/>
              <w:left w:val="nil"/>
              <w:bottom w:val="nil"/>
              <w:right w:val="nil"/>
            </w:tcBorders>
            <w:shd w:val="clear" w:color="auto" w:fill="FFFFFF"/>
          </w:tcPr>
          <w:p w14:paraId="0730AD1B" w14:textId="77777777" w:rsidR="00A048D3" w:rsidRPr="00490DFE" w:rsidRDefault="005F4503" w:rsidP="00320641">
            <w:pPr>
              <w:rPr>
                <w:rFonts w:asciiTheme="minorHAnsi" w:hAnsiTheme="minorHAnsi" w:cstheme="minorHAnsi"/>
              </w:rPr>
            </w:pPr>
            <w:r w:rsidRPr="00490DFE">
              <w:rPr>
                <w:rFonts w:asciiTheme="minorHAnsi" w:hAnsiTheme="minorHAnsi" w:cstheme="minorHAnsi"/>
                <w:b/>
                <w:noProof/>
                <w:color w:val="1F97D4"/>
                <w:sz w:val="24"/>
              </w:rPr>
              <w:lastRenderedPageBreak/>
              <mc:AlternateContent>
                <mc:Choice Requires="wps">
                  <w:drawing>
                    <wp:anchor distT="0" distB="0" distL="114300" distR="114300" simplePos="0" relativeHeight="251716608" behindDoc="0" locked="0" layoutInCell="1" allowOverlap="1" wp14:anchorId="263E2554" wp14:editId="6C131808">
                      <wp:simplePos x="0" y="0"/>
                      <wp:positionH relativeFrom="column">
                        <wp:posOffset>693111</wp:posOffset>
                      </wp:positionH>
                      <wp:positionV relativeFrom="paragraph">
                        <wp:posOffset>160581</wp:posOffset>
                      </wp:positionV>
                      <wp:extent cx="935178" cy="372110"/>
                      <wp:effectExtent l="0" t="0" r="0" b="8890"/>
                      <wp:wrapNone/>
                      <wp:docPr id="313" name="Надпись 313"/>
                      <wp:cNvGraphicFramePr/>
                      <a:graphic xmlns:a="http://schemas.openxmlformats.org/drawingml/2006/main">
                        <a:graphicData uri="http://schemas.microsoft.com/office/word/2010/wordprocessingShape">
                          <wps:wsp>
                            <wps:cNvSpPr txBox="1"/>
                            <wps:spPr>
                              <a:xfrm>
                                <a:off x="0" y="0"/>
                                <a:ext cx="935178" cy="372110"/>
                              </a:xfrm>
                              <a:prstGeom prst="rect">
                                <a:avLst/>
                              </a:prstGeom>
                              <a:solidFill>
                                <a:srgbClr val="1A496B"/>
                              </a:solidFill>
                              <a:ln w="6350">
                                <a:noFill/>
                              </a:ln>
                            </wps:spPr>
                            <wps:txbx>
                              <w:txbxContent>
                                <w:p w14:paraId="66FBDF50" w14:textId="77777777" w:rsidR="00971120" w:rsidRPr="005F4503" w:rsidRDefault="00971120" w:rsidP="005F4503">
                                  <w:pPr>
                                    <w:shd w:val="clear" w:color="auto" w:fill="1A496B"/>
                                    <w:rPr>
                                      <w:b/>
                                    </w:rPr>
                                  </w:pPr>
                                  <w:r>
                                    <w:rPr>
                                      <w:rFonts w:ascii="DINOT-Black" w:hAnsi="DINOT-Black"/>
                                      <w:b/>
                                      <w:color w:val="FFFFFF"/>
                                      <w:sz w:val="44"/>
                                    </w:rPr>
                                    <w:t>Етап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E2554" id="Надпись 313" o:spid="_x0000_s1064" type="#_x0000_t202" style="position:absolute;margin-left:54.6pt;margin-top:12.65pt;width:73.65pt;height:29.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" fillcolor="#1a496b" stroked="f" strokeweight=".5pt">
                      <v:textbox inset="0,0,0,0">
                        <w:txbxContent>
                          <w:p w14:paraId="66FBDF50" w14:textId="77777777" w:rsidR="00971120" w:rsidRPr="005F4503" w:rsidRDefault="00971120" w:rsidP="005F4503">
                            <w:pPr>
                              <w:shd w:val="clear" w:color="auto" w:fill="1A496B"/>
                              <w:rPr>
                                <w:b/>
                              </w:rPr>
                            </w:pPr>
                            <w:r>
                              <w:rPr>
                                <w:rFonts w:ascii="DINOT-Black" w:hAnsi="DINOT-Black"/>
                                <w:b/>
                                <w:color w:val="FFFFFF"/>
                                <w:sz w:val="44"/>
                              </w:rPr>
                              <w:t>Етап 4</w:t>
                            </w:r>
                          </w:p>
                        </w:txbxContent>
                      </v:textbox>
                    </v:shape>
                  </w:pict>
                </mc:Fallback>
              </mc:AlternateContent>
            </w:r>
            <w:r w:rsidRPr="00490DFE">
              <w:rPr>
                <w:rFonts w:asciiTheme="minorHAnsi" w:hAnsiTheme="minorHAnsi" w:cstheme="minorHAnsi"/>
                <w:noProof/>
              </w:rPr>
              <w:drawing>
                <wp:inline distT="0" distB="0" distL="0" distR="0" wp14:anchorId="39655C26" wp14:editId="008D0031">
                  <wp:extent cx="5996940" cy="64833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96940" cy="648335"/>
                          </a:xfrm>
                          <a:prstGeom prst="rect">
                            <a:avLst/>
                          </a:prstGeom>
                          <a:noFill/>
                          <a:ln>
                            <a:noFill/>
                          </a:ln>
                        </pic:spPr>
                      </pic:pic>
                    </a:graphicData>
                  </a:graphic>
                </wp:inline>
              </w:drawing>
            </w:r>
          </w:p>
        </w:tc>
      </w:tr>
      <w:tr w:rsidR="00A048D3" w:rsidRPr="00490DFE" w14:paraId="06DAC0EA" w14:textId="77777777" w:rsidTr="00377C7B">
        <w:trPr>
          <w:trHeight w:hRule="exact" w:val="1368"/>
        </w:trPr>
        <w:tc>
          <w:tcPr>
            <w:tcW w:w="9436" w:type="dxa"/>
            <w:gridSpan w:val="2"/>
            <w:tcBorders>
              <w:top w:val="nil"/>
              <w:left w:val="nil"/>
              <w:bottom w:val="dashSmallGap" w:sz="4" w:space="0" w:color="0070C0"/>
              <w:right w:val="nil"/>
            </w:tcBorders>
            <w:shd w:val="clear" w:color="auto" w:fill="FFFFFF"/>
            <w:vAlign w:val="bottom"/>
          </w:tcPr>
          <w:p w14:paraId="15BCCB95" w14:textId="77777777" w:rsidR="00A048D3" w:rsidRPr="00490DFE" w:rsidRDefault="003E3FC4" w:rsidP="00EE103E">
            <w:pPr>
              <w:spacing w:after="120"/>
              <w:jc w:val="both"/>
              <w:rPr>
                <w:rFonts w:asciiTheme="minorHAnsi" w:hAnsiTheme="minorHAnsi" w:cstheme="minorHAnsi"/>
              </w:rPr>
            </w:pPr>
            <w:r w:rsidRPr="00490DFE">
              <w:rPr>
                <w:rFonts w:asciiTheme="minorHAnsi" w:hAnsiTheme="minorHAnsi" w:cstheme="minorHAnsi"/>
                <w:b/>
                <w:color w:val="1F97D4"/>
                <w:sz w:val="32"/>
              </w:rPr>
              <w:t>Встановлення зв’язків з іншими секторами та міністерствами, поза межами сфери охорони здоров’я, у тому числі з приватним сектором</w:t>
            </w:r>
          </w:p>
        </w:tc>
      </w:tr>
      <w:tr w:rsidR="00A048D3" w:rsidRPr="00490DFE" w14:paraId="5EB56537" w14:textId="77777777" w:rsidTr="00B5718B">
        <w:trPr>
          <w:trHeight w:hRule="exact" w:val="3150"/>
        </w:trPr>
        <w:tc>
          <w:tcPr>
            <w:tcW w:w="9436" w:type="dxa"/>
            <w:gridSpan w:val="2"/>
            <w:tcBorders>
              <w:top w:val="dashSmallGap" w:sz="4" w:space="0" w:color="0070C0"/>
              <w:left w:val="nil"/>
              <w:bottom w:val="dashSmallGap" w:sz="4" w:space="0" w:color="0070C0"/>
              <w:right w:val="nil"/>
            </w:tcBorders>
            <w:shd w:val="clear" w:color="auto" w:fill="FFFFFF"/>
          </w:tcPr>
          <w:p w14:paraId="112783D0" w14:textId="77777777" w:rsidR="00A048D3" w:rsidRPr="00B5718B" w:rsidRDefault="003E3FC4" w:rsidP="00320641">
            <w:pPr>
              <w:spacing w:before="120"/>
              <w:ind w:firstLine="5"/>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Конструктивне залучення відповідних зацікавлених сторін, особливо тих, що не належать до сектору охорони здоров’я, є </w:t>
            </w:r>
            <w:proofErr w:type="spellStart"/>
            <w:r w:rsidRPr="00B5718B">
              <w:rPr>
                <w:rFonts w:asciiTheme="minorHAnsi" w:hAnsiTheme="minorHAnsi" w:cstheme="minorHAnsi"/>
                <w:color w:val="000000"/>
                <w:sz w:val="18"/>
                <w:szCs w:val="18"/>
              </w:rPr>
              <w:t>життєво</w:t>
            </w:r>
            <w:proofErr w:type="spellEnd"/>
            <w:r w:rsidRPr="00B5718B">
              <w:rPr>
                <w:rFonts w:asciiTheme="minorHAnsi" w:hAnsiTheme="minorHAnsi" w:cstheme="minorHAnsi"/>
                <w:color w:val="000000"/>
                <w:sz w:val="18"/>
                <w:szCs w:val="18"/>
              </w:rPr>
              <w:t xml:space="preserve"> важливим, починаючи з етапу планування та на всіх етапах впровадження національного стратегічного плану. У Таблиці 4 нижче наведено узагальнені приклади ролей або заходів, які можуть бути здійснені секторами/міністерствами для сприяння національним заходам боротьби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Детальні приклади ролей та обов’язків різних секторів, які можуть бути адаптовані для використання в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на національному рівні, включаючи пов’язані з ними показники ефективності, наведені в Додатку 3. Таблиця узгоджена з Глобальним планом заходів ВООЗ щодо забезпечення здорового життя та благополуччя для всіх (</w:t>
            </w:r>
            <w:proofErr w:type="spellStart"/>
            <w:r w:rsidRPr="00B5718B">
              <w:rPr>
                <w:rFonts w:asciiTheme="minorHAnsi" w:hAnsiTheme="minorHAnsi" w:cstheme="minorHAnsi"/>
                <w:color w:val="000000"/>
                <w:sz w:val="18"/>
                <w:szCs w:val="18"/>
              </w:rPr>
              <w:t>GAP</w:t>
            </w:r>
            <w:proofErr w:type="spellEnd"/>
            <w:r w:rsidRPr="00B5718B">
              <w:rPr>
                <w:rFonts w:asciiTheme="minorHAnsi" w:hAnsiTheme="minorHAnsi" w:cstheme="minorHAnsi"/>
                <w:color w:val="000000"/>
                <w:sz w:val="18"/>
                <w:szCs w:val="18"/>
              </w:rPr>
              <w:t xml:space="preserve">). Показники ефективності мають бути узгоджені та закріплені за ролями і завданнями, щоб забезпечити відповідальність і підзвітність. Назви та ролі секторів є орієнтовними, приклади можуть бути змінені та адаптовані країнами відповідно до власного контексту, включаючи інституційні ролі та обов’язки урядових міністерств, установ та інших зацікавлених сторін, а також рівень їхньої участі у національних заходах боротьби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Окремий розділ, присвячений залученню приватного сектору, представлений нижче таблиці.</w:t>
            </w:r>
          </w:p>
          <w:p w14:paraId="33F87BE2" w14:textId="77777777" w:rsidR="00A048D3" w:rsidRPr="00B5718B" w:rsidRDefault="003E3FC4" w:rsidP="00320641">
            <w:pPr>
              <w:spacing w:before="120"/>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Таблиця 4. </w:t>
            </w:r>
            <w:r w:rsidRPr="00B5718B">
              <w:rPr>
                <w:rFonts w:asciiTheme="minorHAnsi" w:hAnsiTheme="minorHAnsi" w:cstheme="minorHAnsi"/>
                <w:b/>
                <w:color w:val="000000"/>
                <w:sz w:val="18"/>
                <w:szCs w:val="18"/>
              </w:rPr>
              <w:t>Приклади ролей та обов’язків секторів</w:t>
            </w:r>
          </w:p>
        </w:tc>
      </w:tr>
      <w:tr w:rsidR="00A048D3" w:rsidRPr="00490DFE" w14:paraId="40EC51CB" w14:textId="77777777" w:rsidTr="00377C7B">
        <w:trPr>
          <w:trHeight w:hRule="exact" w:val="120"/>
        </w:trPr>
        <w:tc>
          <w:tcPr>
            <w:tcW w:w="1550" w:type="dxa"/>
            <w:tcBorders>
              <w:top w:val="dashSmallGap" w:sz="4" w:space="0" w:color="0070C0"/>
              <w:left w:val="nil"/>
              <w:bottom w:val="single" w:sz="4" w:space="0" w:color="00B0F0"/>
              <w:right w:val="nil"/>
            </w:tcBorders>
            <w:shd w:val="clear" w:color="auto" w:fill="FFFFFF"/>
          </w:tcPr>
          <w:p w14:paraId="6FF8E032" w14:textId="77777777" w:rsidR="00A048D3" w:rsidRPr="00490DFE" w:rsidRDefault="00A048D3" w:rsidP="00320641">
            <w:pPr>
              <w:rPr>
                <w:rFonts w:asciiTheme="minorHAnsi" w:hAnsiTheme="minorHAnsi" w:cstheme="minorHAnsi"/>
              </w:rPr>
            </w:pPr>
          </w:p>
        </w:tc>
        <w:tc>
          <w:tcPr>
            <w:tcW w:w="7886" w:type="dxa"/>
            <w:tcBorders>
              <w:top w:val="single" w:sz="4" w:space="0" w:color="00B0F0"/>
              <w:left w:val="nil"/>
              <w:bottom w:val="single" w:sz="4" w:space="0" w:color="00B0F0"/>
              <w:right w:val="nil"/>
            </w:tcBorders>
            <w:shd w:val="clear" w:color="auto" w:fill="FFFFFF"/>
          </w:tcPr>
          <w:p w14:paraId="39BDC99D" w14:textId="77777777" w:rsidR="00A048D3" w:rsidRPr="00490DFE" w:rsidRDefault="00A048D3" w:rsidP="00320641">
            <w:pPr>
              <w:rPr>
                <w:rFonts w:asciiTheme="minorHAnsi" w:hAnsiTheme="minorHAnsi" w:cstheme="minorHAnsi"/>
              </w:rPr>
            </w:pPr>
          </w:p>
        </w:tc>
      </w:tr>
      <w:tr w:rsidR="00A048D3" w:rsidRPr="00490DFE" w14:paraId="4E1E42A2" w14:textId="77777777" w:rsidTr="00377C7B">
        <w:trPr>
          <w:trHeight w:val="20"/>
        </w:trPr>
        <w:tc>
          <w:tcPr>
            <w:tcW w:w="1550" w:type="dxa"/>
            <w:tcBorders>
              <w:top w:val="single" w:sz="4" w:space="0" w:color="00B0F0"/>
              <w:left w:val="nil"/>
              <w:bottom w:val="single" w:sz="4" w:space="0" w:color="00B0F0"/>
              <w:right w:val="nil"/>
            </w:tcBorders>
            <w:shd w:val="clear" w:color="auto" w:fill="1C9CC2"/>
            <w:vAlign w:val="center"/>
          </w:tcPr>
          <w:p w14:paraId="450AB6B5" w14:textId="77777777" w:rsidR="00A048D3" w:rsidRPr="00490DFE" w:rsidRDefault="003E3FC4" w:rsidP="00320641">
            <w:pPr>
              <w:jc w:val="center"/>
              <w:rPr>
                <w:rFonts w:asciiTheme="minorHAnsi" w:hAnsiTheme="minorHAnsi" w:cstheme="minorHAnsi"/>
              </w:rPr>
            </w:pPr>
            <w:r w:rsidRPr="00490DFE">
              <w:rPr>
                <w:rFonts w:asciiTheme="minorHAnsi" w:hAnsiTheme="minorHAnsi" w:cstheme="minorHAnsi"/>
                <w:b/>
                <w:color w:val="FFFFFF"/>
                <w:sz w:val="18"/>
              </w:rPr>
              <w:t>Сектор</w:t>
            </w:r>
          </w:p>
        </w:tc>
        <w:tc>
          <w:tcPr>
            <w:tcW w:w="7886" w:type="dxa"/>
            <w:tcBorders>
              <w:top w:val="single" w:sz="4" w:space="0" w:color="00B0F0"/>
              <w:left w:val="nil"/>
              <w:bottom w:val="single" w:sz="4" w:space="0" w:color="00B0F0"/>
              <w:right w:val="nil"/>
            </w:tcBorders>
            <w:shd w:val="clear" w:color="auto" w:fill="1C9CC2"/>
            <w:vAlign w:val="center"/>
          </w:tcPr>
          <w:p w14:paraId="47100F0D" w14:textId="77777777" w:rsidR="00A048D3" w:rsidRPr="00490DFE" w:rsidRDefault="003E3FC4" w:rsidP="00320641">
            <w:pPr>
              <w:jc w:val="center"/>
              <w:rPr>
                <w:rFonts w:asciiTheme="minorHAnsi" w:hAnsiTheme="minorHAnsi" w:cstheme="minorHAnsi"/>
              </w:rPr>
            </w:pPr>
            <w:r w:rsidRPr="00490DFE">
              <w:rPr>
                <w:rFonts w:asciiTheme="minorHAnsi" w:hAnsiTheme="minorHAnsi" w:cstheme="minorHAnsi"/>
                <w:b/>
                <w:color w:val="FFFFFF"/>
                <w:sz w:val="18"/>
              </w:rPr>
              <w:t>Ролі та обов’язки (приклади)</w:t>
            </w:r>
          </w:p>
        </w:tc>
      </w:tr>
      <w:tr w:rsidR="00377C7B" w:rsidRPr="00490DFE" w14:paraId="1ED81844" w14:textId="77777777" w:rsidTr="00377C7B">
        <w:trPr>
          <w:trHeight w:val="20"/>
        </w:trPr>
        <w:tc>
          <w:tcPr>
            <w:tcW w:w="1550" w:type="dxa"/>
            <w:tcBorders>
              <w:top w:val="single" w:sz="4" w:space="0" w:color="00B0F0"/>
              <w:left w:val="nil"/>
              <w:bottom w:val="nil"/>
              <w:right w:val="nil"/>
            </w:tcBorders>
            <w:shd w:val="clear" w:color="auto" w:fill="FFFFFF"/>
          </w:tcPr>
          <w:p w14:paraId="79EF23AE" w14:textId="77777777" w:rsidR="00377C7B" w:rsidRPr="00490DFE" w:rsidRDefault="00377C7B" w:rsidP="00320641">
            <w:pPr>
              <w:spacing w:before="120"/>
              <w:ind w:right="134"/>
              <w:rPr>
                <w:rFonts w:asciiTheme="minorHAnsi" w:hAnsiTheme="minorHAnsi" w:cstheme="minorHAnsi"/>
              </w:rPr>
            </w:pPr>
            <w:r w:rsidRPr="00490DFE">
              <w:rPr>
                <w:rFonts w:asciiTheme="minorHAnsi" w:hAnsiTheme="minorHAnsi" w:cstheme="minorHAnsi"/>
                <w:color w:val="000000"/>
                <w:sz w:val="18"/>
              </w:rPr>
              <w:t>Сільське господарство, продовольство та харчування</w:t>
            </w:r>
          </w:p>
        </w:tc>
        <w:tc>
          <w:tcPr>
            <w:tcW w:w="7886" w:type="dxa"/>
            <w:vMerge w:val="restart"/>
            <w:tcBorders>
              <w:top w:val="single" w:sz="4" w:space="0" w:color="00B0F0"/>
              <w:left w:val="nil"/>
              <w:right w:val="nil"/>
            </w:tcBorders>
            <w:shd w:val="clear" w:color="auto" w:fill="FFFFFF"/>
          </w:tcPr>
          <w:p w14:paraId="6638BA74" w14:textId="77777777" w:rsidR="00377C7B" w:rsidRPr="00490DFE" w:rsidRDefault="00377C7B" w:rsidP="00320641">
            <w:pPr>
              <w:spacing w:before="120"/>
              <w:ind w:left="5"/>
              <w:jc w:val="both"/>
              <w:rPr>
                <w:rFonts w:asciiTheme="minorHAnsi" w:hAnsiTheme="minorHAnsi" w:cstheme="minorHAnsi"/>
              </w:rPr>
            </w:pPr>
            <w:r w:rsidRPr="00490DFE">
              <w:rPr>
                <w:rFonts w:asciiTheme="minorHAnsi" w:hAnsiTheme="minorHAnsi" w:cstheme="minorHAnsi"/>
                <w:color w:val="000000"/>
                <w:sz w:val="18"/>
              </w:rPr>
              <w:t xml:space="preserve">Вирішення проблеми нестачі продовольства та харчування, яка є одним з основних чинників епідемії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w:t>
            </w:r>
          </w:p>
          <w:p w14:paraId="2955D1E1" w14:textId="77777777" w:rsidR="00377C7B" w:rsidRPr="00490DFE" w:rsidRDefault="00377C7B" w:rsidP="00320641">
            <w:pPr>
              <w:spacing w:before="120"/>
              <w:ind w:left="5"/>
              <w:jc w:val="both"/>
              <w:rPr>
                <w:rFonts w:asciiTheme="minorHAnsi" w:hAnsiTheme="minorHAnsi" w:cstheme="minorHAnsi"/>
              </w:rPr>
            </w:pPr>
            <w:r w:rsidRPr="00490DFE">
              <w:rPr>
                <w:rFonts w:asciiTheme="minorHAnsi" w:hAnsiTheme="minorHAnsi" w:cstheme="minorHAnsi"/>
                <w:color w:val="000000"/>
                <w:sz w:val="18"/>
              </w:rPr>
              <w:t xml:space="preserve">Забезпечення доступу до послуг з лікування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для сільськогосподарських працівників та робітників.</w:t>
            </w:r>
          </w:p>
          <w:p w14:paraId="5C616121" w14:textId="77777777" w:rsidR="00377C7B" w:rsidRPr="00490DFE" w:rsidRDefault="00377C7B" w:rsidP="00320641">
            <w:pPr>
              <w:spacing w:before="120"/>
              <w:ind w:left="5" w:firstLine="5"/>
              <w:jc w:val="both"/>
              <w:rPr>
                <w:rFonts w:asciiTheme="minorHAnsi" w:hAnsiTheme="minorHAnsi" w:cstheme="minorHAnsi"/>
              </w:rPr>
            </w:pPr>
            <w:r w:rsidRPr="00490DFE">
              <w:rPr>
                <w:rFonts w:asciiTheme="minorHAnsi" w:hAnsiTheme="minorHAnsi" w:cstheme="minorHAnsi"/>
                <w:color w:val="000000"/>
                <w:sz w:val="18"/>
              </w:rPr>
              <w:t xml:space="preserve">Боротьба з тютюнопалінням шляхом сприяння припиненню вирощування тютюну та підтримки фермерів, які вирощують тютюн, у переході до альтернативних видів економічної діяльності, де це можливо. Вживання тютюну також є одним із чинників епідемії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w:t>
            </w:r>
          </w:p>
        </w:tc>
      </w:tr>
      <w:tr w:rsidR="00377C7B" w:rsidRPr="00490DFE" w14:paraId="742E1DCA" w14:textId="77777777" w:rsidTr="00377C7B">
        <w:trPr>
          <w:trHeight w:val="20"/>
        </w:trPr>
        <w:tc>
          <w:tcPr>
            <w:tcW w:w="1550" w:type="dxa"/>
            <w:tcBorders>
              <w:top w:val="nil"/>
              <w:left w:val="nil"/>
              <w:bottom w:val="single" w:sz="4" w:space="0" w:color="0070C0"/>
              <w:right w:val="nil"/>
            </w:tcBorders>
            <w:shd w:val="clear" w:color="auto" w:fill="FFFFFF"/>
          </w:tcPr>
          <w:p w14:paraId="6327A40B" w14:textId="77777777" w:rsidR="00377C7B" w:rsidRPr="00490DFE" w:rsidRDefault="00377C7B" w:rsidP="00320641">
            <w:pPr>
              <w:rPr>
                <w:rFonts w:asciiTheme="minorHAnsi" w:hAnsiTheme="minorHAnsi" w:cstheme="minorHAnsi"/>
              </w:rPr>
            </w:pPr>
            <w:r w:rsidRPr="00490DFE">
              <w:rPr>
                <w:rFonts w:asciiTheme="minorHAnsi" w:hAnsiTheme="minorHAnsi" w:cstheme="minorHAnsi"/>
                <w:noProof/>
              </w:rPr>
              <w:drawing>
                <wp:inline distT="0" distB="0" distL="0" distR="0" wp14:anchorId="3C4CF7DF" wp14:editId="3354EA56">
                  <wp:extent cx="988695" cy="531628"/>
                  <wp:effectExtent l="0" t="0" r="1905"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71">
                            <a:extLst>
                              <a:ext uri="{28A0092B-C50C-407E-A947-70E740481C1C}">
                                <a14:useLocalDpi xmlns:a14="http://schemas.microsoft.com/office/drawing/2010/main" val="0"/>
                              </a:ext>
                            </a:extLst>
                          </a:blip>
                          <a:srcRect b="13779"/>
                          <a:stretch/>
                        </pic:blipFill>
                        <pic:spPr bwMode="auto">
                          <a:xfrm>
                            <a:off x="0" y="0"/>
                            <a:ext cx="988695" cy="5316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86" w:type="dxa"/>
            <w:vMerge/>
            <w:tcBorders>
              <w:left w:val="nil"/>
              <w:bottom w:val="single" w:sz="4" w:space="0" w:color="0070C0"/>
              <w:right w:val="nil"/>
            </w:tcBorders>
            <w:shd w:val="clear" w:color="auto" w:fill="FFFFFF"/>
          </w:tcPr>
          <w:p w14:paraId="156F9183" w14:textId="77777777" w:rsidR="00377C7B" w:rsidRPr="00490DFE" w:rsidRDefault="00377C7B" w:rsidP="00320641">
            <w:pPr>
              <w:spacing w:before="120"/>
              <w:jc w:val="both"/>
              <w:rPr>
                <w:rFonts w:asciiTheme="minorHAnsi" w:hAnsiTheme="minorHAnsi" w:cstheme="minorHAnsi"/>
              </w:rPr>
            </w:pPr>
          </w:p>
        </w:tc>
      </w:tr>
      <w:tr w:rsidR="00377C7B" w:rsidRPr="00490DFE" w14:paraId="0801A49D" w14:textId="77777777" w:rsidTr="00EE103E">
        <w:trPr>
          <w:trHeight w:val="20"/>
        </w:trPr>
        <w:tc>
          <w:tcPr>
            <w:tcW w:w="1550" w:type="dxa"/>
            <w:tcBorders>
              <w:top w:val="single" w:sz="4" w:space="0" w:color="0070C0"/>
              <w:left w:val="nil"/>
              <w:bottom w:val="nil"/>
              <w:right w:val="nil"/>
            </w:tcBorders>
            <w:shd w:val="clear" w:color="auto" w:fill="FFFFFF"/>
          </w:tcPr>
          <w:p w14:paraId="2839BF00" w14:textId="77777777" w:rsidR="00377C7B" w:rsidRPr="00490DFE" w:rsidRDefault="00377C7B" w:rsidP="00320641">
            <w:pPr>
              <w:spacing w:before="120"/>
              <w:rPr>
                <w:rFonts w:asciiTheme="minorHAnsi" w:hAnsiTheme="minorHAnsi" w:cstheme="minorHAnsi"/>
              </w:rPr>
            </w:pPr>
            <w:r w:rsidRPr="00490DFE">
              <w:rPr>
                <w:rFonts w:asciiTheme="minorHAnsi" w:hAnsiTheme="minorHAnsi" w:cstheme="minorHAnsi"/>
                <w:color w:val="000000"/>
                <w:sz w:val="18"/>
              </w:rPr>
              <w:t>Громадянське суспільство та</w:t>
            </w:r>
          </w:p>
          <w:p w14:paraId="0F735543" w14:textId="198586B4" w:rsidR="00377C7B" w:rsidRPr="00490DFE" w:rsidRDefault="00377C7B" w:rsidP="00320641">
            <w:pPr>
              <w:rPr>
                <w:rFonts w:asciiTheme="minorHAnsi" w:hAnsiTheme="minorHAnsi" w:cstheme="minorHAnsi"/>
              </w:rPr>
            </w:pPr>
            <w:r w:rsidRPr="00490DFE">
              <w:rPr>
                <w:rFonts w:asciiTheme="minorHAnsi" w:hAnsiTheme="minorHAnsi" w:cstheme="minorHAnsi"/>
                <w:color w:val="000000"/>
                <w:sz w:val="18"/>
              </w:rPr>
              <w:t>спільноти, уразливі</w:t>
            </w:r>
            <w:r>
              <w:rPr>
                <w:rFonts w:asciiTheme="minorHAnsi" w:hAnsiTheme="minorHAnsi" w:cstheme="minorHAnsi"/>
              </w:rPr>
              <w:t xml:space="preserve"> </w:t>
            </w:r>
            <w:r w:rsidRPr="00490DFE">
              <w:rPr>
                <w:rFonts w:asciiTheme="minorHAnsi" w:hAnsiTheme="minorHAnsi" w:cstheme="minorHAnsi"/>
                <w:color w:val="000000"/>
                <w:sz w:val="18"/>
              </w:rPr>
              <w:t xml:space="preserve">до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w:t>
            </w:r>
          </w:p>
        </w:tc>
        <w:tc>
          <w:tcPr>
            <w:tcW w:w="7886" w:type="dxa"/>
            <w:vMerge w:val="restart"/>
            <w:tcBorders>
              <w:top w:val="single" w:sz="4" w:space="0" w:color="0070C0"/>
              <w:left w:val="nil"/>
              <w:right w:val="nil"/>
            </w:tcBorders>
            <w:shd w:val="clear" w:color="auto" w:fill="FFFFFF"/>
          </w:tcPr>
          <w:p w14:paraId="569AB43E" w14:textId="77777777" w:rsidR="00377C7B" w:rsidRPr="00490DFE" w:rsidRDefault="00377C7B" w:rsidP="00320641">
            <w:pPr>
              <w:spacing w:before="120"/>
              <w:ind w:left="5"/>
              <w:jc w:val="both"/>
              <w:rPr>
                <w:rFonts w:asciiTheme="minorHAnsi" w:hAnsiTheme="minorHAnsi" w:cstheme="minorHAnsi"/>
              </w:rPr>
            </w:pPr>
            <w:r w:rsidRPr="00490DFE">
              <w:rPr>
                <w:rFonts w:asciiTheme="minorHAnsi" w:hAnsiTheme="minorHAnsi" w:cstheme="minorHAnsi"/>
                <w:color w:val="000000"/>
                <w:sz w:val="18"/>
              </w:rPr>
              <w:t xml:space="preserve">Сприяння розробці національних політик і стратегій у сфері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технічних керівництв та інструментів. Надання послуг у сфері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на рівні спільнот у тісній співпраці з працівниками сфери охорони здоров’я. Сприяння формуванню національних дослідницьких програм. Сприяння моніторингу та оцінці, а також огляду на високому рівні заходів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w:t>
            </w:r>
          </w:p>
        </w:tc>
      </w:tr>
      <w:tr w:rsidR="00377C7B" w:rsidRPr="00490DFE" w14:paraId="7C6F37BB" w14:textId="77777777" w:rsidTr="00EE103E">
        <w:trPr>
          <w:trHeight w:val="20"/>
        </w:trPr>
        <w:tc>
          <w:tcPr>
            <w:tcW w:w="1550" w:type="dxa"/>
            <w:tcBorders>
              <w:top w:val="nil"/>
              <w:left w:val="nil"/>
              <w:bottom w:val="single" w:sz="4" w:space="0" w:color="0070C0"/>
              <w:right w:val="nil"/>
            </w:tcBorders>
            <w:shd w:val="clear" w:color="auto" w:fill="FFFFFF"/>
          </w:tcPr>
          <w:p w14:paraId="4214D8B4" w14:textId="77777777" w:rsidR="00377C7B" w:rsidRPr="00490DFE" w:rsidRDefault="00377C7B" w:rsidP="00320641">
            <w:pPr>
              <w:rPr>
                <w:rFonts w:asciiTheme="minorHAnsi" w:hAnsiTheme="minorHAnsi" w:cstheme="minorHAnsi"/>
              </w:rPr>
            </w:pPr>
            <w:r w:rsidRPr="00490DFE">
              <w:rPr>
                <w:rFonts w:asciiTheme="minorHAnsi" w:hAnsiTheme="minorHAnsi" w:cstheme="minorHAnsi"/>
                <w:noProof/>
              </w:rPr>
              <w:drawing>
                <wp:inline distT="0" distB="0" distL="0" distR="0" wp14:anchorId="4B61BC67" wp14:editId="35F5DF6F">
                  <wp:extent cx="988695" cy="425302"/>
                  <wp:effectExtent l="0" t="0" r="190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72">
                            <a:extLst>
                              <a:ext uri="{28A0092B-C50C-407E-A947-70E740481C1C}">
                                <a14:useLocalDpi xmlns:a14="http://schemas.microsoft.com/office/drawing/2010/main" val="0"/>
                              </a:ext>
                            </a:extLst>
                          </a:blip>
                          <a:srcRect b="13017"/>
                          <a:stretch/>
                        </pic:blipFill>
                        <pic:spPr bwMode="auto">
                          <a:xfrm>
                            <a:off x="0" y="0"/>
                            <a:ext cx="988695" cy="4253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86" w:type="dxa"/>
            <w:vMerge/>
            <w:tcBorders>
              <w:left w:val="nil"/>
              <w:bottom w:val="single" w:sz="4" w:space="0" w:color="0070C0"/>
              <w:right w:val="nil"/>
            </w:tcBorders>
            <w:shd w:val="clear" w:color="auto" w:fill="FFFFFF"/>
          </w:tcPr>
          <w:p w14:paraId="4CC6A9DC" w14:textId="77777777" w:rsidR="00377C7B" w:rsidRPr="00490DFE" w:rsidRDefault="00377C7B" w:rsidP="00320641">
            <w:pPr>
              <w:spacing w:before="120"/>
              <w:jc w:val="both"/>
              <w:rPr>
                <w:rFonts w:asciiTheme="minorHAnsi" w:hAnsiTheme="minorHAnsi" w:cstheme="minorHAnsi"/>
              </w:rPr>
            </w:pPr>
          </w:p>
        </w:tc>
      </w:tr>
      <w:tr w:rsidR="00377C7B" w:rsidRPr="00490DFE" w14:paraId="3C79D296" w14:textId="77777777" w:rsidTr="00EE103E">
        <w:trPr>
          <w:trHeight w:val="20"/>
        </w:trPr>
        <w:tc>
          <w:tcPr>
            <w:tcW w:w="1550" w:type="dxa"/>
            <w:tcBorders>
              <w:top w:val="single" w:sz="4" w:space="0" w:color="0070C0"/>
              <w:left w:val="nil"/>
              <w:bottom w:val="nil"/>
              <w:right w:val="nil"/>
            </w:tcBorders>
            <w:shd w:val="clear" w:color="auto" w:fill="FFFFFF"/>
          </w:tcPr>
          <w:p w14:paraId="51BA06D4" w14:textId="77777777" w:rsidR="00377C7B" w:rsidRPr="00490DFE" w:rsidRDefault="00377C7B" w:rsidP="00320641">
            <w:pPr>
              <w:spacing w:before="120"/>
              <w:ind w:right="403" w:firstLine="5"/>
              <w:rPr>
                <w:rFonts w:asciiTheme="minorHAnsi" w:hAnsiTheme="minorHAnsi" w:cstheme="minorHAnsi"/>
              </w:rPr>
            </w:pPr>
            <w:r w:rsidRPr="00490DFE">
              <w:rPr>
                <w:rFonts w:asciiTheme="minorHAnsi" w:hAnsiTheme="minorHAnsi" w:cstheme="minorHAnsi"/>
                <w:color w:val="000000"/>
                <w:sz w:val="18"/>
              </w:rPr>
              <w:t>Оборона та збройні сили</w:t>
            </w:r>
          </w:p>
        </w:tc>
        <w:tc>
          <w:tcPr>
            <w:tcW w:w="7886" w:type="dxa"/>
            <w:vMerge w:val="restart"/>
            <w:tcBorders>
              <w:top w:val="single" w:sz="4" w:space="0" w:color="0070C0"/>
              <w:left w:val="nil"/>
              <w:right w:val="nil"/>
            </w:tcBorders>
            <w:shd w:val="clear" w:color="auto" w:fill="FFFFFF"/>
          </w:tcPr>
          <w:p w14:paraId="68A4E3A1" w14:textId="77777777" w:rsidR="00377C7B" w:rsidRPr="00490DFE" w:rsidRDefault="00377C7B" w:rsidP="00320641">
            <w:pPr>
              <w:spacing w:before="120"/>
              <w:ind w:left="5"/>
              <w:jc w:val="both"/>
              <w:rPr>
                <w:rFonts w:asciiTheme="minorHAnsi" w:hAnsiTheme="minorHAnsi" w:cstheme="minorHAnsi"/>
              </w:rPr>
            </w:pPr>
            <w:r w:rsidRPr="00490DFE">
              <w:rPr>
                <w:rFonts w:asciiTheme="minorHAnsi" w:hAnsiTheme="minorHAnsi" w:cstheme="minorHAnsi"/>
                <w:color w:val="000000"/>
                <w:sz w:val="18"/>
              </w:rPr>
              <w:t xml:space="preserve">Забезпечення профілактики (включаючи скринінг) та лікування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для призовників та військовослужбовців збройних сил на основі дотримання прав людини.</w:t>
            </w:r>
          </w:p>
          <w:p w14:paraId="18BD97EB" w14:textId="77777777" w:rsidR="00377C7B" w:rsidRPr="00490DFE" w:rsidRDefault="00377C7B" w:rsidP="00320641">
            <w:pPr>
              <w:spacing w:before="120"/>
              <w:ind w:left="5"/>
              <w:jc w:val="both"/>
              <w:rPr>
                <w:rFonts w:asciiTheme="minorHAnsi" w:hAnsiTheme="minorHAnsi" w:cstheme="minorHAnsi"/>
              </w:rPr>
            </w:pPr>
            <w:r w:rsidRPr="00490DFE">
              <w:rPr>
                <w:rFonts w:asciiTheme="minorHAnsi" w:hAnsiTheme="minorHAnsi" w:cstheme="minorHAnsi"/>
                <w:color w:val="000000"/>
                <w:sz w:val="18"/>
              </w:rPr>
              <w:t xml:space="preserve">Зв’язок з національною програмою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для забезпечення безперервності надання допомоги при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між військовим та цивільним секторами.</w:t>
            </w:r>
          </w:p>
        </w:tc>
      </w:tr>
      <w:tr w:rsidR="00377C7B" w:rsidRPr="00490DFE" w14:paraId="64C82896" w14:textId="77777777" w:rsidTr="00EE103E">
        <w:trPr>
          <w:trHeight w:val="20"/>
        </w:trPr>
        <w:tc>
          <w:tcPr>
            <w:tcW w:w="1550" w:type="dxa"/>
            <w:tcBorders>
              <w:top w:val="nil"/>
              <w:left w:val="nil"/>
              <w:bottom w:val="single" w:sz="4" w:space="0" w:color="0070C0"/>
              <w:right w:val="nil"/>
            </w:tcBorders>
            <w:shd w:val="clear" w:color="auto" w:fill="FFFFFF"/>
          </w:tcPr>
          <w:p w14:paraId="28909185" w14:textId="77777777" w:rsidR="00377C7B" w:rsidRPr="00490DFE" w:rsidRDefault="00377C7B" w:rsidP="00320641">
            <w:pPr>
              <w:rPr>
                <w:rFonts w:asciiTheme="minorHAnsi" w:hAnsiTheme="minorHAnsi" w:cstheme="minorHAnsi"/>
              </w:rPr>
            </w:pPr>
            <w:r w:rsidRPr="00490DFE">
              <w:rPr>
                <w:rFonts w:asciiTheme="minorHAnsi" w:hAnsiTheme="minorHAnsi" w:cstheme="minorHAnsi"/>
                <w:noProof/>
              </w:rPr>
              <w:drawing>
                <wp:inline distT="0" distB="0" distL="0" distR="0" wp14:anchorId="4282593C" wp14:editId="4174602B">
                  <wp:extent cx="988695" cy="510363"/>
                  <wp:effectExtent l="0" t="0" r="1905" b="444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73">
                            <a:extLst>
                              <a:ext uri="{28A0092B-C50C-407E-A947-70E740481C1C}">
                                <a14:useLocalDpi xmlns:a14="http://schemas.microsoft.com/office/drawing/2010/main" val="0"/>
                              </a:ext>
                            </a:extLst>
                          </a:blip>
                          <a:srcRect b="14315"/>
                          <a:stretch/>
                        </pic:blipFill>
                        <pic:spPr bwMode="auto">
                          <a:xfrm>
                            <a:off x="0" y="0"/>
                            <a:ext cx="988695" cy="5103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86" w:type="dxa"/>
            <w:vMerge/>
            <w:tcBorders>
              <w:left w:val="nil"/>
              <w:bottom w:val="single" w:sz="4" w:space="0" w:color="0070C0"/>
              <w:right w:val="nil"/>
            </w:tcBorders>
            <w:shd w:val="clear" w:color="auto" w:fill="FFFFFF"/>
          </w:tcPr>
          <w:p w14:paraId="15A7E350" w14:textId="77777777" w:rsidR="00377C7B" w:rsidRPr="00490DFE" w:rsidRDefault="00377C7B" w:rsidP="00320641">
            <w:pPr>
              <w:spacing w:before="120"/>
              <w:jc w:val="both"/>
              <w:rPr>
                <w:rFonts w:asciiTheme="minorHAnsi" w:hAnsiTheme="minorHAnsi" w:cstheme="minorHAnsi"/>
              </w:rPr>
            </w:pPr>
          </w:p>
        </w:tc>
      </w:tr>
      <w:tr w:rsidR="00377C7B" w:rsidRPr="00490DFE" w14:paraId="52E64121" w14:textId="77777777" w:rsidTr="00EE103E">
        <w:trPr>
          <w:trHeight w:val="20"/>
        </w:trPr>
        <w:tc>
          <w:tcPr>
            <w:tcW w:w="1550" w:type="dxa"/>
            <w:tcBorders>
              <w:top w:val="single" w:sz="4" w:space="0" w:color="0070C0"/>
              <w:left w:val="nil"/>
              <w:bottom w:val="nil"/>
              <w:right w:val="nil"/>
            </w:tcBorders>
            <w:shd w:val="clear" w:color="auto" w:fill="FFFFFF"/>
          </w:tcPr>
          <w:p w14:paraId="6DC9E8FE" w14:textId="77777777" w:rsidR="00377C7B" w:rsidRPr="00490DFE" w:rsidRDefault="00377C7B" w:rsidP="00320641">
            <w:pPr>
              <w:spacing w:before="120"/>
              <w:rPr>
                <w:rFonts w:asciiTheme="minorHAnsi" w:hAnsiTheme="minorHAnsi" w:cstheme="minorHAnsi"/>
              </w:rPr>
            </w:pPr>
            <w:r w:rsidRPr="00490DFE">
              <w:rPr>
                <w:rFonts w:asciiTheme="minorHAnsi" w:hAnsiTheme="minorHAnsi" w:cstheme="minorHAnsi"/>
                <w:color w:val="000000"/>
                <w:sz w:val="18"/>
              </w:rPr>
              <w:t>Освіта</w:t>
            </w:r>
          </w:p>
        </w:tc>
        <w:tc>
          <w:tcPr>
            <w:tcW w:w="7886" w:type="dxa"/>
            <w:vMerge w:val="restart"/>
            <w:tcBorders>
              <w:top w:val="single" w:sz="4" w:space="0" w:color="0070C0"/>
              <w:left w:val="nil"/>
              <w:right w:val="nil"/>
            </w:tcBorders>
            <w:shd w:val="clear" w:color="auto" w:fill="FFFFFF"/>
          </w:tcPr>
          <w:p w14:paraId="75FC44B1" w14:textId="77777777" w:rsidR="00377C7B" w:rsidRPr="00490DFE" w:rsidRDefault="00377C7B" w:rsidP="00320641">
            <w:pPr>
              <w:spacing w:before="120"/>
              <w:ind w:left="5" w:firstLine="5"/>
              <w:jc w:val="both"/>
              <w:rPr>
                <w:rFonts w:asciiTheme="minorHAnsi" w:hAnsiTheme="minorHAnsi" w:cstheme="minorHAnsi"/>
              </w:rPr>
            </w:pPr>
            <w:r w:rsidRPr="00490DFE">
              <w:rPr>
                <w:rFonts w:asciiTheme="minorHAnsi" w:hAnsiTheme="minorHAnsi" w:cstheme="minorHAnsi"/>
                <w:color w:val="000000"/>
                <w:sz w:val="18"/>
              </w:rPr>
              <w:t xml:space="preserve">Планування та впровадження скринінгу на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та заходів інфекційного контролю в освітніх установах (школах, дитячих садках, університетах тощо), особливо в країнах з високим тягарем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серед дітей.</w:t>
            </w:r>
          </w:p>
          <w:p w14:paraId="69E43435" w14:textId="77777777" w:rsidR="00377C7B" w:rsidRPr="00490DFE" w:rsidRDefault="00377C7B" w:rsidP="00320641">
            <w:pPr>
              <w:spacing w:before="120"/>
              <w:ind w:left="5" w:firstLine="5"/>
              <w:jc w:val="both"/>
              <w:rPr>
                <w:rFonts w:asciiTheme="minorHAnsi" w:hAnsiTheme="minorHAnsi" w:cstheme="minorHAnsi"/>
              </w:rPr>
            </w:pPr>
            <w:r w:rsidRPr="00490DFE">
              <w:rPr>
                <w:rFonts w:asciiTheme="minorHAnsi" w:hAnsiTheme="minorHAnsi" w:cstheme="minorHAnsi"/>
                <w:color w:val="000000"/>
                <w:sz w:val="18"/>
              </w:rPr>
              <w:t xml:space="preserve">Підвищення обізнаності шляхом розробки та впровадження навчальних програм з профілактики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та стигми, пов’язаної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в освітніх установах, а також з профілактики вживання психоактивних речовин (алкоголю, тютюну та наркотиків).</w:t>
            </w:r>
          </w:p>
          <w:p w14:paraId="72B3C378" w14:textId="77777777" w:rsidR="00377C7B" w:rsidRPr="00490DFE" w:rsidRDefault="00377C7B" w:rsidP="00320641">
            <w:pPr>
              <w:spacing w:before="120"/>
              <w:ind w:left="5"/>
              <w:jc w:val="both"/>
              <w:rPr>
                <w:rFonts w:asciiTheme="minorHAnsi" w:hAnsiTheme="minorHAnsi" w:cstheme="minorHAnsi"/>
              </w:rPr>
            </w:pPr>
            <w:r w:rsidRPr="00490DFE">
              <w:rPr>
                <w:rFonts w:asciiTheme="minorHAnsi" w:hAnsiTheme="minorHAnsi" w:cstheme="minorHAnsi"/>
                <w:color w:val="000000"/>
                <w:sz w:val="18"/>
              </w:rPr>
              <w:t xml:space="preserve">Забезпечення права на освіту для дітей, уражених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(відповідно до Конвенції ООН про права дитини); підвищення обізнаності вчителів щодо неврологічних наслідків туберкульозного менінгіту у дітей.</w:t>
            </w:r>
          </w:p>
          <w:p w14:paraId="755EDA36" w14:textId="77777777" w:rsidR="00377C7B" w:rsidRPr="00490DFE" w:rsidRDefault="00377C7B" w:rsidP="00320641">
            <w:pPr>
              <w:spacing w:before="120"/>
              <w:ind w:left="5"/>
              <w:jc w:val="both"/>
              <w:rPr>
                <w:rFonts w:asciiTheme="minorHAnsi" w:hAnsiTheme="minorHAnsi" w:cstheme="minorHAnsi"/>
              </w:rPr>
            </w:pPr>
            <w:r w:rsidRPr="00490DFE">
              <w:rPr>
                <w:rFonts w:asciiTheme="minorHAnsi" w:hAnsiTheme="minorHAnsi" w:cstheme="minorHAnsi"/>
                <w:color w:val="000000"/>
                <w:sz w:val="18"/>
              </w:rPr>
              <w:t>Забезпечення регулярного оновлення навчальних програм для всіх категорій працівників сфери охорони здоров’я відповідно до новітніх керівних принципів та рекомендацій ВООЗ.</w:t>
            </w:r>
          </w:p>
        </w:tc>
      </w:tr>
      <w:tr w:rsidR="00377C7B" w:rsidRPr="00490DFE" w14:paraId="4BB4CA8B" w14:textId="77777777" w:rsidTr="00971120">
        <w:trPr>
          <w:trHeight w:hRule="exact" w:val="2621"/>
        </w:trPr>
        <w:tc>
          <w:tcPr>
            <w:tcW w:w="1550" w:type="dxa"/>
            <w:tcBorders>
              <w:top w:val="nil"/>
              <w:left w:val="nil"/>
              <w:bottom w:val="single" w:sz="4" w:space="0" w:color="0070C0"/>
              <w:right w:val="nil"/>
            </w:tcBorders>
            <w:shd w:val="clear" w:color="auto" w:fill="FFFFFF"/>
          </w:tcPr>
          <w:p w14:paraId="665D5E09" w14:textId="77777777" w:rsidR="00377C7B" w:rsidRPr="00490DFE" w:rsidRDefault="00377C7B" w:rsidP="00320641">
            <w:pPr>
              <w:rPr>
                <w:rFonts w:asciiTheme="minorHAnsi" w:hAnsiTheme="minorHAnsi" w:cstheme="minorHAnsi"/>
              </w:rPr>
            </w:pPr>
            <w:r w:rsidRPr="00490DFE">
              <w:rPr>
                <w:rFonts w:asciiTheme="minorHAnsi" w:hAnsiTheme="minorHAnsi" w:cstheme="minorHAnsi"/>
                <w:noProof/>
              </w:rPr>
              <w:drawing>
                <wp:inline distT="0" distB="0" distL="0" distR="0" wp14:anchorId="0BDA3194" wp14:editId="0AB15B11">
                  <wp:extent cx="988639" cy="719667"/>
                  <wp:effectExtent l="0" t="0" r="2540" b="444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74">
                            <a:extLst>
                              <a:ext uri="{28A0092B-C50C-407E-A947-70E740481C1C}">
                                <a14:useLocalDpi xmlns:a14="http://schemas.microsoft.com/office/drawing/2010/main" val="0"/>
                              </a:ext>
                            </a:extLst>
                          </a:blip>
                          <a:srcRect b="56609"/>
                          <a:stretch/>
                        </pic:blipFill>
                        <pic:spPr bwMode="auto">
                          <a:xfrm>
                            <a:off x="0" y="0"/>
                            <a:ext cx="988695" cy="7197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86" w:type="dxa"/>
            <w:vMerge/>
            <w:tcBorders>
              <w:left w:val="nil"/>
              <w:bottom w:val="single" w:sz="4" w:space="0" w:color="0070C0"/>
              <w:right w:val="nil"/>
            </w:tcBorders>
            <w:shd w:val="clear" w:color="auto" w:fill="FFFFFF"/>
          </w:tcPr>
          <w:p w14:paraId="7E20CF11" w14:textId="77777777" w:rsidR="00377C7B" w:rsidRPr="00490DFE" w:rsidRDefault="00377C7B" w:rsidP="00320641">
            <w:pPr>
              <w:rPr>
                <w:rFonts w:asciiTheme="minorHAnsi" w:hAnsiTheme="minorHAnsi" w:cstheme="minorHAnsi"/>
              </w:rPr>
            </w:pPr>
          </w:p>
        </w:tc>
      </w:tr>
    </w:tbl>
    <w:p w14:paraId="71CB0AA3" w14:textId="77777777" w:rsidR="00A048D3" w:rsidRPr="00490DFE" w:rsidRDefault="00A048D3" w:rsidP="00320641">
      <w:pPr>
        <w:rPr>
          <w:rFonts w:asciiTheme="minorHAnsi" w:hAnsiTheme="minorHAnsi" w:cstheme="minorHAnsi"/>
        </w:rPr>
        <w:sectPr w:rsidR="00A048D3" w:rsidRPr="00490DFE" w:rsidSect="00377C7B">
          <w:pgSz w:w="11904" w:h="16838"/>
          <w:pgMar w:top="1522" w:right="792" w:bottom="709" w:left="1675" w:header="720" w:footer="720" w:gutter="0"/>
          <w:cols w:space="60"/>
          <w:noEndnote/>
        </w:sectPr>
      </w:pPr>
    </w:p>
    <w:tbl>
      <w:tblPr>
        <w:tblW w:w="9389" w:type="dxa"/>
        <w:tblInd w:w="40" w:type="dxa"/>
        <w:tblLayout w:type="fixed"/>
        <w:tblCellMar>
          <w:left w:w="40" w:type="dxa"/>
          <w:right w:w="40" w:type="dxa"/>
        </w:tblCellMar>
        <w:tblLook w:val="0000" w:firstRow="0" w:lastRow="0" w:firstColumn="0" w:lastColumn="0" w:noHBand="0" w:noVBand="0"/>
      </w:tblPr>
      <w:tblGrid>
        <w:gridCol w:w="1517"/>
        <w:gridCol w:w="7872"/>
      </w:tblGrid>
      <w:tr w:rsidR="00A048D3" w:rsidRPr="00490DFE" w14:paraId="3827AD9D" w14:textId="77777777" w:rsidTr="00377C7B">
        <w:trPr>
          <w:trHeight w:val="20"/>
        </w:trPr>
        <w:tc>
          <w:tcPr>
            <w:tcW w:w="1517" w:type="dxa"/>
            <w:shd w:val="clear" w:color="auto" w:fill="1C9CC2"/>
            <w:vAlign w:val="center"/>
          </w:tcPr>
          <w:p w14:paraId="15640EBF" w14:textId="77777777" w:rsidR="00A048D3" w:rsidRPr="00490DFE" w:rsidRDefault="003E3FC4" w:rsidP="00320641">
            <w:pPr>
              <w:jc w:val="center"/>
              <w:rPr>
                <w:rFonts w:asciiTheme="minorHAnsi" w:hAnsiTheme="minorHAnsi" w:cstheme="minorHAnsi"/>
              </w:rPr>
            </w:pPr>
            <w:r w:rsidRPr="00490DFE">
              <w:rPr>
                <w:rFonts w:asciiTheme="minorHAnsi" w:hAnsiTheme="minorHAnsi" w:cstheme="minorHAnsi"/>
                <w:b/>
                <w:color w:val="FFFFFF"/>
                <w:sz w:val="18"/>
              </w:rPr>
              <w:lastRenderedPageBreak/>
              <w:t>Сектор</w:t>
            </w:r>
          </w:p>
        </w:tc>
        <w:tc>
          <w:tcPr>
            <w:tcW w:w="7872" w:type="dxa"/>
            <w:shd w:val="clear" w:color="auto" w:fill="1C9CC2"/>
            <w:vAlign w:val="center"/>
          </w:tcPr>
          <w:p w14:paraId="3A966EDB" w14:textId="77777777" w:rsidR="00A048D3" w:rsidRPr="00490DFE" w:rsidRDefault="003E3FC4" w:rsidP="00320641">
            <w:pPr>
              <w:jc w:val="center"/>
              <w:rPr>
                <w:rFonts w:asciiTheme="minorHAnsi" w:hAnsiTheme="minorHAnsi" w:cstheme="minorHAnsi"/>
              </w:rPr>
            </w:pPr>
            <w:r w:rsidRPr="00490DFE">
              <w:rPr>
                <w:rFonts w:asciiTheme="minorHAnsi" w:hAnsiTheme="minorHAnsi" w:cstheme="minorHAnsi"/>
                <w:b/>
                <w:color w:val="FFFFFF"/>
                <w:sz w:val="18"/>
              </w:rPr>
              <w:t>Ролі та обов’язки (приклади)</w:t>
            </w:r>
          </w:p>
        </w:tc>
      </w:tr>
      <w:tr w:rsidR="00377C7B" w:rsidRPr="00490DFE" w14:paraId="5B090462" w14:textId="77777777" w:rsidTr="00377C7B">
        <w:trPr>
          <w:trHeight w:val="20"/>
        </w:trPr>
        <w:tc>
          <w:tcPr>
            <w:tcW w:w="1517" w:type="dxa"/>
            <w:shd w:val="clear" w:color="auto" w:fill="FFFFFF"/>
          </w:tcPr>
          <w:p w14:paraId="653C22A5" w14:textId="77777777" w:rsidR="00377C7B" w:rsidRPr="00490DFE" w:rsidRDefault="00377C7B" w:rsidP="00320641">
            <w:pPr>
              <w:spacing w:before="120"/>
              <w:ind w:right="53" w:firstLine="5"/>
              <w:rPr>
                <w:rFonts w:asciiTheme="minorHAnsi" w:hAnsiTheme="minorHAnsi" w:cstheme="minorHAnsi"/>
              </w:rPr>
            </w:pPr>
            <w:r w:rsidRPr="00490DFE">
              <w:rPr>
                <w:rFonts w:asciiTheme="minorHAnsi" w:hAnsiTheme="minorHAnsi" w:cstheme="minorHAnsi"/>
                <w:color w:val="000000"/>
                <w:sz w:val="18"/>
              </w:rPr>
              <w:t>Навколишнє середовище, енергетика та міське планування</w:t>
            </w:r>
          </w:p>
        </w:tc>
        <w:tc>
          <w:tcPr>
            <w:tcW w:w="7872" w:type="dxa"/>
            <w:vMerge w:val="restart"/>
            <w:shd w:val="clear" w:color="auto" w:fill="FFFFFF"/>
          </w:tcPr>
          <w:p w14:paraId="4F0A0023" w14:textId="77777777" w:rsidR="00377C7B" w:rsidRPr="00490DFE" w:rsidRDefault="00377C7B" w:rsidP="00320641">
            <w:pPr>
              <w:spacing w:before="120"/>
              <w:ind w:left="19"/>
              <w:jc w:val="both"/>
              <w:rPr>
                <w:rFonts w:asciiTheme="minorHAnsi" w:hAnsiTheme="minorHAnsi" w:cstheme="minorHAnsi"/>
              </w:rPr>
            </w:pPr>
            <w:r w:rsidRPr="00490DFE">
              <w:rPr>
                <w:rFonts w:asciiTheme="minorHAnsi" w:hAnsiTheme="minorHAnsi" w:cstheme="minorHAnsi"/>
                <w:color w:val="000000"/>
                <w:sz w:val="18"/>
              </w:rPr>
              <w:t>Вирішення проблеми забруднення повітря в приміщеннях та поганої вентиляції для запобігання поширенню інфекцій, що передаються повітряно-крапельним шляхом.</w:t>
            </w:r>
          </w:p>
          <w:p w14:paraId="4DB423A5" w14:textId="77777777" w:rsidR="00377C7B" w:rsidRPr="00490DFE" w:rsidRDefault="00377C7B" w:rsidP="00320641">
            <w:pPr>
              <w:spacing w:before="120"/>
              <w:ind w:left="19"/>
              <w:jc w:val="both"/>
              <w:rPr>
                <w:rFonts w:asciiTheme="minorHAnsi" w:hAnsiTheme="minorHAnsi" w:cstheme="minorHAnsi"/>
              </w:rPr>
            </w:pPr>
            <w:r w:rsidRPr="00490DFE">
              <w:rPr>
                <w:rFonts w:asciiTheme="minorHAnsi" w:hAnsiTheme="minorHAnsi" w:cstheme="minorHAnsi"/>
                <w:color w:val="000000"/>
                <w:sz w:val="18"/>
              </w:rPr>
              <w:t>Забезпечення належного та безпечного стану житла (включаючи умови проживання).</w:t>
            </w:r>
          </w:p>
          <w:p w14:paraId="12C83E1F" w14:textId="77777777" w:rsidR="00377C7B" w:rsidRPr="00490DFE" w:rsidRDefault="00377C7B" w:rsidP="00320641">
            <w:pPr>
              <w:spacing w:before="120"/>
              <w:ind w:left="19"/>
              <w:jc w:val="both"/>
              <w:rPr>
                <w:rFonts w:asciiTheme="minorHAnsi" w:hAnsiTheme="minorHAnsi" w:cstheme="minorHAnsi"/>
              </w:rPr>
            </w:pPr>
            <w:r w:rsidRPr="00490DFE">
              <w:rPr>
                <w:rFonts w:asciiTheme="minorHAnsi" w:hAnsiTheme="minorHAnsi" w:cstheme="minorHAnsi"/>
                <w:color w:val="000000"/>
                <w:sz w:val="18"/>
              </w:rPr>
              <w:t>Розробка міських програм охорони здоров’я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w:t>
            </w:r>
          </w:p>
          <w:p w14:paraId="2703E230" w14:textId="77777777" w:rsidR="00377C7B" w:rsidRPr="00490DFE" w:rsidRDefault="00377C7B" w:rsidP="00320641">
            <w:pPr>
              <w:spacing w:before="120"/>
              <w:ind w:left="19"/>
              <w:jc w:val="both"/>
              <w:rPr>
                <w:rFonts w:asciiTheme="minorHAnsi" w:hAnsiTheme="minorHAnsi" w:cstheme="minorHAnsi"/>
              </w:rPr>
            </w:pPr>
            <w:r w:rsidRPr="00490DFE">
              <w:rPr>
                <w:rFonts w:asciiTheme="minorHAnsi" w:hAnsiTheme="minorHAnsi" w:cstheme="minorHAnsi"/>
                <w:color w:val="000000"/>
                <w:sz w:val="18"/>
              </w:rPr>
              <w:t>Картування факторів ризику, місцевих соціальних детермінант та груп ризику.</w:t>
            </w:r>
          </w:p>
        </w:tc>
      </w:tr>
      <w:tr w:rsidR="00377C7B" w:rsidRPr="00490DFE" w14:paraId="3759FBAD" w14:textId="77777777" w:rsidTr="00377C7B">
        <w:trPr>
          <w:trHeight w:val="20"/>
        </w:trPr>
        <w:tc>
          <w:tcPr>
            <w:tcW w:w="1517" w:type="dxa"/>
            <w:tcBorders>
              <w:bottom w:val="single" w:sz="4" w:space="0" w:color="0070C0"/>
            </w:tcBorders>
            <w:shd w:val="clear" w:color="auto" w:fill="FFFFFF"/>
          </w:tcPr>
          <w:p w14:paraId="03F9FF3E" w14:textId="77777777" w:rsidR="00377C7B" w:rsidRPr="00490DFE" w:rsidRDefault="00377C7B" w:rsidP="00320641">
            <w:pPr>
              <w:rPr>
                <w:rFonts w:asciiTheme="minorHAnsi" w:hAnsiTheme="minorHAnsi" w:cstheme="minorHAnsi"/>
              </w:rPr>
            </w:pPr>
            <w:r w:rsidRPr="00490DFE">
              <w:rPr>
                <w:rFonts w:asciiTheme="minorHAnsi" w:hAnsiTheme="minorHAnsi" w:cstheme="minorHAnsi"/>
                <w:noProof/>
              </w:rPr>
              <w:drawing>
                <wp:inline distT="0" distB="0" distL="0" distR="0" wp14:anchorId="191B0163" wp14:editId="72162504">
                  <wp:extent cx="967740" cy="510363"/>
                  <wp:effectExtent l="0" t="0" r="3810"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75">
                            <a:extLst>
                              <a:ext uri="{28A0092B-C50C-407E-A947-70E740481C1C}">
                                <a14:useLocalDpi xmlns:a14="http://schemas.microsoft.com/office/drawing/2010/main" val="0"/>
                              </a:ext>
                            </a:extLst>
                          </a:blip>
                          <a:srcRect t="1" b="11092"/>
                          <a:stretch/>
                        </pic:blipFill>
                        <pic:spPr bwMode="auto">
                          <a:xfrm>
                            <a:off x="0" y="0"/>
                            <a:ext cx="967740" cy="5103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72" w:type="dxa"/>
            <w:vMerge/>
            <w:tcBorders>
              <w:bottom w:val="single" w:sz="4" w:space="0" w:color="0070C0"/>
            </w:tcBorders>
            <w:shd w:val="clear" w:color="auto" w:fill="FFFFFF"/>
          </w:tcPr>
          <w:p w14:paraId="2821E4F9" w14:textId="77777777" w:rsidR="00377C7B" w:rsidRPr="00490DFE" w:rsidRDefault="00377C7B" w:rsidP="00320641">
            <w:pPr>
              <w:spacing w:before="120"/>
              <w:jc w:val="both"/>
              <w:rPr>
                <w:rFonts w:asciiTheme="minorHAnsi" w:hAnsiTheme="minorHAnsi" w:cstheme="minorHAnsi"/>
              </w:rPr>
            </w:pPr>
          </w:p>
        </w:tc>
      </w:tr>
      <w:tr w:rsidR="00377C7B" w:rsidRPr="00490DFE" w14:paraId="0BE05844" w14:textId="77777777" w:rsidTr="00377C7B">
        <w:trPr>
          <w:trHeight w:val="20"/>
        </w:trPr>
        <w:tc>
          <w:tcPr>
            <w:tcW w:w="1517" w:type="dxa"/>
            <w:tcBorders>
              <w:top w:val="single" w:sz="4" w:space="0" w:color="0070C0"/>
            </w:tcBorders>
            <w:shd w:val="clear" w:color="auto" w:fill="FFFFFF"/>
          </w:tcPr>
          <w:p w14:paraId="1218DFD0" w14:textId="77777777" w:rsidR="00377C7B" w:rsidRPr="00490DFE" w:rsidRDefault="00377C7B" w:rsidP="00377C7B">
            <w:pPr>
              <w:spacing w:before="120"/>
              <w:ind w:firstLine="5"/>
              <w:rPr>
                <w:rFonts w:asciiTheme="minorHAnsi" w:hAnsiTheme="minorHAnsi" w:cstheme="minorHAnsi"/>
              </w:rPr>
            </w:pPr>
            <w:r w:rsidRPr="00490DFE">
              <w:rPr>
                <w:rFonts w:asciiTheme="minorHAnsi" w:hAnsiTheme="minorHAnsi" w:cstheme="minorHAnsi"/>
                <w:color w:val="000000"/>
                <w:sz w:val="18"/>
              </w:rPr>
              <w:t>Фінанси, податки та доходи</w:t>
            </w:r>
          </w:p>
        </w:tc>
        <w:tc>
          <w:tcPr>
            <w:tcW w:w="7872" w:type="dxa"/>
            <w:vMerge w:val="restart"/>
            <w:tcBorders>
              <w:top w:val="single" w:sz="4" w:space="0" w:color="0070C0"/>
            </w:tcBorders>
            <w:shd w:val="clear" w:color="auto" w:fill="FFFFFF"/>
          </w:tcPr>
          <w:p w14:paraId="5F4ED85F" w14:textId="77777777" w:rsidR="00377C7B" w:rsidRPr="00490DFE" w:rsidRDefault="00377C7B" w:rsidP="00320641">
            <w:pPr>
              <w:spacing w:before="120"/>
              <w:ind w:left="19"/>
              <w:jc w:val="both"/>
              <w:rPr>
                <w:rFonts w:asciiTheme="minorHAnsi" w:hAnsiTheme="minorHAnsi" w:cstheme="minorHAnsi"/>
              </w:rPr>
            </w:pPr>
            <w:r w:rsidRPr="00490DFE">
              <w:rPr>
                <w:rFonts w:asciiTheme="minorHAnsi" w:hAnsiTheme="minorHAnsi" w:cstheme="minorHAnsi"/>
                <w:color w:val="000000"/>
                <w:sz w:val="18"/>
              </w:rPr>
              <w:t xml:space="preserve">Забезпечення сталого та достатнього фінансування для національного стратегічного планування у сфері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включаючи фінансування для адаптації та впровадження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на національному рівні.</w:t>
            </w:r>
          </w:p>
          <w:p w14:paraId="6ECF9BFC" w14:textId="77777777" w:rsidR="00377C7B" w:rsidRPr="00490DFE" w:rsidRDefault="00377C7B" w:rsidP="00320641">
            <w:pPr>
              <w:spacing w:before="120"/>
              <w:ind w:left="19" w:firstLine="5"/>
              <w:jc w:val="both"/>
              <w:rPr>
                <w:rFonts w:asciiTheme="minorHAnsi" w:hAnsiTheme="minorHAnsi" w:cstheme="minorHAnsi"/>
              </w:rPr>
            </w:pPr>
            <w:r w:rsidRPr="00490DFE">
              <w:rPr>
                <w:rFonts w:asciiTheme="minorHAnsi" w:hAnsiTheme="minorHAnsi" w:cstheme="minorHAnsi"/>
                <w:color w:val="000000"/>
                <w:sz w:val="18"/>
              </w:rPr>
              <w:t xml:space="preserve">Впровадження політики та стратегій через державні закупівлі послуг у сфері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у приватних комерційних та некомерційних постачальників.</w:t>
            </w:r>
          </w:p>
          <w:p w14:paraId="2DA00CD5" w14:textId="77777777" w:rsidR="00377C7B" w:rsidRPr="00490DFE" w:rsidRDefault="00377C7B" w:rsidP="00320641">
            <w:pPr>
              <w:spacing w:before="120"/>
              <w:ind w:left="19" w:firstLine="5"/>
              <w:jc w:val="both"/>
              <w:rPr>
                <w:rFonts w:asciiTheme="minorHAnsi" w:hAnsiTheme="minorHAnsi" w:cstheme="minorHAnsi"/>
              </w:rPr>
            </w:pPr>
            <w:r w:rsidRPr="00490DFE">
              <w:rPr>
                <w:rFonts w:asciiTheme="minorHAnsi" w:hAnsiTheme="minorHAnsi" w:cstheme="minorHAnsi"/>
                <w:color w:val="000000"/>
                <w:sz w:val="18"/>
              </w:rPr>
              <w:t xml:space="preserve">Впровадження політики та стратегій щодо фінансового забезпечення, зокрема через гарантовані державою пакети медичного страхування, фінансування заходів соціального захисту для запобігання катастрофічним витратам для людей, уражених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а також механізмів фінансування надання послуг у сфері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громадянським суспільством та громадськими організаціями (наприклад, соціальне замовлення).</w:t>
            </w:r>
          </w:p>
          <w:p w14:paraId="70190BA3" w14:textId="77777777" w:rsidR="00377C7B" w:rsidRPr="00490DFE" w:rsidRDefault="00377C7B" w:rsidP="00320641">
            <w:pPr>
              <w:spacing w:before="120"/>
              <w:ind w:left="19"/>
              <w:jc w:val="both"/>
              <w:rPr>
                <w:rFonts w:asciiTheme="minorHAnsi" w:hAnsiTheme="minorHAnsi" w:cstheme="minorHAnsi"/>
              </w:rPr>
            </w:pPr>
            <w:r w:rsidRPr="00490DFE">
              <w:rPr>
                <w:rFonts w:asciiTheme="minorHAnsi" w:hAnsiTheme="minorHAnsi" w:cstheme="minorHAnsi"/>
                <w:color w:val="000000"/>
                <w:sz w:val="18"/>
              </w:rPr>
              <w:t>Забезпечення оподаткування тютюнових та алкогольних виробів у відповідності до рекомендованих ВООЗ стандартів (для тютюнових виробів акцизний податок має становити не менше 70% від роздрібної ціни на тютюнові вироби).</w:t>
            </w:r>
          </w:p>
        </w:tc>
      </w:tr>
      <w:tr w:rsidR="00377C7B" w:rsidRPr="00490DFE" w14:paraId="78A23145" w14:textId="77777777" w:rsidTr="00377C7B">
        <w:trPr>
          <w:trHeight w:val="20"/>
        </w:trPr>
        <w:tc>
          <w:tcPr>
            <w:tcW w:w="1517" w:type="dxa"/>
            <w:tcBorders>
              <w:bottom w:val="single" w:sz="4" w:space="0" w:color="0070C0"/>
            </w:tcBorders>
            <w:shd w:val="clear" w:color="auto" w:fill="FFFFFF"/>
          </w:tcPr>
          <w:p w14:paraId="38A6D97B" w14:textId="77777777" w:rsidR="00377C7B" w:rsidRPr="00490DFE" w:rsidRDefault="00377C7B" w:rsidP="00320641">
            <w:pPr>
              <w:rPr>
                <w:rFonts w:asciiTheme="minorHAnsi" w:hAnsiTheme="minorHAnsi" w:cstheme="minorHAnsi"/>
              </w:rPr>
            </w:pPr>
            <w:r w:rsidRPr="00490DFE">
              <w:rPr>
                <w:rFonts w:asciiTheme="minorHAnsi" w:hAnsiTheme="minorHAnsi" w:cstheme="minorHAnsi"/>
                <w:noProof/>
              </w:rPr>
              <w:drawing>
                <wp:inline distT="0" distB="0" distL="0" distR="0" wp14:anchorId="6F87CD2B" wp14:editId="6390BC44">
                  <wp:extent cx="967740" cy="1275907"/>
                  <wp:effectExtent l="0" t="0" r="3810"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76">
                            <a:extLst>
                              <a:ext uri="{28A0092B-C50C-407E-A947-70E740481C1C}">
                                <a14:useLocalDpi xmlns:a14="http://schemas.microsoft.com/office/drawing/2010/main" val="0"/>
                              </a:ext>
                            </a:extLst>
                          </a:blip>
                          <a:srcRect b="6977"/>
                          <a:stretch/>
                        </pic:blipFill>
                        <pic:spPr bwMode="auto">
                          <a:xfrm>
                            <a:off x="0" y="0"/>
                            <a:ext cx="967740" cy="12759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72" w:type="dxa"/>
            <w:vMerge/>
            <w:tcBorders>
              <w:bottom w:val="single" w:sz="4" w:space="0" w:color="0070C0"/>
            </w:tcBorders>
            <w:shd w:val="clear" w:color="auto" w:fill="FFFFFF"/>
          </w:tcPr>
          <w:p w14:paraId="2BD07EEE" w14:textId="77777777" w:rsidR="00377C7B" w:rsidRPr="00490DFE" w:rsidRDefault="00377C7B" w:rsidP="00320641">
            <w:pPr>
              <w:spacing w:before="120"/>
              <w:jc w:val="both"/>
              <w:rPr>
                <w:rFonts w:asciiTheme="minorHAnsi" w:hAnsiTheme="minorHAnsi" w:cstheme="minorHAnsi"/>
              </w:rPr>
            </w:pPr>
          </w:p>
        </w:tc>
      </w:tr>
      <w:tr w:rsidR="00377C7B" w:rsidRPr="00490DFE" w14:paraId="5D286B5F" w14:textId="77777777" w:rsidTr="00377C7B">
        <w:trPr>
          <w:trHeight w:val="20"/>
        </w:trPr>
        <w:tc>
          <w:tcPr>
            <w:tcW w:w="1517" w:type="dxa"/>
            <w:tcBorders>
              <w:top w:val="single" w:sz="4" w:space="0" w:color="0070C0"/>
            </w:tcBorders>
            <w:shd w:val="clear" w:color="auto" w:fill="FFFFFF"/>
          </w:tcPr>
          <w:p w14:paraId="014928D8" w14:textId="77777777" w:rsidR="00377C7B" w:rsidRPr="00490DFE" w:rsidRDefault="00377C7B" w:rsidP="00320641">
            <w:pPr>
              <w:spacing w:before="120"/>
              <w:rPr>
                <w:rFonts w:asciiTheme="minorHAnsi" w:hAnsiTheme="minorHAnsi" w:cstheme="minorHAnsi"/>
              </w:rPr>
            </w:pPr>
            <w:r w:rsidRPr="00490DFE">
              <w:rPr>
                <w:rFonts w:asciiTheme="minorHAnsi" w:hAnsiTheme="minorHAnsi" w:cstheme="minorHAnsi"/>
                <w:color w:val="000000"/>
                <w:sz w:val="18"/>
              </w:rPr>
              <w:t>Зовнішня політика</w:t>
            </w:r>
          </w:p>
        </w:tc>
        <w:tc>
          <w:tcPr>
            <w:tcW w:w="7872" w:type="dxa"/>
            <w:vMerge w:val="restart"/>
            <w:tcBorders>
              <w:top w:val="single" w:sz="4" w:space="0" w:color="0070C0"/>
            </w:tcBorders>
            <w:shd w:val="clear" w:color="auto" w:fill="FFFFFF"/>
          </w:tcPr>
          <w:p w14:paraId="6EB094D9" w14:textId="77777777" w:rsidR="00377C7B" w:rsidRPr="00490DFE" w:rsidRDefault="00377C7B" w:rsidP="00320641">
            <w:pPr>
              <w:spacing w:before="120"/>
              <w:ind w:left="19"/>
              <w:jc w:val="both"/>
              <w:rPr>
                <w:rFonts w:asciiTheme="minorHAnsi" w:hAnsiTheme="minorHAnsi" w:cstheme="minorHAnsi"/>
              </w:rPr>
            </w:pPr>
            <w:r w:rsidRPr="00490DFE">
              <w:rPr>
                <w:rFonts w:asciiTheme="minorHAnsi" w:hAnsiTheme="minorHAnsi" w:cstheme="minorHAnsi"/>
                <w:color w:val="000000"/>
                <w:sz w:val="18"/>
              </w:rPr>
              <w:t xml:space="preserve">Забезпечення пріоритетності питань охорони здоров’я та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у політиці національної безпеки, що регулює готовність до нових загроз для здоров’я.</w:t>
            </w:r>
          </w:p>
          <w:p w14:paraId="074B3363" w14:textId="77777777" w:rsidR="00377C7B" w:rsidRPr="00490DFE" w:rsidRDefault="00377C7B" w:rsidP="00320641">
            <w:pPr>
              <w:spacing w:before="120"/>
              <w:ind w:left="19" w:firstLine="5"/>
              <w:jc w:val="both"/>
              <w:rPr>
                <w:rFonts w:asciiTheme="minorHAnsi" w:hAnsiTheme="minorHAnsi" w:cstheme="minorHAnsi"/>
              </w:rPr>
            </w:pPr>
            <w:r w:rsidRPr="00490DFE">
              <w:rPr>
                <w:rFonts w:asciiTheme="minorHAnsi" w:hAnsiTheme="minorHAnsi" w:cstheme="minorHAnsi"/>
                <w:color w:val="000000"/>
                <w:sz w:val="18"/>
              </w:rPr>
              <w:t xml:space="preserve">Сприяння міжнародному співробітництву та мобілізації додаткового зовнішнього фінансування для національних заходів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w:t>
            </w:r>
          </w:p>
          <w:p w14:paraId="6AFF00DA" w14:textId="77777777" w:rsidR="00377C7B" w:rsidRPr="00490DFE" w:rsidRDefault="00377C7B" w:rsidP="00320641">
            <w:pPr>
              <w:spacing w:before="120"/>
              <w:ind w:left="19" w:firstLine="5"/>
              <w:jc w:val="both"/>
              <w:rPr>
                <w:rFonts w:asciiTheme="minorHAnsi" w:hAnsiTheme="minorHAnsi" w:cstheme="minorHAnsi"/>
              </w:rPr>
            </w:pPr>
            <w:r w:rsidRPr="00490DFE">
              <w:rPr>
                <w:rFonts w:asciiTheme="minorHAnsi" w:hAnsiTheme="minorHAnsi" w:cstheme="minorHAnsi"/>
                <w:color w:val="000000"/>
                <w:sz w:val="18"/>
              </w:rPr>
              <w:t xml:space="preserve">Сприяння посиленню національної підзвітності у виконанні міжнародних зобов’язань щодо заходів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w:t>
            </w:r>
          </w:p>
          <w:p w14:paraId="53D0AB9F" w14:textId="77777777" w:rsidR="00377C7B" w:rsidRPr="00490DFE" w:rsidRDefault="00377C7B" w:rsidP="00320641">
            <w:pPr>
              <w:spacing w:before="120"/>
              <w:ind w:left="19" w:firstLine="5"/>
              <w:jc w:val="both"/>
              <w:rPr>
                <w:rFonts w:asciiTheme="minorHAnsi" w:hAnsiTheme="minorHAnsi" w:cstheme="minorHAnsi"/>
              </w:rPr>
            </w:pPr>
            <w:r w:rsidRPr="00490DFE">
              <w:rPr>
                <w:rFonts w:asciiTheme="minorHAnsi" w:hAnsiTheme="minorHAnsi" w:cstheme="minorHAnsi"/>
                <w:color w:val="000000"/>
                <w:sz w:val="18"/>
              </w:rPr>
              <w:t xml:space="preserve">Участь у переговорах з фармацевтичними компаніями щодо цін на препарати та товари, призначені для лікування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(за потреби).</w:t>
            </w:r>
          </w:p>
          <w:p w14:paraId="0754D97E" w14:textId="77777777" w:rsidR="00377C7B" w:rsidRPr="00490DFE" w:rsidRDefault="00377C7B" w:rsidP="00320641">
            <w:pPr>
              <w:spacing w:before="120"/>
              <w:ind w:left="19" w:firstLine="5"/>
              <w:jc w:val="both"/>
              <w:rPr>
                <w:rFonts w:asciiTheme="minorHAnsi" w:hAnsiTheme="minorHAnsi" w:cstheme="minorHAnsi"/>
              </w:rPr>
            </w:pPr>
            <w:r w:rsidRPr="00490DFE">
              <w:rPr>
                <w:rFonts w:asciiTheme="minorHAnsi" w:hAnsiTheme="minorHAnsi" w:cstheme="minorHAnsi"/>
                <w:color w:val="000000"/>
                <w:sz w:val="18"/>
              </w:rPr>
              <w:t xml:space="preserve">Сприяння укладанню міждержавних угод про транскордонне співробітництво у сфері контролю за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серед мігрантів та біженців у співпраці з відповідними секторами (охорони здоров’я та міграції).</w:t>
            </w:r>
          </w:p>
        </w:tc>
      </w:tr>
      <w:tr w:rsidR="00377C7B" w:rsidRPr="00490DFE" w14:paraId="3C7F6B7C" w14:textId="77777777" w:rsidTr="00377C7B">
        <w:trPr>
          <w:trHeight w:val="20"/>
        </w:trPr>
        <w:tc>
          <w:tcPr>
            <w:tcW w:w="1517" w:type="dxa"/>
            <w:tcBorders>
              <w:bottom w:val="single" w:sz="4" w:space="0" w:color="0070C0"/>
            </w:tcBorders>
            <w:shd w:val="clear" w:color="auto" w:fill="FFFFFF"/>
          </w:tcPr>
          <w:p w14:paraId="72AC08FB" w14:textId="77777777" w:rsidR="00377C7B" w:rsidRPr="00490DFE" w:rsidRDefault="00377C7B" w:rsidP="00320641">
            <w:pPr>
              <w:rPr>
                <w:rFonts w:asciiTheme="minorHAnsi" w:hAnsiTheme="minorHAnsi" w:cstheme="minorHAnsi"/>
              </w:rPr>
            </w:pPr>
            <w:r w:rsidRPr="00490DFE">
              <w:rPr>
                <w:rFonts w:asciiTheme="minorHAnsi" w:hAnsiTheme="minorHAnsi" w:cstheme="minorHAnsi"/>
                <w:noProof/>
              </w:rPr>
              <w:drawing>
                <wp:inline distT="0" distB="0" distL="0" distR="0" wp14:anchorId="1940C651" wp14:editId="3A565609">
                  <wp:extent cx="967740" cy="1488558"/>
                  <wp:effectExtent l="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77">
                            <a:extLst>
                              <a:ext uri="{28A0092B-C50C-407E-A947-70E740481C1C}">
                                <a14:useLocalDpi xmlns:a14="http://schemas.microsoft.com/office/drawing/2010/main" val="0"/>
                              </a:ext>
                            </a:extLst>
                          </a:blip>
                          <a:srcRect b="5400"/>
                          <a:stretch/>
                        </pic:blipFill>
                        <pic:spPr bwMode="auto">
                          <a:xfrm>
                            <a:off x="0" y="0"/>
                            <a:ext cx="967740" cy="14885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72" w:type="dxa"/>
            <w:vMerge/>
            <w:tcBorders>
              <w:bottom w:val="single" w:sz="4" w:space="0" w:color="0070C0"/>
            </w:tcBorders>
            <w:shd w:val="clear" w:color="auto" w:fill="FFFFFF"/>
          </w:tcPr>
          <w:p w14:paraId="7F3201E3" w14:textId="77777777" w:rsidR="00377C7B" w:rsidRPr="00490DFE" w:rsidRDefault="00377C7B" w:rsidP="00320641">
            <w:pPr>
              <w:spacing w:before="120"/>
              <w:jc w:val="both"/>
              <w:rPr>
                <w:rFonts w:asciiTheme="minorHAnsi" w:hAnsiTheme="minorHAnsi" w:cstheme="minorHAnsi"/>
              </w:rPr>
            </w:pPr>
          </w:p>
        </w:tc>
      </w:tr>
      <w:tr w:rsidR="00377C7B" w:rsidRPr="00490DFE" w14:paraId="2878FC66" w14:textId="77777777" w:rsidTr="00377C7B">
        <w:trPr>
          <w:trHeight w:val="20"/>
        </w:trPr>
        <w:tc>
          <w:tcPr>
            <w:tcW w:w="1517" w:type="dxa"/>
            <w:tcBorders>
              <w:top w:val="single" w:sz="4" w:space="0" w:color="0070C0"/>
            </w:tcBorders>
            <w:shd w:val="clear" w:color="auto" w:fill="FFFFFF"/>
          </w:tcPr>
          <w:p w14:paraId="7F4B3DFF" w14:textId="77777777" w:rsidR="00377C7B" w:rsidRPr="00490DFE" w:rsidRDefault="00377C7B" w:rsidP="00EE103E">
            <w:pPr>
              <w:spacing w:before="120"/>
              <w:rPr>
                <w:rFonts w:asciiTheme="minorHAnsi" w:hAnsiTheme="minorHAnsi" w:cstheme="minorHAnsi"/>
              </w:rPr>
            </w:pPr>
            <w:r w:rsidRPr="00490DFE">
              <w:rPr>
                <w:rFonts w:asciiTheme="minorHAnsi" w:hAnsiTheme="minorHAnsi" w:cstheme="minorHAnsi"/>
                <w:color w:val="000000"/>
                <w:sz w:val="18"/>
              </w:rPr>
              <w:t xml:space="preserve">Гендерна рівність </w:t>
            </w:r>
            <w:r w:rsidRPr="00490DFE">
              <w:rPr>
                <w:rFonts w:asciiTheme="minorHAnsi" w:hAnsiTheme="minorHAnsi" w:cstheme="minorHAnsi"/>
                <w:color w:val="000000"/>
                <w:sz w:val="18"/>
              </w:rPr>
              <w:cr/>
            </w:r>
            <w:r w:rsidRPr="00490DFE">
              <w:rPr>
                <w:rFonts w:asciiTheme="minorHAnsi" w:hAnsiTheme="minorHAnsi" w:cstheme="minorHAnsi"/>
                <w:color w:val="000000"/>
                <w:sz w:val="18"/>
              </w:rPr>
              <w:br/>
              <w:t>Права людини</w:t>
            </w:r>
          </w:p>
        </w:tc>
        <w:tc>
          <w:tcPr>
            <w:tcW w:w="7872" w:type="dxa"/>
            <w:vMerge w:val="restart"/>
            <w:tcBorders>
              <w:top w:val="single" w:sz="4" w:space="0" w:color="0070C0"/>
            </w:tcBorders>
            <w:shd w:val="clear" w:color="auto" w:fill="FFFFFF"/>
          </w:tcPr>
          <w:p w14:paraId="04966A8F" w14:textId="77777777" w:rsidR="00377C7B" w:rsidRPr="00490DFE" w:rsidRDefault="00377C7B" w:rsidP="00320641">
            <w:pPr>
              <w:spacing w:before="120"/>
              <w:ind w:left="19"/>
              <w:jc w:val="both"/>
              <w:rPr>
                <w:rFonts w:asciiTheme="minorHAnsi" w:hAnsiTheme="minorHAnsi" w:cstheme="minorHAnsi"/>
              </w:rPr>
            </w:pPr>
            <w:r w:rsidRPr="00490DFE">
              <w:rPr>
                <w:rFonts w:asciiTheme="minorHAnsi" w:hAnsiTheme="minorHAnsi" w:cstheme="minorHAnsi"/>
                <w:color w:val="000000"/>
                <w:sz w:val="18"/>
              </w:rPr>
              <w:t xml:space="preserve">Забезпечення інтеграції </w:t>
            </w:r>
            <w:proofErr w:type="spellStart"/>
            <w:r w:rsidRPr="00490DFE">
              <w:rPr>
                <w:rFonts w:asciiTheme="minorHAnsi" w:hAnsiTheme="minorHAnsi" w:cstheme="minorHAnsi"/>
                <w:color w:val="000000"/>
                <w:sz w:val="18"/>
              </w:rPr>
              <w:t>гендеру</w:t>
            </w:r>
            <w:proofErr w:type="spellEnd"/>
            <w:r w:rsidRPr="00490DFE">
              <w:rPr>
                <w:rFonts w:asciiTheme="minorHAnsi" w:hAnsiTheme="minorHAnsi" w:cstheme="minorHAnsi"/>
                <w:color w:val="000000"/>
                <w:sz w:val="18"/>
              </w:rPr>
              <w:t xml:space="preserve"> як соціальної детермінанти здоров’я (в тому числі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у розробку політики та національних стратегічних планів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з метою усунення гендерних бар’єрів у доступі до послуг у сфері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w:t>
            </w:r>
          </w:p>
          <w:p w14:paraId="19829A70" w14:textId="77777777" w:rsidR="00377C7B" w:rsidRPr="00490DFE" w:rsidRDefault="00377C7B" w:rsidP="00320641">
            <w:pPr>
              <w:spacing w:before="120"/>
              <w:ind w:left="19"/>
              <w:jc w:val="both"/>
              <w:rPr>
                <w:rFonts w:asciiTheme="minorHAnsi" w:hAnsiTheme="minorHAnsi" w:cstheme="minorHAnsi"/>
              </w:rPr>
            </w:pPr>
            <w:r w:rsidRPr="00490DFE">
              <w:rPr>
                <w:rFonts w:asciiTheme="minorHAnsi" w:hAnsiTheme="minorHAnsi" w:cstheme="minorHAnsi"/>
                <w:color w:val="000000"/>
                <w:sz w:val="18"/>
              </w:rPr>
              <w:t xml:space="preserve">Забезпечення інтеграції питань ґендерної рівності та ґендерного впливу на уразливість до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і доступ до лікування в освітні/тренінгові програми та навчальні плани нинішніх і майбутніх співробітників програм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працівників ґендерних програм, надавачів правової допомоги та студентів-медиків у всіх медичних навчальних закладах.</w:t>
            </w:r>
          </w:p>
          <w:p w14:paraId="426B6DCA" w14:textId="77777777" w:rsidR="00377C7B" w:rsidRPr="00490DFE" w:rsidRDefault="00377C7B" w:rsidP="00320641">
            <w:pPr>
              <w:spacing w:before="120"/>
              <w:ind w:left="19"/>
              <w:jc w:val="both"/>
              <w:rPr>
                <w:rFonts w:asciiTheme="minorHAnsi" w:hAnsiTheme="minorHAnsi" w:cstheme="minorHAnsi"/>
              </w:rPr>
            </w:pPr>
            <w:r w:rsidRPr="00490DFE">
              <w:rPr>
                <w:rFonts w:asciiTheme="minorHAnsi" w:hAnsiTheme="minorHAnsi" w:cstheme="minorHAnsi"/>
                <w:color w:val="000000"/>
                <w:sz w:val="18"/>
              </w:rPr>
              <w:t xml:space="preserve">Забезпечення підходу до профілактики, лікування та догляду за хворими на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що ґрунтується на правах людини, для допомоги керівникам програм, громадянському суспільству та іншим партнерам у сфері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w:t>
            </w:r>
          </w:p>
          <w:p w14:paraId="2E5FB394" w14:textId="77777777" w:rsidR="00377C7B" w:rsidRPr="00490DFE" w:rsidRDefault="00377C7B" w:rsidP="00320641">
            <w:pPr>
              <w:spacing w:before="120"/>
              <w:ind w:left="19" w:firstLine="5"/>
              <w:jc w:val="both"/>
              <w:rPr>
                <w:rFonts w:asciiTheme="minorHAnsi" w:hAnsiTheme="minorHAnsi" w:cstheme="minorHAnsi"/>
              </w:rPr>
            </w:pPr>
            <w:proofErr w:type="spellStart"/>
            <w:r w:rsidRPr="00490DFE">
              <w:rPr>
                <w:rFonts w:asciiTheme="minorHAnsi" w:hAnsiTheme="minorHAnsi" w:cstheme="minorHAnsi"/>
                <w:color w:val="000000"/>
                <w:sz w:val="18"/>
              </w:rPr>
              <w:t>Адвокація</w:t>
            </w:r>
            <w:proofErr w:type="spellEnd"/>
            <w:r w:rsidRPr="00490DFE">
              <w:rPr>
                <w:rFonts w:asciiTheme="minorHAnsi" w:hAnsiTheme="minorHAnsi" w:cstheme="minorHAnsi"/>
                <w:color w:val="000000"/>
                <w:sz w:val="18"/>
              </w:rPr>
              <w:t xml:space="preserve"> суспільного розуміння та прийняття захисту прав людини, включаючи </w:t>
            </w:r>
            <w:proofErr w:type="spellStart"/>
            <w:r w:rsidRPr="00490DFE">
              <w:rPr>
                <w:rFonts w:asciiTheme="minorHAnsi" w:hAnsiTheme="minorHAnsi" w:cstheme="minorHAnsi"/>
                <w:color w:val="000000"/>
                <w:sz w:val="18"/>
              </w:rPr>
              <w:t>дестигматизацію</w:t>
            </w:r>
            <w:proofErr w:type="spellEnd"/>
            <w:r w:rsidRPr="00490DFE">
              <w:rPr>
                <w:rFonts w:asciiTheme="minorHAnsi" w:hAnsiTheme="minorHAnsi" w:cstheme="minorHAnsi"/>
                <w:color w:val="000000"/>
                <w:sz w:val="18"/>
              </w:rPr>
              <w:t xml:space="preserve"> та захист від дискримінації, приділяючи особливу увагу </w:t>
            </w:r>
            <w:proofErr w:type="spellStart"/>
            <w:r w:rsidRPr="00490DFE">
              <w:rPr>
                <w:rFonts w:asciiTheme="minorHAnsi" w:hAnsiTheme="minorHAnsi" w:cstheme="minorHAnsi"/>
                <w:color w:val="000000"/>
                <w:sz w:val="18"/>
              </w:rPr>
              <w:t>гендеру</w:t>
            </w:r>
            <w:proofErr w:type="spellEnd"/>
            <w:r w:rsidRPr="00490DFE">
              <w:rPr>
                <w:rFonts w:asciiTheme="minorHAnsi" w:hAnsiTheme="minorHAnsi" w:cstheme="minorHAnsi"/>
                <w:color w:val="000000"/>
                <w:sz w:val="18"/>
              </w:rPr>
              <w:t>, етнічній приналежності та захисту вразливих груп.</w:t>
            </w:r>
          </w:p>
        </w:tc>
      </w:tr>
      <w:tr w:rsidR="00377C7B" w:rsidRPr="00490DFE" w14:paraId="3E3D2993" w14:textId="77777777" w:rsidTr="00377C7B">
        <w:trPr>
          <w:trHeight w:val="20"/>
        </w:trPr>
        <w:tc>
          <w:tcPr>
            <w:tcW w:w="1517" w:type="dxa"/>
            <w:tcBorders>
              <w:bottom w:val="single" w:sz="4" w:space="0" w:color="0070C0"/>
            </w:tcBorders>
            <w:shd w:val="clear" w:color="auto" w:fill="FFFFFF"/>
          </w:tcPr>
          <w:p w14:paraId="4477A168" w14:textId="77777777" w:rsidR="00377C7B" w:rsidRPr="00490DFE" w:rsidRDefault="00377C7B" w:rsidP="00320641">
            <w:pPr>
              <w:rPr>
                <w:rFonts w:asciiTheme="minorHAnsi" w:hAnsiTheme="minorHAnsi" w:cstheme="minorHAnsi"/>
              </w:rPr>
            </w:pPr>
            <w:r w:rsidRPr="00490DFE">
              <w:rPr>
                <w:rFonts w:asciiTheme="minorHAnsi" w:hAnsiTheme="minorHAnsi" w:cstheme="minorHAnsi"/>
                <w:noProof/>
              </w:rPr>
              <w:drawing>
                <wp:inline distT="0" distB="0" distL="0" distR="0" wp14:anchorId="071BD464" wp14:editId="77B823A3">
                  <wp:extent cx="967740" cy="1318437"/>
                  <wp:effectExtent l="0" t="0" r="381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78">
                            <a:extLst>
                              <a:ext uri="{28A0092B-C50C-407E-A947-70E740481C1C}">
                                <a14:useLocalDpi xmlns:a14="http://schemas.microsoft.com/office/drawing/2010/main" val="0"/>
                              </a:ext>
                            </a:extLst>
                          </a:blip>
                          <a:srcRect b="8815"/>
                          <a:stretch/>
                        </pic:blipFill>
                        <pic:spPr bwMode="auto">
                          <a:xfrm>
                            <a:off x="0" y="0"/>
                            <a:ext cx="967740" cy="13184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72" w:type="dxa"/>
            <w:vMerge/>
            <w:tcBorders>
              <w:bottom w:val="single" w:sz="4" w:space="0" w:color="0070C0"/>
            </w:tcBorders>
            <w:shd w:val="clear" w:color="auto" w:fill="FFFFFF"/>
          </w:tcPr>
          <w:p w14:paraId="60447B5B" w14:textId="77777777" w:rsidR="00377C7B" w:rsidRPr="00490DFE" w:rsidRDefault="00377C7B" w:rsidP="00320641">
            <w:pPr>
              <w:rPr>
                <w:rFonts w:asciiTheme="minorHAnsi" w:hAnsiTheme="minorHAnsi" w:cstheme="minorHAnsi"/>
              </w:rPr>
            </w:pPr>
          </w:p>
        </w:tc>
      </w:tr>
    </w:tbl>
    <w:p w14:paraId="4B70CC3C" w14:textId="77777777" w:rsidR="00A048D3" w:rsidRPr="00490DFE" w:rsidRDefault="00A048D3" w:rsidP="00320641">
      <w:pPr>
        <w:rPr>
          <w:rFonts w:asciiTheme="minorHAnsi" w:hAnsiTheme="minorHAnsi" w:cstheme="minorHAnsi"/>
        </w:rPr>
        <w:sectPr w:rsidR="00A048D3" w:rsidRPr="00490DFE" w:rsidSect="00377C7B">
          <w:pgSz w:w="11904" w:h="16838"/>
          <w:pgMar w:top="3120" w:right="821" w:bottom="993" w:left="1694" w:header="720" w:footer="720" w:gutter="0"/>
          <w:cols w:space="60"/>
          <w:noEndnote/>
        </w:sectPr>
      </w:pPr>
    </w:p>
    <w:tbl>
      <w:tblPr>
        <w:tblW w:w="9423" w:type="dxa"/>
        <w:tblInd w:w="40" w:type="dxa"/>
        <w:tblLayout w:type="fixed"/>
        <w:tblCellMar>
          <w:left w:w="40" w:type="dxa"/>
          <w:right w:w="40" w:type="dxa"/>
        </w:tblCellMar>
        <w:tblLook w:val="0000" w:firstRow="0" w:lastRow="0" w:firstColumn="0" w:lastColumn="0" w:noHBand="0" w:noVBand="0"/>
      </w:tblPr>
      <w:tblGrid>
        <w:gridCol w:w="1546"/>
        <w:gridCol w:w="7877"/>
      </w:tblGrid>
      <w:tr w:rsidR="00A048D3" w:rsidRPr="00490DFE" w14:paraId="3F349B08" w14:textId="77777777" w:rsidTr="00261C62">
        <w:trPr>
          <w:trHeight w:val="20"/>
        </w:trPr>
        <w:tc>
          <w:tcPr>
            <w:tcW w:w="1546" w:type="dxa"/>
            <w:tcBorders>
              <w:left w:val="nil"/>
              <w:right w:val="nil"/>
            </w:tcBorders>
            <w:shd w:val="clear" w:color="auto" w:fill="1C9CC2"/>
            <w:vAlign w:val="center"/>
          </w:tcPr>
          <w:p w14:paraId="4157FFD9" w14:textId="77777777" w:rsidR="00A048D3" w:rsidRPr="00490DFE" w:rsidRDefault="003E3FC4" w:rsidP="00320641">
            <w:pPr>
              <w:jc w:val="center"/>
              <w:rPr>
                <w:rFonts w:asciiTheme="minorHAnsi" w:hAnsiTheme="minorHAnsi" w:cstheme="minorHAnsi"/>
              </w:rPr>
            </w:pPr>
            <w:r w:rsidRPr="00490DFE">
              <w:rPr>
                <w:rFonts w:asciiTheme="minorHAnsi" w:hAnsiTheme="minorHAnsi" w:cstheme="minorHAnsi"/>
                <w:b/>
                <w:color w:val="FFFFFF"/>
                <w:sz w:val="18"/>
              </w:rPr>
              <w:lastRenderedPageBreak/>
              <w:t>Сектор</w:t>
            </w:r>
          </w:p>
        </w:tc>
        <w:tc>
          <w:tcPr>
            <w:tcW w:w="7877" w:type="dxa"/>
            <w:tcBorders>
              <w:left w:val="nil"/>
              <w:right w:val="nil"/>
            </w:tcBorders>
            <w:shd w:val="clear" w:color="auto" w:fill="1C9CC2"/>
            <w:vAlign w:val="center"/>
          </w:tcPr>
          <w:p w14:paraId="67FF10CE" w14:textId="77777777" w:rsidR="00A048D3" w:rsidRPr="00490DFE" w:rsidRDefault="003E3FC4" w:rsidP="00320641">
            <w:pPr>
              <w:jc w:val="center"/>
              <w:rPr>
                <w:rFonts w:asciiTheme="minorHAnsi" w:hAnsiTheme="minorHAnsi" w:cstheme="minorHAnsi"/>
              </w:rPr>
            </w:pPr>
            <w:r w:rsidRPr="00490DFE">
              <w:rPr>
                <w:rFonts w:asciiTheme="minorHAnsi" w:hAnsiTheme="minorHAnsi" w:cstheme="minorHAnsi"/>
                <w:b/>
                <w:color w:val="FFFFFF"/>
                <w:sz w:val="18"/>
              </w:rPr>
              <w:t>Ролі та обов’язки (приклади)</w:t>
            </w:r>
          </w:p>
        </w:tc>
      </w:tr>
      <w:tr w:rsidR="00261C62" w:rsidRPr="00490DFE" w14:paraId="49739DB1" w14:textId="77777777" w:rsidTr="00261C62">
        <w:trPr>
          <w:trHeight w:val="20"/>
        </w:trPr>
        <w:tc>
          <w:tcPr>
            <w:tcW w:w="1546" w:type="dxa"/>
            <w:tcBorders>
              <w:left w:val="nil"/>
              <w:bottom w:val="nil"/>
              <w:right w:val="nil"/>
            </w:tcBorders>
            <w:shd w:val="clear" w:color="auto" w:fill="FFFFFF"/>
          </w:tcPr>
          <w:p w14:paraId="602C66D5" w14:textId="77777777" w:rsidR="00261C62" w:rsidRPr="00490DFE" w:rsidRDefault="00261C62" w:rsidP="00320641">
            <w:pPr>
              <w:spacing w:before="120"/>
              <w:rPr>
                <w:rFonts w:asciiTheme="minorHAnsi" w:hAnsiTheme="minorHAnsi" w:cstheme="minorHAnsi"/>
              </w:rPr>
            </w:pPr>
            <w:r w:rsidRPr="00490DFE">
              <w:rPr>
                <w:rFonts w:asciiTheme="minorHAnsi" w:hAnsiTheme="minorHAnsi" w:cstheme="minorHAnsi"/>
                <w:color w:val="000000"/>
                <w:sz w:val="18"/>
              </w:rPr>
              <w:t>Охорона здоров’я</w:t>
            </w:r>
          </w:p>
        </w:tc>
        <w:tc>
          <w:tcPr>
            <w:tcW w:w="7877" w:type="dxa"/>
            <w:vMerge w:val="restart"/>
            <w:tcBorders>
              <w:left w:val="nil"/>
              <w:right w:val="nil"/>
            </w:tcBorders>
            <w:shd w:val="clear" w:color="auto" w:fill="FFFFFF"/>
          </w:tcPr>
          <w:p w14:paraId="2271ECEC" w14:textId="77777777" w:rsidR="00261C62" w:rsidRPr="00490DFE" w:rsidRDefault="00261C62" w:rsidP="00261C62">
            <w:pPr>
              <w:ind w:left="5"/>
              <w:jc w:val="both"/>
              <w:rPr>
                <w:rFonts w:asciiTheme="minorHAnsi" w:hAnsiTheme="minorHAnsi" w:cstheme="minorHAnsi"/>
              </w:rPr>
            </w:pPr>
            <w:r w:rsidRPr="00490DFE">
              <w:rPr>
                <w:rFonts w:asciiTheme="minorHAnsi" w:hAnsiTheme="minorHAnsi" w:cstheme="minorHAnsi"/>
                <w:color w:val="000000"/>
                <w:sz w:val="18"/>
              </w:rPr>
              <w:t xml:space="preserve">Забезпечення лідерства у стратегічному плануванні, впровадженні, моніторингу та огляді національних заходів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w:t>
            </w:r>
          </w:p>
          <w:p w14:paraId="079AD0A9" w14:textId="77777777" w:rsidR="00261C62" w:rsidRPr="00490DFE" w:rsidRDefault="00261C62" w:rsidP="00261C62">
            <w:pPr>
              <w:ind w:left="5"/>
              <w:jc w:val="both"/>
              <w:rPr>
                <w:rFonts w:asciiTheme="minorHAnsi" w:hAnsiTheme="minorHAnsi" w:cstheme="minorHAnsi"/>
              </w:rPr>
            </w:pPr>
            <w:r w:rsidRPr="00490DFE">
              <w:rPr>
                <w:rFonts w:asciiTheme="minorHAnsi" w:hAnsiTheme="minorHAnsi" w:cstheme="minorHAnsi"/>
                <w:color w:val="000000"/>
                <w:sz w:val="18"/>
              </w:rPr>
              <w:t xml:space="preserve">Забезпечення врахування питань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в інших секторальних планах, таких як соціальний захист, подолання бідності тощо, приділяючи особливу увагу потребам ключових та вразливих груп населення.</w:t>
            </w:r>
          </w:p>
          <w:p w14:paraId="59439C57" w14:textId="77777777" w:rsidR="00261C62" w:rsidRPr="00490DFE" w:rsidRDefault="00261C62" w:rsidP="00261C62">
            <w:pPr>
              <w:ind w:left="5"/>
              <w:jc w:val="both"/>
              <w:rPr>
                <w:rFonts w:asciiTheme="minorHAnsi" w:hAnsiTheme="minorHAnsi" w:cstheme="minorHAnsi"/>
              </w:rPr>
            </w:pPr>
            <w:r w:rsidRPr="00490DFE">
              <w:rPr>
                <w:rFonts w:asciiTheme="minorHAnsi" w:hAnsiTheme="minorHAnsi" w:cstheme="minorHAnsi"/>
                <w:color w:val="000000"/>
                <w:sz w:val="18"/>
              </w:rPr>
              <w:t xml:space="preserve">Забезпечення надання інтегрованих, орієнтованих на людину, з урахуванням гендерних аспектів, якісних послуг з профілактики, лікування, догляду (включаючи реабілітацію) та підтримки хворих на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відповідно до принципів універсального охоплення послугами охорони здоров’я, а також забезпечення доступу до них усіх без винятку.</w:t>
            </w:r>
          </w:p>
          <w:p w14:paraId="11D1913F" w14:textId="77777777" w:rsidR="00261C62" w:rsidRPr="00490DFE" w:rsidRDefault="00261C62" w:rsidP="00261C62">
            <w:pPr>
              <w:ind w:left="5"/>
              <w:jc w:val="both"/>
              <w:rPr>
                <w:rFonts w:asciiTheme="minorHAnsi" w:hAnsiTheme="minorHAnsi" w:cstheme="minorHAnsi"/>
              </w:rPr>
            </w:pPr>
            <w:r w:rsidRPr="00490DFE">
              <w:rPr>
                <w:rFonts w:asciiTheme="minorHAnsi" w:hAnsiTheme="minorHAnsi" w:cstheme="minorHAnsi"/>
                <w:color w:val="000000"/>
                <w:sz w:val="18"/>
              </w:rPr>
              <w:t>Забезпечення інтеграції цифрових технологій в інфраструктуру системи охорони здоров’я у співпраці з розробниками цифрових систем охорони здоров’я та допоміжних систем (наприклад, операторами мобільного зв’язку).</w:t>
            </w:r>
          </w:p>
          <w:p w14:paraId="2FBDD6FC" w14:textId="77777777" w:rsidR="00261C62" w:rsidRPr="00490DFE" w:rsidRDefault="00261C62" w:rsidP="00261C62">
            <w:pPr>
              <w:ind w:left="5"/>
              <w:jc w:val="both"/>
              <w:rPr>
                <w:rFonts w:asciiTheme="minorHAnsi" w:hAnsiTheme="minorHAnsi" w:cstheme="minorHAnsi"/>
              </w:rPr>
            </w:pPr>
            <w:r w:rsidRPr="00490DFE">
              <w:rPr>
                <w:rFonts w:asciiTheme="minorHAnsi" w:hAnsiTheme="minorHAnsi" w:cstheme="minorHAnsi"/>
                <w:color w:val="000000"/>
                <w:sz w:val="18"/>
              </w:rPr>
              <w:t xml:space="preserve">Забезпечення своєчасного постачання якісних лікарських засобів для лікування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w:t>
            </w:r>
            <w:proofErr w:type="spellStart"/>
            <w:r w:rsidRPr="00490DFE">
              <w:rPr>
                <w:rFonts w:asciiTheme="minorHAnsi" w:hAnsiTheme="minorHAnsi" w:cstheme="minorHAnsi"/>
                <w:color w:val="000000"/>
                <w:sz w:val="18"/>
              </w:rPr>
              <w:t>прекваліфікованих</w:t>
            </w:r>
            <w:proofErr w:type="spellEnd"/>
            <w:r w:rsidRPr="00490DFE">
              <w:rPr>
                <w:rFonts w:asciiTheme="minorHAnsi" w:hAnsiTheme="minorHAnsi" w:cstheme="minorHAnsi"/>
                <w:color w:val="000000"/>
                <w:sz w:val="18"/>
              </w:rPr>
              <w:t xml:space="preserve"> ВООЗ) шляхом зміцнення системи закупівель та управління поставками.</w:t>
            </w:r>
          </w:p>
          <w:p w14:paraId="20ED44C3" w14:textId="77777777" w:rsidR="00261C62" w:rsidRPr="00490DFE" w:rsidRDefault="00261C62" w:rsidP="00261C62">
            <w:pPr>
              <w:ind w:left="5"/>
              <w:jc w:val="both"/>
              <w:rPr>
                <w:rFonts w:asciiTheme="minorHAnsi" w:hAnsiTheme="minorHAnsi" w:cstheme="minorHAnsi"/>
              </w:rPr>
            </w:pPr>
            <w:r w:rsidRPr="00490DFE">
              <w:rPr>
                <w:rFonts w:asciiTheme="minorHAnsi" w:hAnsiTheme="minorHAnsi" w:cstheme="minorHAnsi"/>
                <w:color w:val="000000"/>
                <w:sz w:val="18"/>
              </w:rPr>
              <w:t xml:space="preserve">Посилення системи епіднагляду за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інтегрованої в інформаційну систему охорони здоров’я </w:t>
            </w:r>
            <w:proofErr w:type="spellStart"/>
            <w:r w:rsidRPr="00490DFE">
              <w:rPr>
                <w:rFonts w:asciiTheme="minorHAnsi" w:hAnsiTheme="minorHAnsi" w:cstheme="minorHAnsi"/>
                <w:color w:val="000000"/>
                <w:sz w:val="18"/>
              </w:rPr>
              <w:t>HIS</w:t>
            </w:r>
            <w:proofErr w:type="spellEnd"/>
            <w:r w:rsidRPr="00490DFE">
              <w:rPr>
                <w:rFonts w:asciiTheme="minorHAnsi" w:hAnsiTheme="minorHAnsi" w:cstheme="minorHAnsi"/>
                <w:color w:val="000000"/>
                <w:sz w:val="18"/>
              </w:rPr>
              <w:t>, для збору, аналізу та використання даних для процесу прийняття рішень.</w:t>
            </w:r>
          </w:p>
        </w:tc>
      </w:tr>
      <w:tr w:rsidR="00261C62" w:rsidRPr="00490DFE" w14:paraId="7FE315B9" w14:textId="77777777" w:rsidTr="00261C62">
        <w:trPr>
          <w:trHeight w:val="20"/>
        </w:trPr>
        <w:tc>
          <w:tcPr>
            <w:tcW w:w="1546" w:type="dxa"/>
            <w:tcBorders>
              <w:top w:val="nil"/>
              <w:left w:val="nil"/>
              <w:bottom w:val="single" w:sz="4" w:space="0" w:color="0070C0"/>
              <w:right w:val="nil"/>
            </w:tcBorders>
            <w:shd w:val="clear" w:color="auto" w:fill="FFFFFF"/>
          </w:tcPr>
          <w:p w14:paraId="7375799F" w14:textId="77777777" w:rsidR="00261C62" w:rsidRPr="00490DFE" w:rsidRDefault="00261C62" w:rsidP="00320641">
            <w:pPr>
              <w:rPr>
                <w:rFonts w:asciiTheme="minorHAnsi" w:hAnsiTheme="minorHAnsi" w:cstheme="minorHAnsi"/>
              </w:rPr>
            </w:pPr>
            <w:r w:rsidRPr="00490DFE">
              <w:rPr>
                <w:rFonts w:asciiTheme="minorHAnsi" w:hAnsiTheme="minorHAnsi" w:cstheme="minorHAnsi"/>
                <w:noProof/>
              </w:rPr>
              <w:drawing>
                <wp:inline distT="0" distB="0" distL="0" distR="0" wp14:anchorId="5B4CE61F" wp14:editId="108B287B">
                  <wp:extent cx="977900" cy="1892596"/>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79">
                            <a:extLst>
                              <a:ext uri="{28A0092B-C50C-407E-A947-70E740481C1C}">
                                <a14:useLocalDpi xmlns:a14="http://schemas.microsoft.com/office/drawing/2010/main" val="0"/>
                              </a:ext>
                            </a:extLst>
                          </a:blip>
                          <a:srcRect b="8237"/>
                          <a:stretch/>
                        </pic:blipFill>
                        <pic:spPr bwMode="auto">
                          <a:xfrm>
                            <a:off x="0" y="0"/>
                            <a:ext cx="977900" cy="18925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77" w:type="dxa"/>
            <w:vMerge/>
            <w:tcBorders>
              <w:left w:val="nil"/>
              <w:bottom w:val="single" w:sz="4" w:space="0" w:color="0070C0"/>
              <w:right w:val="nil"/>
            </w:tcBorders>
            <w:shd w:val="clear" w:color="auto" w:fill="FFFFFF"/>
          </w:tcPr>
          <w:p w14:paraId="1602AE3D" w14:textId="77777777" w:rsidR="00261C62" w:rsidRPr="00490DFE" w:rsidRDefault="00261C62" w:rsidP="00320641">
            <w:pPr>
              <w:spacing w:before="120"/>
              <w:jc w:val="both"/>
              <w:rPr>
                <w:rFonts w:asciiTheme="minorHAnsi" w:hAnsiTheme="minorHAnsi" w:cstheme="minorHAnsi"/>
              </w:rPr>
            </w:pPr>
          </w:p>
        </w:tc>
      </w:tr>
      <w:tr w:rsidR="00261C62" w:rsidRPr="00490DFE" w14:paraId="5976B567" w14:textId="77777777" w:rsidTr="00971120">
        <w:trPr>
          <w:trHeight w:val="20"/>
        </w:trPr>
        <w:tc>
          <w:tcPr>
            <w:tcW w:w="1546" w:type="dxa"/>
            <w:tcBorders>
              <w:top w:val="single" w:sz="4" w:space="0" w:color="0070C0"/>
              <w:left w:val="nil"/>
              <w:bottom w:val="nil"/>
              <w:right w:val="nil"/>
            </w:tcBorders>
            <w:shd w:val="clear" w:color="auto" w:fill="FFFFFF"/>
          </w:tcPr>
          <w:p w14:paraId="45C569EB" w14:textId="77777777" w:rsidR="00261C62" w:rsidRPr="00490DFE" w:rsidRDefault="00261C62" w:rsidP="00261C62">
            <w:pPr>
              <w:spacing w:before="120"/>
              <w:ind w:firstLine="5"/>
              <w:rPr>
                <w:rFonts w:asciiTheme="minorHAnsi" w:hAnsiTheme="minorHAnsi" w:cstheme="minorHAnsi"/>
              </w:rPr>
            </w:pPr>
            <w:r w:rsidRPr="00490DFE">
              <w:rPr>
                <w:rFonts w:asciiTheme="minorHAnsi" w:hAnsiTheme="minorHAnsi" w:cstheme="minorHAnsi"/>
                <w:color w:val="000000"/>
                <w:sz w:val="18"/>
              </w:rPr>
              <w:t>Приватний сектор охорони здоров’я</w:t>
            </w:r>
          </w:p>
        </w:tc>
        <w:tc>
          <w:tcPr>
            <w:tcW w:w="7877" w:type="dxa"/>
            <w:vMerge w:val="restart"/>
            <w:tcBorders>
              <w:top w:val="single" w:sz="4" w:space="0" w:color="0070C0"/>
              <w:left w:val="nil"/>
              <w:right w:val="nil"/>
            </w:tcBorders>
            <w:shd w:val="clear" w:color="auto" w:fill="FFFFFF"/>
          </w:tcPr>
          <w:p w14:paraId="417D4532" w14:textId="77777777" w:rsidR="00261C62" w:rsidRPr="00490DFE" w:rsidRDefault="00261C62" w:rsidP="00261C62">
            <w:pPr>
              <w:ind w:left="5"/>
              <w:jc w:val="both"/>
              <w:rPr>
                <w:rFonts w:asciiTheme="minorHAnsi" w:hAnsiTheme="minorHAnsi" w:cstheme="minorHAnsi"/>
              </w:rPr>
            </w:pPr>
            <w:r w:rsidRPr="00490DFE">
              <w:rPr>
                <w:rFonts w:asciiTheme="minorHAnsi" w:hAnsiTheme="minorHAnsi" w:cstheme="minorHAnsi"/>
                <w:color w:val="000000"/>
                <w:sz w:val="18"/>
              </w:rPr>
              <w:t xml:space="preserve">У межах </w:t>
            </w:r>
            <w:proofErr w:type="spellStart"/>
            <w:r w:rsidRPr="00490DFE">
              <w:rPr>
                <w:rFonts w:asciiTheme="minorHAnsi" w:hAnsiTheme="minorHAnsi" w:cstheme="minorHAnsi"/>
                <w:color w:val="000000"/>
                <w:sz w:val="18"/>
              </w:rPr>
              <w:t>багатосекторальної</w:t>
            </w:r>
            <w:proofErr w:type="spellEnd"/>
            <w:r w:rsidRPr="00490DFE">
              <w:rPr>
                <w:rFonts w:asciiTheme="minorHAnsi" w:hAnsiTheme="minorHAnsi" w:cstheme="minorHAnsi"/>
                <w:color w:val="000000"/>
                <w:sz w:val="18"/>
              </w:rPr>
              <w:t xml:space="preserve"> взаємодії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на національному рівні має також включати залучення всіх постачальників медичних послуг, у тому числі з приватного та неофіційного секторів, які не входять до сфери компетенції міністерств охорони здоров’я. Ці постачальники медичних послуг часто є першою ланкою надання допомоги хворим на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Незалучення повного спектру постачальників медичних послуг має несприятливі наслідки, включаючи підвищення рівня передачі інфекції, надмірну смертність, посилення медикаментозної резистентності, катастрофічні витрати для хворих на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та їхніх сімей, а також неповний моніторинг та оцінку, що призводить до запізнілого діагностування, невідповідного та/або неповного лікування та витрат з власної кишені на приватне медичне обслуговування (</w:t>
            </w:r>
            <w:r w:rsidRPr="00490DFE">
              <w:rPr>
                <w:rFonts w:asciiTheme="minorHAnsi" w:hAnsiTheme="minorHAnsi" w:cstheme="minorHAnsi"/>
                <w:i/>
                <w:iCs/>
                <w:color w:val="000000"/>
                <w:sz w:val="18"/>
              </w:rPr>
              <w:t>15</w:t>
            </w:r>
            <w:r w:rsidRPr="00490DFE">
              <w:rPr>
                <w:rFonts w:asciiTheme="minorHAnsi" w:hAnsiTheme="minorHAnsi" w:cstheme="minorHAnsi"/>
                <w:color w:val="000000"/>
                <w:sz w:val="18"/>
              </w:rPr>
              <w:t>). ВООЗ розробила</w:t>
            </w:r>
            <w:r w:rsidRPr="00490DFE">
              <w:rPr>
                <w:rFonts w:asciiTheme="minorHAnsi" w:hAnsiTheme="minorHAnsi" w:cstheme="minorHAnsi"/>
              </w:rPr>
              <w:t xml:space="preserve"> </w:t>
            </w:r>
            <w:hyperlink r:id="rId80" w:history="1">
              <w:r w:rsidRPr="00490DFE">
                <w:rPr>
                  <w:rFonts w:asciiTheme="minorHAnsi" w:hAnsiTheme="minorHAnsi" w:cstheme="minorHAnsi"/>
                  <w:color w:val="0066CC"/>
                  <w:sz w:val="18"/>
                  <w:u w:val="single"/>
                </w:rPr>
                <w:t>дорожню карту</w:t>
              </w:r>
            </w:hyperlink>
            <w:r w:rsidRPr="00490DFE">
              <w:rPr>
                <w:rFonts w:asciiTheme="minorHAnsi" w:hAnsiTheme="minorHAnsi" w:cstheme="minorHAnsi"/>
              </w:rPr>
              <w:t xml:space="preserve"> </w:t>
            </w:r>
            <w:r w:rsidRPr="00490DFE">
              <w:rPr>
                <w:rFonts w:asciiTheme="minorHAnsi" w:hAnsiTheme="minorHAnsi" w:cstheme="minorHAnsi"/>
                <w:color w:val="000000"/>
              </w:rPr>
              <w:t>для посилення залучення всіх постачальників медичних послуг за допомогою «державно-приватних» підходів (</w:t>
            </w:r>
            <w:r w:rsidRPr="00490DFE">
              <w:rPr>
                <w:rFonts w:asciiTheme="minorHAnsi" w:hAnsiTheme="minorHAnsi" w:cstheme="minorHAnsi"/>
                <w:i/>
                <w:iCs/>
                <w:color w:val="000000"/>
              </w:rPr>
              <w:t>15,16</w:t>
            </w:r>
            <w:r w:rsidRPr="00490DFE">
              <w:rPr>
                <w:rFonts w:asciiTheme="minorHAnsi" w:hAnsiTheme="minorHAnsi" w:cstheme="minorHAnsi"/>
                <w:color w:val="000000"/>
              </w:rPr>
              <w:t>).</w:t>
            </w:r>
          </w:p>
          <w:p w14:paraId="7DD46D6C" w14:textId="77777777" w:rsidR="00261C62" w:rsidRPr="00490DFE" w:rsidRDefault="00261C62" w:rsidP="00320641">
            <w:pPr>
              <w:spacing w:before="120"/>
              <w:ind w:left="10" w:hanging="5"/>
              <w:jc w:val="both"/>
              <w:rPr>
                <w:rFonts w:asciiTheme="minorHAnsi" w:hAnsiTheme="minorHAnsi" w:cstheme="minorHAnsi"/>
              </w:rPr>
            </w:pPr>
            <w:r w:rsidRPr="00490DFE">
              <w:rPr>
                <w:rFonts w:asciiTheme="minorHAnsi" w:hAnsiTheme="minorHAnsi" w:cstheme="minorHAnsi"/>
                <w:color w:val="000000"/>
                <w:sz w:val="18"/>
              </w:rPr>
              <w:t xml:space="preserve">Участь приватних постачальників включає залучення до схем соціального медичного страхування або інших платформ для стратегічної закупівлі послуг, що надаються у приватному секторі; обов’язкове повідомлення та перехід від паперових до цифрових систем реєстрації, </w:t>
            </w:r>
            <w:proofErr w:type="spellStart"/>
            <w:r w:rsidRPr="00490DFE">
              <w:rPr>
                <w:rFonts w:asciiTheme="minorHAnsi" w:hAnsiTheme="minorHAnsi" w:cstheme="minorHAnsi"/>
                <w:color w:val="000000"/>
                <w:sz w:val="18"/>
              </w:rPr>
              <w:t>дезагрегованих</w:t>
            </w:r>
            <w:proofErr w:type="spellEnd"/>
            <w:r w:rsidRPr="00490DFE">
              <w:rPr>
                <w:rFonts w:asciiTheme="minorHAnsi" w:hAnsiTheme="minorHAnsi" w:cstheme="minorHAnsi"/>
                <w:color w:val="000000"/>
                <w:sz w:val="18"/>
              </w:rPr>
              <w:t xml:space="preserve"> і заснованих на конкретних випадках; а також впровадження фінансових і нефінансових стимулів і </w:t>
            </w:r>
            <w:proofErr w:type="spellStart"/>
            <w:r w:rsidRPr="00490DFE">
              <w:rPr>
                <w:rFonts w:asciiTheme="minorHAnsi" w:hAnsiTheme="minorHAnsi" w:cstheme="minorHAnsi"/>
                <w:color w:val="000000"/>
                <w:sz w:val="18"/>
              </w:rPr>
              <w:t>мотиваторів</w:t>
            </w:r>
            <w:proofErr w:type="spellEnd"/>
            <w:r w:rsidRPr="00490DFE">
              <w:rPr>
                <w:rFonts w:asciiTheme="minorHAnsi" w:hAnsiTheme="minorHAnsi" w:cstheme="minorHAnsi"/>
                <w:color w:val="000000"/>
                <w:sz w:val="18"/>
              </w:rPr>
              <w:t xml:space="preserve"> як для пацієнтів, так і для постачальників. У своїй дорожній карті ВООЗ рекомендує 10 ключових заходів для розширення залучення всіх постачальників медичних послуг (</w:t>
            </w:r>
            <w:r w:rsidRPr="00490DFE">
              <w:rPr>
                <w:rFonts w:asciiTheme="minorHAnsi" w:hAnsiTheme="minorHAnsi" w:cstheme="minorHAnsi"/>
                <w:i/>
                <w:iCs/>
                <w:color w:val="000000"/>
                <w:sz w:val="18"/>
              </w:rPr>
              <w:t>15</w:t>
            </w:r>
            <w:r w:rsidRPr="00490DFE">
              <w:rPr>
                <w:rFonts w:asciiTheme="minorHAnsi" w:hAnsiTheme="minorHAnsi" w:cstheme="minorHAnsi"/>
                <w:color w:val="000000"/>
                <w:sz w:val="18"/>
              </w:rPr>
              <w:t>).</w:t>
            </w:r>
          </w:p>
        </w:tc>
      </w:tr>
      <w:tr w:rsidR="00261C62" w:rsidRPr="00490DFE" w14:paraId="2AA9A29D" w14:textId="77777777" w:rsidTr="00971120">
        <w:trPr>
          <w:trHeight w:val="20"/>
        </w:trPr>
        <w:tc>
          <w:tcPr>
            <w:tcW w:w="1546" w:type="dxa"/>
            <w:tcBorders>
              <w:top w:val="nil"/>
              <w:left w:val="nil"/>
              <w:bottom w:val="single" w:sz="4" w:space="0" w:color="0070C0"/>
              <w:right w:val="nil"/>
            </w:tcBorders>
            <w:shd w:val="clear" w:color="auto" w:fill="FFFFFF"/>
          </w:tcPr>
          <w:p w14:paraId="3A1A2349" w14:textId="77777777" w:rsidR="00261C62" w:rsidRPr="00490DFE" w:rsidRDefault="00261C62" w:rsidP="00320641">
            <w:pPr>
              <w:rPr>
                <w:rFonts w:asciiTheme="minorHAnsi" w:hAnsiTheme="minorHAnsi" w:cstheme="minorHAnsi"/>
              </w:rPr>
            </w:pPr>
            <w:r w:rsidRPr="00490DFE">
              <w:rPr>
                <w:rFonts w:asciiTheme="minorHAnsi" w:hAnsiTheme="minorHAnsi" w:cstheme="minorHAnsi"/>
                <w:noProof/>
              </w:rPr>
              <w:drawing>
                <wp:inline distT="0" distB="0" distL="0" distR="0" wp14:anchorId="192F47B7" wp14:editId="70F8C093">
                  <wp:extent cx="977900" cy="1605516"/>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81">
                            <a:extLst>
                              <a:ext uri="{28A0092B-C50C-407E-A947-70E740481C1C}">
                                <a14:useLocalDpi xmlns:a14="http://schemas.microsoft.com/office/drawing/2010/main" val="0"/>
                              </a:ext>
                            </a:extLst>
                          </a:blip>
                          <a:srcRect b="9051"/>
                          <a:stretch/>
                        </pic:blipFill>
                        <pic:spPr bwMode="auto">
                          <a:xfrm>
                            <a:off x="0" y="0"/>
                            <a:ext cx="977900" cy="16055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77" w:type="dxa"/>
            <w:vMerge/>
            <w:tcBorders>
              <w:left w:val="nil"/>
              <w:bottom w:val="single" w:sz="4" w:space="0" w:color="0070C0"/>
              <w:right w:val="nil"/>
            </w:tcBorders>
            <w:shd w:val="clear" w:color="auto" w:fill="FFFFFF"/>
          </w:tcPr>
          <w:p w14:paraId="7EF57C2C" w14:textId="77777777" w:rsidR="00261C62" w:rsidRPr="00490DFE" w:rsidRDefault="00261C62" w:rsidP="00320641">
            <w:pPr>
              <w:spacing w:before="120"/>
              <w:jc w:val="both"/>
              <w:rPr>
                <w:rFonts w:asciiTheme="minorHAnsi" w:hAnsiTheme="minorHAnsi" w:cstheme="minorHAnsi"/>
              </w:rPr>
            </w:pPr>
          </w:p>
        </w:tc>
      </w:tr>
      <w:tr w:rsidR="00261C62" w:rsidRPr="00490DFE" w14:paraId="567D4704" w14:textId="77777777" w:rsidTr="00971120">
        <w:trPr>
          <w:trHeight w:val="20"/>
        </w:trPr>
        <w:tc>
          <w:tcPr>
            <w:tcW w:w="1546" w:type="dxa"/>
            <w:tcBorders>
              <w:top w:val="single" w:sz="4" w:space="0" w:color="0070C0"/>
              <w:left w:val="nil"/>
              <w:bottom w:val="nil"/>
              <w:right w:val="nil"/>
            </w:tcBorders>
            <w:shd w:val="clear" w:color="auto" w:fill="FFFFFF"/>
          </w:tcPr>
          <w:p w14:paraId="3FDC2FC8" w14:textId="77777777" w:rsidR="00261C62" w:rsidRDefault="00261C62" w:rsidP="00261C62">
            <w:pPr>
              <w:spacing w:before="120"/>
              <w:ind w:right="-19" w:firstLine="5"/>
              <w:rPr>
                <w:rFonts w:asciiTheme="minorHAnsi" w:hAnsiTheme="minorHAnsi" w:cstheme="minorHAnsi"/>
                <w:color w:val="000000"/>
                <w:sz w:val="18"/>
              </w:rPr>
            </w:pPr>
            <w:r w:rsidRPr="00490DFE">
              <w:rPr>
                <w:rFonts w:asciiTheme="minorHAnsi" w:hAnsiTheme="minorHAnsi" w:cstheme="minorHAnsi"/>
                <w:color w:val="000000"/>
                <w:sz w:val="18"/>
              </w:rPr>
              <w:t>Інформація та комунікація/</w:t>
            </w:r>
          </w:p>
          <w:p w14:paraId="48D039FA" w14:textId="7F461D3A" w:rsidR="00261C62" w:rsidRPr="00490DFE" w:rsidRDefault="00261C62" w:rsidP="00261C62">
            <w:pPr>
              <w:ind w:right="-19" w:firstLine="5"/>
              <w:rPr>
                <w:rFonts w:asciiTheme="minorHAnsi" w:hAnsiTheme="minorHAnsi" w:cstheme="minorHAnsi"/>
              </w:rPr>
            </w:pPr>
            <w:r w:rsidRPr="00490DFE">
              <w:rPr>
                <w:rFonts w:asciiTheme="minorHAnsi" w:hAnsiTheme="minorHAnsi" w:cstheme="minorHAnsi"/>
                <w:color w:val="000000"/>
                <w:sz w:val="18"/>
              </w:rPr>
              <w:t>культура</w:t>
            </w:r>
          </w:p>
        </w:tc>
        <w:tc>
          <w:tcPr>
            <w:tcW w:w="7877" w:type="dxa"/>
            <w:vMerge w:val="restart"/>
            <w:tcBorders>
              <w:top w:val="single" w:sz="4" w:space="0" w:color="0070C0"/>
              <w:left w:val="nil"/>
              <w:right w:val="nil"/>
            </w:tcBorders>
            <w:shd w:val="clear" w:color="auto" w:fill="FFFFFF"/>
          </w:tcPr>
          <w:p w14:paraId="774CF698" w14:textId="77777777" w:rsidR="00261C62" w:rsidRPr="00490DFE" w:rsidRDefault="00261C62" w:rsidP="00261C62">
            <w:pPr>
              <w:ind w:left="10" w:hanging="5"/>
              <w:jc w:val="both"/>
              <w:rPr>
                <w:rFonts w:asciiTheme="minorHAnsi" w:hAnsiTheme="minorHAnsi" w:cstheme="minorHAnsi"/>
              </w:rPr>
            </w:pPr>
            <w:r w:rsidRPr="00490DFE">
              <w:rPr>
                <w:rFonts w:asciiTheme="minorHAnsi" w:hAnsiTheme="minorHAnsi" w:cstheme="minorHAnsi"/>
                <w:color w:val="000000"/>
                <w:sz w:val="18"/>
              </w:rPr>
              <w:t xml:space="preserve">Організація та проведення кампаній з підвищення обізнаності населення щодо подолання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включаючи безкоштовну рекламу на тему громадського здоров’я з використанням різних засобів масової інформації, включаючи радіо та телебачення, друковані ЗМІ (газети та журнали, видання та публікації), а також зовнішні та транзитні засоби масової інформації (</w:t>
            </w:r>
            <w:proofErr w:type="spellStart"/>
            <w:r w:rsidRPr="00490DFE">
              <w:rPr>
                <w:rFonts w:asciiTheme="minorHAnsi" w:hAnsiTheme="minorHAnsi" w:cstheme="minorHAnsi"/>
                <w:color w:val="000000"/>
                <w:sz w:val="18"/>
              </w:rPr>
              <w:t>білборди</w:t>
            </w:r>
            <w:proofErr w:type="spellEnd"/>
            <w:r w:rsidRPr="00490DFE">
              <w:rPr>
                <w:rFonts w:asciiTheme="minorHAnsi" w:hAnsiTheme="minorHAnsi" w:cstheme="minorHAnsi"/>
                <w:color w:val="000000"/>
                <w:sz w:val="18"/>
              </w:rPr>
              <w:t>, плакати, банери тощо).</w:t>
            </w:r>
          </w:p>
          <w:p w14:paraId="5E9D300F" w14:textId="77777777" w:rsidR="00261C62" w:rsidRPr="00490DFE" w:rsidRDefault="00261C62" w:rsidP="00320641">
            <w:pPr>
              <w:spacing w:before="120"/>
              <w:ind w:left="5"/>
              <w:jc w:val="both"/>
              <w:rPr>
                <w:rFonts w:asciiTheme="minorHAnsi" w:hAnsiTheme="minorHAnsi" w:cstheme="minorHAnsi"/>
              </w:rPr>
            </w:pPr>
            <w:r w:rsidRPr="00490DFE">
              <w:rPr>
                <w:rFonts w:asciiTheme="minorHAnsi" w:hAnsiTheme="minorHAnsi" w:cstheme="minorHAnsi"/>
                <w:color w:val="000000"/>
                <w:sz w:val="18"/>
              </w:rPr>
              <w:t xml:space="preserve">Забезпечення навчання та підвищення обізнаності журналістів з питань, пов’язаних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w:t>
            </w:r>
          </w:p>
          <w:p w14:paraId="4F499F9E" w14:textId="77777777" w:rsidR="00261C62" w:rsidRPr="00490DFE" w:rsidRDefault="00261C62" w:rsidP="00320641">
            <w:pPr>
              <w:spacing w:before="120"/>
              <w:ind w:left="5"/>
              <w:jc w:val="both"/>
              <w:rPr>
                <w:rFonts w:asciiTheme="minorHAnsi" w:hAnsiTheme="minorHAnsi" w:cstheme="minorHAnsi"/>
              </w:rPr>
            </w:pPr>
            <w:r w:rsidRPr="00490DFE">
              <w:rPr>
                <w:rFonts w:asciiTheme="minorHAnsi" w:hAnsiTheme="minorHAnsi" w:cstheme="minorHAnsi"/>
                <w:color w:val="000000"/>
                <w:sz w:val="18"/>
              </w:rPr>
              <w:t xml:space="preserve">Залучення національних знаменитостей як послів доброї волі проти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для підвищення обізнаності про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та просування заходів, пов’язаних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w:t>
            </w:r>
          </w:p>
        </w:tc>
      </w:tr>
      <w:tr w:rsidR="00261C62" w:rsidRPr="00490DFE" w14:paraId="269848A2" w14:textId="77777777" w:rsidTr="00971120">
        <w:trPr>
          <w:trHeight w:val="20"/>
        </w:trPr>
        <w:tc>
          <w:tcPr>
            <w:tcW w:w="1546" w:type="dxa"/>
            <w:tcBorders>
              <w:top w:val="nil"/>
              <w:left w:val="nil"/>
              <w:bottom w:val="single" w:sz="4" w:space="0" w:color="0070C0"/>
              <w:right w:val="nil"/>
            </w:tcBorders>
            <w:shd w:val="clear" w:color="auto" w:fill="FFFFFF"/>
          </w:tcPr>
          <w:p w14:paraId="1F1A3D65" w14:textId="77777777" w:rsidR="00261C62" w:rsidRPr="00490DFE" w:rsidRDefault="00261C62" w:rsidP="00320641">
            <w:pPr>
              <w:rPr>
                <w:rFonts w:asciiTheme="minorHAnsi" w:hAnsiTheme="minorHAnsi" w:cstheme="minorHAnsi"/>
              </w:rPr>
            </w:pPr>
            <w:r w:rsidRPr="00490DFE">
              <w:rPr>
                <w:rFonts w:asciiTheme="minorHAnsi" w:hAnsiTheme="minorHAnsi" w:cstheme="minorHAnsi"/>
                <w:noProof/>
              </w:rPr>
              <w:drawing>
                <wp:inline distT="0" distB="0" distL="0" distR="0" wp14:anchorId="13F12A4A" wp14:editId="40500C81">
                  <wp:extent cx="977900" cy="637954"/>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82">
                            <a:extLst>
                              <a:ext uri="{28A0092B-C50C-407E-A947-70E740481C1C}">
                                <a14:useLocalDpi xmlns:a14="http://schemas.microsoft.com/office/drawing/2010/main" val="0"/>
                              </a:ext>
                            </a:extLst>
                          </a:blip>
                          <a:srcRect b="13017"/>
                          <a:stretch/>
                        </pic:blipFill>
                        <pic:spPr bwMode="auto">
                          <a:xfrm>
                            <a:off x="0" y="0"/>
                            <a:ext cx="977900" cy="6379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77" w:type="dxa"/>
            <w:vMerge/>
            <w:tcBorders>
              <w:left w:val="nil"/>
              <w:bottom w:val="single" w:sz="4" w:space="0" w:color="0070C0"/>
              <w:right w:val="nil"/>
            </w:tcBorders>
            <w:shd w:val="clear" w:color="auto" w:fill="FFFFFF"/>
          </w:tcPr>
          <w:p w14:paraId="6714DE12" w14:textId="77777777" w:rsidR="00261C62" w:rsidRPr="00490DFE" w:rsidRDefault="00261C62" w:rsidP="00320641">
            <w:pPr>
              <w:spacing w:before="120"/>
              <w:jc w:val="both"/>
              <w:rPr>
                <w:rFonts w:asciiTheme="minorHAnsi" w:hAnsiTheme="minorHAnsi" w:cstheme="minorHAnsi"/>
              </w:rPr>
            </w:pPr>
          </w:p>
        </w:tc>
      </w:tr>
      <w:tr w:rsidR="00261C62" w:rsidRPr="00490DFE" w14:paraId="4B5D1B7B" w14:textId="77777777" w:rsidTr="00971120">
        <w:trPr>
          <w:trHeight w:val="20"/>
        </w:trPr>
        <w:tc>
          <w:tcPr>
            <w:tcW w:w="1546" w:type="dxa"/>
            <w:tcBorders>
              <w:top w:val="single" w:sz="4" w:space="0" w:color="0070C0"/>
              <w:left w:val="nil"/>
              <w:bottom w:val="nil"/>
              <w:right w:val="nil"/>
            </w:tcBorders>
            <w:shd w:val="clear" w:color="auto" w:fill="FFFFFF"/>
          </w:tcPr>
          <w:p w14:paraId="3B273E80" w14:textId="77777777" w:rsidR="00261C62" w:rsidRPr="00490DFE" w:rsidRDefault="00261C62" w:rsidP="00261C62">
            <w:pPr>
              <w:spacing w:before="120"/>
              <w:ind w:right="-19" w:firstLine="5"/>
              <w:rPr>
                <w:rFonts w:asciiTheme="minorHAnsi" w:hAnsiTheme="minorHAnsi" w:cstheme="minorHAnsi"/>
              </w:rPr>
            </w:pPr>
            <w:r w:rsidRPr="00490DFE">
              <w:rPr>
                <w:rFonts w:asciiTheme="minorHAnsi" w:hAnsiTheme="minorHAnsi" w:cstheme="minorHAnsi"/>
                <w:color w:val="000000"/>
                <w:sz w:val="18"/>
              </w:rPr>
              <w:t>Правосуддя, виправлення, пенітенціарна система (в’язниці)</w:t>
            </w:r>
          </w:p>
        </w:tc>
        <w:tc>
          <w:tcPr>
            <w:tcW w:w="7877" w:type="dxa"/>
            <w:vMerge w:val="restart"/>
            <w:tcBorders>
              <w:top w:val="single" w:sz="4" w:space="0" w:color="0070C0"/>
              <w:left w:val="nil"/>
              <w:right w:val="nil"/>
            </w:tcBorders>
            <w:shd w:val="clear" w:color="auto" w:fill="FFFFFF"/>
          </w:tcPr>
          <w:p w14:paraId="6B95918F" w14:textId="77777777" w:rsidR="00261C62" w:rsidRPr="00490DFE" w:rsidRDefault="00261C62" w:rsidP="00261C62">
            <w:pPr>
              <w:ind w:left="5"/>
              <w:jc w:val="both"/>
              <w:rPr>
                <w:rFonts w:asciiTheme="minorHAnsi" w:hAnsiTheme="minorHAnsi" w:cstheme="minorHAnsi"/>
              </w:rPr>
            </w:pPr>
            <w:r w:rsidRPr="00490DFE">
              <w:rPr>
                <w:rFonts w:asciiTheme="minorHAnsi" w:hAnsiTheme="minorHAnsi" w:cstheme="minorHAnsi"/>
                <w:color w:val="000000"/>
                <w:sz w:val="18"/>
              </w:rPr>
              <w:t xml:space="preserve">Забезпечення справедливості та доступності національних систем правосуддя, включаючи суди та юридичні послуги для людей, уражених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які постраждали від дискримінаційних практик та інших видів порушень.</w:t>
            </w:r>
          </w:p>
          <w:p w14:paraId="63FE0BB7" w14:textId="77777777" w:rsidR="00261C62" w:rsidRPr="00490DFE" w:rsidRDefault="00261C62" w:rsidP="00320641">
            <w:pPr>
              <w:spacing w:before="120"/>
              <w:ind w:left="5"/>
              <w:jc w:val="both"/>
              <w:rPr>
                <w:rFonts w:asciiTheme="minorHAnsi" w:hAnsiTheme="minorHAnsi" w:cstheme="minorHAnsi"/>
              </w:rPr>
            </w:pPr>
            <w:r w:rsidRPr="00490DFE">
              <w:rPr>
                <w:rFonts w:asciiTheme="minorHAnsi" w:hAnsiTheme="minorHAnsi" w:cstheme="minorHAnsi"/>
                <w:color w:val="000000"/>
                <w:sz w:val="18"/>
              </w:rPr>
              <w:t xml:space="preserve">Забезпечення адаптації та вдосконалення інфраструктури в’язниць та адміністративних заходів для зменшення передачі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(умови утримання у в’язницях, заходи щодо зменшення переповненості та покращення вентиляції і харчування; обмеження переведення ув’язнених; більша автономія медичного персоналу в’язниць тощо).</w:t>
            </w:r>
          </w:p>
          <w:p w14:paraId="2414538F" w14:textId="77777777" w:rsidR="00261C62" w:rsidRPr="00490DFE" w:rsidRDefault="00261C62" w:rsidP="00320641">
            <w:pPr>
              <w:spacing w:before="120"/>
              <w:ind w:left="5"/>
              <w:jc w:val="both"/>
              <w:rPr>
                <w:rFonts w:asciiTheme="minorHAnsi" w:hAnsiTheme="minorHAnsi" w:cstheme="minorHAnsi"/>
              </w:rPr>
            </w:pPr>
            <w:r w:rsidRPr="00490DFE">
              <w:rPr>
                <w:rFonts w:asciiTheme="minorHAnsi" w:hAnsiTheme="minorHAnsi" w:cstheme="minorHAnsi"/>
                <w:color w:val="000000"/>
                <w:sz w:val="18"/>
              </w:rPr>
              <w:t xml:space="preserve">Забезпечення ефективних заходів та послуг з контролю за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-інфекцією у виправних установах та місцях позбавлення волі (включаючи скринінг, виявлення, лікування та соціальний супровід хворих на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w:t>
            </w:r>
          </w:p>
          <w:p w14:paraId="3AD653E4" w14:textId="77777777" w:rsidR="00261C62" w:rsidRPr="00490DFE" w:rsidRDefault="00261C62" w:rsidP="00320641">
            <w:pPr>
              <w:spacing w:before="120"/>
              <w:ind w:left="5"/>
              <w:jc w:val="both"/>
              <w:rPr>
                <w:rFonts w:asciiTheme="minorHAnsi" w:hAnsiTheme="minorHAnsi" w:cstheme="minorHAnsi"/>
              </w:rPr>
            </w:pPr>
            <w:r w:rsidRPr="00490DFE">
              <w:rPr>
                <w:rFonts w:asciiTheme="minorHAnsi" w:hAnsiTheme="minorHAnsi" w:cstheme="minorHAnsi"/>
                <w:color w:val="000000"/>
                <w:sz w:val="18"/>
              </w:rPr>
              <w:t xml:space="preserve">Управління системою пенітенціарного епіднагляду за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та обмін даними з національними програмами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та міністерствами охорони здоров’я (збір даних та звітність від медичних підрозділів пенітенціарного сектору до національних програм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для забезпечення безперервності надання допомоги).</w:t>
            </w:r>
          </w:p>
        </w:tc>
      </w:tr>
      <w:tr w:rsidR="00261C62" w:rsidRPr="00490DFE" w14:paraId="5F210A99" w14:textId="77777777" w:rsidTr="00971120">
        <w:trPr>
          <w:trHeight w:val="20"/>
        </w:trPr>
        <w:tc>
          <w:tcPr>
            <w:tcW w:w="1546" w:type="dxa"/>
            <w:tcBorders>
              <w:top w:val="nil"/>
              <w:left w:val="nil"/>
              <w:bottom w:val="single" w:sz="4" w:space="0" w:color="0070C0"/>
              <w:right w:val="nil"/>
            </w:tcBorders>
            <w:shd w:val="clear" w:color="auto" w:fill="FFFFFF"/>
          </w:tcPr>
          <w:p w14:paraId="4DF42CBA" w14:textId="77777777" w:rsidR="00261C62" w:rsidRPr="00490DFE" w:rsidRDefault="00261C62" w:rsidP="00320641">
            <w:pPr>
              <w:rPr>
                <w:rFonts w:asciiTheme="minorHAnsi" w:hAnsiTheme="minorHAnsi" w:cstheme="minorHAnsi"/>
              </w:rPr>
            </w:pPr>
            <w:r w:rsidRPr="00490DFE">
              <w:rPr>
                <w:rFonts w:asciiTheme="minorHAnsi" w:hAnsiTheme="minorHAnsi" w:cstheme="minorHAnsi"/>
                <w:noProof/>
              </w:rPr>
              <w:drawing>
                <wp:inline distT="0" distB="0" distL="0" distR="0" wp14:anchorId="08EB2AFF" wp14:editId="48FA4635">
                  <wp:extent cx="977900" cy="1105786"/>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83">
                            <a:extLst>
                              <a:ext uri="{28A0092B-C50C-407E-A947-70E740481C1C}">
                                <a14:useLocalDpi xmlns:a14="http://schemas.microsoft.com/office/drawing/2010/main" val="0"/>
                              </a:ext>
                            </a:extLst>
                          </a:blip>
                          <a:srcRect b="9584"/>
                          <a:stretch/>
                        </pic:blipFill>
                        <pic:spPr bwMode="auto">
                          <a:xfrm>
                            <a:off x="0" y="0"/>
                            <a:ext cx="977900" cy="11057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77" w:type="dxa"/>
            <w:vMerge/>
            <w:tcBorders>
              <w:left w:val="nil"/>
              <w:bottom w:val="single" w:sz="4" w:space="0" w:color="0070C0"/>
              <w:right w:val="nil"/>
            </w:tcBorders>
            <w:shd w:val="clear" w:color="auto" w:fill="FFFFFF"/>
          </w:tcPr>
          <w:p w14:paraId="52AA0224" w14:textId="77777777" w:rsidR="00261C62" w:rsidRPr="00490DFE" w:rsidRDefault="00261C62" w:rsidP="00320641">
            <w:pPr>
              <w:rPr>
                <w:rFonts w:asciiTheme="minorHAnsi" w:hAnsiTheme="minorHAnsi" w:cstheme="minorHAnsi"/>
              </w:rPr>
            </w:pPr>
          </w:p>
        </w:tc>
      </w:tr>
    </w:tbl>
    <w:p w14:paraId="11A08286" w14:textId="77777777" w:rsidR="00A048D3" w:rsidRPr="00490DFE" w:rsidRDefault="00A048D3" w:rsidP="00320641">
      <w:pPr>
        <w:rPr>
          <w:rFonts w:asciiTheme="minorHAnsi" w:hAnsiTheme="minorHAnsi" w:cstheme="minorHAnsi"/>
        </w:rPr>
        <w:sectPr w:rsidR="00A048D3" w:rsidRPr="00490DFE" w:rsidSect="00261C62">
          <w:pgSz w:w="11904" w:h="16838"/>
          <w:pgMar w:top="3134" w:right="802" w:bottom="426" w:left="1680" w:header="720" w:footer="720" w:gutter="0"/>
          <w:cols w:space="60"/>
          <w:noEndnote/>
        </w:sectPr>
      </w:pPr>
    </w:p>
    <w:tbl>
      <w:tblPr>
        <w:tblW w:w="9403" w:type="dxa"/>
        <w:tblInd w:w="40" w:type="dxa"/>
        <w:tblLayout w:type="fixed"/>
        <w:tblCellMar>
          <w:left w:w="40" w:type="dxa"/>
          <w:right w:w="40" w:type="dxa"/>
        </w:tblCellMar>
        <w:tblLook w:val="0000" w:firstRow="0" w:lastRow="0" w:firstColumn="0" w:lastColumn="0" w:noHBand="0" w:noVBand="0"/>
      </w:tblPr>
      <w:tblGrid>
        <w:gridCol w:w="1531"/>
        <w:gridCol w:w="7872"/>
      </w:tblGrid>
      <w:tr w:rsidR="00A048D3" w:rsidRPr="00490DFE" w14:paraId="458C9EA3" w14:textId="77777777" w:rsidTr="009C288E">
        <w:trPr>
          <w:trHeight w:val="20"/>
        </w:trPr>
        <w:tc>
          <w:tcPr>
            <w:tcW w:w="1531" w:type="dxa"/>
            <w:shd w:val="clear" w:color="auto" w:fill="1C9CC2"/>
            <w:vAlign w:val="center"/>
          </w:tcPr>
          <w:p w14:paraId="55BC1A95" w14:textId="77777777" w:rsidR="00A048D3" w:rsidRPr="00490DFE" w:rsidRDefault="003E3FC4" w:rsidP="00320641">
            <w:pPr>
              <w:jc w:val="center"/>
              <w:rPr>
                <w:rFonts w:asciiTheme="minorHAnsi" w:hAnsiTheme="minorHAnsi" w:cstheme="minorHAnsi"/>
              </w:rPr>
            </w:pPr>
            <w:r w:rsidRPr="00490DFE">
              <w:rPr>
                <w:rFonts w:asciiTheme="minorHAnsi" w:hAnsiTheme="minorHAnsi" w:cstheme="minorHAnsi"/>
                <w:b/>
                <w:color w:val="FFFFFF"/>
                <w:sz w:val="18"/>
              </w:rPr>
              <w:lastRenderedPageBreak/>
              <w:t>Сектор</w:t>
            </w:r>
          </w:p>
        </w:tc>
        <w:tc>
          <w:tcPr>
            <w:tcW w:w="7872" w:type="dxa"/>
            <w:shd w:val="clear" w:color="auto" w:fill="1C9CC2"/>
            <w:vAlign w:val="center"/>
          </w:tcPr>
          <w:p w14:paraId="2C54A00B" w14:textId="77777777" w:rsidR="00A048D3" w:rsidRPr="00490DFE" w:rsidRDefault="003E3FC4" w:rsidP="00320641">
            <w:pPr>
              <w:jc w:val="center"/>
              <w:rPr>
                <w:rFonts w:asciiTheme="minorHAnsi" w:hAnsiTheme="minorHAnsi" w:cstheme="minorHAnsi"/>
              </w:rPr>
            </w:pPr>
            <w:r w:rsidRPr="00490DFE">
              <w:rPr>
                <w:rFonts w:asciiTheme="minorHAnsi" w:hAnsiTheme="minorHAnsi" w:cstheme="minorHAnsi"/>
                <w:b/>
                <w:color w:val="FFFFFF"/>
                <w:sz w:val="18"/>
              </w:rPr>
              <w:t>Ролі та обов’язки (приклади)</w:t>
            </w:r>
          </w:p>
        </w:tc>
      </w:tr>
      <w:tr w:rsidR="009C288E" w:rsidRPr="00490DFE" w14:paraId="2A17A2EE" w14:textId="77777777" w:rsidTr="009C288E">
        <w:trPr>
          <w:trHeight w:val="20"/>
        </w:trPr>
        <w:tc>
          <w:tcPr>
            <w:tcW w:w="1531" w:type="dxa"/>
            <w:shd w:val="clear" w:color="auto" w:fill="FFFFFF"/>
          </w:tcPr>
          <w:p w14:paraId="3EAEA87C" w14:textId="77777777" w:rsidR="009C288E" w:rsidRPr="00490DFE" w:rsidRDefault="009C288E" w:rsidP="00320641">
            <w:pPr>
              <w:spacing w:before="120"/>
              <w:rPr>
                <w:rFonts w:asciiTheme="minorHAnsi" w:hAnsiTheme="minorHAnsi" w:cstheme="minorHAnsi"/>
              </w:rPr>
            </w:pPr>
            <w:r w:rsidRPr="00490DFE">
              <w:rPr>
                <w:rFonts w:asciiTheme="minorHAnsi" w:hAnsiTheme="minorHAnsi" w:cstheme="minorHAnsi"/>
                <w:color w:val="000000"/>
                <w:sz w:val="18"/>
              </w:rPr>
              <w:t>Праця</w:t>
            </w:r>
          </w:p>
          <w:p w14:paraId="4D826BA5" w14:textId="77777777" w:rsidR="009C288E" w:rsidRPr="00490DFE" w:rsidRDefault="009C288E" w:rsidP="009C288E">
            <w:pPr>
              <w:spacing w:before="120"/>
              <w:rPr>
                <w:rFonts w:asciiTheme="minorHAnsi" w:hAnsiTheme="minorHAnsi" w:cstheme="minorHAnsi"/>
              </w:rPr>
            </w:pPr>
            <w:r w:rsidRPr="00490DFE">
              <w:rPr>
                <w:rFonts w:asciiTheme="minorHAnsi" w:hAnsiTheme="minorHAnsi" w:cstheme="minorHAnsi"/>
                <w:color w:val="000000"/>
                <w:sz w:val="18"/>
              </w:rPr>
              <w:t>Гірничодобувна промисловість/промислове рибальство/природні ресурси</w:t>
            </w:r>
          </w:p>
        </w:tc>
        <w:tc>
          <w:tcPr>
            <w:tcW w:w="7872" w:type="dxa"/>
            <w:vMerge w:val="restart"/>
            <w:shd w:val="clear" w:color="auto" w:fill="FFFFFF"/>
          </w:tcPr>
          <w:p w14:paraId="1F68878A" w14:textId="77777777" w:rsidR="009C288E" w:rsidRPr="00490DFE" w:rsidRDefault="009C288E" w:rsidP="00320641">
            <w:pPr>
              <w:spacing w:before="120"/>
              <w:ind w:left="19"/>
              <w:jc w:val="both"/>
              <w:rPr>
                <w:rFonts w:asciiTheme="minorHAnsi" w:hAnsiTheme="minorHAnsi" w:cstheme="minorHAnsi"/>
              </w:rPr>
            </w:pPr>
            <w:r w:rsidRPr="00490DFE">
              <w:rPr>
                <w:rFonts w:asciiTheme="minorHAnsi" w:hAnsiTheme="minorHAnsi" w:cstheme="minorHAnsi"/>
                <w:color w:val="000000"/>
                <w:sz w:val="18"/>
              </w:rPr>
              <w:t>Забезпечення політики безпеки на робочому місці та послуг з охорони здоров’я на робочому місці.</w:t>
            </w:r>
          </w:p>
          <w:p w14:paraId="08247082" w14:textId="77777777" w:rsidR="009C288E" w:rsidRPr="00490DFE" w:rsidRDefault="009C288E" w:rsidP="00320641">
            <w:pPr>
              <w:spacing w:before="120"/>
              <w:ind w:left="19"/>
              <w:jc w:val="both"/>
              <w:rPr>
                <w:rFonts w:asciiTheme="minorHAnsi" w:hAnsiTheme="minorHAnsi" w:cstheme="minorHAnsi"/>
              </w:rPr>
            </w:pPr>
            <w:r w:rsidRPr="00490DFE">
              <w:rPr>
                <w:rFonts w:asciiTheme="minorHAnsi" w:hAnsiTheme="minorHAnsi" w:cstheme="minorHAnsi"/>
                <w:color w:val="000000"/>
                <w:sz w:val="18"/>
              </w:rPr>
              <w:t xml:space="preserve">Просвітницька робота та підвищення обізнаності щодо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на робочому місці.</w:t>
            </w:r>
          </w:p>
          <w:p w14:paraId="78FCE79E" w14:textId="77777777" w:rsidR="009C288E" w:rsidRPr="00490DFE" w:rsidRDefault="009C288E" w:rsidP="00320641">
            <w:pPr>
              <w:spacing w:before="120"/>
              <w:ind w:left="19"/>
              <w:jc w:val="both"/>
              <w:rPr>
                <w:rFonts w:asciiTheme="minorHAnsi" w:hAnsiTheme="minorHAnsi" w:cstheme="minorHAnsi"/>
              </w:rPr>
            </w:pPr>
            <w:r w:rsidRPr="00490DFE">
              <w:rPr>
                <w:rFonts w:asciiTheme="minorHAnsi" w:hAnsiTheme="minorHAnsi" w:cstheme="minorHAnsi"/>
                <w:color w:val="000000"/>
                <w:sz w:val="18"/>
              </w:rPr>
              <w:t>Належний інфекційний контроль на робочих місцях (забезпечення належної вентиляції, уникнення скупчення людей на робочих місцях).</w:t>
            </w:r>
          </w:p>
          <w:p w14:paraId="194E81AD" w14:textId="77777777" w:rsidR="009C288E" w:rsidRPr="00490DFE" w:rsidRDefault="009C288E" w:rsidP="00320641">
            <w:pPr>
              <w:spacing w:before="120"/>
              <w:ind w:left="19"/>
              <w:jc w:val="both"/>
              <w:rPr>
                <w:rFonts w:asciiTheme="minorHAnsi" w:hAnsiTheme="minorHAnsi" w:cstheme="minorHAnsi"/>
              </w:rPr>
            </w:pPr>
            <w:r w:rsidRPr="00490DFE">
              <w:rPr>
                <w:rFonts w:asciiTheme="minorHAnsi" w:hAnsiTheme="minorHAnsi" w:cstheme="minorHAnsi"/>
                <w:color w:val="000000"/>
                <w:sz w:val="18"/>
              </w:rPr>
              <w:t xml:space="preserve">Надання послуг у сфері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через служби охорони здоров’я на робочому місці, де це можливо, включаючи скринінг, діагностику, перенаправлення та підтримку в лікуванні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w:t>
            </w:r>
          </w:p>
          <w:p w14:paraId="73D18543" w14:textId="77777777" w:rsidR="009C288E" w:rsidRPr="00490DFE" w:rsidRDefault="009C288E" w:rsidP="00320641">
            <w:pPr>
              <w:spacing w:before="120"/>
              <w:ind w:left="19"/>
              <w:jc w:val="both"/>
              <w:rPr>
                <w:rFonts w:asciiTheme="minorHAnsi" w:hAnsiTheme="minorHAnsi" w:cstheme="minorHAnsi"/>
              </w:rPr>
            </w:pPr>
            <w:r w:rsidRPr="00490DFE">
              <w:rPr>
                <w:rFonts w:asciiTheme="minorHAnsi" w:hAnsiTheme="minorHAnsi" w:cstheme="minorHAnsi"/>
                <w:color w:val="000000"/>
                <w:sz w:val="18"/>
              </w:rPr>
              <w:t>Заходи щодо недопущення дискримінації та зменшення стигми.</w:t>
            </w:r>
          </w:p>
          <w:p w14:paraId="47F25D1E" w14:textId="77777777" w:rsidR="009C288E" w:rsidRPr="00490DFE" w:rsidRDefault="009C288E" w:rsidP="00320641">
            <w:pPr>
              <w:spacing w:before="120"/>
              <w:ind w:left="19"/>
              <w:jc w:val="both"/>
              <w:rPr>
                <w:rFonts w:asciiTheme="minorHAnsi" w:hAnsiTheme="minorHAnsi" w:cstheme="minorHAnsi"/>
              </w:rPr>
            </w:pPr>
            <w:r w:rsidRPr="00490DFE">
              <w:rPr>
                <w:rFonts w:asciiTheme="minorHAnsi" w:hAnsiTheme="minorHAnsi" w:cstheme="minorHAnsi"/>
                <w:color w:val="000000"/>
                <w:sz w:val="18"/>
              </w:rPr>
              <w:t xml:space="preserve">Забезпечення політики безпеки на робочому місці для людей, які отримують лікування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w:t>
            </w:r>
          </w:p>
          <w:p w14:paraId="37EB1274" w14:textId="77777777" w:rsidR="009C288E" w:rsidRPr="00490DFE" w:rsidRDefault="009C288E" w:rsidP="00320641">
            <w:pPr>
              <w:spacing w:before="120"/>
              <w:ind w:left="19"/>
              <w:jc w:val="both"/>
              <w:rPr>
                <w:rFonts w:asciiTheme="minorHAnsi" w:hAnsiTheme="minorHAnsi" w:cstheme="minorHAnsi"/>
              </w:rPr>
            </w:pPr>
            <w:r w:rsidRPr="00490DFE">
              <w:rPr>
                <w:rFonts w:asciiTheme="minorHAnsi" w:hAnsiTheme="minorHAnsi" w:cstheme="minorHAnsi"/>
                <w:color w:val="000000"/>
                <w:sz w:val="18"/>
              </w:rPr>
              <w:t xml:space="preserve">Оплачувані лікарняні під час лікування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w:t>
            </w:r>
          </w:p>
          <w:p w14:paraId="502FBBB7" w14:textId="77777777" w:rsidR="009C288E" w:rsidRPr="00490DFE" w:rsidRDefault="009C288E" w:rsidP="00320641">
            <w:pPr>
              <w:spacing w:before="120"/>
              <w:ind w:left="19"/>
              <w:jc w:val="both"/>
              <w:rPr>
                <w:rFonts w:asciiTheme="minorHAnsi" w:hAnsiTheme="minorHAnsi" w:cstheme="minorHAnsi"/>
              </w:rPr>
            </w:pPr>
            <w:r w:rsidRPr="00490DFE">
              <w:rPr>
                <w:rFonts w:asciiTheme="minorHAnsi" w:hAnsiTheme="minorHAnsi" w:cstheme="minorHAnsi"/>
                <w:color w:val="000000"/>
                <w:sz w:val="18"/>
              </w:rPr>
              <w:t>Допомога по інвалідності;</w:t>
            </w:r>
          </w:p>
          <w:p w14:paraId="52413193" w14:textId="77777777" w:rsidR="009C288E" w:rsidRPr="00490DFE" w:rsidRDefault="009C288E" w:rsidP="00320641">
            <w:pPr>
              <w:spacing w:before="120"/>
              <w:ind w:left="19"/>
              <w:jc w:val="both"/>
              <w:rPr>
                <w:rFonts w:asciiTheme="minorHAnsi" w:hAnsiTheme="minorHAnsi" w:cstheme="minorHAnsi"/>
              </w:rPr>
            </w:pPr>
            <w:r w:rsidRPr="00490DFE">
              <w:rPr>
                <w:rFonts w:asciiTheme="minorHAnsi" w:hAnsiTheme="minorHAnsi" w:cstheme="minorHAnsi"/>
                <w:color w:val="000000"/>
                <w:sz w:val="18"/>
              </w:rPr>
              <w:t>Страхування на випадок хвороби та інші схеми компенсації доходу.</w:t>
            </w:r>
          </w:p>
        </w:tc>
      </w:tr>
      <w:tr w:rsidR="009C288E" w:rsidRPr="00490DFE" w14:paraId="52A57899" w14:textId="77777777" w:rsidTr="009C288E">
        <w:trPr>
          <w:trHeight w:val="1922"/>
        </w:trPr>
        <w:tc>
          <w:tcPr>
            <w:tcW w:w="1531" w:type="dxa"/>
            <w:tcBorders>
              <w:bottom w:val="single" w:sz="4" w:space="0" w:color="0070C0"/>
            </w:tcBorders>
            <w:shd w:val="clear" w:color="auto" w:fill="FFFFFF"/>
          </w:tcPr>
          <w:p w14:paraId="67D245B9" w14:textId="77777777" w:rsidR="009C288E" w:rsidRPr="00490DFE" w:rsidRDefault="009C288E" w:rsidP="00320641">
            <w:pPr>
              <w:rPr>
                <w:rFonts w:asciiTheme="minorHAnsi" w:hAnsiTheme="minorHAnsi" w:cstheme="minorHAnsi"/>
              </w:rPr>
            </w:pPr>
            <w:r w:rsidRPr="00490DFE">
              <w:rPr>
                <w:rFonts w:asciiTheme="minorHAnsi" w:hAnsiTheme="minorHAnsi" w:cstheme="minorHAnsi"/>
                <w:noProof/>
              </w:rPr>
              <w:drawing>
                <wp:inline distT="0" distB="0" distL="0" distR="0" wp14:anchorId="02002E8B" wp14:editId="2B3E9337">
                  <wp:extent cx="967740" cy="1212111"/>
                  <wp:effectExtent l="0" t="0" r="3810"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84">
                            <a:extLst>
                              <a:ext uri="{28A0092B-C50C-407E-A947-70E740481C1C}">
                                <a14:useLocalDpi xmlns:a14="http://schemas.microsoft.com/office/drawing/2010/main" val="0"/>
                              </a:ext>
                            </a:extLst>
                          </a:blip>
                          <a:srcRect b="12318"/>
                          <a:stretch/>
                        </pic:blipFill>
                        <pic:spPr bwMode="auto">
                          <a:xfrm>
                            <a:off x="0" y="0"/>
                            <a:ext cx="967740" cy="12121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72" w:type="dxa"/>
            <w:vMerge/>
            <w:tcBorders>
              <w:bottom w:val="single" w:sz="4" w:space="0" w:color="0070C0"/>
            </w:tcBorders>
            <w:shd w:val="clear" w:color="auto" w:fill="FFFFFF"/>
          </w:tcPr>
          <w:p w14:paraId="3BDAC432" w14:textId="77777777" w:rsidR="009C288E" w:rsidRPr="00490DFE" w:rsidRDefault="009C288E" w:rsidP="00320641">
            <w:pPr>
              <w:spacing w:before="120"/>
              <w:jc w:val="both"/>
              <w:rPr>
                <w:rFonts w:asciiTheme="minorHAnsi" w:hAnsiTheme="minorHAnsi" w:cstheme="minorHAnsi"/>
              </w:rPr>
            </w:pPr>
          </w:p>
        </w:tc>
      </w:tr>
      <w:tr w:rsidR="009C288E" w:rsidRPr="00490DFE" w14:paraId="705D0567" w14:textId="77777777" w:rsidTr="009C288E">
        <w:trPr>
          <w:trHeight w:val="20"/>
        </w:trPr>
        <w:tc>
          <w:tcPr>
            <w:tcW w:w="1531" w:type="dxa"/>
            <w:tcBorders>
              <w:top w:val="single" w:sz="4" w:space="0" w:color="0070C0"/>
            </w:tcBorders>
            <w:shd w:val="clear" w:color="auto" w:fill="FFFFFF"/>
          </w:tcPr>
          <w:p w14:paraId="31105588" w14:textId="77777777" w:rsidR="009C288E" w:rsidRPr="00490DFE" w:rsidRDefault="009C288E" w:rsidP="00320641">
            <w:pPr>
              <w:spacing w:before="120"/>
              <w:rPr>
                <w:rFonts w:asciiTheme="minorHAnsi" w:hAnsiTheme="minorHAnsi" w:cstheme="minorHAnsi"/>
              </w:rPr>
            </w:pPr>
            <w:r w:rsidRPr="00490DFE">
              <w:rPr>
                <w:rFonts w:asciiTheme="minorHAnsi" w:hAnsiTheme="minorHAnsi" w:cstheme="minorHAnsi"/>
                <w:color w:val="000000"/>
                <w:sz w:val="18"/>
              </w:rPr>
              <w:t>Законодавство</w:t>
            </w:r>
          </w:p>
          <w:p w14:paraId="5AAE14FA" w14:textId="77777777" w:rsidR="009C288E" w:rsidRPr="00490DFE" w:rsidRDefault="009C288E" w:rsidP="00320641">
            <w:pPr>
              <w:rPr>
                <w:rFonts w:asciiTheme="minorHAnsi" w:hAnsiTheme="minorHAnsi" w:cstheme="minorHAnsi"/>
              </w:rPr>
            </w:pPr>
            <w:r w:rsidRPr="00490DFE">
              <w:rPr>
                <w:rFonts w:asciiTheme="minorHAnsi" w:hAnsiTheme="minorHAnsi" w:cstheme="minorHAnsi"/>
                <w:color w:val="000000"/>
                <w:sz w:val="18"/>
              </w:rPr>
              <w:t>(через</w:t>
            </w:r>
          </w:p>
          <w:p w14:paraId="63679B1A" w14:textId="77777777" w:rsidR="009C288E" w:rsidRPr="00490DFE" w:rsidRDefault="009C288E" w:rsidP="00320641">
            <w:pPr>
              <w:rPr>
                <w:rFonts w:asciiTheme="minorHAnsi" w:hAnsiTheme="minorHAnsi" w:cstheme="minorHAnsi"/>
              </w:rPr>
            </w:pPr>
            <w:r w:rsidRPr="00490DFE">
              <w:rPr>
                <w:rFonts w:asciiTheme="minorHAnsi" w:hAnsiTheme="minorHAnsi" w:cstheme="minorHAnsi"/>
                <w:color w:val="000000"/>
                <w:sz w:val="18"/>
              </w:rPr>
              <w:t>парламентаріїв)</w:t>
            </w:r>
          </w:p>
        </w:tc>
        <w:tc>
          <w:tcPr>
            <w:tcW w:w="7872" w:type="dxa"/>
            <w:vMerge w:val="restart"/>
            <w:tcBorders>
              <w:top w:val="single" w:sz="4" w:space="0" w:color="0070C0"/>
            </w:tcBorders>
            <w:shd w:val="clear" w:color="auto" w:fill="FFFFFF"/>
          </w:tcPr>
          <w:p w14:paraId="18B61DF2" w14:textId="77777777" w:rsidR="009C288E" w:rsidRPr="00490DFE" w:rsidRDefault="009C288E" w:rsidP="00320641">
            <w:pPr>
              <w:spacing w:before="120"/>
              <w:ind w:left="19"/>
              <w:jc w:val="both"/>
              <w:rPr>
                <w:rFonts w:asciiTheme="minorHAnsi" w:hAnsiTheme="minorHAnsi" w:cstheme="minorHAnsi"/>
              </w:rPr>
            </w:pPr>
            <w:r w:rsidRPr="00490DFE">
              <w:rPr>
                <w:rFonts w:asciiTheme="minorHAnsi" w:hAnsiTheme="minorHAnsi" w:cstheme="minorHAnsi"/>
                <w:color w:val="000000"/>
                <w:sz w:val="18"/>
              </w:rPr>
              <w:t xml:space="preserve">Забезпечення того, щоб питання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було включено до всіх політик (профілактика захворювання, боротьба з соціальними детермінантами здоров’я, гарантування лікарняних листів, захист від втрати роботи та доходу тощо).</w:t>
            </w:r>
          </w:p>
          <w:p w14:paraId="1DA79D2A" w14:textId="77777777" w:rsidR="009C288E" w:rsidRPr="00490DFE" w:rsidRDefault="009C288E" w:rsidP="00320641">
            <w:pPr>
              <w:spacing w:before="120"/>
              <w:ind w:left="19"/>
              <w:jc w:val="both"/>
              <w:rPr>
                <w:rFonts w:asciiTheme="minorHAnsi" w:hAnsiTheme="minorHAnsi" w:cstheme="minorHAnsi"/>
              </w:rPr>
            </w:pPr>
            <w:r w:rsidRPr="00490DFE">
              <w:rPr>
                <w:rFonts w:asciiTheme="minorHAnsi" w:hAnsiTheme="minorHAnsi" w:cstheme="minorHAnsi"/>
                <w:color w:val="000000"/>
                <w:sz w:val="18"/>
              </w:rPr>
              <w:t xml:space="preserve">Забезпечення того, щоб законодавство у сфері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запобігало катастрофічним витратам, пов’язаним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і щоб заходи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були етичними та базувалися на принципах дотримання прав людини.</w:t>
            </w:r>
          </w:p>
          <w:p w14:paraId="42451C57" w14:textId="77777777" w:rsidR="009C288E" w:rsidRPr="00490DFE" w:rsidRDefault="009C288E" w:rsidP="00320641">
            <w:pPr>
              <w:spacing w:before="120"/>
              <w:ind w:left="19"/>
              <w:jc w:val="both"/>
              <w:rPr>
                <w:rFonts w:asciiTheme="minorHAnsi" w:hAnsiTheme="minorHAnsi" w:cstheme="minorHAnsi"/>
              </w:rPr>
            </w:pPr>
            <w:r w:rsidRPr="00490DFE">
              <w:rPr>
                <w:rFonts w:asciiTheme="minorHAnsi" w:hAnsiTheme="minorHAnsi" w:cstheme="minorHAnsi"/>
                <w:color w:val="000000"/>
                <w:sz w:val="18"/>
              </w:rPr>
              <w:t xml:space="preserve">Забезпечення сталого та достатнього бюджету, що виділяється на національні заходи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w:t>
            </w:r>
          </w:p>
        </w:tc>
      </w:tr>
      <w:tr w:rsidR="009C288E" w:rsidRPr="00490DFE" w14:paraId="2C940D53" w14:textId="77777777" w:rsidTr="009C288E">
        <w:trPr>
          <w:trHeight w:val="20"/>
        </w:trPr>
        <w:tc>
          <w:tcPr>
            <w:tcW w:w="1531" w:type="dxa"/>
            <w:tcBorders>
              <w:bottom w:val="single" w:sz="4" w:space="0" w:color="0070C0"/>
            </w:tcBorders>
            <w:shd w:val="clear" w:color="auto" w:fill="FFFFFF"/>
          </w:tcPr>
          <w:p w14:paraId="3BA52B6B" w14:textId="77777777" w:rsidR="009C288E" w:rsidRPr="00490DFE" w:rsidRDefault="009C288E" w:rsidP="00320641">
            <w:pPr>
              <w:rPr>
                <w:rFonts w:asciiTheme="minorHAnsi" w:hAnsiTheme="minorHAnsi" w:cstheme="minorHAnsi"/>
              </w:rPr>
            </w:pPr>
            <w:r w:rsidRPr="00490DFE">
              <w:rPr>
                <w:rFonts w:asciiTheme="minorHAnsi" w:hAnsiTheme="minorHAnsi" w:cstheme="minorHAnsi"/>
                <w:noProof/>
              </w:rPr>
              <w:drawing>
                <wp:inline distT="0" distB="0" distL="0" distR="0" wp14:anchorId="786A1546" wp14:editId="62880A6A">
                  <wp:extent cx="967740" cy="531628"/>
                  <wp:effectExtent l="0" t="0" r="3810" b="190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85">
                            <a:extLst>
                              <a:ext uri="{28A0092B-C50C-407E-A947-70E740481C1C}">
                                <a14:useLocalDpi xmlns:a14="http://schemas.microsoft.com/office/drawing/2010/main" val="0"/>
                              </a:ext>
                            </a:extLst>
                          </a:blip>
                          <a:srcRect b="9098"/>
                          <a:stretch/>
                        </pic:blipFill>
                        <pic:spPr bwMode="auto">
                          <a:xfrm>
                            <a:off x="0" y="0"/>
                            <a:ext cx="967740" cy="5316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72" w:type="dxa"/>
            <w:vMerge/>
            <w:tcBorders>
              <w:bottom w:val="single" w:sz="4" w:space="0" w:color="0070C0"/>
            </w:tcBorders>
            <w:shd w:val="clear" w:color="auto" w:fill="FFFFFF"/>
          </w:tcPr>
          <w:p w14:paraId="15139DA9" w14:textId="77777777" w:rsidR="009C288E" w:rsidRPr="00490DFE" w:rsidRDefault="009C288E" w:rsidP="00320641">
            <w:pPr>
              <w:spacing w:before="120"/>
              <w:jc w:val="both"/>
              <w:rPr>
                <w:rFonts w:asciiTheme="minorHAnsi" w:hAnsiTheme="minorHAnsi" w:cstheme="minorHAnsi"/>
              </w:rPr>
            </w:pPr>
          </w:p>
        </w:tc>
      </w:tr>
      <w:tr w:rsidR="009C288E" w:rsidRPr="00490DFE" w14:paraId="4FACBE34" w14:textId="77777777" w:rsidTr="009C288E">
        <w:trPr>
          <w:trHeight w:val="20"/>
        </w:trPr>
        <w:tc>
          <w:tcPr>
            <w:tcW w:w="1531" w:type="dxa"/>
            <w:tcBorders>
              <w:top w:val="single" w:sz="4" w:space="0" w:color="0070C0"/>
            </w:tcBorders>
            <w:shd w:val="clear" w:color="auto" w:fill="FFFFFF"/>
          </w:tcPr>
          <w:p w14:paraId="46CFF415" w14:textId="77777777" w:rsidR="009C288E" w:rsidRPr="00490DFE" w:rsidRDefault="009C288E" w:rsidP="00320641">
            <w:pPr>
              <w:spacing w:before="120"/>
              <w:rPr>
                <w:rFonts w:asciiTheme="minorHAnsi" w:hAnsiTheme="minorHAnsi" w:cstheme="minorHAnsi"/>
              </w:rPr>
            </w:pPr>
            <w:r w:rsidRPr="00490DFE">
              <w:rPr>
                <w:rFonts w:asciiTheme="minorHAnsi" w:hAnsiTheme="minorHAnsi" w:cstheme="minorHAnsi"/>
                <w:color w:val="000000"/>
                <w:sz w:val="18"/>
              </w:rPr>
              <w:t>Місцеві</w:t>
            </w:r>
          </w:p>
          <w:p w14:paraId="32D395AF" w14:textId="060C61E9" w:rsidR="009C288E" w:rsidRPr="00490DFE" w:rsidRDefault="009C288E" w:rsidP="00320641">
            <w:pPr>
              <w:ind w:right="38"/>
              <w:rPr>
                <w:rFonts w:asciiTheme="minorHAnsi" w:hAnsiTheme="minorHAnsi" w:cstheme="minorHAnsi"/>
              </w:rPr>
            </w:pPr>
            <w:r w:rsidRPr="00490DFE">
              <w:rPr>
                <w:rFonts w:asciiTheme="minorHAnsi" w:hAnsiTheme="minorHAnsi" w:cstheme="minorHAnsi"/>
                <w:color w:val="000000"/>
                <w:sz w:val="18"/>
              </w:rPr>
              <w:t>органи влади/</w:t>
            </w:r>
            <w:r w:rsidR="00B260BA">
              <w:rPr>
                <w:rFonts w:asciiTheme="minorHAnsi" w:hAnsiTheme="minorHAnsi" w:cstheme="minorHAnsi"/>
                <w:color w:val="000000"/>
                <w:sz w:val="18"/>
              </w:rPr>
              <w:t xml:space="preserve"> </w:t>
            </w:r>
            <w:r w:rsidRPr="00490DFE">
              <w:rPr>
                <w:rFonts w:asciiTheme="minorHAnsi" w:hAnsiTheme="minorHAnsi" w:cstheme="minorHAnsi"/>
                <w:color w:val="000000"/>
                <w:sz w:val="18"/>
              </w:rPr>
              <w:t>адміністрації (уряду), що надають послуги на місцях</w:t>
            </w:r>
          </w:p>
        </w:tc>
        <w:tc>
          <w:tcPr>
            <w:tcW w:w="7872" w:type="dxa"/>
            <w:vMerge w:val="restart"/>
            <w:tcBorders>
              <w:top w:val="single" w:sz="4" w:space="0" w:color="0070C0"/>
            </w:tcBorders>
            <w:shd w:val="clear" w:color="auto" w:fill="FFFFFF"/>
          </w:tcPr>
          <w:p w14:paraId="7A221C0F" w14:textId="77777777" w:rsidR="009C288E" w:rsidRPr="00490DFE" w:rsidRDefault="009C288E" w:rsidP="00320641">
            <w:pPr>
              <w:spacing w:before="120"/>
              <w:ind w:left="19"/>
              <w:jc w:val="both"/>
              <w:rPr>
                <w:rFonts w:asciiTheme="minorHAnsi" w:hAnsiTheme="minorHAnsi" w:cstheme="minorHAnsi"/>
              </w:rPr>
            </w:pPr>
            <w:r w:rsidRPr="00490DFE">
              <w:rPr>
                <w:rFonts w:asciiTheme="minorHAnsi" w:hAnsiTheme="minorHAnsi" w:cstheme="minorHAnsi"/>
                <w:color w:val="000000"/>
                <w:sz w:val="18"/>
              </w:rPr>
              <w:t xml:space="preserve">Позиціонування заходів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як основного компоненту на місцевому рівні та ефективний зв’язок з іншими програмами, пов’язаними з охороною здоров’я, з метою зменшення факторів ризику розвитку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w:t>
            </w:r>
          </w:p>
          <w:p w14:paraId="099B6237" w14:textId="77777777" w:rsidR="009C288E" w:rsidRPr="00490DFE" w:rsidRDefault="009C288E" w:rsidP="00320641">
            <w:pPr>
              <w:spacing w:before="120"/>
              <w:ind w:left="19"/>
              <w:jc w:val="both"/>
              <w:rPr>
                <w:rFonts w:asciiTheme="minorHAnsi" w:hAnsiTheme="minorHAnsi" w:cstheme="minorHAnsi"/>
              </w:rPr>
            </w:pPr>
            <w:r w:rsidRPr="00490DFE">
              <w:rPr>
                <w:rFonts w:asciiTheme="minorHAnsi" w:hAnsiTheme="minorHAnsi" w:cstheme="minorHAnsi"/>
                <w:color w:val="000000"/>
                <w:sz w:val="18"/>
              </w:rPr>
              <w:t xml:space="preserve">Забезпечення </w:t>
            </w:r>
            <w:proofErr w:type="spellStart"/>
            <w:r w:rsidRPr="00490DFE">
              <w:rPr>
                <w:rFonts w:asciiTheme="minorHAnsi" w:hAnsiTheme="minorHAnsi" w:cstheme="minorHAnsi"/>
                <w:color w:val="000000"/>
                <w:sz w:val="18"/>
              </w:rPr>
              <w:t>багатосекторального</w:t>
            </w:r>
            <w:proofErr w:type="spellEnd"/>
            <w:r w:rsidRPr="00490DFE">
              <w:rPr>
                <w:rFonts w:asciiTheme="minorHAnsi" w:hAnsiTheme="minorHAnsi" w:cstheme="minorHAnsi"/>
                <w:color w:val="000000"/>
                <w:sz w:val="18"/>
              </w:rPr>
              <w:t xml:space="preserve"> механізму координації та моніторингу на місцевому рівні.</w:t>
            </w:r>
          </w:p>
          <w:p w14:paraId="291387B6" w14:textId="77777777" w:rsidR="009C288E" w:rsidRPr="00490DFE" w:rsidRDefault="009C288E" w:rsidP="00320641">
            <w:pPr>
              <w:spacing w:before="120"/>
              <w:ind w:left="19"/>
              <w:jc w:val="both"/>
              <w:rPr>
                <w:rFonts w:asciiTheme="minorHAnsi" w:hAnsiTheme="minorHAnsi" w:cstheme="minorHAnsi"/>
              </w:rPr>
            </w:pPr>
            <w:r w:rsidRPr="00490DFE">
              <w:rPr>
                <w:rFonts w:asciiTheme="minorHAnsi" w:hAnsiTheme="minorHAnsi" w:cstheme="minorHAnsi"/>
                <w:color w:val="000000"/>
                <w:sz w:val="18"/>
              </w:rPr>
              <w:t xml:space="preserve">Забезпечення надання якісної, інтегрованої, орієнтованої на людину профілактики та лікування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w:t>
            </w:r>
          </w:p>
          <w:p w14:paraId="6D4A1FA4" w14:textId="77777777" w:rsidR="009C288E" w:rsidRPr="00490DFE" w:rsidRDefault="009C288E" w:rsidP="00320641">
            <w:pPr>
              <w:spacing w:before="120"/>
              <w:ind w:left="19"/>
              <w:jc w:val="both"/>
              <w:rPr>
                <w:rFonts w:asciiTheme="minorHAnsi" w:hAnsiTheme="minorHAnsi" w:cstheme="minorHAnsi"/>
              </w:rPr>
            </w:pPr>
            <w:r w:rsidRPr="00490DFE">
              <w:rPr>
                <w:rFonts w:asciiTheme="minorHAnsi" w:hAnsiTheme="minorHAnsi" w:cstheme="minorHAnsi"/>
                <w:color w:val="000000"/>
                <w:sz w:val="18"/>
              </w:rPr>
              <w:t>Забезпечення роботи з ключовими та вразливими групами населення, включаючи бездомних людей, людей похилого віку, які перебувають в установах, мігрантів та інші групи ризику.</w:t>
            </w:r>
          </w:p>
        </w:tc>
      </w:tr>
      <w:tr w:rsidR="009C288E" w:rsidRPr="00490DFE" w14:paraId="39127F27" w14:textId="77777777" w:rsidTr="009C288E">
        <w:trPr>
          <w:trHeight w:val="20"/>
        </w:trPr>
        <w:tc>
          <w:tcPr>
            <w:tcW w:w="1531" w:type="dxa"/>
            <w:tcBorders>
              <w:bottom w:val="single" w:sz="4" w:space="0" w:color="0070C0"/>
            </w:tcBorders>
            <w:shd w:val="clear" w:color="auto" w:fill="FFFFFF"/>
          </w:tcPr>
          <w:p w14:paraId="3109B2D3" w14:textId="77777777" w:rsidR="009C288E" w:rsidRPr="00490DFE" w:rsidRDefault="009C288E" w:rsidP="00320641">
            <w:pPr>
              <w:rPr>
                <w:rFonts w:asciiTheme="minorHAnsi" w:hAnsiTheme="minorHAnsi" w:cstheme="minorHAnsi"/>
              </w:rPr>
            </w:pPr>
            <w:r w:rsidRPr="00490DFE">
              <w:rPr>
                <w:rFonts w:asciiTheme="minorHAnsi" w:hAnsiTheme="minorHAnsi" w:cstheme="minorHAnsi"/>
                <w:noProof/>
              </w:rPr>
              <w:drawing>
                <wp:inline distT="0" distB="0" distL="0" distR="0" wp14:anchorId="73C5641A" wp14:editId="769E1FA5">
                  <wp:extent cx="967740" cy="57404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67740" cy="574040"/>
                          </a:xfrm>
                          <a:prstGeom prst="rect">
                            <a:avLst/>
                          </a:prstGeom>
                          <a:noFill/>
                          <a:ln>
                            <a:noFill/>
                          </a:ln>
                        </pic:spPr>
                      </pic:pic>
                    </a:graphicData>
                  </a:graphic>
                </wp:inline>
              </w:drawing>
            </w:r>
          </w:p>
        </w:tc>
        <w:tc>
          <w:tcPr>
            <w:tcW w:w="7872" w:type="dxa"/>
            <w:vMerge/>
            <w:tcBorders>
              <w:bottom w:val="single" w:sz="4" w:space="0" w:color="0070C0"/>
            </w:tcBorders>
            <w:shd w:val="clear" w:color="auto" w:fill="FFFFFF"/>
          </w:tcPr>
          <w:p w14:paraId="07B154E5" w14:textId="77777777" w:rsidR="009C288E" w:rsidRPr="00490DFE" w:rsidRDefault="009C288E" w:rsidP="00320641">
            <w:pPr>
              <w:spacing w:before="120"/>
              <w:jc w:val="both"/>
              <w:rPr>
                <w:rFonts w:asciiTheme="minorHAnsi" w:hAnsiTheme="minorHAnsi" w:cstheme="minorHAnsi"/>
              </w:rPr>
            </w:pPr>
          </w:p>
        </w:tc>
      </w:tr>
      <w:tr w:rsidR="009C288E" w:rsidRPr="00490DFE" w14:paraId="71824716" w14:textId="77777777" w:rsidTr="009C288E">
        <w:trPr>
          <w:trHeight w:val="20"/>
        </w:trPr>
        <w:tc>
          <w:tcPr>
            <w:tcW w:w="1531" w:type="dxa"/>
            <w:tcBorders>
              <w:top w:val="single" w:sz="4" w:space="0" w:color="0070C0"/>
            </w:tcBorders>
            <w:shd w:val="clear" w:color="auto" w:fill="FFFFFF"/>
          </w:tcPr>
          <w:p w14:paraId="15A4CA38" w14:textId="77777777" w:rsidR="009C288E" w:rsidRPr="00490DFE" w:rsidRDefault="009C288E" w:rsidP="00320641">
            <w:pPr>
              <w:spacing w:before="120"/>
              <w:rPr>
                <w:rFonts w:asciiTheme="minorHAnsi" w:hAnsiTheme="minorHAnsi" w:cstheme="minorHAnsi"/>
              </w:rPr>
            </w:pPr>
            <w:r w:rsidRPr="00490DFE">
              <w:rPr>
                <w:rFonts w:asciiTheme="minorHAnsi" w:hAnsiTheme="minorHAnsi" w:cstheme="minorHAnsi"/>
                <w:color w:val="000000"/>
                <w:sz w:val="18"/>
              </w:rPr>
              <w:t>Міграція</w:t>
            </w:r>
          </w:p>
          <w:p w14:paraId="6DEE9205" w14:textId="77777777" w:rsidR="009C288E" w:rsidRPr="00490DFE" w:rsidRDefault="009C288E" w:rsidP="00320641">
            <w:pPr>
              <w:ind w:right="14"/>
              <w:rPr>
                <w:rFonts w:asciiTheme="minorHAnsi" w:hAnsiTheme="minorHAnsi" w:cstheme="minorHAnsi"/>
              </w:rPr>
            </w:pPr>
            <w:r w:rsidRPr="00490DFE">
              <w:rPr>
                <w:rFonts w:asciiTheme="minorHAnsi" w:hAnsiTheme="minorHAnsi" w:cstheme="minorHAnsi"/>
                <w:color w:val="000000"/>
                <w:sz w:val="18"/>
              </w:rPr>
              <w:t>Стосується також людей з незареєстрованим статусом, біженців та внутрішньо переміщених осіб</w:t>
            </w:r>
          </w:p>
        </w:tc>
        <w:tc>
          <w:tcPr>
            <w:tcW w:w="7872" w:type="dxa"/>
            <w:vMerge w:val="restart"/>
            <w:tcBorders>
              <w:top w:val="single" w:sz="4" w:space="0" w:color="0070C0"/>
            </w:tcBorders>
            <w:shd w:val="clear" w:color="auto" w:fill="FFFFFF"/>
          </w:tcPr>
          <w:p w14:paraId="7464B530" w14:textId="77777777" w:rsidR="009C288E" w:rsidRPr="00490DFE" w:rsidRDefault="009C288E" w:rsidP="00320641">
            <w:pPr>
              <w:spacing w:before="120"/>
              <w:ind w:left="19"/>
              <w:jc w:val="both"/>
              <w:rPr>
                <w:rFonts w:asciiTheme="minorHAnsi" w:hAnsiTheme="minorHAnsi" w:cstheme="minorHAnsi"/>
              </w:rPr>
            </w:pPr>
            <w:r w:rsidRPr="00490DFE">
              <w:rPr>
                <w:rFonts w:asciiTheme="minorHAnsi" w:hAnsiTheme="minorHAnsi" w:cstheme="minorHAnsi"/>
                <w:color w:val="000000"/>
                <w:sz w:val="18"/>
              </w:rPr>
              <w:t xml:space="preserve">Забезпечення політики профілактики та лікування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на основі прав людини шляхом надання універсального доступу до всього каскаду безоплатної допомоги при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w:t>
            </w:r>
          </w:p>
          <w:p w14:paraId="5687D784" w14:textId="77777777" w:rsidR="009C288E" w:rsidRPr="00490DFE" w:rsidRDefault="009C288E" w:rsidP="00320641">
            <w:pPr>
              <w:spacing w:before="120"/>
              <w:ind w:left="19"/>
              <w:jc w:val="both"/>
              <w:rPr>
                <w:rFonts w:asciiTheme="minorHAnsi" w:hAnsiTheme="minorHAnsi" w:cstheme="minorHAnsi"/>
              </w:rPr>
            </w:pPr>
            <w:r w:rsidRPr="00490DFE">
              <w:rPr>
                <w:rFonts w:asciiTheme="minorHAnsi" w:hAnsiTheme="minorHAnsi" w:cstheme="minorHAnsi"/>
                <w:color w:val="000000"/>
                <w:sz w:val="18"/>
              </w:rPr>
              <w:t xml:space="preserve">Забезпечення законодавчого скасування депортації через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та усунення правових бар’єрів для доступу до послуг у сфері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w:t>
            </w:r>
          </w:p>
          <w:p w14:paraId="3463BE24" w14:textId="77777777" w:rsidR="009C288E" w:rsidRPr="00490DFE" w:rsidRDefault="009C288E" w:rsidP="00320641">
            <w:pPr>
              <w:spacing w:before="120"/>
              <w:ind w:left="19"/>
              <w:jc w:val="both"/>
              <w:rPr>
                <w:rFonts w:asciiTheme="minorHAnsi" w:hAnsiTheme="minorHAnsi" w:cstheme="minorHAnsi"/>
              </w:rPr>
            </w:pPr>
            <w:r w:rsidRPr="00490DFE">
              <w:rPr>
                <w:rFonts w:asciiTheme="minorHAnsi" w:hAnsiTheme="minorHAnsi" w:cstheme="minorHAnsi"/>
                <w:color w:val="000000"/>
                <w:sz w:val="18"/>
              </w:rPr>
              <w:t xml:space="preserve">Розробка та впровадження політики та процедур транскордонного співробітництва для надання послуг у сфері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w:t>
            </w:r>
          </w:p>
        </w:tc>
      </w:tr>
      <w:tr w:rsidR="009C288E" w:rsidRPr="00490DFE" w14:paraId="7EC7EF24" w14:textId="77777777" w:rsidTr="009C288E">
        <w:trPr>
          <w:trHeight w:val="20"/>
        </w:trPr>
        <w:tc>
          <w:tcPr>
            <w:tcW w:w="1531" w:type="dxa"/>
            <w:shd w:val="clear" w:color="auto" w:fill="FFFFFF"/>
          </w:tcPr>
          <w:p w14:paraId="2DEE194B" w14:textId="77777777" w:rsidR="009C288E" w:rsidRPr="00490DFE" w:rsidRDefault="009C288E" w:rsidP="00320641">
            <w:pPr>
              <w:rPr>
                <w:rFonts w:asciiTheme="minorHAnsi" w:hAnsiTheme="minorHAnsi" w:cstheme="minorHAnsi"/>
              </w:rPr>
            </w:pPr>
            <w:r w:rsidRPr="00490DFE">
              <w:rPr>
                <w:rFonts w:asciiTheme="minorHAnsi" w:hAnsiTheme="minorHAnsi" w:cstheme="minorHAnsi"/>
                <w:noProof/>
              </w:rPr>
              <w:drawing>
                <wp:inline distT="0" distB="0" distL="0" distR="0" wp14:anchorId="2B30F3DB" wp14:editId="3908BC14">
                  <wp:extent cx="967740" cy="520996"/>
                  <wp:effectExtent l="0" t="0" r="381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87">
                            <a:extLst>
                              <a:ext uri="{28A0092B-C50C-407E-A947-70E740481C1C}">
                                <a14:useLocalDpi xmlns:a14="http://schemas.microsoft.com/office/drawing/2010/main" val="0"/>
                              </a:ext>
                            </a:extLst>
                          </a:blip>
                          <a:srcRect t="1" b="10915"/>
                          <a:stretch/>
                        </pic:blipFill>
                        <pic:spPr bwMode="auto">
                          <a:xfrm>
                            <a:off x="0" y="0"/>
                            <a:ext cx="967740" cy="5209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72" w:type="dxa"/>
            <w:vMerge/>
            <w:shd w:val="clear" w:color="auto" w:fill="FFFFFF"/>
          </w:tcPr>
          <w:p w14:paraId="04E921F2" w14:textId="77777777" w:rsidR="009C288E" w:rsidRPr="00490DFE" w:rsidRDefault="009C288E" w:rsidP="00320641">
            <w:pPr>
              <w:spacing w:before="120"/>
              <w:jc w:val="both"/>
              <w:rPr>
                <w:rFonts w:asciiTheme="minorHAnsi" w:hAnsiTheme="minorHAnsi" w:cstheme="minorHAnsi"/>
              </w:rPr>
            </w:pPr>
          </w:p>
        </w:tc>
      </w:tr>
      <w:tr w:rsidR="009C288E" w:rsidRPr="00490DFE" w14:paraId="636C2C82" w14:textId="77777777" w:rsidTr="009C288E">
        <w:trPr>
          <w:trHeight w:val="20"/>
        </w:trPr>
        <w:tc>
          <w:tcPr>
            <w:tcW w:w="1531" w:type="dxa"/>
            <w:shd w:val="clear" w:color="auto" w:fill="FFFFFF"/>
          </w:tcPr>
          <w:p w14:paraId="572E3B0D" w14:textId="77777777" w:rsidR="009C288E" w:rsidRPr="00490DFE" w:rsidRDefault="009C288E" w:rsidP="00320641">
            <w:pPr>
              <w:spacing w:before="120"/>
              <w:rPr>
                <w:rFonts w:asciiTheme="minorHAnsi" w:hAnsiTheme="minorHAnsi" w:cstheme="minorHAnsi"/>
              </w:rPr>
            </w:pPr>
            <w:r w:rsidRPr="00490DFE">
              <w:rPr>
                <w:rFonts w:asciiTheme="minorHAnsi" w:hAnsiTheme="minorHAnsi" w:cstheme="minorHAnsi"/>
                <w:color w:val="000000"/>
                <w:sz w:val="18"/>
              </w:rPr>
              <w:t>Дослідження та інновації</w:t>
            </w:r>
          </w:p>
        </w:tc>
        <w:tc>
          <w:tcPr>
            <w:tcW w:w="7872" w:type="dxa"/>
            <w:vMerge w:val="restart"/>
            <w:shd w:val="clear" w:color="auto" w:fill="FFFFFF"/>
          </w:tcPr>
          <w:p w14:paraId="239C4F0C" w14:textId="77777777" w:rsidR="009C288E" w:rsidRPr="00490DFE" w:rsidRDefault="009C288E" w:rsidP="00320641">
            <w:pPr>
              <w:spacing w:before="120"/>
              <w:ind w:left="19"/>
              <w:jc w:val="both"/>
              <w:rPr>
                <w:rFonts w:asciiTheme="minorHAnsi" w:hAnsiTheme="minorHAnsi" w:cstheme="minorHAnsi"/>
              </w:rPr>
            </w:pPr>
            <w:r w:rsidRPr="00490DFE">
              <w:rPr>
                <w:rFonts w:asciiTheme="minorHAnsi" w:hAnsiTheme="minorHAnsi" w:cstheme="minorHAnsi"/>
                <w:color w:val="000000"/>
                <w:sz w:val="18"/>
              </w:rPr>
              <w:t xml:space="preserve">Сприяння дослідженням і розробкам у сфері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у різних секторах для отримання якісних даних у </w:t>
            </w:r>
            <w:proofErr w:type="spellStart"/>
            <w:r w:rsidRPr="00490DFE">
              <w:rPr>
                <w:rFonts w:asciiTheme="minorHAnsi" w:hAnsiTheme="minorHAnsi" w:cstheme="minorHAnsi"/>
                <w:color w:val="000000"/>
                <w:sz w:val="18"/>
              </w:rPr>
              <w:t>біопсихосоціальних</w:t>
            </w:r>
            <w:proofErr w:type="spellEnd"/>
            <w:r w:rsidRPr="00490DFE">
              <w:rPr>
                <w:rFonts w:asciiTheme="minorHAnsi" w:hAnsiTheme="minorHAnsi" w:cstheme="minorHAnsi"/>
                <w:color w:val="000000"/>
                <w:sz w:val="18"/>
              </w:rPr>
              <w:t xml:space="preserve"> дослідженнях та підтримка розробки нових інструментів для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w:t>
            </w:r>
          </w:p>
          <w:p w14:paraId="3E91335C" w14:textId="77777777" w:rsidR="009C288E" w:rsidRPr="00490DFE" w:rsidRDefault="009C288E" w:rsidP="00320641">
            <w:pPr>
              <w:spacing w:before="120"/>
              <w:ind w:left="19"/>
              <w:jc w:val="both"/>
              <w:rPr>
                <w:rFonts w:asciiTheme="minorHAnsi" w:hAnsiTheme="minorHAnsi" w:cstheme="minorHAnsi"/>
              </w:rPr>
            </w:pPr>
            <w:r w:rsidRPr="00490DFE">
              <w:rPr>
                <w:rFonts w:asciiTheme="minorHAnsi" w:hAnsiTheme="minorHAnsi" w:cstheme="minorHAnsi"/>
                <w:color w:val="000000"/>
                <w:sz w:val="18"/>
              </w:rPr>
              <w:t xml:space="preserve">Забезпечення політики ранньої адаптації нових інструментів та інновацій у сфері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w:t>
            </w:r>
          </w:p>
        </w:tc>
      </w:tr>
      <w:tr w:rsidR="009C288E" w:rsidRPr="00490DFE" w14:paraId="495D0177" w14:textId="77777777" w:rsidTr="009C288E">
        <w:trPr>
          <w:trHeight w:val="20"/>
        </w:trPr>
        <w:tc>
          <w:tcPr>
            <w:tcW w:w="1531" w:type="dxa"/>
            <w:tcBorders>
              <w:bottom w:val="single" w:sz="4" w:space="0" w:color="0070C0"/>
            </w:tcBorders>
            <w:shd w:val="clear" w:color="auto" w:fill="FFFFFF"/>
          </w:tcPr>
          <w:p w14:paraId="47F45A22" w14:textId="77777777" w:rsidR="009C288E" w:rsidRPr="00490DFE" w:rsidRDefault="009C288E" w:rsidP="00320641">
            <w:pPr>
              <w:rPr>
                <w:rFonts w:asciiTheme="minorHAnsi" w:hAnsiTheme="minorHAnsi" w:cstheme="minorHAnsi"/>
              </w:rPr>
            </w:pPr>
            <w:r w:rsidRPr="00490DFE">
              <w:rPr>
                <w:rFonts w:asciiTheme="minorHAnsi" w:hAnsiTheme="minorHAnsi" w:cstheme="minorHAnsi"/>
                <w:noProof/>
              </w:rPr>
              <w:drawing>
                <wp:inline distT="0" distB="0" distL="0" distR="0" wp14:anchorId="17B2355B" wp14:editId="117D927A">
                  <wp:extent cx="967740" cy="499730"/>
                  <wp:effectExtent l="0" t="0" r="381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88">
                            <a:extLst>
                              <a:ext uri="{28A0092B-C50C-407E-A947-70E740481C1C}">
                                <a14:useLocalDpi xmlns:a14="http://schemas.microsoft.com/office/drawing/2010/main" val="0"/>
                              </a:ext>
                            </a:extLst>
                          </a:blip>
                          <a:srcRect b="12945"/>
                          <a:stretch/>
                        </pic:blipFill>
                        <pic:spPr bwMode="auto">
                          <a:xfrm>
                            <a:off x="0" y="0"/>
                            <a:ext cx="967740" cy="4997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72" w:type="dxa"/>
            <w:vMerge/>
            <w:tcBorders>
              <w:bottom w:val="single" w:sz="4" w:space="0" w:color="0070C0"/>
            </w:tcBorders>
            <w:shd w:val="clear" w:color="auto" w:fill="FFFFFF"/>
          </w:tcPr>
          <w:p w14:paraId="2478CCFE" w14:textId="77777777" w:rsidR="009C288E" w:rsidRPr="00490DFE" w:rsidRDefault="009C288E" w:rsidP="00320641">
            <w:pPr>
              <w:rPr>
                <w:rFonts w:asciiTheme="minorHAnsi" w:hAnsiTheme="minorHAnsi" w:cstheme="minorHAnsi"/>
              </w:rPr>
            </w:pPr>
          </w:p>
        </w:tc>
      </w:tr>
    </w:tbl>
    <w:p w14:paraId="100E203A" w14:textId="77777777" w:rsidR="00A048D3" w:rsidRPr="00490DFE" w:rsidRDefault="00A048D3" w:rsidP="00320641">
      <w:pPr>
        <w:rPr>
          <w:rFonts w:asciiTheme="minorHAnsi" w:hAnsiTheme="minorHAnsi" w:cstheme="minorHAnsi"/>
        </w:rPr>
        <w:sectPr w:rsidR="00A048D3" w:rsidRPr="00490DFE" w:rsidSect="00132BB2">
          <w:pgSz w:w="11904" w:h="16838"/>
          <w:pgMar w:top="3120" w:right="821" w:bottom="851" w:left="1680" w:header="720" w:footer="720" w:gutter="0"/>
          <w:cols w:space="60"/>
          <w:noEndnote/>
        </w:sectPr>
      </w:pPr>
    </w:p>
    <w:tbl>
      <w:tblPr>
        <w:tblW w:w="9389" w:type="dxa"/>
        <w:tblInd w:w="40" w:type="dxa"/>
        <w:tblLayout w:type="fixed"/>
        <w:tblCellMar>
          <w:left w:w="40" w:type="dxa"/>
          <w:right w:w="40" w:type="dxa"/>
        </w:tblCellMar>
        <w:tblLook w:val="0000" w:firstRow="0" w:lastRow="0" w:firstColumn="0" w:lastColumn="0" w:noHBand="0" w:noVBand="0"/>
      </w:tblPr>
      <w:tblGrid>
        <w:gridCol w:w="1531"/>
        <w:gridCol w:w="7858"/>
      </w:tblGrid>
      <w:tr w:rsidR="00A048D3" w:rsidRPr="00490DFE" w14:paraId="61E7CE7E" w14:textId="77777777" w:rsidTr="009C288E">
        <w:trPr>
          <w:trHeight w:val="20"/>
        </w:trPr>
        <w:tc>
          <w:tcPr>
            <w:tcW w:w="1531" w:type="dxa"/>
            <w:shd w:val="clear" w:color="auto" w:fill="1C9CC2"/>
            <w:vAlign w:val="center"/>
          </w:tcPr>
          <w:p w14:paraId="08F71D6D" w14:textId="77777777" w:rsidR="00A048D3" w:rsidRPr="00490DFE" w:rsidRDefault="003E3FC4" w:rsidP="00320641">
            <w:pPr>
              <w:jc w:val="center"/>
              <w:rPr>
                <w:rFonts w:asciiTheme="minorHAnsi" w:hAnsiTheme="minorHAnsi" w:cstheme="minorHAnsi"/>
              </w:rPr>
            </w:pPr>
            <w:r w:rsidRPr="00490DFE">
              <w:rPr>
                <w:rFonts w:asciiTheme="minorHAnsi" w:hAnsiTheme="minorHAnsi" w:cstheme="minorHAnsi"/>
                <w:b/>
                <w:color w:val="FFFFFF"/>
                <w:sz w:val="18"/>
              </w:rPr>
              <w:lastRenderedPageBreak/>
              <w:t>Сектор</w:t>
            </w:r>
          </w:p>
        </w:tc>
        <w:tc>
          <w:tcPr>
            <w:tcW w:w="7858" w:type="dxa"/>
            <w:shd w:val="clear" w:color="auto" w:fill="1C9CC2"/>
            <w:vAlign w:val="center"/>
          </w:tcPr>
          <w:p w14:paraId="0B309599" w14:textId="77777777" w:rsidR="00A048D3" w:rsidRPr="00490DFE" w:rsidRDefault="003E3FC4" w:rsidP="00320641">
            <w:pPr>
              <w:jc w:val="center"/>
              <w:rPr>
                <w:rFonts w:asciiTheme="minorHAnsi" w:hAnsiTheme="minorHAnsi" w:cstheme="minorHAnsi"/>
              </w:rPr>
            </w:pPr>
            <w:r w:rsidRPr="00490DFE">
              <w:rPr>
                <w:rFonts w:asciiTheme="minorHAnsi" w:hAnsiTheme="minorHAnsi" w:cstheme="minorHAnsi"/>
                <w:b/>
                <w:color w:val="FFFFFF"/>
                <w:sz w:val="18"/>
              </w:rPr>
              <w:t>Ролі та обов’язки (приклади)</w:t>
            </w:r>
          </w:p>
        </w:tc>
      </w:tr>
      <w:tr w:rsidR="009C288E" w:rsidRPr="00490DFE" w14:paraId="7F138355" w14:textId="77777777" w:rsidTr="009C288E">
        <w:trPr>
          <w:trHeight w:val="20"/>
        </w:trPr>
        <w:tc>
          <w:tcPr>
            <w:tcW w:w="1531" w:type="dxa"/>
            <w:shd w:val="clear" w:color="auto" w:fill="FFFFFF"/>
          </w:tcPr>
          <w:p w14:paraId="14E9B5A8" w14:textId="77777777" w:rsidR="009C288E" w:rsidRPr="00490DFE" w:rsidRDefault="009C288E" w:rsidP="00B260BA">
            <w:pPr>
              <w:spacing w:before="120"/>
              <w:rPr>
                <w:rFonts w:asciiTheme="minorHAnsi" w:hAnsiTheme="minorHAnsi" w:cstheme="minorHAnsi"/>
              </w:rPr>
            </w:pPr>
            <w:r w:rsidRPr="00490DFE">
              <w:rPr>
                <w:rFonts w:asciiTheme="minorHAnsi" w:hAnsiTheme="minorHAnsi" w:cstheme="minorHAnsi"/>
                <w:color w:val="000000"/>
                <w:sz w:val="18"/>
              </w:rPr>
              <w:t>Соціальний захист</w:t>
            </w:r>
          </w:p>
          <w:p w14:paraId="64EAA780" w14:textId="77777777" w:rsidR="009C288E" w:rsidRPr="00490DFE" w:rsidRDefault="009C288E" w:rsidP="00B260BA">
            <w:pPr>
              <w:spacing w:before="120"/>
              <w:rPr>
                <w:rFonts w:asciiTheme="minorHAnsi" w:hAnsiTheme="minorHAnsi" w:cstheme="minorHAnsi"/>
              </w:rPr>
            </w:pPr>
            <w:r w:rsidRPr="00490DFE">
              <w:rPr>
                <w:rFonts w:asciiTheme="minorHAnsi" w:hAnsiTheme="minorHAnsi" w:cstheme="minorHAnsi"/>
                <w:color w:val="000000"/>
                <w:sz w:val="18"/>
              </w:rPr>
              <w:t>Соціальне благополуччя</w:t>
            </w:r>
          </w:p>
          <w:p w14:paraId="1928BF8E" w14:textId="77777777" w:rsidR="009C288E" w:rsidRPr="00490DFE" w:rsidRDefault="009C288E" w:rsidP="00B260BA">
            <w:pPr>
              <w:spacing w:before="120"/>
              <w:rPr>
                <w:rFonts w:asciiTheme="minorHAnsi" w:hAnsiTheme="minorHAnsi" w:cstheme="minorHAnsi"/>
              </w:rPr>
            </w:pPr>
            <w:r w:rsidRPr="00490DFE">
              <w:rPr>
                <w:rFonts w:asciiTheme="minorHAnsi" w:hAnsiTheme="minorHAnsi" w:cstheme="minorHAnsi"/>
                <w:color w:val="000000"/>
                <w:sz w:val="18"/>
              </w:rPr>
              <w:t>Соціальна безпека</w:t>
            </w:r>
          </w:p>
          <w:p w14:paraId="4B496D32" w14:textId="77777777" w:rsidR="009C288E" w:rsidRPr="00490DFE" w:rsidRDefault="009C288E" w:rsidP="00B260BA">
            <w:pPr>
              <w:spacing w:before="120"/>
              <w:rPr>
                <w:rFonts w:asciiTheme="minorHAnsi" w:hAnsiTheme="minorHAnsi" w:cstheme="minorHAnsi"/>
              </w:rPr>
            </w:pPr>
            <w:r w:rsidRPr="00490DFE">
              <w:rPr>
                <w:rFonts w:asciiTheme="minorHAnsi" w:hAnsiTheme="minorHAnsi" w:cstheme="minorHAnsi"/>
                <w:color w:val="000000"/>
                <w:sz w:val="18"/>
              </w:rPr>
              <w:t>Соціальний розвиток</w:t>
            </w:r>
          </w:p>
        </w:tc>
        <w:tc>
          <w:tcPr>
            <w:tcW w:w="7858" w:type="dxa"/>
            <w:vMerge w:val="restart"/>
            <w:shd w:val="clear" w:color="auto" w:fill="FFFFFF"/>
          </w:tcPr>
          <w:p w14:paraId="5AEF035C" w14:textId="77777777" w:rsidR="009C288E" w:rsidRPr="00490DFE" w:rsidRDefault="009C288E" w:rsidP="00320641">
            <w:pPr>
              <w:spacing w:before="120"/>
              <w:ind w:left="19"/>
              <w:jc w:val="both"/>
              <w:rPr>
                <w:rFonts w:asciiTheme="minorHAnsi" w:hAnsiTheme="minorHAnsi" w:cstheme="minorHAnsi"/>
              </w:rPr>
            </w:pPr>
            <w:r w:rsidRPr="00490DFE">
              <w:rPr>
                <w:rFonts w:asciiTheme="minorHAnsi" w:hAnsiTheme="minorHAnsi" w:cstheme="minorHAnsi"/>
                <w:color w:val="000000"/>
                <w:sz w:val="18"/>
              </w:rPr>
              <w:t xml:space="preserve">Боротьба з бідністю для покращення здоров’я та зменшення факторів ризику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пов’язаних з бідністю (погані житлові умови та погане харчування, зокрема через політику зростання, орієнтовану на покращення добробуту бідних верств населення).</w:t>
            </w:r>
          </w:p>
          <w:p w14:paraId="1E60C55A" w14:textId="77777777" w:rsidR="009C288E" w:rsidRPr="00490DFE" w:rsidRDefault="009C288E" w:rsidP="00320641">
            <w:pPr>
              <w:spacing w:before="120"/>
              <w:ind w:left="19"/>
              <w:jc w:val="both"/>
              <w:rPr>
                <w:rFonts w:asciiTheme="minorHAnsi" w:hAnsiTheme="minorHAnsi" w:cstheme="minorHAnsi"/>
              </w:rPr>
            </w:pPr>
            <w:r w:rsidRPr="00490DFE">
              <w:rPr>
                <w:rFonts w:asciiTheme="minorHAnsi" w:hAnsiTheme="minorHAnsi" w:cstheme="minorHAnsi"/>
                <w:color w:val="000000"/>
                <w:sz w:val="18"/>
              </w:rPr>
              <w:t xml:space="preserve">Забезпечення різних схем соціального захисту для людей, уражених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та їхніх домогосподарств (орієнтованих на малозабезпечені верстви населення) за допомогою програм соціального забезпечення, програм грошових виплат, допомоги по інвалідності та інших заходів соціального захисту.</w:t>
            </w:r>
          </w:p>
          <w:p w14:paraId="017FDAE0" w14:textId="77777777" w:rsidR="009C288E" w:rsidRPr="00490DFE" w:rsidRDefault="009C288E" w:rsidP="00320641">
            <w:pPr>
              <w:spacing w:before="120"/>
              <w:ind w:left="19"/>
              <w:jc w:val="both"/>
              <w:rPr>
                <w:rFonts w:asciiTheme="minorHAnsi" w:hAnsiTheme="minorHAnsi" w:cstheme="minorHAnsi"/>
              </w:rPr>
            </w:pPr>
            <w:r w:rsidRPr="00490DFE">
              <w:rPr>
                <w:rFonts w:asciiTheme="minorHAnsi" w:hAnsiTheme="minorHAnsi" w:cstheme="minorHAnsi"/>
                <w:color w:val="000000"/>
                <w:sz w:val="18"/>
              </w:rPr>
              <w:t xml:space="preserve">Забезпечення надання </w:t>
            </w:r>
            <w:proofErr w:type="spellStart"/>
            <w:r w:rsidRPr="00490DFE">
              <w:rPr>
                <w:rFonts w:asciiTheme="minorHAnsi" w:hAnsiTheme="minorHAnsi" w:cstheme="minorHAnsi"/>
                <w:color w:val="000000"/>
                <w:sz w:val="18"/>
              </w:rPr>
              <w:t>аутріч</w:t>
            </w:r>
            <w:proofErr w:type="spellEnd"/>
            <w:r w:rsidRPr="00490DFE">
              <w:rPr>
                <w:rFonts w:asciiTheme="minorHAnsi" w:hAnsiTheme="minorHAnsi" w:cstheme="minorHAnsi"/>
                <w:color w:val="000000"/>
                <w:sz w:val="18"/>
              </w:rPr>
              <w:t xml:space="preserve">-послуг (домашні візити та візити до неблагополучних, уразливих та </w:t>
            </w:r>
            <w:proofErr w:type="spellStart"/>
            <w:r w:rsidRPr="00490DFE">
              <w:rPr>
                <w:rFonts w:asciiTheme="minorHAnsi" w:hAnsiTheme="minorHAnsi" w:cstheme="minorHAnsi"/>
                <w:color w:val="000000"/>
                <w:sz w:val="18"/>
              </w:rPr>
              <w:t>маргіналізованих</w:t>
            </w:r>
            <w:proofErr w:type="spellEnd"/>
            <w:r w:rsidRPr="00490DFE">
              <w:rPr>
                <w:rFonts w:asciiTheme="minorHAnsi" w:hAnsiTheme="minorHAnsi" w:cstheme="minorHAnsi"/>
                <w:color w:val="000000"/>
                <w:sz w:val="18"/>
              </w:rPr>
              <w:t xml:space="preserve"> груп населення) з метою проведення скринінгу, консультацій та перенаправлення на лікування та соціальний супровід.</w:t>
            </w:r>
          </w:p>
          <w:p w14:paraId="20FC7A4D" w14:textId="77777777" w:rsidR="009C288E" w:rsidRPr="00490DFE" w:rsidRDefault="009C288E" w:rsidP="00320641">
            <w:pPr>
              <w:spacing w:before="120"/>
              <w:ind w:left="19"/>
              <w:jc w:val="both"/>
              <w:rPr>
                <w:rFonts w:asciiTheme="minorHAnsi" w:hAnsiTheme="minorHAnsi" w:cstheme="minorHAnsi"/>
              </w:rPr>
            </w:pPr>
            <w:r w:rsidRPr="00490DFE">
              <w:rPr>
                <w:rFonts w:asciiTheme="minorHAnsi" w:hAnsiTheme="minorHAnsi" w:cstheme="minorHAnsi"/>
                <w:color w:val="000000"/>
                <w:sz w:val="18"/>
              </w:rPr>
              <w:t xml:space="preserve">Планування та розвиток потенціалу соціальних працівників для надання послуг, пов’язаних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(включаючи </w:t>
            </w:r>
            <w:proofErr w:type="spellStart"/>
            <w:r w:rsidRPr="00490DFE">
              <w:rPr>
                <w:rFonts w:asciiTheme="minorHAnsi" w:hAnsiTheme="minorHAnsi" w:cstheme="minorHAnsi"/>
                <w:color w:val="000000"/>
                <w:sz w:val="18"/>
              </w:rPr>
              <w:t>аутріч</w:t>
            </w:r>
            <w:proofErr w:type="spellEnd"/>
            <w:r w:rsidRPr="00490DFE">
              <w:rPr>
                <w:rFonts w:asciiTheme="minorHAnsi" w:hAnsiTheme="minorHAnsi" w:cstheme="minorHAnsi"/>
                <w:color w:val="000000"/>
                <w:sz w:val="18"/>
              </w:rPr>
              <w:t xml:space="preserve">), у співпраці з національними програмами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та міністерствами охорони здоров’я.</w:t>
            </w:r>
          </w:p>
          <w:p w14:paraId="10EC94EC" w14:textId="77777777" w:rsidR="009C288E" w:rsidRPr="00490DFE" w:rsidRDefault="009C288E" w:rsidP="00320641">
            <w:pPr>
              <w:spacing w:before="120"/>
              <w:ind w:left="19"/>
              <w:jc w:val="both"/>
              <w:rPr>
                <w:rFonts w:asciiTheme="minorHAnsi" w:hAnsiTheme="minorHAnsi" w:cstheme="minorHAnsi"/>
              </w:rPr>
            </w:pPr>
            <w:r w:rsidRPr="00490DFE">
              <w:rPr>
                <w:rFonts w:asciiTheme="minorHAnsi" w:hAnsiTheme="minorHAnsi" w:cstheme="minorHAnsi"/>
                <w:color w:val="000000"/>
                <w:sz w:val="18"/>
              </w:rPr>
              <w:t xml:space="preserve">Надання послуг у сфері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та необхідних заходів інфекційного контролю (наприклад, скринінг, інфекційний контроль тощо) для таких закладів, як притулки для бездомних, будинки для людей похилого віку, заклади для дітей-сиріт, уразливих дітей та сімей.</w:t>
            </w:r>
          </w:p>
          <w:p w14:paraId="5F19E282" w14:textId="77777777" w:rsidR="009C288E" w:rsidRPr="00490DFE" w:rsidRDefault="009C288E" w:rsidP="00320641">
            <w:pPr>
              <w:spacing w:before="120"/>
              <w:ind w:left="19"/>
              <w:jc w:val="both"/>
              <w:rPr>
                <w:rFonts w:asciiTheme="minorHAnsi" w:hAnsiTheme="minorHAnsi" w:cstheme="minorHAnsi"/>
              </w:rPr>
            </w:pPr>
            <w:r w:rsidRPr="00490DFE">
              <w:rPr>
                <w:rFonts w:asciiTheme="minorHAnsi" w:hAnsiTheme="minorHAnsi" w:cstheme="minorHAnsi"/>
                <w:color w:val="000000"/>
                <w:sz w:val="18"/>
              </w:rPr>
              <w:t xml:space="preserve">Обмін даними з національною програмою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для перенаправлення пацієнтів та конвергенції програм.</w:t>
            </w:r>
          </w:p>
        </w:tc>
      </w:tr>
      <w:tr w:rsidR="009C288E" w:rsidRPr="00490DFE" w14:paraId="4F5C0F92" w14:textId="77777777" w:rsidTr="009C288E">
        <w:trPr>
          <w:trHeight w:val="20"/>
        </w:trPr>
        <w:tc>
          <w:tcPr>
            <w:tcW w:w="1531" w:type="dxa"/>
            <w:tcBorders>
              <w:bottom w:val="single" w:sz="4" w:space="0" w:color="0070C0"/>
            </w:tcBorders>
            <w:shd w:val="clear" w:color="auto" w:fill="FFFFFF"/>
          </w:tcPr>
          <w:p w14:paraId="2AA23DD4" w14:textId="77777777" w:rsidR="009C288E" w:rsidRPr="00490DFE" w:rsidRDefault="009C288E" w:rsidP="00B260BA">
            <w:pPr>
              <w:rPr>
                <w:rFonts w:asciiTheme="minorHAnsi" w:hAnsiTheme="minorHAnsi" w:cstheme="minorHAnsi"/>
              </w:rPr>
            </w:pPr>
            <w:r w:rsidRPr="00490DFE">
              <w:rPr>
                <w:rFonts w:asciiTheme="minorHAnsi" w:hAnsiTheme="minorHAnsi" w:cstheme="minorHAnsi"/>
                <w:noProof/>
              </w:rPr>
              <w:drawing>
                <wp:inline distT="0" distB="0" distL="0" distR="0" wp14:anchorId="15B0DB5B" wp14:editId="7DD686C1">
                  <wp:extent cx="967740" cy="1275907"/>
                  <wp:effectExtent l="0" t="0" r="3810" b="63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89">
                            <a:extLst>
                              <a:ext uri="{28A0092B-C50C-407E-A947-70E740481C1C}">
                                <a14:useLocalDpi xmlns:a14="http://schemas.microsoft.com/office/drawing/2010/main" val="0"/>
                              </a:ext>
                            </a:extLst>
                          </a:blip>
                          <a:srcRect b="18354"/>
                          <a:stretch/>
                        </pic:blipFill>
                        <pic:spPr bwMode="auto">
                          <a:xfrm>
                            <a:off x="0" y="0"/>
                            <a:ext cx="967740" cy="12759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58" w:type="dxa"/>
            <w:vMerge/>
            <w:tcBorders>
              <w:bottom w:val="single" w:sz="4" w:space="0" w:color="0070C0"/>
            </w:tcBorders>
            <w:shd w:val="clear" w:color="auto" w:fill="FFFFFF"/>
          </w:tcPr>
          <w:p w14:paraId="5C5BF893" w14:textId="77777777" w:rsidR="009C288E" w:rsidRPr="00490DFE" w:rsidRDefault="009C288E" w:rsidP="00320641">
            <w:pPr>
              <w:spacing w:before="120"/>
              <w:jc w:val="both"/>
              <w:rPr>
                <w:rFonts w:asciiTheme="minorHAnsi" w:hAnsiTheme="minorHAnsi" w:cstheme="minorHAnsi"/>
              </w:rPr>
            </w:pPr>
          </w:p>
        </w:tc>
      </w:tr>
      <w:tr w:rsidR="009C288E" w:rsidRPr="00490DFE" w14:paraId="6AA0E63C" w14:textId="77777777" w:rsidTr="009C288E">
        <w:trPr>
          <w:trHeight w:val="20"/>
        </w:trPr>
        <w:tc>
          <w:tcPr>
            <w:tcW w:w="1531" w:type="dxa"/>
            <w:tcBorders>
              <w:top w:val="single" w:sz="4" w:space="0" w:color="0070C0"/>
            </w:tcBorders>
            <w:shd w:val="clear" w:color="auto" w:fill="FFFFFF"/>
          </w:tcPr>
          <w:p w14:paraId="19CE2AA9" w14:textId="77777777" w:rsidR="009C288E" w:rsidRPr="00490DFE" w:rsidRDefault="009C288E" w:rsidP="00320641">
            <w:pPr>
              <w:spacing w:before="120"/>
              <w:rPr>
                <w:rFonts w:asciiTheme="minorHAnsi" w:hAnsiTheme="minorHAnsi" w:cstheme="minorHAnsi"/>
              </w:rPr>
            </w:pPr>
            <w:r w:rsidRPr="00490DFE">
              <w:rPr>
                <w:rFonts w:asciiTheme="minorHAnsi" w:hAnsiTheme="minorHAnsi" w:cstheme="minorHAnsi"/>
                <w:color w:val="000000"/>
                <w:sz w:val="18"/>
              </w:rPr>
              <w:t>Транспортування</w:t>
            </w:r>
          </w:p>
        </w:tc>
        <w:tc>
          <w:tcPr>
            <w:tcW w:w="7858" w:type="dxa"/>
            <w:vMerge w:val="restart"/>
            <w:tcBorders>
              <w:top w:val="single" w:sz="4" w:space="0" w:color="0070C0"/>
            </w:tcBorders>
            <w:shd w:val="clear" w:color="auto" w:fill="FFFFFF"/>
          </w:tcPr>
          <w:p w14:paraId="154747F9" w14:textId="77777777" w:rsidR="009C288E" w:rsidRPr="00490DFE" w:rsidRDefault="009C288E" w:rsidP="00320641">
            <w:pPr>
              <w:spacing w:before="120"/>
              <w:ind w:left="24"/>
              <w:jc w:val="both"/>
              <w:rPr>
                <w:rFonts w:asciiTheme="minorHAnsi" w:hAnsiTheme="minorHAnsi" w:cstheme="minorHAnsi"/>
              </w:rPr>
            </w:pPr>
            <w:r w:rsidRPr="00490DFE">
              <w:rPr>
                <w:rFonts w:asciiTheme="minorHAnsi" w:hAnsiTheme="minorHAnsi" w:cstheme="minorHAnsi"/>
                <w:color w:val="000000"/>
                <w:sz w:val="18"/>
              </w:rPr>
              <w:t xml:space="preserve">Забезпечення інфекційного контролю та запобіжних заходів щодо передачі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повітряно-крапельним шляхом у громадському транспорті.</w:t>
            </w:r>
          </w:p>
        </w:tc>
      </w:tr>
      <w:tr w:rsidR="009C288E" w:rsidRPr="00490DFE" w14:paraId="2BA50C94" w14:textId="77777777" w:rsidTr="009C288E">
        <w:trPr>
          <w:trHeight w:val="20"/>
        </w:trPr>
        <w:tc>
          <w:tcPr>
            <w:tcW w:w="1531" w:type="dxa"/>
            <w:tcBorders>
              <w:bottom w:val="single" w:sz="4" w:space="0" w:color="0070C0"/>
            </w:tcBorders>
            <w:shd w:val="clear" w:color="auto" w:fill="FFFFFF"/>
          </w:tcPr>
          <w:p w14:paraId="39AD7047" w14:textId="77777777" w:rsidR="009C288E" w:rsidRPr="00490DFE" w:rsidRDefault="009C288E" w:rsidP="00320641">
            <w:pPr>
              <w:rPr>
                <w:rFonts w:asciiTheme="minorHAnsi" w:hAnsiTheme="minorHAnsi" w:cstheme="minorHAnsi"/>
              </w:rPr>
            </w:pPr>
            <w:r w:rsidRPr="00490DFE">
              <w:rPr>
                <w:rFonts w:asciiTheme="minorHAnsi" w:hAnsiTheme="minorHAnsi" w:cstheme="minorHAnsi"/>
                <w:noProof/>
              </w:rPr>
              <w:drawing>
                <wp:inline distT="0" distB="0" distL="0" distR="0" wp14:anchorId="5BDC009C" wp14:editId="22105A22">
                  <wp:extent cx="967740" cy="59563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67740" cy="595630"/>
                          </a:xfrm>
                          <a:prstGeom prst="rect">
                            <a:avLst/>
                          </a:prstGeom>
                          <a:noFill/>
                          <a:ln>
                            <a:noFill/>
                          </a:ln>
                        </pic:spPr>
                      </pic:pic>
                    </a:graphicData>
                  </a:graphic>
                </wp:inline>
              </w:drawing>
            </w:r>
          </w:p>
        </w:tc>
        <w:tc>
          <w:tcPr>
            <w:tcW w:w="7858" w:type="dxa"/>
            <w:vMerge/>
            <w:tcBorders>
              <w:bottom w:val="single" w:sz="4" w:space="0" w:color="0070C0"/>
            </w:tcBorders>
            <w:shd w:val="clear" w:color="auto" w:fill="FFFFFF"/>
          </w:tcPr>
          <w:p w14:paraId="51AE6D54" w14:textId="77777777" w:rsidR="009C288E" w:rsidRPr="00490DFE" w:rsidRDefault="009C288E" w:rsidP="00320641">
            <w:pPr>
              <w:rPr>
                <w:rFonts w:asciiTheme="minorHAnsi" w:hAnsiTheme="minorHAnsi" w:cstheme="minorHAnsi"/>
              </w:rPr>
            </w:pPr>
          </w:p>
        </w:tc>
      </w:tr>
    </w:tbl>
    <w:p w14:paraId="75E0542B" w14:textId="77777777" w:rsidR="00A048D3" w:rsidRPr="00490DFE" w:rsidRDefault="00A048D3" w:rsidP="00320641">
      <w:pPr>
        <w:rPr>
          <w:rFonts w:asciiTheme="minorHAnsi" w:hAnsiTheme="minorHAnsi" w:cstheme="minorHAnsi"/>
        </w:rPr>
        <w:sectPr w:rsidR="00A048D3" w:rsidRPr="00490DFE" w:rsidSect="00F503BE">
          <w:pgSz w:w="11904" w:h="16838"/>
          <w:pgMar w:top="3106" w:right="835" w:bottom="5387" w:left="1680" w:header="720" w:footer="720" w:gutter="0"/>
          <w:cols w:space="60"/>
          <w:noEndnote/>
        </w:sectPr>
      </w:pPr>
    </w:p>
    <w:tbl>
      <w:tblPr>
        <w:tblW w:w="9360" w:type="dxa"/>
        <w:tblInd w:w="40" w:type="dxa"/>
        <w:tblLayout w:type="fixed"/>
        <w:tblCellMar>
          <w:left w:w="40" w:type="dxa"/>
          <w:right w:w="40" w:type="dxa"/>
        </w:tblCellMar>
        <w:tblLook w:val="0000" w:firstRow="0" w:lastRow="0" w:firstColumn="0" w:lastColumn="0" w:noHBand="0" w:noVBand="0"/>
      </w:tblPr>
      <w:tblGrid>
        <w:gridCol w:w="2370"/>
        <w:gridCol w:w="6990"/>
      </w:tblGrid>
      <w:tr w:rsidR="00A048D3" w:rsidRPr="00490DFE" w14:paraId="2787FB19" w14:textId="77777777" w:rsidTr="000611D9">
        <w:trPr>
          <w:trHeight w:hRule="exact" w:val="987"/>
        </w:trPr>
        <w:tc>
          <w:tcPr>
            <w:tcW w:w="9360" w:type="dxa"/>
            <w:gridSpan w:val="2"/>
            <w:tcBorders>
              <w:top w:val="nil"/>
              <w:left w:val="nil"/>
              <w:bottom w:val="nil"/>
              <w:right w:val="nil"/>
            </w:tcBorders>
            <w:shd w:val="clear" w:color="auto" w:fill="FFFFFF"/>
          </w:tcPr>
          <w:p w14:paraId="3A09DD9F" w14:textId="77777777" w:rsidR="00A048D3" w:rsidRPr="00490DFE" w:rsidRDefault="00FC3D9A" w:rsidP="00320641">
            <w:pPr>
              <w:rPr>
                <w:rFonts w:asciiTheme="minorHAnsi" w:hAnsiTheme="minorHAnsi" w:cstheme="minorHAnsi"/>
              </w:rPr>
            </w:pPr>
            <w:r w:rsidRPr="00490DFE">
              <w:rPr>
                <w:rFonts w:asciiTheme="minorHAnsi" w:hAnsiTheme="minorHAnsi" w:cstheme="minorHAnsi"/>
                <w:b/>
                <w:noProof/>
                <w:color w:val="A21F46"/>
                <w:sz w:val="24"/>
              </w:rPr>
              <w:lastRenderedPageBreak/>
              <mc:AlternateContent>
                <mc:Choice Requires="wps">
                  <w:drawing>
                    <wp:anchor distT="0" distB="0" distL="114300" distR="114300" simplePos="0" relativeHeight="251718656" behindDoc="0" locked="0" layoutInCell="1" allowOverlap="1" wp14:anchorId="685E8EAF" wp14:editId="6CCDB15B">
                      <wp:simplePos x="0" y="0"/>
                      <wp:positionH relativeFrom="column">
                        <wp:posOffset>700567</wp:posOffset>
                      </wp:positionH>
                      <wp:positionV relativeFrom="paragraph">
                        <wp:posOffset>136038</wp:posOffset>
                      </wp:positionV>
                      <wp:extent cx="903753" cy="361507"/>
                      <wp:effectExtent l="0" t="0" r="0" b="635"/>
                      <wp:wrapNone/>
                      <wp:docPr id="314" name="Надпись 314"/>
                      <wp:cNvGraphicFramePr/>
                      <a:graphic xmlns:a="http://schemas.openxmlformats.org/drawingml/2006/main">
                        <a:graphicData uri="http://schemas.microsoft.com/office/word/2010/wordprocessingShape">
                          <wps:wsp>
                            <wps:cNvSpPr txBox="1"/>
                            <wps:spPr>
                              <a:xfrm>
                                <a:off x="0" y="0"/>
                                <a:ext cx="903753" cy="361507"/>
                              </a:xfrm>
                              <a:prstGeom prst="rect">
                                <a:avLst/>
                              </a:prstGeom>
                              <a:solidFill>
                                <a:srgbClr val="1A496B"/>
                              </a:solidFill>
                              <a:ln w="6350">
                                <a:noFill/>
                              </a:ln>
                            </wps:spPr>
                            <wps:txbx>
                              <w:txbxContent>
                                <w:p w14:paraId="574F3732" w14:textId="77777777" w:rsidR="00971120" w:rsidRPr="00FC3D9A" w:rsidRDefault="00971120" w:rsidP="00FC3D9A">
                                  <w:pPr>
                                    <w:shd w:val="clear" w:color="auto" w:fill="1A496B"/>
                                    <w:rPr>
                                      <w:b/>
                                    </w:rPr>
                                  </w:pPr>
                                  <w:r>
                                    <w:rPr>
                                      <w:rFonts w:ascii="DINOT-Black" w:hAnsi="DINOT-Black"/>
                                      <w:b/>
                                      <w:color w:val="FFFFFF"/>
                                      <w:sz w:val="44"/>
                                    </w:rPr>
                                    <w:t>Етап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E8EAF" id="Надпись 314" o:spid="_x0000_s1065" type="#_x0000_t202" style="position:absolute;margin-left:55.15pt;margin-top:10.7pt;width:71.15pt;height:28.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" fillcolor="#1a496b" stroked="f" strokeweight=".5pt">
                      <v:textbox inset="0,0,0,0">
                        <w:txbxContent>
                          <w:p w14:paraId="574F3732" w14:textId="77777777" w:rsidR="00971120" w:rsidRPr="00FC3D9A" w:rsidRDefault="00971120" w:rsidP="00FC3D9A">
                            <w:pPr>
                              <w:shd w:val="clear" w:color="auto" w:fill="1A496B"/>
                              <w:rPr>
                                <w:b/>
                              </w:rPr>
                            </w:pPr>
                            <w:r>
                              <w:rPr>
                                <w:rFonts w:ascii="DINOT-Black" w:hAnsi="DINOT-Black"/>
                                <w:b/>
                                <w:color w:val="FFFFFF"/>
                                <w:sz w:val="44"/>
                              </w:rPr>
                              <w:t>Етап 5</w:t>
                            </w:r>
                          </w:p>
                        </w:txbxContent>
                      </v:textbox>
                    </v:shape>
                  </w:pict>
                </mc:Fallback>
              </mc:AlternateContent>
            </w:r>
            <w:r w:rsidRPr="00490DFE">
              <w:rPr>
                <w:rFonts w:asciiTheme="minorHAnsi" w:hAnsiTheme="minorHAnsi" w:cstheme="minorHAnsi"/>
                <w:noProof/>
              </w:rPr>
              <w:drawing>
                <wp:inline distT="0" distB="0" distL="0" distR="0" wp14:anchorId="7BF9EDB9" wp14:editId="3E21CE5D">
                  <wp:extent cx="5943600" cy="73342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733425"/>
                          </a:xfrm>
                          <a:prstGeom prst="rect">
                            <a:avLst/>
                          </a:prstGeom>
                          <a:noFill/>
                          <a:ln>
                            <a:noFill/>
                          </a:ln>
                        </pic:spPr>
                      </pic:pic>
                    </a:graphicData>
                  </a:graphic>
                </wp:inline>
              </w:drawing>
            </w:r>
          </w:p>
        </w:tc>
      </w:tr>
      <w:tr w:rsidR="00A048D3" w:rsidRPr="00490DFE" w14:paraId="180BAF3B" w14:textId="77777777" w:rsidTr="000611D9">
        <w:trPr>
          <w:trHeight w:hRule="exact" w:val="578"/>
        </w:trPr>
        <w:tc>
          <w:tcPr>
            <w:tcW w:w="9360" w:type="dxa"/>
            <w:gridSpan w:val="2"/>
            <w:tcBorders>
              <w:top w:val="nil"/>
              <w:left w:val="nil"/>
              <w:bottom w:val="dashSmallGap" w:sz="4" w:space="0" w:color="0070C0"/>
              <w:right w:val="nil"/>
            </w:tcBorders>
            <w:shd w:val="clear" w:color="auto" w:fill="FFFFFF"/>
            <w:vAlign w:val="bottom"/>
          </w:tcPr>
          <w:p w14:paraId="26B8BBDC" w14:textId="77777777" w:rsidR="00A048D3" w:rsidRPr="00490DFE" w:rsidRDefault="003E3FC4" w:rsidP="00320641">
            <w:pPr>
              <w:spacing w:after="120"/>
              <w:rPr>
                <w:rFonts w:asciiTheme="minorHAnsi" w:hAnsiTheme="minorHAnsi" w:cstheme="minorHAnsi"/>
              </w:rPr>
            </w:pPr>
            <w:r w:rsidRPr="00490DFE">
              <w:rPr>
                <w:rFonts w:asciiTheme="minorHAnsi" w:hAnsiTheme="minorHAnsi" w:cstheme="minorHAnsi"/>
                <w:b/>
                <w:color w:val="1F97D4"/>
                <w:sz w:val="32"/>
              </w:rPr>
              <w:t xml:space="preserve">Розробка компоненту або плану впровадження </w:t>
            </w:r>
            <w:proofErr w:type="spellStart"/>
            <w:r w:rsidRPr="00490DFE">
              <w:rPr>
                <w:rFonts w:asciiTheme="minorHAnsi" w:hAnsiTheme="minorHAnsi" w:cstheme="minorHAnsi"/>
                <w:b/>
                <w:color w:val="1F97D4"/>
                <w:sz w:val="32"/>
              </w:rPr>
              <w:t>MAF-TB</w:t>
            </w:r>
            <w:proofErr w:type="spellEnd"/>
          </w:p>
        </w:tc>
      </w:tr>
      <w:tr w:rsidR="00A048D3" w:rsidRPr="00490DFE" w14:paraId="61D58449" w14:textId="77777777" w:rsidTr="00B5718B">
        <w:trPr>
          <w:trHeight w:hRule="exact" w:val="5825"/>
        </w:trPr>
        <w:tc>
          <w:tcPr>
            <w:tcW w:w="9360" w:type="dxa"/>
            <w:gridSpan w:val="2"/>
            <w:tcBorders>
              <w:top w:val="dashSmallGap" w:sz="4" w:space="0" w:color="0070C0"/>
              <w:left w:val="nil"/>
              <w:bottom w:val="single" w:sz="4" w:space="0" w:color="00B0F0"/>
              <w:right w:val="nil"/>
            </w:tcBorders>
            <w:shd w:val="clear" w:color="auto" w:fill="FFFFFF"/>
          </w:tcPr>
          <w:p w14:paraId="134E28C7" w14:textId="77777777" w:rsidR="00A048D3" w:rsidRPr="00490DFE" w:rsidRDefault="003E3FC4" w:rsidP="00320641">
            <w:pPr>
              <w:spacing w:before="120"/>
              <w:jc w:val="both"/>
              <w:rPr>
                <w:rFonts w:asciiTheme="minorHAnsi" w:hAnsiTheme="minorHAnsi" w:cstheme="minorHAnsi"/>
              </w:rPr>
            </w:pPr>
            <w:r w:rsidRPr="00490DFE">
              <w:rPr>
                <w:rFonts w:asciiTheme="minorHAnsi" w:hAnsiTheme="minorHAnsi" w:cstheme="minorHAnsi"/>
                <w:b/>
                <w:color w:val="A21F46"/>
                <w:sz w:val="28"/>
              </w:rPr>
              <w:t>Планування та підготовка</w:t>
            </w:r>
          </w:p>
          <w:p w14:paraId="387F1291" w14:textId="77777777" w:rsidR="00A048D3" w:rsidRPr="00B5718B" w:rsidRDefault="003E3FC4" w:rsidP="00320641">
            <w:pPr>
              <w:spacing w:before="120"/>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Розробка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на національному рівні, як компонента національного стратегічного плану боротьби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або як окремого плану, має ґрунтуватися на власних рішеннях країни та її контексті. Процеси, пов’язані з розробкою та впровадженням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на національному рівні, мають бути прозорими та забезпечувати залучення широкого кола зацікавлених сторін, включаючи громадянське суспільство та спільноти, уражені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приватний сектор, парламентарів, місцеві органи влади, університети та науково-дослідні інститути, професійні асоціації, технічних партнерів та інші зацікавлені сторони, залежно від обставин. Це буде важливо для формування </w:t>
            </w:r>
            <w:proofErr w:type="spellStart"/>
            <w:r w:rsidRPr="00B5718B">
              <w:rPr>
                <w:rFonts w:asciiTheme="minorHAnsi" w:hAnsiTheme="minorHAnsi" w:cstheme="minorHAnsi"/>
                <w:color w:val="000000"/>
                <w:sz w:val="18"/>
                <w:szCs w:val="18"/>
              </w:rPr>
              <w:t>багатосекторальної</w:t>
            </w:r>
            <w:proofErr w:type="spellEnd"/>
            <w:r w:rsidRPr="00B5718B">
              <w:rPr>
                <w:rFonts w:asciiTheme="minorHAnsi" w:hAnsiTheme="minorHAnsi" w:cstheme="minorHAnsi"/>
                <w:color w:val="000000"/>
                <w:sz w:val="18"/>
                <w:szCs w:val="18"/>
              </w:rPr>
              <w:t xml:space="preserve"> відповідальності та підзвітності. Етап планування та підготовки може включати організацію консультацій із залученням багатьох зацікавлених сторін координатором(</w:t>
            </w:r>
            <w:proofErr w:type="spellStart"/>
            <w:r w:rsidRPr="00B5718B">
              <w:rPr>
                <w:rFonts w:asciiTheme="minorHAnsi" w:hAnsiTheme="minorHAnsi" w:cstheme="minorHAnsi"/>
                <w:color w:val="000000"/>
                <w:sz w:val="18"/>
                <w:szCs w:val="18"/>
              </w:rPr>
              <w:t>ами</w:t>
            </w:r>
            <w:proofErr w:type="spellEnd"/>
            <w:r w:rsidRPr="00B5718B">
              <w:rPr>
                <w:rFonts w:asciiTheme="minorHAnsi" w:hAnsiTheme="minorHAnsi" w:cstheme="minorHAnsi"/>
                <w:color w:val="000000"/>
                <w:sz w:val="18"/>
                <w:szCs w:val="18"/>
              </w:rPr>
              <w:t xml:space="preserve">)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у координації з національною програмою боротьби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та міністерством охорони здоров’я, під загальним керівництвом національного </w:t>
            </w:r>
            <w:proofErr w:type="spellStart"/>
            <w:r w:rsidRPr="00B5718B">
              <w:rPr>
                <w:rFonts w:asciiTheme="minorHAnsi" w:hAnsiTheme="minorHAnsi" w:cstheme="minorHAnsi"/>
                <w:color w:val="000000"/>
                <w:sz w:val="18"/>
                <w:szCs w:val="18"/>
              </w:rPr>
              <w:t>багатосекторального</w:t>
            </w:r>
            <w:proofErr w:type="spellEnd"/>
            <w:r w:rsidRPr="00B5718B">
              <w:rPr>
                <w:rFonts w:asciiTheme="minorHAnsi" w:hAnsiTheme="minorHAnsi" w:cstheme="minorHAnsi"/>
                <w:color w:val="000000"/>
                <w:sz w:val="18"/>
                <w:szCs w:val="18"/>
              </w:rPr>
              <w:t xml:space="preserve"> механізму координації та огляду.</w:t>
            </w:r>
          </w:p>
          <w:p w14:paraId="7DF807F5" w14:textId="77777777" w:rsidR="00A048D3" w:rsidRPr="00B5718B" w:rsidRDefault="003E3FC4" w:rsidP="00320641">
            <w:pPr>
              <w:spacing w:before="120"/>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Якщо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на національному рівні буде включено як компонент до національного стратегічного плану боротьби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дуже важливо, щоб процес розробки або оновлення національного стратегічного плану був чітко узгоджений з принципами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Це може бути забезпечено шляхом залучення національного </w:t>
            </w:r>
            <w:proofErr w:type="spellStart"/>
            <w:r w:rsidRPr="00B5718B">
              <w:rPr>
                <w:rFonts w:asciiTheme="minorHAnsi" w:hAnsiTheme="minorHAnsi" w:cstheme="minorHAnsi"/>
                <w:color w:val="000000"/>
                <w:sz w:val="18"/>
                <w:szCs w:val="18"/>
              </w:rPr>
              <w:t>багатосекторального</w:t>
            </w:r>
            <w:proofErr w:type="spellEnd"/>
            <w:r w:rsidRPr="00B5718B">
              <w:rPr>
                <w:rFonts w:asciiTheme="minorHAnsi" w:hAnsiTheme="minorHAnsi" w:cstheme="minorHAnsi"/>
                <w:color w:val="000000"/>
                <w:sz w:val="18"/>
                <w:szCs w:val="18"/>
              </w:rPr>
              <w:t xml:space="preserve"> механізму координації та огляду, а також відповідних секторів і зацікавлених сторін, у тому числі громадянського суспільства, уражених спільнот і технічних агентств, на всіх етапах розробки національного стратегічного плану, включаючи планування і підготовку; формулювання цілей, завдань, </w:t>
            </w:r>
            <w:proofErr w:type="spellStart"/>
            <w:r w:rsidRPr="00B5718B">
              <w:rPr>
                <w:rFonts w:asciiTheme="minorHAnsi" w:hAnsiTheme="minorHAnsi" w:cstheme="minorHAnsi"/>
                <w:color w:val="000000"/>
                <w:sz w:val="18"/>
                <w:szCs w:val="18"/>
              </w:rPr>
              <w:t>втручань</w:t>
            </w:r>
            <w:proofErr w:type="spellEnd"/>
            <w:r w:rsidRPr="00B5718B">
              <w:rPr>
                <w:rFonts w:asciiTheme="minorHAnsi" w:hAnsiTheme="minorHAnsi" w:cstheme="minorHAnsi"/>
                <w:color w:val="000000"/>
                <w:sz w:val="18"/>
                <w:szCs w:val="18"/>
              </w:rPr>
              <w:t xml:space="preserve"> і заходів; розробку показників і заходів для моніторингу, оцінки та огляду національного стратегічного плану; оцінку вартості стратегічного плану; забезпечення консенсусу і схвалення, розповсюдження і мобілізації ресурсів.</w:t>
            </w:r>
          </w:p>
          <w:p w14:paraId="2F56468E" w14:textId="77777777" w:rsidR="00A048D3" w:rsidRPr="00B5718B" w:rsidRDefault="003E3FC4" w:rsidP="00320641">
            <w:pPr>
              <w:spacing w:before="120"/>
              <w:jc w:val="both"/>
              <w:rPr>
                <w:rFonts w:asciiTheme="minorHAnsi" w:hAnsiTheme="minorHAnsi" w:cstheme="minorHAnsi"/>
                <w:sz w:val="18"/>
                <w:szCs w:val="18"/>
              </w:rPr>
            </w:pPr>
            <w:r w:rsidRPr="00B5718B">
              <w:rPr>
                <w:rFonts w:asciiTheme="minorHAnsi" w:hAnsiTheme="minorHAnsi" w:cstheme="minorHAnsi"/>
                <w:color w:val="000000"/>
                <w:sz w:val="18"/>
                <w:szCs w:val="18"/>
              </w:rPr>
              <w:t xml:space="preserve">Для стратегічного планування боротьби з </w:t>
            </w:r>
            <w:proofErr w:type="spellStart"/>
            <w:r w:rsidRPr="00B5718B">
              <w:rPr>
                <w:rFonts w:asciiTheme="minorHAnsi" w:hAnsiTheme="minorHAnsi" w:cstheme="minorHAnsi"/>
                <w:color w:val="000000"/>
                <w:sz w:val="18"/>
                <w:szCs w:val="18"/>
              </w:rPr>
              <w:t>ТБ</w:t>
            </w:r>
            <w:proofErr w:type="spellEnd"/>
            <w:r w:rsidRPr="00B5718B">
              <w:rPr>
                <w:rFonts w:asciiTheme="minorHAnsi" w:hAnsiTheme="minorHAnsi" w:cstheme="minorHAnsi"/>
                <w:color w:val="000000"/>
                <w:sz w:val="18"/>
                <w:szCs w:val="18"/>
              </w:rPr>
              <w:t xml:space="preserve"> з урахуванням принципів </w:t>
            </w:r>
            <w:proofErr w:type="spellStart"/>
            <w:r w:rsidRPr="00B5718B">
              <w:rPr>
                <w:rFonts w:asciiTheme="minorHAnsi" w:hAnsiTheme="minorHAnsi" w:cstheme="minorHAnsi"/>
                <w:color w:val="000000"/>
                <w:sz w:val="18"/>
                <w:szCs w:val="18"/>
              </w:rPr>
              <w:t>MAF-TB</w:t>
            </w:r>
            <w:proofErr w:type="spellEnd"/>
            <w:r w:rsidRPr="00B5718B">
              <w:rPr>
                <w:rFonts w:asciiTheme="minorHAnsi" w:hAnsiTheme="minorHAnsi" w:cstheme="minorHAnsi"/>
                <w:color w:val="000000"/>
                <w:sz w:val="18"/>
                <w:szCs w:val="18"/>
              </w:rPr>
              <w:t xml:space="preserve"> необхідно розглянути наведені нижче приклади передової практики (Таблиця 5) (17).</w:t>
            </w:r>
          </w:p>
          <w:p w14:paraId="1BDD7581" w14:textId="77777777" w:rsidR="00A048D3" w:rsidRPr="00B5718B" w:rsidRDefault="003E3FC4" w:rsidP="00320641">
            <w:pPr>
              <w:spacing w:before="120"/>
              <w:jc w:val="both"/>
              <w:rPr>
                <w:rFonts w:asciiTheme="minorHAnsi" w:hAnsiTheme="minorHAnsi" w:cstheme="minorHAnsi"/>
                <w:b/>
                <w:bCs/>
                <w:color w:val="000000"/>
                <w:sz w:val="18"/>
                <w:szCs w:val="18"/>
              </w:rPr>
            </w:pPr>
            <w:r w:rsidRPr="00B5718B">
              <w:rPr>
                <w:rFonts w:asciiTheme="minorHAnsi" w:hAnsiTheme="minorHAnsi" w:cstheme="minorHAnsi"/>
                <w:color w:val="000000"/>
                <w:sz w:val="18"/>
                <w:szCs w:val="18"/>
              </w:rPr>
              <w:t xml:space="preserve">Таблиця 5. </w:t>
            </w:r>
            <w:r w:rsidRPr="00B5718B">
              <w:rPr>
                <w:rFonts w:asciiTheme="minorHAnsi" w:hAnsiTheme="minorHAnsi" w:cstheme="minorHAnsi"/>
                <w:b/>
                <w:color w:val="000000"/>
                <w:sz w:val="18"/>
                <w:szCs w:val="18"/>
              </w:rPr>
              <w:t xml:space="preserve">Передові практики у стратегічному плануванні боротьби з </w:t>
            </w:r>
            <w:proofErr w:type="spellStart"/>
            <w:r w:rsidRPr="00B5718B">
              <w:rPr>
                <w:rFonts w:asciiTheme="minorHAnsi" w:hAnsiTheme="minorHAnsi" w:cstheme="minorHAnsi"/>
                <w:b/>
                <w:color w:val="000000"/>
                <w:sz w:val="18"/>
                <w:szCs w:val="18"/>
              </w:rPr>
              <w:t>ТБ</w:t>
            </w:r>
            <w:proofErr w:type="spellEnd"/>
            <w:r w:rsidRPr="00B5718B">
              <w:rPr>
                <w:rFonts w:asciiTheme="minorHAnsi" w:hAnsiTheme="minorHAnsi" w:cstheme="minorHAnsi"/>
                <w:b/>
                <w:color w:val="000000"/>
                <w:sz w:val="18"/>
                <w:szCs w:val="18"/>
              </w:rPr>
              <w:t xml:space="preserve"> з урахуванням принципів </w:t>
            </w:r>
            <w:proofErr w:type="spellStart"/>
            <w:r w:rsidRPr="00B5718B">
              <w:rPr>
                <w:rFonts w:asciiTheme="minorHAnsi" w:hAnsiTheme="minorHAnsi" w:cstheme="minorHAnsi"/>
                <w:b/>
                <w:color w:val="000000"/>
                <w:sz w:val="18"/>
                <w:szCs w:val="18"/>
              </w:rPr>
              <w:t>MAF-TB</w:t>
            </w:r>
            <w:proofErr w:type="spellEnd"/>
          </w:p>
          <w:p w14:paraId="19F18705" w14:textId="77777777" w:rsidR="00FC3D9A" w:rsidRPr="00490DFE" w:rsidRDefault="00FC3D9A" w:rsidP="00320641">
            <w:pPr>
              <w:tabs>
                <w:tab w:val="left" w:pos="9273"/>
              </w:tabs>
              <w:jc w:val="both"/>
              <w:rPr>
                <w:rFonts w:asciiTheme="minorHAnsi" w:hAnsiTheme="minorHAnsi" w:cstheme="minorHAnsi"/>
                <w:u w:val="dotted"/>
              </w:rPr>
            </w:pPr>
            <w:r w:rsidRPr="00490DFE">
              <w:rPr>
                <w:rFonts w:asciiTheme="minorHAnsi" w:hAnsiTheme="minorHAnsi" w:cstheme="minorHAnsi"/>
                <w:b/>
                <w:color w:val="00B0F0"/>
                <w:u w:val="dotted"/>
              </w:rPr>
              <w:tab/>
            </w:r>
          </w:p>
        </w:tc>
      </w:tr>
      <w:tr w:rsidR="00814ABD" w:rsidRPr="00490DFE" w14:paraId="2DAD5B4A" w14:textId="77777777" w:rsidTr="00B5718B">
        <w:trPr>
          <w:trHeight w:val="20"/>
        </w:trPr>
        <w:tc>
          <w:tcPr>
            <w:tcW w:w="2370" w:type="dxa"/>
            <w:tcBorders>
              <w:top w:val="single" w:sz="4" w:space="0" w:color="00B0F0"/>
              <w:left w:val="nil"/>
              <w:bottom w:val="single" w:sz="4" w:space="0" w:color="00B0F0"/>
              <w:right w:val="nil"/>
            </w:tcBorders>
            <w:shd w:val="clear" w:color="auto" w:fill="00B0F0"/>
            <w:vAlign w:val="center"/>
          </w:tcPr>
          <w:p w14:paraId="5740CA92" w14:textId="77777777" w:rsidR="00814ABD" w:rsidRPr="00490DFE" w:rsidRDefault="00814ABD" w:rsidP="00320641">
            <w:pPr>
              <w:jc w:val="center"/>
              <w:rPr>
                <w:rFonts w:asciiTheme="minorHAnsi" w:hAnsiTheme="minorHAnsi" w:cstheme="minorHAnsi"/>
                <w:color w:val="000000"/>
                <w:sz w:val="18"/>
                <w:szCs w:val="18"/>
              </w:rPr>
            </w:pPr>
            <w:r w:rsidRPr="00490DFE">
              <w:rPr>
                <w:rFonts w:asciiTheme="minorHAnsi" w:hAnsiTheme="minorHAnsi" w:cstheme="minorHAnsi"/>
                <w:b/>
                <w:color w:val="FFFFFF"/>
              </w:rPr>
              <w:t>Передова практика</w:t>
            </w:r>
          </w:p>
        </w:tc>
        <w:tc>
          <w:tcPr>
            <w:tcW w:w="6990" w:type="dxa"/>
            <w:tcBorders>
              <w:top w:val="single" w:sz="4" w:space="0" w:color="00B0F0"/>
              <w:left w:val="nil"/>
              <w:bottom w:val="single" w:sz="4" w:space="0" w:color="00B0F0"/>
              <w:right w:val="nil"/>
            </w:tcBorders>
            <w:shd w:val="clear" w:color="auto" w:fill="00B0F0"/>
            <w:vAlign w:val="center"/>
          </w:tcPr>
          <w:p w14:paraId="6BA82C03" w14:textId="77777777" w:rsidR="00814ABD" w:rsidRPr="00490DFE" w:rsidRDefault="00814ABD" w:rsidP="00320641">
            <w:pPr>
              <w:jc w:val="center"/>
              <w:rPr>
                <w:rFonts w:asciiTheme="minorHAnsi" w:hAnsiTheme="minorHAnsi" w:cstheme="minorHAnsi"/>
                <w:color w:val="000000"/>
                <w:sz w:val="18"/>
                <w:szCs w:val="18"/>
              </w:rPr>
            </w:pPr>
            <w:r w:rsidRPr="00490DFE">
              <w:rPr>
                <w:rFonts w:asciiTheme="minorHAnsi" w:hAnsiTheme="minorHAnsi" w:cstheme="minorHAnsi"/>
                <w:b/>
                <w:color w:val="FFFFFF"/>
              </w:rPr>
              <w:t>Примітки</w:t>
            </w:r>
          </w:p>
        </w:tc>
      </w:tr>
      <w:tr w:rsidR="00A048D3" w:rsidRPr="00490DFE" w14:paraId="07BC5A14" w14:textId="77777777" w:rsidTr="00B5718B">
        <w:trPr>
          <w:trHeight w:val="20"/>
        </w:trPr>
        <w:tc>
          <w:tcPr>
            <w:tcW w:w="2370" w:type="dxa"/>
            <w:tcBorders>
              <w:top w:val="single" w:sz="4" w:space="0" w:color="00B0F0"/>
              <w:left w:val="nil"/>
              <w:bottom w:val="single" w:sz="4" w:space="0" w:color="0070C0"/>
              <w:right w:val="nil"/>
            </w:tcBorders>
            <w:shd w:val="clear" w:color="auto" w:fill="EFF5FC"/>
          </w:tcPr>
          <w:p w14:paraId="6E93E472" w14:textId="77777777" w:rsidR="00A048D3" w:rsidRPr="00490DFE" w:rsidRDefault="003E3FC4" w:rsidP="000611D9">
            <w:pPr>
              <w:ind w:left="57" w:right="57"/>
              <w:rPr>
                <w:rFonts w:asciiTheme="minorHAnsi" w:hAnsiTheme="minorHAnsi" w:cstheme="minorHAnsi"/>
              </w:rPr>
            </w:pPr>
            <w:r w:rsidRPr="00490DFE">
              <w:rPr>
                <w:rFonts w:asciiTheme="minorHAnsi" w:hAnsiTheme="minorHAnsi" w:cstheme="minorHAnsi"/>
                <w:color w:val="000000"/>
                <w:sz w:val="18"/>
              </w:rPr>
              <w:t>Державне управління та відповідальність</w:t>
            </w:r>
          </w:p>
        </w:tc>
        <w:tc>
          <w:tcPr>
            <w:tcW w:w="6990" w:type="dxa"/>
            <w:tcBorders>
              <w:top w:val="single" w:sz="4" w:space="0" w:color="00B0F0"/>
              <w:left w:val="nil"/>
              <w:bottom w:val="single" w:sz="4" w:space="0" w:color="0070C0"/>
              <w:right w:val="nil"/>
            </w:tcBorders>
            <w:shd w:val="clear" w:color="auto" w:fill="EFF5FC"/>
          </w:tcPr>
          <w:p w14:paraId="3AAFDCF4" w14:textId="77777777" w:rsidR="00A048D3" w:rsidRPr="00490DFE" w:rsidRDefault="003E3FC4" w:rsidP="000611D9">
            <w:pPr>
              <w:ind w:left="57" w:right="57"/>
              <w:jc w:val="both"/>
              <w:rPr>
                <w:rFonts w:asciiTheme="minorHAnsi" w:hAnsiTheme="minorHAnsi" w:cstheme="minorHAnsi"/>
              </w:rPr>
            </w:pPr>
            <w:r w:rsidRPr="00490DFE">
              <w:rPr>
                <w:rFonts w:asciiTheme="minorHAnsi" w:hAnsiTheme="minorHAnsi" w:cstheme="minorHAnsi"/>
                <w:color w:val="000000"/>
                <w:sz w:val="18"/>
              </w:rPr>
              <w:t xml:space="preserve">Процес розробки національного стратегічного плану має очолюватися та координуватися на найвищому рівні керівництва міністерства охорони здоров’я, щоб забезпечити узгодження з національними та </w:t>
            </w:r>
            <w:proofErr w:type="spellStart"/>
            <w:r w:rsidRPr="00490DFE">
              <w:rPr>
                <w:rFonts w:asciiTheme="minorHAnsi" w:hAnsiTheme="minorHAnsi" w:cstheme="minorHAnsi"/>
                <w:color w:val="000000"/>
                <w:sz w:val="18"/>
              </w:rPr>
              <w:t>субнаціональними</w:t>
            </w:r>
            <w:proofErr w:type="spellEnd"/>
            <w:r w:rsidRPr="00490DFE">
              <w:rPr>
                <w:rFonts w:asciiTheme="minorHAnsi" w:hAnsiTheme="minorHAnsi" w:cstheme="minorHAnsi"/>
                <w:color w:val="000000"/>
                <w:sz w:val="18"/>
              </w:rPr>
              <w:t xml:space="preserve"> пріоритетами у сфері охорони здоров’я та сприяти належному залученню та участі інших ключових установ та відомств у секторі охорони здоров’я та поза його межами. Це може включати сприяння, залучення ключових зацікавлених сторін, розподіл ресурсів, підтримку керівництва у впровадженні стратегічного плану, а також відповідальність і підзвітність уряду за виконання національних і глобальних зобов’язань.</w:t>
            </w:r>
          </w:p>
        </w:tc>
      </w:tr>
      <w:tr w:rsidR="00A048D3" w:rsidRPr="00490DFE" w14:paraId="4A1B0DBC" w14:textId="77777777" w:rsidTr="000611D9">
        <w:trPr>
          <w:trHeight w:val="20"/>
        </w:trPr>
        <w:tc>
          <w:tcPr>
            <w:tcW w:w="2370" w:type="dxa"/>
            <w:tcBorders>
              <w:top w:val="single" w:sz="4" w:space="0" w:color="0070C0"/>
              <w:left w:val="nil"/>
              <w:bottom w:val="single" w:sz="4" w:space="0" w:color="0070C0"/>
              <w:right w:val="nil"/>
            </w:tcBorders>
            <w:shd w:val="clear" w:color="auto" w:fill="FFFFFF"/>
          </w:tcPr>
          <w:p w14:paraId="5FD87825" w14:textId="77777777" w:rsidR="00A048D3" w:rsidRPr="00490DFE" w:rsidRDefault="003E3FC4" w:rsidP="000611D9">
            <w:pPr>
              <w:ind w:left="57" w:right="57"/>
              <w:rPr>
                <w:rFonts w:asciiTheme="minorHAnsi" w:hAnsiTheme="minorHAnsi" w:cstheme="minorHAnsi"/>
              </w:rPr>
            </w:pPr>
            <w:proofErr w:type="spellStart"/>
            <w:r w:rsidRPr="00490DFE">
              <w:rPr>
                <w:rFonts w:asciiTheme="minorHAnsi" w:hAnsiTheme="minorHAnsi" w:cstheme="minorHAnsi"/>
                <w:color w:val="000000"/>
                <w:sz w:val="18"/>
              </w:rPr>
              <w:t>Багатосекторальне</w:t>
            </w:r>
            <w:proofErr w:type="spellEnd"/>
            <w:r w:rsidRPr="00490DFE">
              <w:rPr>
                <w:rFonts w:asciiTheme="minorHAnsi" w:hAnsiTheme="minorHAnsi" w:cstheme="minorHAnsi"/>
                <w:color w:val="000000"/>
                <w:sz w:val="18"/>
              </w:rPr>
              <w:t xml:space="preserve"> та багатостороннє залучення зацікавлених сторін на національному та </w:t>
            </w:r>
            <w:proofErr w:type="spellStart"/>
            <w:r w:rsidRPr="00490DFE">
              <w:rPr>
                <w:rFonts w:asciiTheme="minorHAnsi" w:hAnsiTheme="minorHAnsi" w:cstheme="minorHAnsi"/>
                <w:color w:val="000000"/>
                <w:sz w:val="18"/>
              </w:rPr>
              <w:t>субнаціональному</w:t>
            </w:r>
            <w:proofErr w:type="spellEnd"/>
            <w:r w:rsidRPr="00490DFE">
              <w:rPr>
                <w:rFonts w:asciiTheme="minorHAnsi" w:hAnsiTheme="minorHAnsi" w:cstheme="minorHAnsi"/>
                <w:color w:val="000000"/>
                <w:sz w:val="18"/>
              </w:rPr>
              <w:t xml:space="preserve"> рівнях</w:t>
            </w:r>
          </w:p>
        </w:tc>
        <w:tc>
          <w:tcPr>
            <w:tcW w:w="6990" w:type="dxa"/>
            <w:tcBorders>
              <w:top w:val="single" w:sz="4" w:space="0" w:color="0070C0"/>
              <w:left w:val="nil"/>
              <w:bottom w:val="single" w:sz="4" w:space="0" w:color="0070C0"/>
              <w:right w:val="nil"/>
            </w:tcBorders>
            <w:shd w:val="clear" w:color="auto" w:fill="FFFFFF"/>
          </w:tcPr>
          <w:p w14:paraId="0E861D34" w14:textId="77777777" w:rsidR="00A048D3" w:rsidRPr="00490DFE" w:rsidRDefault="003E3FC4" w:rsidP="000611D9">
            <w:pPr>
              <w:ind w:left="57" w:right="57"/>
              <w:jc w:val="both"/>
              <w:rPr>
                <w:rFonts w:asciiTheme="minorHAnsi" w:hAnsiTheme="minorHAnsi" w:cstheme="minorHAnsi"/>
              </w:rPr>
            </w:pPr>
            <w:r w:rsidRPr="00490DFE">
              <w:rPr>
                <w:rFonts w:asciiTheme="minorHAnsi" w:hAnsiTheme="minorHAnsi" w:cstheme="minorHAnsi"/>
                <w:color w:val="000000"/>
                <w:sz w:val="18"/>
              </w:rPr>
              <w:t xml:space="preserve">Повноцінне залучення та участь відповідних зацікавлених сторін і партнерів, у тому числі представників громадянського суспільства та спільнот, уражених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необхідне протягом усього процесу розробки.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ВООЗ (</w:t>
            </w:r>
            <w:r w:rsidRPr="00490DFE">
              <w:rPr>
                <w:rFonts w:asciiTheme="minorHAnsi" w:hAnsiTheme="minorHAnsi" w:cstheme="minorHAnsi"/>
                <w:i/>
                <w:iCs/>
                <w:color w:val="000000"/>
                <w:sz w:val="18"/>
              </w:rPr>
              <w:t>7</w:t>
            </w:r>
            <w:r w:rsidRPr="00490DFE">
              <w:rPr>
                <w:rFonts w:asciiTheme="minorHAnsi" w:hAnsiTheme="minorHAnsi" w:cstheme="minorHAnsi"/>
                <w:color w:val="000000"/>
                <w:sz w:val="18"/>
              </w:rPr>
              <w:t xml:space="preserve">) та це Операційне керівництво є основою для планування </w:t>
            </w:r>
            <w:proofErr w:type="spellStart"/>
            <w:r w:rsidRPr="00490DFE">
              <w:rPr>
                <w:rFonts w:asciiTheme="minorHAnsi" w:hAnsiTheme="minorHAnsi" w:cstheme="minorHAnsi"/>
                <w:color w:val="000000"/>
                <w:sz w:val="18"/>
              </w:rPr>
              <w:t>багатосекторальної</w:t>
            </w:r>
            <w:proofErr w:type="spellEnd"/>
            <w:r w:rsidRPr="00490DFE">
              <w:rPr>
                <w:rFonts w:asciiTheme="minorHAnsi" w:hAnsiTheme="minorHAnsi" w:cstheme="minorHAnsi"/>
                <w:color w:val="000000"/>
                <w:sz w:val="18"/>
              </w:rPr>
              <w:t xml:space="preserve"> та багатосторонньої участі та підзвітності на національному та місцевому рівнях.</w:t>
            </w:r>
          </w:p>
        </w:tc>
      </w:tr>
      <w:tr w:rsidR="00A048D3" w:rsidRPr="00490DFE" w14:paraId="794671AB" w14:textId="77777777" w:rsidTr="000611D9">
        <w:trPr>
          <w:trHeight w:val="20"/>
        </w:trPr>
        <w:tc>
          <w:tcPr>
            <w:tcW w:w="2370" w:type="dxa"/>
            <w:tcBorders>
              <w:top w:val="single" w:sz="4" w:space="0" w:color="0070C0"/>
              <w:left w:val="nil"/>
              <w:bottom w:val="single" w:sz="4" w:space="0" w:color="0070C0"/>
              <w:right w:val="nil"/>
            </w:tcBorders>
            <w:shd w:val="clear" w:color="auto" w:fill="EFF5FC"/>
          </w:tcPr>
          <w:p w14:paraId="0AEAC7D5" w14:textId="77777777" w:rsidR="00A048D3" w:rsidRPr="00490DFE" w:rsidRDefault="003E3FC4" w:rsidP="000611D9">
            <w:pPr>
              <w:ind w:left="57" w:right="57"/>
              <w:rPr>
                <w:rFonts w:asciiTheme="minorHAnsi" w:hAnsiTheme="minorHAnsi" w:cstheme="minorHAnsi"/>
              </w:rPr>
            </w:pPr>
            <w:r w:rsidRPr="00490DFE">
              <w:rPr>
                <w:rFonts w:asciiTheme="minorHAnsi" w:hAnsiTheme="minorHAnsi" w:cstheme="minorHAnsi"/>
                <w:color w:val="000000"/>
                <w:sz w:val="18"/>
              </w:rPr>
              <w:t xml:space="preserve">Узгодження зі Стратегією подолання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та іншими відповідними глобальними та регіональними стратегіями</w:t>
            </w:r>
          </w:p>
        </w:tc>
        <w:tc>
          <w:tcPr>
            <w:tcW w:w="6990" w:type="dxa"/>
            <w:tcBorders>
              <w:top w:val="single" w:sz="4" w:space="0" w:color="0070C0"/>
              <w:left w:val="nil"/>
              <w:bottom w:val="single" w:sz="4" w:space="0" w:color="0070C0"/>
              <w:right w:val="nil"/>
            </w:tcBorders>
            <w:shd w:val="clear" w:color="auto" w:fill="EFF5FC"/>
          </w:tcPr>
          <w:p w14:paraId="6C00E462" w14:textId="77777777" w:rsidR="00A048D3" w:rsidRPr="00490DFE" w:rsidRDefault="003E3FC4" w:rsidP="000611D9">
            <w:pPr>
              <w:ind w:left="57" w:right="57"/>
              <w:jc w:val="both"/>
              <w:rPr>
                <w:rFonts w:asciiTheme="minorHAnsi" w:hAnsiTheme="minorHAnsi" w:cstheme="minorHAnsi"/>
              </w:rPr>
            </w:pPr>
            <w:r w:rsidRPr="00490DFE">
              <w:rPr>
                <w:rFonts w:asciiTheme="minorHAnsi" w:hAnsiTheme="minorHAnsi" w:cstheme="minorHAnsi"/>
                <w:color w:val="000000"/>
                <w:sz w:val="18"/>
              </w:rPr>
              <w:t xml:space="preserve">Національний стратегічний план має відповідати Стратегії подолання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та її трьом основним компонентам і чотирьом основоположним принципам («Короткий огляд Стратегії подолання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наведено у Додатку 1), адаптованим до місцевого контексту. Національний стратегічний план має бути узгоджений з іншими відповідними глобальними та регіональними стратегіями, у тому числі з принципами універсального охоплення послугами охорони здоров’я.</w:t>
            </w:r>
          </w:p>
        </w:tc>
      </w:tr>
      <w:tr w:rsidR="00A048D3" w:rsidRPr="00490DFE" w14:paraId="66763750" w14:textId="77777777" w:rsidTr="000611D9">
        <w:trPr>
          <w:trHeight w:val="20"/>
        </w:trPr>
        <w:tc>
          <w:tcPr>
            <w:tcW w:w="2370" w:type="dxa"/>
            <w:tcBorders>
              <w:top w:val="single" w:sz="4" w:space="0" w:color="0070C0"/>
              <w:left w:val="nil"/>
              <w:bottom w:val="single" w:sz="4" w:space="0" w:color="0070C0"/>
              <w:right w:val="nil"/>
            </w:tcBorders>
            <w:shd w:val="clear" w:color="auto" w:fill="FFFFFF"/>
          </w:tcPr>
          <w:p w14:paraId="1E83A6E2" w14:textId="77777777" w:rsidR="00A048D3" w:rsidRPr="00490DFE" w:rsidRDefault="003E3FC4" w:rsidP="000611D9">
            <w:pPr>
              <w:ind w:left="57" w:right="57"/>
              <w:rPr>
                <w:rFonts w:asciiTheme="minorHAnsi" w:hAnsiTheme="minorHAnsi" w:cstheme="minorHAnsi"/>
              </w:rPr>
            </w:pPr>
            <w:r w:rsidRPr="00490DFE">
              <w:rPr>
                <w:rFonts w:asciiTheme="minorHAnsi" w:hAnsiTheme="minorHAnsi" w:cstheme="minorHAnsi"/>
                <w:color w:val="000000"/>
                <w:sz w:val="18"/>
              </w:rPr>
              <w:t>Узгодження з національною стратегією охорони здоров’я та іншими програмами в сфері охорони здоров’я</w:t>
            </w:r>
          </w:p>
        </w:tc>
        <w:tc>
          <w:tcPr>
            <w:tcW w:w="6990" w:type="dxa"/>
            <w:tcBorders>
              <w:top w:val="single" w:sz="4" w:space="0" w:color="0070C0"/>
              <w:left w:val="nil"/>
              <w:bottom w:val="single" w:sz="4" w:space="0" w:color="0070C0"/>
              <w:right w:val="nil"/>
            </w:tcBorders>
            <w:shd w:val="clear" w:color="auto" w:fill="FFFFFF"/>
          </w:tcPr>
          <w:p w14:paraId="3BA5E606" w14:textId="77777777" w:rsidR="00A048D3" w:rsidRPr="00490DFE" w:rsidRDefault="003E3FC4" w:rsidP="000611D9">
            <w:pPr>
              <w:ind w:left="57" w:right="57"/>
              <w:jc w:val="both"/>
              <w:rPr>
                <w:rFonts w:asciiTheme="minorHAnsi" w:hAnsiTheme="minorHAnsi" w:cstheme="minorHAnsi"/>
              </w:rPr>
            </w:pPr>
            <w:r w:rsidRPr="00490DFE">
              <w:rPr>
                <w:rFonts w:asciiTheme="minorHAnsi" w:hAnsiTheme="minorHAnsi" w:cstheme="minorHAnsi"/>
                <w:color w:val="000000"/>
                <w:sz w:val="18"/>
              </w:rPr>
              <w:t xml:space="preserve">Національний стратегічний план має відповідати національній стратегії охорони здоров’я та доповнювати плани програм, відповідальних за боротьбу з супутніми захворюваннями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інвалідністю, соціальний захист та інші відповідні програми.</w:t>
            </w:r>
          </w:p>
        </w:tc>
      </w:tr>
      <w:tr w:rsidR="00A048D3" w:rsidRPr="00490DFE" w14:paraId="663CBC42" w14:textId="77777777" w:rsidTr="000611D9">
        <w:trPr>
          <w:trHeight w:val="20"/>
        </w:trPr>
        <w:tc>
          <w:tcPr>
            <w:tcW w:w="2370" w:type="dxa"/>
            <w:tcBorders>
              <w:top w:val="single" w:sz="4" w:space="0" w:color="0070C0"/>
              <w:left w:val="nil"/>
              <w:bottom w:val="single" w:sz="4" w:space="0" w:color="0070C0"/>
              <w:right w:val="nil"/>
            </w:tcBorders>
            <w:shd w:val="clear" w:color="auto" w:fill="EFF5FC"/>
          </w:tcPr>
          <w:p w14:paraId="6034EEAC" w14:textId="77777777" w:rsidR="00A048D3" w:rsidRPr="00490DFE" w:rsidRDefault="003E3FC4" w:rsidP="000611D9">
            <w:pPr>
              <w:ind w:left="57" w:right="57"/>
              <w:rPr>
                <w:rFonts w:asciiTheme="minorHAnsi" w:hAnsiTheme="minorHAnsi" w:cstheme="minorHAnsi"/>
              </w:rPr>
            </w:pPr>
            <w:r w:rsidRPr="00490DFE">
              <w:rPr>
                <w:rFonts w:asciiTheme="minorHAnsi" w:hAnsiTheme="minorHAnsi" w:cstheme="minorHAnsi"/>
                <w:color w:val="000000"/>
                <w:sz w:val="18"/>
              </w:rPr>
              <w:t>Сприяння наданню якісної медичної допомоги, яка є ефективною, безпечною та орієнтованою на людину</w:t>
            </w:r>
          </w:p>
        </w:tc>
        <w:tc>
          <w:tcPr>
            <w:tcW w:w="6990" w:type="dxa"/>
            <w:tcBorders>
              <w:top w:val="single" w:sz="4" w:space="0" w:color="0070C0"/>
              <w:left w:val="nil"/>
              <w:bottom w:val="single" w:sz="4" w:space="0" w:color="0070C0"/>
              <w:right w:val="nil"/>
            </w:tcBorders>
            <w:shd w:val="clear" w:color="auto" w:fill="EFF5FC"/>
          </w:tcPr>
          <w:p w14:paraId="69B52AED" w14:textId="77777777" w:rsidR="00A048D3" w:rsidRPr="00490DFE" w:rsidRDefault="003E3FC4" w:rsidP="000611D9">
            <w:pPr>
              <w:ind w:left="57" w:right="57"/>
              <w:jc w:val="both"/>
              <w:rPr>
                <w:rFonts w:asciiTheme="minorHAnsi" w:hAnsiTheme="minorHAnsi" w:cstheme="minorHAnsi"/>
              </w:rPr>
            </w:pPr>
            <w:r w:rsidRPr="00490DFE">
              <w:rPr>
                <w:rFonts w:asciiTheme="minorHAnsi" w:hAnsiTheme="minorHAnsi" w:cstheme="minorHAnsi"/>
                <w:color w:val="000000"/>
                <w:sz w:val="18"/>
              </w:rPr>
              <w:t>Національний стратегічний план має сприяти та вирішувати питання якості медичної допомоги в межах усієї системи охорони здоров’я, щоб забезпечити ефективну, безпечну, орієнтовану на людину, вільну від стигми та дискримінації медичну допомогу, яка захищає права людини та сприяє забезпеченню справедливості та гендерної рівності.</w:t>
            </w:r>
          </w:p>
        </w:tc>
      </w:tr>
    </w:tbl>
    <w:p w14:paraId="430F1AF9" w14:textId="77777777" w:rsidR="00A048D3" w:rsidRPr="00490DFE" w:rsidRDefault="00A048D3" w:rsidP="00320641">
      <w:pPr>
        <w:rPr>
          <w:rFonts w:asciiTheme="minorHAnsi" w:hAnsiTheme="minorHAnsi" w:cstheme="minorHAnsi"/>
        </w:rPr>
        <w:sectPr w:rsidR="00A048D3" w:rsidRPr="00490DFE" w:rsidSect="00814ABD">
          <w:pgSz w:w="11904" w:h="16838"/>
          <w:pgMar w:top="1276" w:right="864" w:bottom="284" w:left="1680" w:header="720" w:footer="720" w:gutter="0"/>
          <w:cols w:space="60"/>
          <w:noEndnote/>
        </w:sectPr>
      </w:pPr>
    </w:p>
    <w:p w14:paraId="358AAAFC" w14:textId="77777777" w:rsidR="00A048D3" w:rsidRPr="00490DFE" w:rsidRDefault="003E3FC4" w:rsidP="00320641">
      <w:pPr>
        <w:ind w:right="19"/>
        <w:jc w:val="both"/>
        <w:rPr>
          <w:rFonts w:asciiTheme="minorHAnsi" w:hAnsiTheme="minorHAnsi" w:cstheme="minorHAnsi"/>
        </w:rPr>
      </w:pPr>
      <w:r w:rsidRPr="00490DFE">
        <w:rPr>
          <w:rFonts w:asciiTheme="minorHAnsi" w:hAnsiTheme="minorHAnsi" w:cstheme="minorHAnsi"/>
          <w:color w:val="000000"/>
          <w:sz w:val="18"/>
        </w:rPr>
        <w:lastRenderedPageBreak/>
        <w:t>Поетапне керівництво та принципи розробки національного стратегічного плану описані в</w:t>
      </w:r>
      <w:r w:rsidRPr="00490DFE">
        <w:rPr>
          <w:rFonts w:asciiTheme="minorHAnsi" w:hAnsiTheme="minorHAnsi" w:cstheme="minorHAnsi"/>
        </w:rPr>
        <w:t xml:space="preserve"> </w:t>
      </w:r>
      <w:hyperlink r:id="rId92" w:history="1">
        <w:r w:rsidRPr="00490DFE">
          <w:rPr>
            <w:rFonts w:asciiTheme="minorHAnsi" w:hAnsiTheme="minorHAnsi" w:cstheme="minorHAnsi"/>
            <w:color w:val="0066CC"/>
            <w:sz w:val="18"/>
          </w:rPr>
          <w:t xml:space="preserve">Керівництві з національного стратегічного планування у сфері боротьби з </w:t>
        </w:r>
        <w:proofErr w:type="spellStart"/>
        <w:r w:rsidRPr="00490DFE">
          <w:rPr>
            <w:rFonts w:asciiTheme="minorHAnsi" w:hAnsiTheme="minorHAnsi" w:cstheme="minorHAnsi"/>
            <w:color w:val="0066CC"/>
            <w:sz w:val="18"/>
          </w:rPr>
          <w:t>ТБ</w:t>
        </w:r>
        <w:proofErr w:type="spellEnd"/>
      </w:hyperlink>
      <w:r w:rsidRPr="00490DFE">
        <w:rPr>
          <w:rFonts w:asciiTheme="minorHAnsi" w:hAnsiTheme="minorHAnsi" w:cstheme="minorHAnsi"/>
          <w:color w:val="275B9B"/>
          <w:sz w:val="18"/>
        </w:rPr>
        <w:t xml:space="preserve"> </w:t>
      </w:r>
      <w:r w:rsidRPr="00490DFE">
        <w:rPr>
          <w:rFonts w:asciiTheme="minorHAnsi" w:hAnsiTheme="minorHAnsi" w:cstheme="minorHAnsi"/>
          <w:color w:val="000000"/>
          <w:sz w:val="18"/>
        </w:rPr>
        <w:t>(7</w:t>
      </w:r>
      <w:r w:rsidRPr="00490DFE">
        <w:rPr>
          <w:rFonts w:asciiTheme="minorHAnsi" w:hAnsiTheme="minorHAnsi" w:cstheme="minorHAnsi"/>
          <w:i/>
          <w:color w:val="000000"/>
          <w:sz w:val="18"/>
        </w:rPr>
        <w:t>7</w:t>
      </w:r>
      <w:r w:rsidRPr="00490DFE">
        <w:rPr>
          <w:rFonts w:asciiTheme="minorHAnsi" w:hAnsiTheme="minorHAnsi" w:cstheme="minorHAnsi"/>
          <w:color w:val="000000"/>
          <w:sz w:val="18"/>
        </w:rPr>
        <w:t>).</w:t>
      </w:r>
    </w:p>
    <w:p w14:paraId="23CE47EF" w14:textId="77777777" w:rsidR="00A048D3" w:rsidRPr="00490DFE" w:rsidRDefault="003E3FC4" w:rsidP="00320641">
      <w:pPr>
        <w:spacing w:before="197"/>
        <w:ind w:right="19"/>
        <w:jc w:val="both"/>
        <w:rPr>
          <w:rFonts w:asciiTheme="minorHAnsi" w:hAnsiTheme="minorHAnsi" w:cstheme="minorHAnsi"/>
        </w:rPr>
      </w:pPr>
      <w:r w:rsidRPr="00490DFE">
        <w:rPr>
          <w:rFonts w:asciiTheme="minorHAnsi" w:hAnsiTheme="minorHAnsi" w:cstheme="minorHAnsi"/>
          <w:color w:val="000000"/>
          <w:sz w:val="18"/>
        </w:rPr>
        <w:t xml:space="preserve">Приклад країни з </w:t>
      </w:r>
      <w:proofErr w:type="spellStart"/>
      <w:r w:rsidRPr="00490DFE">
        <w:rPr>
          <w:rFonts w:asciiTheme="minorHAnsi" w:hAnsiTheme="minorHAnsi" w:cstheme="minorHAnsi"/>
          <w:color w:val="000000"/>
          <w:sz w:val="18"/>
        </w:rPr>
        <w:t>багатосекторальним</w:t>
      </w:r>
      <w:proofErr w:type="spellEnd"/>
      <w:r w:rsidRPr="00490DFE">
        <w:rPr>
          <w:rFonts w:asciiTheme="minorHAnsi" w:hAnsiTheme="minorHAnsi" w:cstheme="minorHAnsi"/>
          <w:color w:val="000000"/>
          <w:sz w:val="18"/>
        </w:rPr>
        <w:t xml:space="preserve"> підходом до розробки національного стратегічного плану наведено у Вставці 7.</w:t>
      </w:r>
    </w:p>
    <w:p w14:paraId="3BAA731E" w14:textId="77777777" w:rsidR="00A048D3" w:rsidRPr="00490DFE" w:rsidRDefault="003E3FC4" w:rsidP="00320641">
      <w:pPr>
        <w:spacing w:before="278"/>
        <w:ind w:left="24" w:right="19"/>
        <w:jc w:val="both"/>
        <w:rPr>
          <w:rFonts w:asciiTheme="minorHAnsi" w:hAnsiTheme="minorHAnsi" w:cstheme="minorHAnsi"/>
        </w:rPr>
      </w:pPr>
      <w:r w:rsidRPr="00490DFE">
        <w:rPr>
          <w:rFonts w:asciiTheme="minorHAnsi" w:hAnsiTheme="minorHAnsi" w:cstheme="minorHAnsi"/>
          <w:b/>
          <w:color w:val="A21F46"/>
          <w:sz w:val="26"/>
        </w:rPr>
        <w:t>Ключові міркування</w:t>
      </w:r>
    </w:p>
    <w:p w14:paraId="150F10D4" w14:textId="77777777" w:rsidR="00A048D3" w:rsidRPr="00490DFE" w:rsidRDefault="003E3FC4" w:rsidP="00320641">
      <w:pPr>
        <w:spacing w:before="101"/>
        <w:ind w:right="19"/>
        <w:jc w:val="both"/>
        <w:rPr>
          <w:rFonts w:asciiTheme="minorHAnsi" w:hAnsiTheme="minorHAnsi" w:cstheme="minorHAnsi"/>
        </w:rPr>
      </w:pPr>
      <w:r w:rsidRPr="00490DFE">
        <w:rPr>
          <w:rFonts w:asciiTheme="minorHAnsi" w:hAnsiTheme="minorHAnsi" w:cstheme="minorHAnsi"/>
          <w:color w:val="000000"/>
          <w:sz w:val="18"/>
        </w:rPr>
        <w:t xml:space="preserve">Розробка компонента або плану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на національному рівні має включати визначення узгодженого бачення та заходів для сталого </w:t>
      </w:r>
      <w:proofErr w:type="spellStart"/>
      <w:r w:rsidRPr="00490DFE">
        <w:rPr>
          <w:rFonts w:asciiTheme="minorHAnsi" w:hAnsiTheme="minorHAnsi" w:cstheme="minorHAnsi"/>
          <w:color w:val="000000"/>
          <w:sz w:val="18"/>
        </w:rPr>
        <w:t>багатосекторального</w:t>
      </w:r>
      <w:proofErr w:type="spellEnd"/>
      <w:r w:rsidRPr="00490DFE">
        <w:rPr>
          <w:rFonts w:asciiTheme="minorHAnsi" w:hAnsiTheme="minorHAnsi" w:cstheme="minorHAnsi"/>
          <w:color w:val="000000"/>
          <w:sz w:val="18"/>
        </w:rPr>
        <w:t xml:space="preserve"> співробітництва та посилення підзвітності з метою виконання національних зобов’язань щодо подолання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Він має містити детальний опис усіх чотирьох основних компонентів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які мають бути прийняті та впроваджені на національному рівні та в національному контексті, а саме: національні зобов’язання, необхідні </w:t>
      </w:r>
      <w:proofErr w:type="spellStart"/>
      <w:r w:rsidRPr="00490DFE">
        <w:rPr>
          <w:rFonts w:asciiTheme="minorHAnsi" w:hAnsiTheme="minorHAnsi" w:cstheme="minorHAnsi"/>
          <w:color w:val="000000"/>
          <w:sz w:val="18"/>
        </w:rPr>
        <w:t>багатосекторальні</w:t>
      </w:r>
      <w:proofErr w:type="spellEnd"/>
      <w:r w:rsidRPr="00490DFE">
        <w:rPr>
          <w:rFonts w:asciiTheme="minorHAnsi" w:hAnsiTheme="minorHAnsi" w:cstheme="minorHAnsi"/>
          <w:color w:val="000000"/>
          <w:sz w:val="18"/>
        </w:rPr>
        <w:t xml:space="preserve"> дії, механізми моніторингу та звітності для відстеження прогресу, а також огляди на високому рівні. У ньому мають бути описані етапи, необхідні для посилення та/або підтримання міцної співпраці та підзвітності.</w:t>
      </w:r>
    </w:p>
    <w:p w14:paraId="7E056110" w14:textId="77777777" w:rsidR="00A048D3" w:rsidRPr="00490DFE" w:rsidRDefault="003E3FC4" w:rsidP="00320641">
      <w:pPr>
        <w:spacing w:before="168"/>
        <w:ind w:left="5" w:right="19"/>
        <w:jc w:val="both"/>
        <w:rPr>
          <w:rFonts w:asciiTheme="minorHAnsi" w:hAnsiTheme="minorHAnsi" w:cstheme="minorHAnsi"/>
        </w:rPr>
      </w:pPr>
      <w:r w:rsidRPr="00490DFE">
        <w:rPr>
          <w:rFonts w:asciiTheme="minorHAnsi" w:hAnsiTheme="minorHAnsi" w:cstheme="minorHAnsi"/>
          <w:color w:val="000000"/>
          <w:sz w:val="18"/>
        </w:rPr>
        <w:t xml:space="preserve">Дані для підтримки розробки та впровадження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на національному рівні можуть бути отримані з різних джерел, включаючи результати базової оцінки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та інші наявні звіти про оцінку та дослідження у сфері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(наприклад, дослідження витрат пацієнтів, оцінка правового середовища, оцінка дотримання прав людини та гендерної рівності).</w:t>
      </w:r>
    </w:p>
    <w:p w14:paraId="2F69B107" w14:textId="77777777" w:rsidR="00A048D3" w:rsidRPr="00490DFE" w:rsidRDefault="003E3FC4" w:rsidP="00320641">
      <w:pPr>
        <w:spacing w:before="173"/>
        <w:ind w:left="14" w:right="19"/>
        <w:jc w:val="both"/>
        <w:rPr>
          <w:rFonts w:asciiTheme="minorHAnsi" w:hAnsiTheme="minorHAnsi" w:cstheme="minorHAnsi"/>
        </w:rPr>
      </w:pPr>
      <w:r w:rsidRPr="00490DFE">
        <w:rPr>
          <w:rFonts w:asciiTheme="minorHAnsi" w:hAnsiTheme="minorHAnsi" w:cstheme="minorHAnsi"/>
          <w:color w:val="000000"/>
          <w:sz w:val="18"/>
        </w:rPr>
        <w:t xml:space="preserve">Для посилення скоординованих </w:t>
      </w:r>
      <w:proofErr w:type="spellStart"/>
      <w:r w:rsidRPr="00490DFE">
        <w:rPr>
          <w:rFonts w:asciiTheme="minorHAnsi" w:hAnsiTheme="minorHAnsi" w:cstheme="minorHAnsi"/>
          <w:color w:val="000000"/>
          <w:sz w:val="18"/>
        </w:rPr>
        <w:t>багатосекторальних</w:t>
      </w:r>
      <w:proofErr w:type="spellEnd"/>
      <w:r w:rsidRPr="00490DFE">
        <w:rPr>
          <w:rFonts w:asciiTheme="minorHAnsi" w:hAnsiTheme="minorHAnsi" w:cstheme="minorHAnsi"/>
          <w:color w:val="000000"/>
          <w:sz w:val="18"/>
        </w:rPr>
        <w:t xml:space="preserve"> заходів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та безперешкодного впровадження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на національному рівні країнам необхідно визначити такі втручання:</w:t>
      </w:r>
    </w:p>
    <w:p w14:paraId="04B92A18" w14:textId="77777777" w:rsidR="00A048D3" w:rsidRPr="00490DFE" w:rsidRDefault="003E3FC4" w:rsidP="00320641">
      <w:pPr>
        <w:numPr>
          <w:ilvl w:val="0"/>
          <w:numId w:val="7"/>
        </w:numPr>
        <w:tabs>
          <w:tab w:val="left" w:pos="566"/>
        </w:tabs>
        <w:spacing w:before="192"/>
        <w:ind w:left="283" w:right="19"/>
        <w:jc w:val="both"/>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 xml:space="preserve">Урядові сектори та інші зацікавлені сторони, залучені до заходів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(картування - див. Етап 4);</w:t>
      </w:r>
    </w:p>
    <w:p w14:paraId="4E90984F" w14:textId="77777777" w:rsidR="00A048D3" w:rsidRPr="00490DFE" w:rsidRDefault="003E3FC4" w:rsidP="00320641">
      <w:pPr>
        <w:numPr>
          <w:ilvl w:val="0"/>
          <w:numId w:val="7"/>
        </w:numPr>
        <w:tabs>
          <w:tab w:val="left" w:pos="566"/>
        </w:tabs>
        <w:spacing w:before="173"/>
        <w:ind w:left="566" w:right="19" w:hanging="283"/>
        <w:jc w:val="both"/>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 xml:space="preserve">цілі та орієнтовані на результат завдання для посилення скоординованих </w:t>
      </w:r>
      <w:proofErr w:type="spellStart"/>
      <w:r w:rsidRPr="00490DFE">
        <w:rPr>
          <w:rFonts w:asciiTheme="minorHAnsi" w:hAnsiTheme="minorHAnsi" w:cstheme="minorHAnsi"/>
          <w:color w:val="000000"/>
          <w:sz w:val="18"/>
        </w:rPr>
        <w:t>багатосекторальних</w:t>
      </w:r>
      <w:proofErr w:type="spellEnd"/>
      <w:r w:rsidRPr="00490DFE">
        <w:rPr>
          <w:rFonts w:asciiTheme="minorHAnsi" w:hAnsiTheme="minorHAnsi" w:cstheme="minorHAnsi"/>
          <w:color w:val="000000"/>
          <w:sz w:val="18"/>
        </w:rPr>
        <w:t xml:space="preserve"> заходів та підзвітності для всіх секторів та зацікавлених сторін відповідно до національного стратегічного плану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стратегії сектору охорони здоров’я та інших стратегій, що стосуються конкретних секторів;</w:t>
      </w:r>
    </w:p>
    <w:p w14:paraId="1C2FF461" w14:textId="77777777" w:rsidR="00A048D3" w:rsidRPr="00490DFE" w:rsidRDefault="003E3FC4" w:rsidP="00320641">
      <w:pPr>
        <w:numPr>
          <w:ilvl w:val="0"/>
          <w:numId w:val="7"/>
        </w:numPr>
        <w:tabs>
          <w:tab w:val="left" w:pos="566"/>
        </w:tabs>
        <w:spacing w:before="173"/>
        <w:ind w:left="566" w:right="19" w:hanging="283"/>
        <w:jc w:val="both"/>
        <w:rPr>
          <w:rFonts w:asciiTheme="minorHAnsi" w:eastAsia="Times New Roman" w:hAnsiTheme="minorHAnsi" w:cstheme="minorHAnsi"/>
          <w:color w:val="169DB3"/>
          <w:sz w:val="18"/>
          <w:szCs w:val="18"/>
        </w:rPr>
      </w:pPr>
      <w:proofErr w:type="spellStart"/>
      <w:r w:rsidRPr="00490DFE">
        <w:rPr>
          <w:rFonts w:asciiTheme="minorHAnsi" w:hAnsiTheme="minorHAnsi" w:cstheme="minorHAnsi"/>
          <w:color w:val="000000"/>
          <w:sz w:val="18"/>
        </w:rPr>
        <w:t>багатосекторальні</w:t>
      </w:r>
      <w:proofErr w:type="spellEnd"/>
      <w:r w:rsidRPr="00490DFE">
        <w:rPr>
          <w:rFonts w:asciiTheme="minorHAnsi" w:hAnsiTheme="minorHAnsi" w:cstheme="minorHAnsi"/>
          <w:color w:val="000000"/>
          <w:sz w:val="18"/>
        </w:rPr>
        <w:t xml:space="preserve"> заходи за чотирма основними компонентами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(див. приклади </w:t>
      </w:r>
      <w:proofErr w:type="spellStart"/>
      <w:r w:rsidRPr="00490DFE">
        <w:rPr>
          <w:rFonts w:asciiTheme="minorHAnsi" w:hAnsiTheme="minorHAnsi" w:cstheme="minorHAnsi"/>
          <w:color w:val="000000"/>
          <w:sz w:val="18"/>
        </w:rPr>
        <w:t>втручань</w:t>
      </w:r>
      <w:proofErr w:type="spellEnd"/>
      <w:r w:rsidRPr="00490DFE">
        <w:rPr>
          <w:rFonts w:asciiTheme="minorHAnsi" w:hAnsiTheme="minorHAnsi" w:cstheme="minorHAnsi"/>
          <w:color w:val="000000"/>
          <w:sz w:val="18"/>
        </w:rPr>
        <w:t xml:space="preserve"> у цьому розділі); та</w:t>
      </w:r>
    </w:p>
    <w:p w14:paraId="76BEF35E" w14:textId="77777777" w:rsidR="00A048D3" w:rsidRPr="00490DFE" w:rsidRDefault="003E3FC4" w:rsidP="00320641">
      <w:pPr>
        <w:numPr>
          <w:ilvl w:val="0"/>
          <w:numId w:val="7"/>
        </w:numPr>
        <w:tabs>
          <w:tab w:val="left" w:pos="566"/>
        </w:tabs>
        <w:spacing w:before="168"/>
        <w:ind w:left="566" w:right="19" w:hanging="283"/>
        <w:jc w:val="both"/>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ролі та обов’язки урядових секторів та інших зацікавлених сторін, а також показники для вимірювання їхньої діяльності (див. приклади ролей урядових секторів та інших зацікавлених сторін у Етапі 4);</w:t>
      </w:r>
    </w:p>
    <w:p w14:paraId="168B5DF4" w14:textId="77777777" w:rsidR="00A048D3" w:rsidRPr="00490DFE" w:rsidRDefault="003E3FC4" w:rsidP="00320641">
      <w:pPr>
        <w:numPr>
          <w:ilvl w:val="0"/>
          <w:numId w:val="7"/>
        </w:numPr>
        <w:tabs>
          <w:tab w:val="left" w:pos="566"/>
        </w:tabs>
        <w:spacing w:before="173"/>
        <w:ind w:left="566" w:right="19" w:hanging="283"/>
        <w:jc w:val="both"/>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механізм моніторингу та звітування, включаючи механізм обміну даними між урядовими секторами та іншими зацікавленими сторонами (див. Етап 9); та</w:t>
      </w:r>
    </w:p>
    <w:p w14:paraId="7BA01667" w14:textId="77777777" w:rsidR="00A048D3" w:rsidRPr="00490DFE" w:rsidRDefault="003E3FC4" w:rsidP="00320641">
      <w:pPr>
        <w:numPr>
          <w:ilvl w:val="0"/>
          <w:numId w:val="7"/>
        </w:numPr>
        <w:tabs>
          <w:tab w:val="left" w:pos="566"/>
        </w:tabs>
        <w:spacing w:before="168"/>
        <w:ind w:left="566" w:right="19" w:hanging="283"/>
        <w:jc w:val="both"/>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 xml:space="preserve">національний </w:t>
      </w:r>
      <w:proofErr w:type="spellStart"/>
      <w:r w:rsidRPr="00490DFE">
        <w:rPr>
          <w:rFonts w:asciiTheme="minorHAnsi" w:hAnsiTheme="minorHAnsi" w:cstheme="minorHAnsi"/>
          <w:color w:val="000000"/>
          <w:sz w:val="18"/>
        </w:rPr>
        <w:t>багатосекторальний</w:t>
      </w:r>
      <w:proofErr w:type="spellEnd"/>
      <w:r w:rsidRPr="00490DFE">
        <w:rPr>
          <w:rFonts w:asciiTheme="minorHAnsi" w:hAnsiTheme="minorHAnsi" w:cstheme="minorHAnsi"/>
          <w:color w:val="000000"/>
          <w:sz w:val="18"/>
        </w:rPr>
        <w:t xml:space="preserve"> механізм координації та огляду: цілі та завдання, порядок роботи, розбудова потенціалу та фінансування.</w:t>
      </w:r>
    </w:p>
    <w:p w14:paraId="47887989" w14:textId="77777777" w:rsidR="00A048D3" w:rsidRPr="00490DFE" w:rsidRDefault="003E3FC4" w:rsidP="00320641">
      <w:pPr>
        <w:spacing w:before="173"/>
        <w:ind w:right="19"/>
        <w:jc w:val="both"/>
        <w:rPr>
          <w:rFonts w:asciiTheme="minorHAnsi" w:hAnsiTheme="minorHAnsi" w:cstheme="minorHAnsi"/>
        </w:rPr>
      </w:pPr>
      <w:r w:rsidRPr="00490DFE">
        <w:rPr>
          <w:rFonts w:asciiTheme="minorHAnsi" w:hAnsiTheme="minorHAnsi" w:cstheme="minorHAnsi"/>
          <w:color w:val="000000"/>
          <w:sz w:val="18"/>
        </w:rPr>
        <w:t xml:space="preserve">Після розробки компонента або плану впровадження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на національному рівні доцільно розробити взаємопов’язані річні робочі плани із зазначенням заходів, очікуваних результатів, показників для оцінки ефективності, бюджету та джерел фінансування. План впровадження визначатиме конкретні заходи, яких мають вжити всі залучені зацікавлені сторони, слугуватиме еталоном для моніторингу та звітності щодо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а також буде основою для підготовки щорічного комплексного </w:t>
      </w:r>
      <w:proofErr w:type="spellStart"/>
      <w:r w:rsidRPr="00490DFE">
        <w:rPr>
          <w:rFonts w:asciiTheme="minorHAnsi" w:hAnsiTheme="minorHAnsi" w:cstheme="minorHAnsi"/>
          <w:color w:val="000000"/>
          <w:sz w:val="18"/>
        </w:rPr>
        <w:t>багатосекторального</w:t>
      </w:r>
      <w:proofErr w:type="spellEnd"/>
      <w:r w:rsidRPr="00490DFE">
        <w:rPr>
          <w:rFonts w:asciiTheme="minorHAnsi" w:hAnsiTheme="minorHAnsi" w:cstheme="minorHAnsi"/>
          <w:color w:val="000000"/>
          <w:sz w:val="18"/>
        </w:rPr>
        <w:t xml:space="preserve"> звіту для огляду на високому рівні.</w:t>
      </w:r>
    </w:p>
    <w:p w14:paraId="59AB4A05" w14:textId="77777777" w:rsidR="00A048D3" w:rsidRPr="00490DFE" w:rsidRDefault="003E3FC4" w:rsidP="00320641">
      <w:pPr>
        <w:spacing w:before="274"/>
        <w:ind w:left="24" w:right="19"/>
        <w:jc w:val="both"/>
        <w:rPr>
          <w:rFonts w:asciiTheme="minorHAnsi" w:hAnsiTheme="minorHAnsi" w:cstheme="minorHAnsi"/>
        </w:rPr>
      </w:pPr>
      <w:r w:rsidRPr="00490DFE">
        <w:rPr>
          <w:rFonts w:asciiTheme="minorHAnsi" w:hAnsiTheme="minorHAnsi" w:cstheme="minorHAnsi"/>
          <w:b/>
          <w:color w:val="A21F46"/>
          <w:sz w:val="26"/>
        </w:rPr>
        <w:t xml:space="preserve">Схвалення та офіційне затвердження компонента або плану </w:t>
      </w:r>
      <w:proofErr w:type="spellStart"/>
      <w:r w:rsidRPr="00490DFE">
        <w:rPr>
          <w:rFonts w:asciiTheme="minorHAnsi" w:hAnsiTheme="minorHAnsi" w:cstheme="minorHAnsi"/>
          <w:b/>
          <w:color w:val="A21F46"/>
          <w:sz w:val="26"/>
        </w:rPr>
        <w:t>MAF-TB</w:t>
      </w:r>
      <w:proofErr w:type="spellEnd"/>
      <w:r w:rsidRPr="00490DFE">
        <w:rPr>
          <w:rFonts w:asciiTheme="minorHAnsi" w:hAnsiTheme="minorHAnsi" w:cstheme="minorHAnsi"/>
          <w:b/>
          <w:color w:val="A21F46"/>
          <w:sz w:val="26"/>
        </w:rPr>
        <w:t xml:space="preserve"> на національному рівні</w:t>
      </w:r>
    </w:p>
    <w:p w14:paraId="1B438613" w14:textId="77777777" w:rsidR="00A048D3" w:rsidRPr="00490DFE" w:rsidRDefault="003E3FC4" w:rsidP="00320641">
      <w:pPr>
        <w:spacing w:before="101"/>
        <w:ind w:left="10" w:right="19"/>
        <w:jc w:val="both"/>
        <w:rPr>
          <w:rFonts w:asciiTheme="minorHAnsi" w:hAnsiTheme="minorHAnsi" w:cstheme="minorHAnsi"/>
        </w:rPr>
      </w:pPr>
      <w:r w:rsidRPr="00490DFE">
        <w:rPr>
          <w:rFonts w:asciiTheme="minorHAnsi" w:hAnsiTheme="minorHAnsi" w:cstheme="minorHAnsi"/>
          <w:color w:val="000000"/>
          <w:sz w:val="18"/>
        </w:rPr>
        <w:t xml:space="preserve">Після завершення роботи над компонентом або планом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на національному рівні він має бути схвалений усіма зацікавленими сторонами, які брали участь у його розробці та впровадженні, за допомогою національного </w:t>
      </w:r>
      <w:proofErr w:type="spellStart"/>
      <w:r w:rsidRPr="00490DFE">
        <w:rPr>
          <w:rFonts w:asciiTheme="minorHAnsi" w:hAnsiTheme="minorHAnsi" w:cstheme="minorHAnsi"/>
          <w:color w:val="000000"/>
          <w:sz w:val="18"/>
        </w:rPr>
        <w:t>багатосекторального</w:t>
      </w:r>
      <w:proofErr w:type="spellEnd"/>
      <w:r w:rsidRPr="00490DFE">
        <w:rPr>
          <w:rFonts w:asciiTheme="minorHAnsi" w:hAnsiTheme="minorHAnsi" w:cstheme="minorHAnsi"/>
          <w:color w:val="000000"/>
          <w:sz w:val="18"/>
        </w:rPr>
        <w:t xml:space="preserve"> механізму координації та огляду. Для сприяння цьому рекомендується, щоб секретаріат механізму в координації з національною програмою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організував консенсусний семінар/консультацію із залученням більш широких груп зацікавлених сторін, залучених до національних </w:t>
      </w:r>
      <w:proofErr w:type="spellStart"/>
      <w:r w:rsidRPr="00490DFE">
        <w:rPr>
          <w:rFonts w:asciiTheme="minorHAnsi" w:hAnsiTheme="minorHAnsi" w:cstheme="minorHAnsi"/>
          <w:color w:val="000000"/>
          <w:sz w:val="18"/>
        </w:rPr>
        <w:t>багатосекторальних</w:t>
      </w:r>
      <w:proofErr w:type="spellEnd"/>
      <w:r w:rsidRPr="00490DFE">
        <w:rPr>
          <w:rFonts w:asciiTheme="minorHAnsi" w:hAnsiTheme="minorHAnsi" w:cstheme="minorHAnsi"/>
          <w:color w:val="000000"/>
          <w:sz w:val="18"/>
        </w:rPr>
        <w:t xml:space="preserve"> заходів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на якому представив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на національному рівні для їхнього затвердження.</w:t>
      </w:r>
    </w:p>
    <w:p w14:paraId="087B3BBB" w14:textId="77777777" w:rsidR="00A048D3" w:rsidRPr="00490DFE" w:rsidRDefault="00A048D3" w:rsidP="00320641">
      <w:pPr>
        <w:spacing w:before="101"/>
        <w:ind w:left="10"/>
        <w:jc w:val="both"/>
        <w:rPr>
          <w:rFonts w:asciiTheme="minorHAnsi" w:hAnsiTheme="minorHAnsi" w:cstheme="minorHAnsi"/>
        </w:rPr>
        <w:sectPr w:rsidR="00A048D3" w:rsidRPr="00490DFE">
          <w:pgSz w:w="11904" w:h="16838"/>
          <w:pgMar w:top="3077" w:right="845" w:bottom="1584" w:left="170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374"/>
      </w:tblGrid>
      <w:tr w:rsidR="00A048D3" w:rsidRPr="00490DFE" w14:paraId="2D5E0367" w14:textId="77777777" w:rsidTr="000611D9">
        <w:trPr>
          <w:trHeight w:hRule="exact" w:val="2131"/>
        </w:trPr>
        <w:tc>
          <w:tcPr>
            <w:tcW w:w="9374" w:type="dxa"/>
            <w:tcBorders>
              <w:top w:val="nil"/>
              <w:left w:val="nil"/>
              <w:bottom w:val="nil"/>
              <w:right w:val="nil"/>
            </w:tcBorders>
            <w:shd w:val="clear" w:color="auto" w:fill="FFFFFF"/>
          </w:tcPr>
          <w:p w14:paraId="7AAF2A94" w14:textId="77777777" w:rsidR="00A048D3" w:rsidRPr="000611D9" w:rsidRDefault="003E3FC4" w:rsidP="00320641">
            <w:pPr>
              <w:jc w:val="both"/>
              <w:rPr>
                <w:rFonts w:asciiTheme="minorHAnsi" w:hAnsiTheme="minorHAnsi" w:cstheme="minorHAnsi"/>
                <w:sz w:val="18"/>
                <w:szCs w:val="18"/>
              </w:rPr>
            </w:pPr>
            <w:r w:rsidRPr="000611D9">
              <w:rPr>
                <w:rFonts w:asciiTheme="minorHAnsi" w:hAnsiTheme="minorHAnsi" w:cstheme="minorHAnsi"/>
                <w:color w:val="000000"/>
                <w:sz w:val="18"/>
                <w:szCs w:val="18"/>
              </w:rPr>
              <w:lastRenderedPageBreak/>
              <w:t xml:space="preserve">Для забезпечення сталого і своєчасного впровадження та виділення необхідних ресурсів, </w:t>
            </w:r>
            <w:proofErr w:type="spellStart"/>
            <w:r w:rsidRPr="000611D9">
              <w:rPr>
                <w:rFonts w:asciiTheme="minorHAnsi" w:hAnsiTheme="minorHAnsi" w:cstheme="minorHAnsi"/>
                <w:color w:val="000000"/>
                <w:sz w:val="18"/>
                <w:szCs w:val="18"/>
              </w:rPr>
              <w:t>MAF-TB</w:t>
            </w:r>
            <w:proofErr w:type="spellEnd"/>
            <w:r w:rsidRPr="000611D9">
              <w:rPr>
                <w:rFonts w:asciiTheme="minorHAnsi" w:hAnsiTheme="minorHAnsi" w:cstheme="minorHAnsi"/>
                <w:color w:val="000000"/>
                <w:sz w:val="18"/>
                <w:szCs w:val="18"/>
              </w:rPr>
              <w:t xml:space="preserve"> на національному рівні має бути офіційно затверджений на високому державному рівні через відповідні урядові рішення, такі як указ Президента або Кабінету Міністрів, або інші правові документи.</w:t>
            </w:r>
          </w:p>
          <w:p w14:paraId="2D017211" w14:textId="77777777" w:rsidR="00A048D3" w:rsidRPr="000611D9" w:rsidRDefault="003E3FC4" w:rsidP="00320641">
            <w:pPr>
              <w:spacing w:before="120"/>
              <w:jc w:val="both"/>
              <w:rPr>
                <w:rFonts w:asciiTheme="minorHAnsi" w:hAnsiTheme="minorHAnsi" w:cstheme="minorHAnsi"/>
                <w:sz w:val="18"/>
                <w:szCs w:val="18"/>
              </w:rPr>
            </w:pPr>
            <w:r w:rsidRPr="000611D9">
              <w:rPr>
                <w:rFonts w:asciiTheme="minorHAnsi" w:hAnsiTheme="minorHAnsi" w:cstheme="minorHAnsi"/>
                <w:color w:val="000000"/>
                <w:sz w:val="18"/>
                <w:szCs w:val="18"/>
              </w:rPr>
              <w:t xml:space="preserve">Таке схвалення </w:t>
            </w:r>
            <w:proofErr w:type="spellStart"/>
            <w:r w:rsidRPr="000611D9">
              <w:rPr>
                <w:rFonts w:asciiTheme="minorHAnsi" w:hAnsiTheme="minorHAnsi" w:cstheme="minorHAnsi"/>
                <w:color w:val="000000"/>
                <w:sz w:val="18"/>
                <w:szCs w:val="18"/>
              </w:rPr>
              <w:t>MAF-TB</w:t>
            </w:r>
            <w:proofErr w:type="spellEnd"/>
            <w:r w:rsidRPr="000611D9">
              <w:rPr>
                <w:rFonts w:asciiTheme="minorHAnsi" w:hAnsiTheme="minorHAnsi" w:cstheme="minorHAnsi"/>
                <w:color w:val="000000"/>
                <w:sz w:val="18"/>
                <w:szCs w:val="18"/>
              </w:rPr>
              <w:t xml:space="preserve"> на національному рівні всіма зацікавленими сторонами та його офіційне затвердження урядовим органом високого рівня слугуватиме основою для подальшої </w:t>
            </w:r>
            <w:proofErr w:type="spellStart"/>
            <w:r w:rsidRPr="000611D9">
              <w:rPr>
                <w:rFonts w:asciiTheme="minorHAnsi" w:hAnsiTheme="minorHAnsi" w:cstheme="minorHAnsi"/>
                <w:color w:val="000000"/>
                <w:sz w:val="18"/>
                <w:szCs w:val="18"/>
              </w:rPr>
              <w:t>багатосекторальної</w:t>
            </w:r>
            <w:proofErr w:type="spellEnd"/>
            <w:r w:rsidRPr="000611D9">
              <w:rPr>
                <w:rFonts w:asciiTheme="minorHAnsi" w:hAnsiTheme="minorHAnsi" w:cstheme="minorHAnsi"/>
                <w:color w:val="000000"/>
                <w:sz w:val="18"/>
                <w:szCs w:val="18"/>
              </w:rPr>
              <w:t xml:space="preserve"> підзвітності, розподілу відповідальності та консолідації правозастосовних повноважень між усіма секторами та зацікавленими сторонами.</w:t>
            </w:r>
          </w:p>
          <w:p w14:paraId="2B81CB39" w14:textId="77777777" w:rsidR="00A048D3" w:rsidRPr="00490DFE" w:rsidRDefault="003E3FC4" w:rsidP="00320641">
            <w:pPr>
              <w:spacing w:before="120"/>
              <w:jc w:val="both"/>
              <w:rPr>
                <w:rFonts w:asciiTheme="minorHAnsi" w:hAnsiTheme="minorHAnsi" w:cstheme="minorHAnsi"/>
              </w:rPr>
            </w:pPr>
            <w:r w:rsidRPr="000611D9">
              <w:rPr>
                <w:rFonts w:asciiTheme="minorHAnsi" w:hAnsiTheme="minorHAnsi" w:cstheme="minorHAnsi"/>
                <w:color w:val="000000"/>
                <w:sz w:val="18"/>
                <w:szCs w:val="18"/>
              </w:rPr>
              <w:t xml:space="preserve">Приклади адаптації документу </w:t>
            </w:r>
            <w:proofErr w:type="spellStart"/>
            <w:r w:rsidRPr="000611D9">
              <w:rPr>
                <w:rFonts w:asciiTheme="minorHAnsi" w:hAnsiTheme="minorHAnsi" w:cstheme="minorHAnsi"/>
                <w:color w:val="000000"/>
                <w:sz w:val="18"/>
                <w:szCs w:val="18"/>
              </w:rPr>
              <w:t>MAF-TB</w:t>
            </w:r>
            <w:proofErr w:type="spellEnd"/>
            <w:r w:rsidRPr="000611D9">
              <w:rPr>
                <w:rFonts w:asciiTheme="minorHAnsi" w:hAnsiTheme="minorHAnsi" w:cstheme="minorHAnsi"/>
                <w:color w:val="000000"/>
                <w:sz w:val="18"/>
                <w:szCs w:val="18"/>
              </w:rPr>
              <w:t xml:space="preserve"> на національному рівні у двох країнах наведені у Вставці 8.</w:t>
            </w:r>
          </w:p>
        </w:tc>
      </w:tr>
      <w:tr w:rsidR="00A048D3" w:rsidRPr="00490DFE" w14:paraId="61678EC0" w14:textId="77777777" w:rsidTr="000611D9">
        <w:trPr>
          <w:trHeight w:hRule="exact" w:val="4152"/>
        </w:trPr>
        <w:tc>
          <w:tcPr>
            <w:tcW w:w="9374" w:type="dxa"/>
            <w:tcBorders>
              <w:top w:val="nil"/>
              <w:left w:val="nil"/>
              <w:bottom w:val="nil"/>
              <w:right w:val="nil"/>
            </w:tcBorders>
            <w:shd w:val="clear" w:color="auto" w:fill="EFF5FC"/>
          </w:tcPr>
          <w:p w14:paraId="0AB55B04" w14:textId="77777777" w:rsidR="00A048D3" w:rsidRPr="00490DFE" w:rsidRDefault="003E3FC4" w:rsidP="00320641">
            <w:pPr>
              <w:spacing w:before="240"/>
              <w:ind w:left="173"/>
              <w:rPr>
                <w:rFonts w:asciiTheme="minorHAnsi" w:hAnsiTheme="minorHAnsi" w:cstheme="minorHAnsi"/>
              </w:rPr>
            </w:pPr>
            <w:r w:rsidRPr="00490DFE">
              <w:rPr>
                <w:rFonts w:asciiTheme="minorHAnsi" w:hAnsiTheme="minorHAnsi" w:cstheme="minorHAnsi"/>
                <w:color w:val="1A496B"/>
                <w:sz w:val="28"/>
              </w:rPr>
              <w:t>Вставка 7.</w:t>
            </w:r>
          </w:p>
          <w:p w14:paraId="1A4AE65A" w14:textId="3C69BD51" w:rsidR="00A048D3" w:rsidRPr="00490DFE" w:rsidRDefault="003E3FC4" w:rsidP="00B260BA">
            <w:pPr>
              <w:ind w:left="173" w:right="159"/>
              <w:jc w:val="both"/>
              <w:rPr>
                <w:rFonts w:asciiTheme="minorHAnsi" w:hAnsiTheme="minorHAnsi" w:cstheme="minorHAnsi"/>
              </w:rPr>
            </w:pPr>
            <w:proofErr w:type="spellStart"/>
            <w:r w:rsidRPr="00490DFE">
              <w:rPr>
                <w:rFonts w:asciiTheme="minorHAnsi" w:hAnsiTheme="minorHAnsi" w:cstheme="minorHAnsi"/>
                <w:b/>
                <w:color w:val="1A496B"/>
                <w:sz w:val="28"/>
              </w:rPr>
              <w:t>Багатосекторальна</w:t>
            </w:r>
            <w:proofErr w:type="spellEnd"/>
            <w:r w:rsidRPr="00490DFE">
              <w:rPr>
                <w:rFonts w:asciiTheme="minorHAnsi" w:hAnsiTheme="minorHAnsi" w:cstheme="minorHAnsi"/>
                <w:b/>
                <w:color w:val="1A496B"/>
                <w:sz w:val="28"/>
              </w:rPr>
              <w:t xml:space="preserve"> перспектива розробки національного стратегічного плану</w:t>
            </w:r>
            <w:r w:rsidR="000611D9">
              <w:rPr>
                <w:rFonts w:asciiTheme="minorHAnsi" w:hAnsiTheme="minorHAnsi" w:cstheme="minorHAnsi"/>
              </w:rPr>
              <w:t xml:space="preserve"> </w:t>
            </w:r>
            <w:r w:rsidRPr="00490DFE">
              <w:rPr>
                <w:rFonts w:asciiTheme="minorHAnsi" w:hAnsiTheme="minorHAnsi" w:cstheme="minorHAnsi"/>
                <w:b/>
                <w:color w:val="1A496B"/>
                <w:sz w:val="28"/>
              </w:rPr>
              <w:t>у Бразилії</w:t>
            </w:r>
          </w:p>
          <w:p w14:paraId="4673BEB2" w14:textId="77777777" w:rsidR="00A048D3" w:rsidRPr="00490DFE" w:rsidRDefault="003E3FC4" w:rsidP="00320641">
            <w:pPr>
              <w:spacing w:before="120"/>
              <w:ind w:left="173" w:right="182"/>
              <w:jc w:val="both"/>
              <w:rPr>
                <w:rFonts w:asciiTheme="minorHAnsi" w:hAnsiTheme="minorHAnsi" w:cstheme="minorHAnsi"/>
              </w:rPr>
            </w:pPr>
            <w:r w:rsidRPr="000611D9">
              <w:rPr>
                <w:rFonts w:asciiTheme="minorHAnsi" w:hAnsiTheme="minorHAnsi" w:cstheme="minorHAnsi"/>
                <w:color w:val="000000"/>
                <w:sz w:val="18"/>
                <w:szCs w:val="18"/>
              </w:rPr>
              <w:t xml:space="preserve">Бразильський план з подолання </w:t>
            </w:r>
            <w:proofErr w:type="spellStart"/>
            <w:r w:rsidRPr="000611D9">
              <w:rPr>
                <w:rFonts w:asciiTheme="minorHAnsi" w:hAnsiTheme="minorHAnsi" w:cstheme="minorHAnsi"/>
                <w:color w:val="000000"/>
                <w:sz w:val="18"/>
                <w:szCs w:val="18"/>
              </w:rPr>
              <w:t>ТБ</w:t>
            </w:r>
            <w:proofErr w:type="spellEnd"/>
            <w:r w:rsidRPr="000611D9">
              <w:rPr>
                <w:rFonts w:asciiTheme="minorHAnsi" w:hAnsiTheme="minorHAnsi" w:cstheme="minorHAnsi"/>
                <w:color w:val="000000"/>
                <w:sz w:val="18"/>
                <w:szCs w:val="18"/>
              </w:rPr>
              <w:t xml:space="preserve"> - це стратегічний план, який описує зобов’язання та цілі та складається з п’яти етапів впровадження: 2017–2021, 2021–2025, 2025–2030 та 2030–2035. Він базується на трьох основних компонентах Стратегії подолання </w:t>
            </w:r>
            <w:proofErr w:type="spellStart"/>
            <w:r w:rsidRPr="000611D9">
              <w:rPr>
                <w:rFonts w:asciiTheme="minorHAnsi" w:hAnsiTheme="minorHAnsi" w:cstheme="minorHAnsi"/>
                <w:color w:val="000000"/>
                <w:sz w:val="18"/>
                <w:szCs w:val="18"/>
              </w:rPr>
              <w:t>ТБ</w:t>
            </w:r>
            <w:proofErr w:type="spellEnd"/>
            <w:r w:rsidRPr="000611D9">
              <w:rPr>
                <w:rFonts w:asciiTheme="minorHAnsi" w:hAnsiTheme="minorHAnsi" w:cstheme="minorHAnsi"/>
                <w:color w:val="000000"/>
                <w:sz w:val="18"/>
                <w:szCs w:val="18"/>
              </w:rPr>
              <w:t xml:space="preserve">, включаючи інтегровану допомогу та профілактику, орієнтовану на пацієнта, рішучу політику та системи підтримки, а також інтенсифікацію досліджень та інновацій, і узгоджується з Національним планом заходів уряду. Бразильський план з подолання </w:t>
            </w:r>
            <w:proofErr w:type="spellStart"/>
            <w:r w:rsidRPr="000611D9">
              <w:rPr>
                <w:rFonts w:asciiTheme="minorHAnsi" w:hAnsiTheme="minorHAnsi" w:cstheme="minorHAnsi"/>
                <w:color w:val="000000"/>
                <w:sz w:val="18"/>
                <w:szCs w:val="18"/>
              </w:rPr>
              <w:t>ТБ</w:t>
            </w:r>
            <w:proofErr w:type="spellEnd"/>
            <w:r w:rsidRPr="000611D9">
              <w:rPr>
                <w:rFonts w:asciiTheme="minorHAnsi" w:hAnsiTheme="minorHAnsi" w:cstheme="minorHAnsi"/>
                <w:color w:val="000000"/>
                <w:sz w:val="18"/>
                <w:szCs w:val="18"/>
              </w:rPr>
              <w:t xml:space="preserve">, розроблений у 2017 році, був результатом спільного процесу, в якому брали участь науковці, представники громадянського суспільства, спільнот, уражених </w:t>
            </w:r>
            <w:proofErr w:type="spellStart"/>
            <w:r w:rsidRPr="000611D9">
              <w:rPr>
                <w:rFonts w:asciiTheme="minorHAnsi" w:hAnsiTheme="minorHAnsi" w:cstheme="minorHAnsi"/>
                <w:color w:val="000000"/>
                <w:sz w:val="18"/>
                <w:szCs w:val="18"/>
              </w:rPr>
              <w:t>ТБ</w:t>
            </w:r>
            <w:proofErr w:type="spellEnd"/>
            <w:r w:rsidRPr="000611D9">
              <w:rPr>
                <w:rFonts w:asciiTheme="minorHAnsi" w:hAnsiTheme="minorHAnsi" w:cstheme="minorHAnsi"/>
                <w:color w:val="000000"/>
                <w:sz w:val="18"/>
                <w:szCs w:val="18"/>
              </w:rPr>
              <w:t xml:space="preserve">, та місцеві координатори програм боротьби з </w:t>
            </w:r>
            <w:proofErr w:type="spellStart"/>
            <w:r w:rsidRPr="000611D9">
              <w:rPr>
                <w:rFonts w:asciiTheme="minorHAnsi" w:hAnsiTheme="minorHAnsi" w:cstheme="minorHAnsi"/>
                <w:color w:val="000000"/>
                <w:sz w:val="18"/>
                <w:szCs w:val="18"/>
              </w:rPr>
              <w:t>ТБ</w:t>
            </w:r>
            <w:proofErr w:type="spellEnd"/>
            <w:r w:rsidRPr="000611D9">
              <w:rPr>
                <w:rFonts w:asciiTheme="minorHAnsi" w:hAnsiTheme="minorHAnsi" w:cstheme="minorHAnsi"/>
                <w:color w:val="000000"/>
                <w:sz w:val="18"/>
                <w:szCs w:val="18"/>
              </w:rPr>
              <w:t>. План був оновлений у 2021 році за участі багатьох секторів. І в 2017, і в 2021 роках план був винесений на громадське обговорення, узгоджений Єдиною системою охорони здоров’я (</w:t>
            </w:r>
            <w:proofErr w:type="spellStart"/>
            <w:r w:rsidRPr="000611D9">
              <w:rPr>
                <w:rFonts w:asciiTheme="minorHAnsi" w:hAnsiTheme="minorHAnsi" w:cstheme="minorHAnsi"/>
                <w:color w:val="000000"/>
                <w:sz w:val="18"/>
                <w:szCs w:val="18"/>
              </w:rPr>
              <w:t>Sistema</w:t>
            </w:r>
            <w:proofErr w:type="spellEnd"/>
            <w:r w:rsidRPr="000611D9">
              <w:rPr>
                <w:rFonts w:asciiTheme="minorHAnsi" w:hAnsiTheme="minorHAnsi" w:cstheme="minorHAnsi"/>
                <w:color w:val="000000"/>
                <w:sz w:val="18"/>
                <w:szCs w:val="18"/>
              </w:rPr>
              <w:t xml:space="preserve"> </w:t>
            </w:r>
            <w:proofErr w:type="spellStart"/>
            <w:r w:rsidRPr="000611D9">
              <w:rPr>
                <w:rFonts w:asciiTheme="minorHAnsi" w:hAnsiTheme="minorHAnsi" w:cstheme="minorHAnsi"/>
                <w:color w:val="000000"/>
                <w:sz w:val="18"/>
                <w:szCs w:val="18"/>
              </w:rPr>
              <w:t>Único</w:t>
            </w:r>
            <w:proofErr w:type="spellEnd"/>
            <w:r w:rsidRPr="000611D9">
              <w:rPr>
                <w:rFonts w:asciiTheme="minorHAnsi" w:hAnsiTheme="minorHAnsi" w:cstheme="minorHAnsi"/>
                <w:color w:val="000000"/>
                <w:sz w:val="18"/>
                <w:szCs w:val="18"/>
              </w:rPr>
              <w:t xml:space="preserve"> </w:t>
            </w:r>
            <w:proofErr w:type="spellStart"/>
            <w:r w:rsidRPr="000611D9">
              <w:rPr>
                <w:rFonts w:asciiTheme="minorHAnsi" w:hAnsiTheme="minorHAnsi" w:cstheme="minorHAnsi"/>
                <w:color w:val="000000"/>
                <w:sz w:val="18"/>
                <w:szCs w:val="18"/>
              </w:rPr>
              <w:t>de</w:t>
            </w:r>
            <w:proofErr w:type="spellEnd"/>
            <w:r w:rsidRPr="000611D9">
              <w:rPr>
                <w:rFonts w:asciiTheme="minorHAnsi" w:hAnsiTheme="minorHAnsi" w:cstheme="minorHAnsi"/>
                <w:color w:val="000000"/>
                <w:sz w:val="18"/>
                <w:szCs w:val="18"/>
              </w:rPr>
              <w:t xml:space="preserve"> </w:t>
            </w:r>
            <w:proofErr w:type="spellStart"/>
            <w:r w:rsidRPr="000611D9">
              <w:rPr>
                <w:rFonts w:asciiTheme="minorHAnsi" w:hAnsiTheme="minorHAnsi" w:cstheme="minorHAnsi"/>
                <w:color w:val="000000"/>
                <w:sz w:val="18"/>
                <w:szCs w:val="18"/>
              </w:rPr>
              <w:t>Saúde</w:t>
            </w:r>
            <w:proofErr w:type="spellEnd"/>
            <w:r w:rsidRPr="000611D9">
              <w:rPr>
                <w:rFonts w:asciiTheme="minorHAnsi" w:hAnsiTheme="minorHAnsi" w:cstheme="minorHAnsi"/>
                <w:color w:val="000000"/>
                <w:sz w:val="18"/>
                <w:szCs w:val="18"/>
              </w:rPr>
              <w:t>) на місцевому, державному та федеральному рівнях, а також обговорений на громадських слуханнях у Національному конгресі. Такі процеси і стратегії зміцнюють співпрацю з внутрішніми і зовнішніми партнерами, підвищуючи політичну роль стратегічного плану.</w:t>
            </w:r>
          </w:p>
        </w:tc>
      </w:tr>
    </w:tbl>
    <w:p w14:paraId="5CDC3EA7" w14:textId="77777777" w:rsidR="00A048D3" w:rsidRPr="00490DFE" w:rsidRDefault="00A048D3" w:rsidP="00320641">
      <w:pPr>
        <w:rPr>
          <w:rFonts w:asciiTheme="minorHAnsi" w:hAnsiTheme="minorHAnsi" w:cstheme="minorHAnsi"/>
        </w:rPr>
        <w:sectPr w:rsidR="00A048D3" w:rsidRPr="00490DFE" w:rsidSect="00585D8F">
          <w:pgSz w:w="11904" w:h="16838"/>
          <w:pgMar w:top="3029" w:right="835" w:bottom="3544" w:left="1694" w:header="720" w:footer="720" w:gutter="0"/>
          <w:cols w:space="60"/>
          <w:noEndnote/>
        </w:sectPr>
      </w:pPr>
    </w:p>
    <w:tbl>
      <w:tblPr>
        <w:tblW w:w="0" w:type="auto"/>
        <w:tblInd w:w="40" w:type="dxa"/>
        <w:shd w:val="clear" w:color="auto" w:fill="EFF5FC"/>
        <w:tblLayout w:type="fixed"/>
        <w:tblCellMar>
          <w:left w:w="40" w:type="dxa"/>
          <w:right w:w="40" w:type="dxa"/>
        </w:tblCellMar>
        <w:tblLook w:val="0000" w:firstRow="0" w:lastRow="0" w:firstColumn="0" w:lastColumn="0" w:noHBand="0" w:noVBand="0"/>
      </w:tblPr>
      <w:tblGrid>
        <w:gridCol w:w="240"/>
        <w:gridCol w:w="8837"/>
        <w:gridCol w:w="254"/>
      </w:tblGrid>
      <w:tr w:rsidR="00A048D3" w:rsidRPr="00490DFE" w14:paraId="6172E77D" w14:textId="77777777" w:rsidTr="00E73470">
        <w:trPr>
          <w:trHeight w:hRule="exact" w:val="1786"/>
        </w:trPr>
        <w:tc>
          <w:tcPr>
            <w:tcW w:w="240" w:type="dxa"/>
            <w:tcBorders>
              <w:top w:val="nil"/>
              <w:left w:val="nil"/>
              <w:bottom w:val="nil"/>
              <w:right w:val="nil"/>
            </w:tcBorders>
            <w:shd w:val="clear" w:color="auto" w:fill="EFF5FC"/>
          </w:tcPr>
          <w:p w14:paraId="085C83E2" w14:textId="77777777" w:rsidR="00A048D3" w:rsidRPr="00490DFE" w:rsidRDefault="00A048D3" w:rsidP="00320641">
            <w:pPr>
              <w:rPr>
                <w:rFonts w:asciiTheme="minorHAnsi" w:hAnsiTheme="minorHAnsi" w:cstheme="minorHAnsi"/>
              </w:rPr>
            </w:pPr>
          </w:p>
        </w:tc>
        <w:tc>
          <w:tcPr>
            <w:tcW w:w="8837" w:type="dxa"/>
            <w:tcBorders>
              <w:top w:val="nil"/>
              <w:left w:val="nil"/>
              <w:bottom w:val="single" w:sz="4" w:space="0" w:color="00B0F0"/>
              <w:right w:val="nil"/>
            </w:tcBorders>
            <w:shd w:val="clear" w:color="auto" w:fill="EFF5FC"/>
          </w:tcPr>
          <w:p w14:paraId="603C2833" w14:textId="77777777" w:rsidR="00A048D3" w:rsidRPr="00490DFE" w:rsidRDefault="003E3FC4" w:rsidP="00320641">
            <w:pPr>
              <w:spacing w:before="240"/>
              <w:rPr>
                <w:rFonts w:asciiTheme="minorHAnsi" w:hAnsiTheme="minorHAnsi" w:cstheme="minorHAnsi"/>
              </w:rPr>
            </w:pPr>
            <w:r w:rsidRPr="00490DFE">
              <w:rPr>
                <w:rFonts w:asciiTheme="minorHAnsi" w:hAnsiTheme="minorHAnsi" w:cstheme="minorHAnsi"/>
                <w:color w:val="1A496B"/>
                <w:sz w:val="28"/>
              </w:rPr>
              <w:t>Вставка 8.</w:t>
            </w:r>
          </w:p>
          <w:p w14:paraId="7EDF2815" w14:textId="77777777" w:rsidR="00A048D3" w:rsidRPr="00490DFE" w:rsidRDefault="003E3FC4" w:rsidP="00320641">
            <w:pPr>
              <w:rPr>
                <w:rFonts w:asciiTheme="minorHAnsi" w:hAnsiTheme="minorHAnsi" w:cstheme="minorHAnsi"/>
              </w:rPr>
            </w:pPr>
            <w:r w:rsidRPr="00490DFE">
              <w:rPr>
                <w:rFonts w:asciiTheme="minorHAnsi" w:hAnsiTheme="minorHAnsi" w:cstheme="minorHAnsi"/>
                <w:b/>
                <w:color w:val="1A496B"/>
                <w:sz w:val="28"/>
              </w:rPr>
              <w:t xml:space="preserve">Адаптація та впровадження </w:t>
            </w:r>
            <w:proofErr w:type="spellStart"/>
            <w:r w:rsidRPr="00490DFE">
              <w:rPr>
                <w:rFonts w:asciiTheme="minorHAnsi" w:hAnsiTheme="minorHAnsi" w:cstheme="minorHAnsi"/>
                <w:b/>
                <w:color w:val="1A496B"/>
                <w:sz w:val="28"/>
              </w:rPr>
              <w:t>MAF-TB</w:t>
            </w:r>
            <w:proofErr w:type="spellEnd"/>
            <w:r w:rsidRPr="00490DFE">
              <w:rPr>
                <w:rFonts w:asciiTheme="minorHAnsi" w:hAnsiTheme="minorHAnsi" w:cstheme="minorHAnsi"/>
                <w:b/>
                <w:color w:val="1A496B"/>
                <w:sz w:val="28"/>
              </w:rPr>
              <w:t xml:space="preserve"> на національному рівні:</w:t>
            </w:r>
          </w:p>
          <w:p w14:paraId="52119B9F" w14:textId="77777777" w:rsidR="00A048D3" w:rsidRPr="00490DFE" w:rsidRDefault="003E3FC4" w:rsidP="00320641">
            <w:pPr>
              <w:rPr>
                <w:rFonts w:asciiTheme="minorHAnsi" w:hAnsiTheme="minorHAnsi" w:cstheme="minorHAnsi"/>
              </w:rPr>
            </w:pPr>
            <w:r w:rsidRPr="00490DFE">
              <w:rPr>
                <w:rFonts w:asciiTheme="minorHAnsi" w:hAnsiTheme="minorHAnsi" w:cstheme="minorHAnsi"/>
                <w:color w:val="1A496B"/>
                <w:sz w:val="28"/>
              </w:rPr>
              <w:t>Індія та Уганда</w:t>
            </w:r>
          </w:p>
          <w:p w14:paraId="088C157B" w14:textId="77777777" w:rsidR="00A048D3" w:rsidRPr="00490DFE" w:rsidRDefault="003E3FC4" w:rsidP="00320641">
            <w:pPr>
              <w:spacing w:before="120"/>
              <w:rPr>
                <w:rFonts w:asciiTheme="minorHAnsi" w:hAnsiTheme="minorHAnsi" w:cstheme="minorHAnsi"/>
              </w:rPr>
            </w:pPr>
            <w:r w:rsidRPr="00490DFE">
              <w:rPr>
                <w:rFonts w:asciiTheme="minorHAnsi" w:hAnsiTheme="minorHAnsi" w:cstheme="minorHAnsi"/>
                <w:color w:val="000000"/>
                <w:sz w:val="24"/>
              </w:rPr>
              <w:t>Індія</w:t>
            </w:r>
          </w:p>
        </w:tc>
        <w:tc>
          <w:tcPr>
            <w:tcW w:w="254" w:type="dxa"/>
            <w:tcBorders>
              <w:top w:val="nil"/>
              <w:left w:val="nil"/>
              <w:bottom w:val="nil"/>
              <w:right w:val="nil"/>
            </w:tcBorders>
            <w:shd w:val="clear" w:color="auto" w:fill="EFF5FC"/>
          </w:tcPr>
          <w:p w14:paraId="0120C6AF" w14:textId="77777777" w:rsidR="00A048D3" w:rsidRPr="00490DFE" w:rsidRDefault="00A048D3" w:rsidP="00320641">
            <w:pPr>
              <w:rPr>
                <w:rFonts w:asciiTheme="minorHAnsi" w:hAnsiTheme="minorHAnsi" w:cstheme="minorHAnsi"/>
              </w:rPr>
            </w:pPr>
          </w:p>
        </w:tc>
      </w:tr>
      <w:tr w:rsidR="00A048D3" w:rsidRPr="00490DFE" w14:paraId="084F9D89" w14:textId="77777777" w:rsidTr="00E73470">
        <w:trPr>
          <w:trHeight w:hRule="exact" w:val="4157"/>
        </w:trPr>
        <w:tc>
          <w:tcPr>
            <w:tcW w:w="240" w:type="dxa"/>
            <w:tcBorders>
              <w:top w:val="nil"/>
              <w:left w:val="nil"/>
              <w:bottom w:val="nil"/>
              <w:right w:val="nil"/>
            </w:tcBorders>
            <w:shd w:val="clear" w:color="auto" w:fill="EFF5FC"/>
          </w:tcPr>
          <w:p w14:paraId="10277DEE" w14:textId="77777777" w:rsidR="00A048D3" w:rsidRPr="00490DFE" w:rsidRDefault="00A048D3" w:rsidP="00320641">
            <w:pPr>
              <w:rPr>
                <w:rFonts w:asciiTheme="minorHAnsi" w:hAnsiTheme="minorHAnsi" w:cstheme="minorHAnsi"/>
              </w:rPr>
            </w:pPr>
          </w:p>
        </w:tc>
        <w:tc>
          <w:tcPr>
            <w:tcW w:w="8837" w:type="dxa"/>
            <w:tcBorders>
              <w:top w:val="single" w:sz="4" w:space="0" w:color="00B0F0"/>
              <w:left w:val="nil"/>
              <w:bottom w:val="single" w:sz="4" w:space="0" w:color="00B0F0"/>
              <w:right w:val="nil"/>
            </w:tcBorders>
            <w:shd w:val="clear" w:color="auto" w:fill="EFF5FC"/>
          </w:tcPr>
          <w:p w14:paraId="5616D865" w14:textId="77777777" w:rsidR="00A048D3" w:rsidRPr="00490DFE" w:rsidRDefault="003E3FC4" w:rsidP="00320641">
            <w:pPr>
              <w:spacing w:before="120"/>
              <w:ind w:firstLine="5"/>
              <w:jc w:val="both"/>
              <w:rPr>
                <w:rFonts w:asciiTheme="minorHAnsi" w:hAnsiTheme="minorHAnsi" w:cstheme="minorHAnsi"/>
              </w:rPr>
            </w:pPr>
            <w:r w:rsidRPr="00490DFE">
              <w:rPr>
                <w:rFonts w:asciiTheme="minorHAnsi" w:hAnsiTheme="minorHAnsi" w:cstheme="minorHAnsi"/>
                <w:color w:val="000000"/>
                <w:sz w:val="18"/>
              </w:rPr>
              <w:t xml:space="preserve">Національна </w:t>
            </w:r>
            <w:proofErr w:type="spellStart"/>
            <w:r w:rsidRPr="00490DFE">
              <w:rPr>
                <w:rFonts w:asciiTheme="minorHAnsi" w:hAnsiTheme="minorHAnsi" w:cstheme="minorHAnsi"/>
                <w:color w:val="000000"/>
                <w:sz w:val="18"/>
              </w:rPr>
              <w:t>багатосекторальна</w:t>
            </w:r>
            <w:proofErr w:type="spellEnd"/>
            <w:r w:rsidRPr="00490DFE">
              <w:rPr>
                <w:rFonts w:asciiTheme="minorHAnsi" w:hAnsiTheme="minorHAnsi" w:cstheme="minorHAnsi"/>
                <w:color w:val="000000"/>
                <w:sz w:val="18"/>
              </w:rPr>
              <w:t xml:space="preserve"> система заходів – це стратегічний документ, який надає переконливі аргументи на користь трансформації зусиль Індії з подолання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від заходів, що здійснюються лише сектором охорони здоров’я, до загальносуспільної відповідальності. Це керівництво для розробників політики та заклик до дій для спільнот, громадянського суспільства, приватного сектору та інших партнерів і зацікавлених сторін. Основна мета полягає у зміцненні потенціалу країни для здійснення </w:t>
            </w:r>
            <w:proofErr w:type="spellStart"/>
            <w:r w:rsidRPr="00490DFE">
              <w:rPr>
                <w:rFonts w:asciiTheme="minorHAnsi" w:hAnsiTheme="minorHAnsi" w:cstheme="minorHAnsi"/>
                <w:color w:val="000000"/>
                <w:sz w:val="18"/>
              </w:rPr>
              <w:t>багатосекторальних</w:t>
            </w:r>
            <w:proofErr w:type="spellEnd"/>
            <w:r w:rsidRPr="00490DFE">
              <w:rPr>
                <w:rFonts w:asciiTheme="minorHAnsi" w:hAnsiTheme="minorHAnsi" w:cstheme="minorHAnsi"/>
                <w:color w:val="000000"/>
                <w:sz w:val="18"/>
              </w:rPr>
              <w:t xml:space="preserve"> заходів з метою сприяння подоланню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до 2025 року, з ключовим завданням досягнення конвергенції політик та прийняття підходу «здоров’я в усіх сферах». Концепція висвітлює шість ключових стратегічних напрямів інтегрованих заходів, серед яких: інтегроване надання медичних послуг; робочі місця, де не виявлено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соціально-економічна підтримка пацієнтів; підвищення обізнаності та інфекційний контроль; корпоративна соціальна відповідальність та інвестиції у боротьбу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цільові інтервенції для ключових груп населення. Система включає перелік урядових міністерств та інших зацікавлених сторін, а також стратегічні напрямки та обсяги співпраці з кожним з них. Вона визнає важливість ресурсів для визначених стратегічних напрямків (включаючи фінансування, розбудову потенціалу, технічні ресурси та дослідження) і закликає партнерів та уряди мобілізувати ресурси для їх реалізації.</w:t>
            </w:r>
          </w:p>
          <w:p w14:paraId="457878BA" w14:textId="77777777" w:rsidR="00A048D3" w:rsidRPr="00490DFE" w:rsidRDefault="003E3FC4" w:rsidP="000611D9">
            <w:pPr>
              <w:spacing w:before="840"/>
              <w:jc w:val="both"/>
              <w:rPr>
                <w:rFonts w:asciiTheme="minorHAnsi" w:hAnsiTheme="minorHAnsi" w:cstheme="minorHAnsi"/>
              </w:rPr>
            </w:pPr>
            <w:r w:rsidRPr="00490DFE">
              <w:rPr>
                <w:rFonts w:asciiTheme="minorHAnsi" w:hAnsiTheme="minorHAnsi" w:cstheme="minorHAnsi"/>
                <w:color w:val="000000"/>
                <w:sz w:val="24"/>
              </w:rPr>
              <w:t>Уганда</w:t>
            </w:r>
          </w:p>
        </w:tc>
        <w:tc>
          <w:tcPr>
            <w:tcW w:w="254" w:type="dxa"/>
            <w:tcBorders>
              <w:top w:val="nil"/>
              <w:left w:val="nil"/>
              <w:bottom w:val="nil"/>
              <w:right w:val="nil"/>
            </w:tcBorders>
            <w:shd w:val="clear" w:color="auto" w:fill="EFF5FC"/>
          </w:tcPr>
          <w:p w14:paraId="39BC4FD6" w14:textId="77777777" w:rsidR="00A048D3" w:rsidRPr="00490DFE" w:rsidRDefault="00A048D3" w:rsidP="00320641">
            <w:pPr>
              <w:rPr>
                <w:rFonts w:asciiTheme="minorHAnsi" w:hAnsiTheme="minorHAnsi" w:cstheme="minorHAnsi"/>
              </w:rPr>
            </w:pPr>
          </w:p>
        </w:tc>
      </w:tr>
      <w:tr w:rsidR="00A048D3" w:rsidRPr="00490DFE" w14:paraId="2A79D20C" w14:textId="77777777" w:rsidTr="000611D9">
        <w:trPr>
          <w:trHeight w:hRule="exact" w:val="2855"/>
        </w:trPr>
        <w:tc>
          <w:tcPr>
            <w:tcW w:w="240" w:type="dxa"/>
            <w:tcBorders>
              <w:top w:val="nil"/>
              <w:left w:val="nil"/>
              <w:bottom w:val="nil"/>
              <w:right w:val="nil"/>
            </w:tcBorders>
            <w:shd w:val="clear" w:color="auto" w:fill="EFF5FC"/>
          </w:tcPr>
          <w:p w14:paraId="715B4D9C" w14:textId="77777777" w:rsidR="00A048D3" w:rsidRPr="00490DFE" w:rsidRDefault="00A048D3" w:rsidP="00320641">
            <w:pPr>
              <w:rPr>
                <w:rFonts w:asciiTheme="minorHAnsi" w:hAnsiTheme="minorHAnsi" w:cstheme="minorHAnsi"/>
              </w:rPr>
            </w:pPr>
          </w:p>
        </w:tc>
        <w:tc>
          <w:tcPr>
            <w:tcW w:w="8837" w:type="dxa"/>
            <w:tcBorders>
              <w:top w:val="single" w:sz="4" w:space="0" w:color="00B0F0"/>
              <w:left w:val="nil"/>
              <w:bottom w:val="nil"/>
              <w:right w:val="nil"/>
            </w:tcBorders>
            <w:shd w:val="clear" w:color="auto" w:fill="EFF5FC"/>
          </w:tcPr>
          <w:p w14:paraId="56BD4664" w14:textId="77777777" w:rsidR="00A048D3" w:rsidRPr="00490DFE" w:rsidRDefault="003E3FC4" w:rsidP="00320641">
            <w:pPr>
              <w:spacing w:before="120"/>
              <w:ind w:firstLine="19"/>
              <w:jc w:val="both"/>
              <w:rPr>
                <w:rFonts w:asciiTheme="minorHAnsi" w:hAnsiTheme="minorHAnsi" w:cstheme="minorHAnsi"/>
              </w:rPr>
            </w:pPr>
            <w:r w:rsidRPr="00490DFE">
              <w:rPr>
                <w:rFonts w:asciiTheme="minorHAnsi" w:hAnsiTheme="minorHAnsi" w:cstheme="minorHAnsi"/>
                <w:color w:val="000000"/>
                <w:sz w:val="18"/>
              </w:rPr>
              <w:t xml:space="preserve">У листопаді 2020 року Уганда прийняла свою </w:t>
            </w:r>
            <w:proofErr w:type="spellStart"/>
            <w:r w:rsidRPr="00490DFE">
              <w:rPr>
                <w:rFonts w:asciiTheme="minorHAnsi" w:hAnsiTheme="minorHAnsi" w:cstheme="minorHAnsi"/>
                <w:color w:val="000000"/>
                <w:sz w:val="18"/>
              </w:rPr>
              <w:t>багатосекторальну</w:t>
            </w:r>
            <w:proofErr w:type="spellEnd"/>
            <w:r w:rsidRPr="00490DFE">
              <w:rPr>
                <w:rFonts w:asciiTheme="minorHAnsi" w:hAnsiTheme="minorHAnsi" w:cstheme="minorHAnsi"/>
                <w:color w:val="000000"/>
                <w:sz w:val="18"/>
              </w:rPr>
              <w:t xml:space="preserve"> систему підзвітності. Вона має на меті забезпечити керівництво для урядових міністерств, департаментів та відомств, органів місцевого самоврядування, партнерів з розвитку, неурядових організацій, організацій громадянського суспільства, приватного сектору, міжнародних партнерів з розвитку та культурних і релігійних лідерів щодо включення профілактики та лікування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як наскрізного питання в їхні плани та бюджети, а також прискорення та покращення скоординованих і узгоджених національних заходів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Розробка системи включала масштабні консультації з різними секторами з метою забезпечення відповідності мандату відповідних зацікавлених сторін та формування прихильності. Система відповідає Національному плану розвитку, Плану розвитку сектору охорони здоров’я та національному стратегічному плану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а також узгоджена з глобальними зобов’язаннями та цілями.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описує механізм координації та підзвітності, моніторингу та оцінки, а також процесів огляду. Він визначає перелік пріоритетних секторів та відомств, залучених до заходів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а також їхні відправні точки та заходи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w:t>
            </w:r>
          </w:p>
        </w:tc>
        <w:tc>
          <w:tcPr>
            <w:tcW w:w="254" w:type="dxa"/>
            <w:tcBorders>
              <w:top w:val="nil"/>
              <w:left w:val="nil"/>
              <w:bottom w:val="nil"/>
              <w:right w:val="nil"/>
            </w:tcBorders>
            <w:shd w:val="clear" w:color="auto" w:fill="EFF5FC"/>
          </w:tcPr>
          <w:p w14:paraId="364259BF" w14:textId="77777777" w:rsidR="00A048D3" w:rsidRPr="00490DFE" w:rsidRDefault="00A048D3" w:rsidP="00320641">
            <w:pPr>
              <w:rPr>
                <w:rFonts w:asciiTheme="minorHAnsi" w:hAnsiTheme="minorHAnsi" w:cstheme="minorHAnsi"/>
              </w:rPr>
            </w:pPr>
          </w:p>
        </w:tc>
      </w:tr>
    </w:tbl>
    <w:p w14:paraId="1E7BF226" w14:textId="77777777" w:rsidR="007B6B4F" w:rsidRPr="00490DFE" w:rsidRDefault="007B6B4F" w:rsidP="00320641">
      <w:pPr>
        <w:rPr>
          <w:rFonts w:asciiTheme="minorHAnsi" w:hAnsiTheme="minorHAnsi" w:cstheme="minorHAnsi"/>
        </w:rPr>
        <w:sectPr w:rsidR="007B6B4F" w:rsidRPr="00490DFE" w:rsidSect="007B51AD">
          <w:pgSz w:w="11904" w:h="16838"/>
          <w:pgMar w:top="3120" w:right="864" w:bottom="851" w:left="1709" w:header="720" w:footer="720" w:gutter="0"/>
          <w:cols w:space="60"/>
          <w:noEndnote/>
        </w:sectPr>
      </w:pPr>
    </w:p>
    <w:p w14:paraId="140562D7" w14:textId="77777777" w:rsidR="007B6B4F" w:rsidRPr="00490DFE" w:rsidRDefault="007B6B4F" w:rsidP="00320641">
      <w:pPr>
        <w:spacing w:before="542"/>
        <w:ind w:left="34" w:right="883"/>
        <w:rPr>
          <w:rFonts w:asciiTheme="minorHAnsi" w:hAnsiTheme="minorHAnsi" w:cstheme="minorHAnsi"/>
          <w:b/>
          <w:bCs/>
          <w:color w:val="1F97D4"/>
          <w:sz w:val="32"/>
          <w:szCs w:val="32"/>
        </w:rPr>
        <w:sectPr w:rsidR="007B6B4F" w:rsidRPr="00490DFE">
          <w:type w:val="continuous"/>
          <w:pgSz w:w="11904" w:h="16838"/>
          <w:pgMar w:top="1550" w:right="850" w:bottom="4642" w:left="1670" w:header="720" w:footer="720" w:gutter="0"/>
          <w:cols w:space="60"/>
          <w:noEndnote/>
        </w:sectPr>
      </w:pPr>
    </w:p>
    <w:p w14:paraId="2DAD8D13" w14:textId="77777777" w:rsidR="007B6B4F" w:rsidRPr="00490DFE" w:rsidRDefault="007B6B4F" w:rsidP="00320641">
      <w:pPr>
        <w:spacing w:before="542"/>
        <w:ind w:left="34" w:right="883"/>
        <w:rPr>
          <w:rFonts w:asciiTheme="minorHAnsi" w:hAnsiTheme="minorHAnsi" w:cstheme="minorHAnsi"/>
          <w:b/>
          <w:bCs/>
          <w:color w:val="1F97D4"/>
          <w:sz w:val="32"/>
          <w:szCs w:val="32"/>
        </w:rPr>
      </w:pPr>
      <w:r w:rsidRPr="00490DFE">
        <w:rPr>
          <w:rFonts w:asciiTheme="minorHAnsi" w:hAnsiTheme="minorHAnsi" w:cstheme="minorHAnsi"/>
          <w:b/>
          <w:noProof/>
          <w:color w:val="1F97D4"/>
          <w:sz w:val="24"/>
        </w:rPr>
        <w:lastRenderedPageBreak/>
        <mc:AlternateContent>
          <mc:Choice Requires="wps">
            <w:drawing>
              <wp:anchor distT="0" distB="0" distL="114300" distR="114300" simplePos="0" relativeHeight="251720704" behindDoc="0" locked="0" layoutInCell="1" allowOverlap="1" wp14:anchorId="31F69EE0" wp14:editId="50C83384">
                <wp:simplePos x="0" y="0"/>
                <wp:positionH relativeFrom="column">
                  <wp:posOffset>749941</wp:posOffset>
                </wp:positionH>
                <wp:positionV relativeFrom="paragraph">
                  <wp:posOffset>482260</wp:posOffset>
                </wp:positionV>
                <wp:extent cx="896293" cy="362139"/>
                <wp:effectExtent l="0" t="0" r="0" b="0"/>
                <wp:wrapNone/>
                <wp:docPr id="316" name="Надпись 316"/>
                <wp:cNvGraphicFramePr/>
                <a:graphic xmlns:a="http://schemas.openxmlformats.org/drawingml/2006/main">
                  <a:graphicData uri="http://schemas.microsoft.com/office/word/2010/wordprocessingShape">
                    <wps:wsp>
                      <wps:cNvSpPr txBox="1"/>
                      <wps:spPr>
                        <a:xfrm>
                          <a:off x="0" y="0"/>
                          <a:ext cx="896293" cy="362139"/>
                        </a:xfrm>
                        <a:prstGeom prst="rect">
                          <a:avLst/>
                        </a:prstGeom>
                        <a:solidFill>
                          <a:srgbClr val="1A496B"/>
                        </a:solidFill>
                        <a:ln w="6350">
                          <a:noFill/>
                        </a:ln>
                      </wps:spPr>
                      <wps:txbx>
                        <w:txbxContent>
                          <w:p w14:paraId="09EEEC49" w14:textId="77777777" w:rsidR="00971120" w:rsidRPr="007B6B4F" w:rsidRDefault="00971120" w:rsidP="007B6B4F">
                            <w:pPr>
                              <w:shd w:val="clear" w:color="auto" w:fill="1A496B"/>
                              <w:rPr>
                                <w:b/>
                              </w:rPr>
                            </w:pPr>
                            <w:r>
                              <w:rPr>
                                <w:rFonts w:ascii="DINOT-Black" w:hAnsi="DINOT-Black"/>
                                <w:b/>
                                <w:color w:val="FFFFFF"/>
                                <w:sz w:val="44"/>
                              </w:rPr>
                              <w:t>Етап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69EE0" id="Надпись 316" o:spid="_x0000_s1066" type="#_x0000_t202" style="position:absolute;left:0;text-align:left;margin-left:59.05pt;margin-top:37.95pt;width:70.55pt;height:2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" fillcolor="#1a496b" stroked="f" strokeweight=".5pt">
                <v:textbox inset="0,0,0,0">
                  <w:txbxContent>
                    <w:p w14:paraId="09EEEC49" w14:textId="77777777" w:rsidR="00971120" w:rsidRPr="007B6B4F" w:rsidRDefault="00971120" w:rsidP="007B6B4F">
                      <w:pPr>
                        <w:shd w:val="clear" w:color="auto" w:fill="1A496B"/>
                        <w:rPr>
                          <w:b/>
                        </w:rPr>
                      </w:pPr>
                      <w:r>
                        <w:rPr>
                          <w:rFonts w:ascii="DINOT-Black" w:hAnsi="DINOT-Black"/>
                          <w:b/>
                          <w:color w:val="FFFFFF"/>
                          <w:sz w:val="44"/>
                        </w:rPr>
                        <w:t>Етап 6</w:t>
                      </w:r>
                    </w:p>
                  </w:txbxContent>
                </v:textbox>
              </v:shape>
            </w:pict>
          </mc:Fallback>
        </mc:AlternateContent>
      </w:r>
      <w:r w:rsidRPr="00490DFE">
        <w:rPr>
          <w:rFonts w:asciiTheme="minorHAnsi" w:hAnsiTheme="minorHAnsi" w:cstheme="minorHAnsi"/>
          <w:noProof/>
          <w:sz w:val="24"/>
        </w:rPr>
        <w:drawing>
          <wp:inline distT="0" distB="0" distL="0" distR="0" wp14:anchorId="0DF0DE98" wp14:editId="6C9837B2">
            <wp:extent cx="1711960" cy="59563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11960" cy="595630"/>
                    </a:xfrm>
                    <a:prstGeom prst="rect">
                      <a:avLst/>
                    </a:prstGeom>
                    <a:noFill/>
                    <a:ln>
                      <a:noFill/>
                    </a:ln>
                  </pic:spPr>
                </pic:pic>
              </a:graphicData>
            </a:graphic>
          </wp:inline>
        </w:drawing>
      </w:r>
    </w:p>
    <w:p w14:paraId="7609E9DD" w14:textId="77777777" w:rsidR="00A048D3" w:rsidRPr="00490DFE" w:rsidRDefault="003E3FC4" w:rsidP="00320641">
      <w:pPr>
        <w:spacing w:before="542"/>
        <w:ind w:left="34" w:right="883"/>
        <w:rPr>
          <w:rFonts w:asciiTheme="minorHAnsi" w:hAnsiTheme="minorHAnsi" w:cstheme="minorHAnsi"/>
          <w:b/>
          <w:bCs/>
          <w:color w:val="1F97D4"/>
          <w:sz w:val="32"/>
          <w:szCs w:val="32"/>
        </w:rPr>
      </w:pPr>
      <w:r w:rsidRPr="00490DFE">
        <w:rPr>
          <w:rFonts w:asciiTheme="minorHAnsi" w:hAnsiTheme="minorHAnsi" w:cstheme="minorHAnsi"/>
          <w:b/>
          <w:color w:val="1F97D4"/>
          <w:sz w:val="32"/>
        </w:rPr>
        <w:t xml:space="preserve">Посилення </w:t>
      </w:r>
      <w:proofErr w:type="spellStart"/>
      <w:r w:rsidRPr="00490DFE">
        <w:rPr>
          <w:rFonts w:asciiTheme="minorHAnsi" w:hAnsiTheme="minorHAnsi" w:cstheme="minorHAnsi"/>
          <w:b/>
          <w:color w:val="1F97D4"/>
          <w:sz w:val="32"/>
        </w:rPr>
        <w:t>адвокації</w:t>
      </w:r>
      <w:proofErr w:type="spellEnd"/>
      <w:r w:rsidRPr="00490DFE">
        <w:rPr>
          <w:rFonts w:asciiTheme="minorHAnsi" w:hAnsiTheme="minorHAnsi" w:cstheme="minorHAnsi"/>
          <w:b/>
          <w:color w:val="1F97D4"/>
          <w:sz w:val="32"/>
        </w:rPr>
        <w:t xml:space="preserve"> та мобілізації ресурсів для впровадження </w:t>
      </w:r>
      <w:proofErr w:type="spellStart"/>
      <w:r w:rsidRPr="00490DFE">
        <w:rPr>
          <w:rFonts w:asciiTheme="minorHAnsi" w:hAnsiTheme="minorHAnsi" w:cstheme="minorHAnsi"/>
          <w:b/>
          <w:color w:val="1F97D4"/>
          <w:sz w:val="32"/>
        </w:rPr>
        <w:t>MAF-TB</w:t>
      </w:r>
      <w:proofErr w:type="spellEnd"/>
      <w:r w:rsidRPr="00490DFE">
        <w:rPr>
          <w:rFonts w:asciiTheme="minorHAnsi" w:hAnsiTheme="minorHAnsi" w:cstheme="minorHAnsi"/>
          <w:b/>
          <w:color w:val="1F97D4"/>
          <w:sz w:val="32"/>
        </w:rPr>
        <w:t xml:space="preserve"> на національному рівні</w:t>
      </w:r>
    </w:p>
    <w:p w14:paraId="755DCCED" w14:textId="77777777" w:rsidR="007B6B4F" w:rsidRPr="00490DFE" w:rsidRDefault="007B6B4F" w:rsidP="00320641">
      <w:pPr>
        <w:tabs>
          <w:tab w:val="left" w:pos="9356"/>
        </w:tabs>
        <w:ind w:left="34" w:right="28"/>
        <w:rPr>
          <w:rFonts w:asciiTheme="minorHAnsi" w:hAnsiTheme="minorHAnsi" w:cstheme="minorHAnsi"/>
          <w:u w:val="dotted"/>
        </w:rPr>
      </w:pPr>
      <w:r w:rsidRPr="00490DFE">
        <w:rPr>
          <w:rFonts w:asciiTheme="minorHAnsi" w:hAnsiTheme="minorHAnsi" w:cstheme="minorHAnsi"/>
          <w:b/>
          <w:color w:val="1F97D4"/>
          <w:sz w:val="32"/>
          <w:u w:val="dotted"/>
        </w:rPr>
        <w:tab/>
      </w:r>
    </w:p>
    <w:p w14:paraId="2A8B93DD" w14:textId="77777777" w:rsidR="00A048D3" w:rsidRPr="000611D9" w:rsidRDefault="003E3FC4" w:rsidP="00320641">
      <w:pPr>
        <w:spacing w:before="235"/>
        <w:ind w:left="29"/>
        <w:jc w:val="both"/>
        <w:rPr>
          <w:rFonts w:asciiTheme="minorHAnsi" w:hAnsiTheme="minorHAnsi" w:cstheme="minorHAnsi"/>
          <w:sz w:val="18"/>
          <w:szCs w:val="18"/>
        </w:rPr>
      </w:pPr>
      <w:r w:rsidRPr="000611D9">
        <w:rPr>
          <w:rFonts w:asciiTheme="minorHAnsi" w:hAnsiTheme="minorHAnsi" w:cstheme="minorHAnsi"/>
          <w:color w:val="000000"/>
          <w:sz w:val="18"/>
          <w:szCs w:val="18"/>
        </w:rPr>
        <w:t xml:space="preserve">Привернення уваги до проблеми подолання </w:t>
      </w:r>
      <w:proofErr w:type="spellStart"/>
      <w:r w:rsidRPr="000611D9">
        <w:rPr>
          <w:rFonts w:asciiTheme="minorHAnsi" w:hAnsiTheme="minorHAnsi" w:cstheme="minorHAnsi"/>
          <w:color w:val="000000"/>
          <w:sz w:val="18"/>
          <w:szCs w:val="18"/>
        </w:rPr>
        <w:t>ТБ</w:t>
      </w:r>
      <w:proofErr w:type="spellEnd"/>
      <w:r w:rsidRPr="000611D9">
        <w:rPr>
          <w:rFonts w:asciiTheme="minorHAnsi" w:hAnsiTheme="minorHAnsi" w:cstheme="minorHAnsi"/>
          <w:color w:val="000000"/>
          <w:sz w:val="18"/>
          <w:szCs w:val="18"/>
        </w:rPr>
        <w:t xml:space="preserve"> на високому рівні має вирішальне значення для активізації заходів та інвестицій. Для сприяння цьому необхідний потужний цільовий план </w:t>
      </w:r>
      <w:proofErr w:type="spellStart"/>
      <w:r w:rsidRPr="000611D9">
        <w:rPr>
          <w:rFonts w:asciiTheme="minorHAnsi" w:hAnsiTheme="minorHAnsi" w:cstheme="minorHAnsi"/>
          <w:color w:val="000000"/>
          <w:sz w:val="18"/>
          <w:szCs w:val="18"/>
        </w:rPr>
        <w:t>адвокації</w:t>
      </w:r>
      <w:proofErr w:type="spellEnd"/>
      <w:r w:rsidRPr="000611D9">
        <w:rPr>
          <w:rFonts w:asciiTheme="minorHAnsi" w:hAnsiTheme="minorHAnsi" w:cstheme="minorHAnsi"/>
          <w:color w:val="000000"/>
          <w:sz w:val="18"/>
          <w:szCs w:val="18"/>
        </w:rPr>
        <w:t xml:space="preserve"> та мобілізації ресурсів, що охоплює всі сектори. Цей план має бути орієнтований на конкретну країну, враховувати культурні особливості та бути адаптованим до різних цільових груп, а також враховувати різні соціальні чинники та фактори ризику </w:t>
      </w:r>
      <w:proofErr w:type="spellStart"/>
      <w:r w:rsidRPr="000611D9">
        <w:rPr>
          <w:rFonts w:asciiTheme="minorHAnsi" w:hAnsiTheme="minorHAnsi" w:cstheme="minorHAnsi"/>
          <w:color w:val="000000"/>
          <w:sz w:val="18"/>
          <w:szCs w:val="18"/>
        </w:rPr>
        <w:t>ТБ</w:t>
      </w:r>
      <w:proofErr w:type="spellEnd"/>
      <w:r w:rsidRPr="000611D9">
        <w:rPr>
          <w:rFonts w:asciiTheme="minorHAnsi" w:hAnsiTheme="minorHAnsi" w:cstheme="minorHAnsi"/>
          <w:color w:val="000000"/>
          <w:sz w:val="18"/>
          <w:szCs w:val="18"/>
        </w:rPr>
        <w:t>.</w:t>
      </w:r>
    </w:p>
    <w:p w14:paraId="47B45130" w14:textId="77777777" w:rsidR="00A048D3" w:rsidRPr="00B5718B" w:rsidRDefault="003E3FC4" w:rsidP="00320641">
      <w:pPr>
        <w:spacing w:before="221"/>
        <w:ind w:left="29"/>
        <w:rPr>
          <w:rFonts w:asciiTheme="minorHAnsi" w:hAnsiTheme="minorHAnsi" w:cstheme="minorHAnsi"/>
        </w:rPr>
      </w:pPr>
      <w:r w:rsidRPr="00B5718B">
        <w:rPr>
          <w:rFonts w:asciiTheme="minorHAnsi" w:hAnsiTheme="minorHAnsi" w:cstheme="minorHAnsi"/>
          <w:b/>
          <w:color w:val="A21F46"/>
        </w:rPr>
        <w:t xml:space="preserve">Стратегічна </w:t>
      </w:r>
      <w:proofErr w:type="spellStart"/>
      <w:r w:rsidRPr="00B5718B">
        <w:rPr>
          <w:rFonts w:asciiTheme="minorHAnsi" w:hAnsiTheme="minorHAnsi" w:cstheme="minorHAnsi"/>
          <w:b/>
          <w:color w:val="A21F46"/>
        </w:rPr>
        <w:t>адвокація</w:t>
      </w:r>
      <w:proofErr w:type="spellEnd"/>
    </w:p>
    <w:p w14:paraId="6B9B7859" w14:textId="77777777" w:rsidR="00A048D3" w:rsidRPr="000611D9" w:rsidRDefault="003E3FC4" w:rsidP="00320641">
      <w:pPr>
        <w:spacing w:before="77"/>
        <w:ind w:left="29"/>
        <w:jc w:val="both"/>
        <w:rPr>
          <w:rFonts w:asciiTheme="minorHAnsi" w:hAnsiTheme="minorHAnsi" w:cstheme="minorHAnsi"/>
          <w:sz w:val="18"/>
          <w:szCs w:val="18"/>
        </w:rPr>
      </w:pPr>
      <w:proofErr w:type="spellStart"/>
      <w:r w:rsidRPr="000611D9">
        <w:rPr>
          <w:rFonts w:asciiTheme="minorHAnsi" w:hAnsiTheme="minorHAnsi" w:cstheme="minorHAnsi"/>
          <w:color w:val="000000"/>
          <w:sz w:val="18"/>
          <w:szCs w:val="18"/>
        </w:rPr>
        <w:t>Адвокація</w:t>
      </w:r>
      <w:proofErr w:type="spellEnd"/>
      <w:r w:rsidRPr="000611D9">
        <w:rPr>
          <w:rFonts w:asciiTheme="minorHAnsi" w:hAnsiTheme="minorHAnsi" w:cstheme="minorHAnsi"/>
          <w:color w:val="000000"/>
          <w:sz w:val="18"/>
          <w:szCs w:val="18"/>
        </w:rPr>
        <w:t xml:space="preserve"> має охоплювати не лише ключові етапи та події у сфері </w:t>
      </w:r>
      <w:proofErr w:type="spellStart"/>
      <w:r w:rsidRPr="000611D9">
        <w:rPr>
          <w:rFonts w:asciiTheme="minorHAnsi" w:hAnsiTheme="minorHAnsi" w:cstheme="minorHAnsi"/>
          <w:color w:val="000000"/>
          <w:sz w:val="18"/>
          <w:szCs w:val="18"/>
        </w:rPr>
        <w:t>ТБ</w:t>
      </w:r>
      <w:proofErr w:type="spellEnd"/>
      <w:r w:rsidRPr="000611D9">
        <w:rPr>
          <w:rFonts w:asciiTheme="minorHAnsi" w:hAnsiTheme="minorHAnsi" w:cstheme="minorHAnsi"/>
          <w:color w:val="000000"/>
          <w:sz w:val="18"/>
          <w:szCs w:val="18"/>
        </w:rPr>
        <w:t xml:space="preserve">, такі як Всесвітній день боротьби з туберкульозом, але й виходити за межі заходів, спрямованих на боротьбу з </w:t>
      </w:r>
      <w:proofErr w:type="spellStart"/>
      <w:r w:rsidRPr="000611D9">
        <w:rPr>
          <w:rFonts w:asciiTheme="minorHAnsi" w:hAnsiTheme="minorHAnsi" w:cstheme="minorHAnsi"/>
          <w:color w:val="000000"/>
          <w:sz w:val="18"/>
          <w:szCs w:val="18"/>
        </w:rPr>
        <w:t>ТБ</w:t>
      </w:r>
      <w:proofErr w:type="spellEnd"/>
      <w:r w:rsidRPr="000611D9">
        <w:rPr>
          <w:rFonts w:asciiTheme="minorHAnsi" w:hAnsiTheme="minorHAnsi" w:cstheme="minorHAnsi"/>
          <w:color w:val="000000"/>
          <w:sz w:val="18"/>
          <w:szCs w:val="18"/>
        </w:rPr>
        <w:t xml:space="preserve">, і включати зусилля з </w:t>
      </w:r>
      <w:proofErr w:type="spellStart"/>
      <w:r w:rsidRPr="000611D9">
        <w:rPr>
          <w:rFonts w:asciiTheme="minorHAnsi" w:hAnsiTheme="minorHAnsi" w:cstheme="minorHAnsi"/>
          <w:color w:val="000000"/>
          <w:sz w:val="18"/>
          <w:szCs w:val="18"/>
        </w:rPr>
        <w:t>адвокації</w:t>
      </w:r>
      <w:proofErr w:type="spellEnd"/>
      <w:r w:rsidRPr="000611D9">
        <w:rPr>
          <w:rFonts w:asciiTheme="minorHAnsi" w:hAnsiTheme="minorHAnsi" w:cstheme="minorHAnsi"/>
          <w:color w:val="000000"/>
          <w:sz w:val="18"/>
          <w:szCs w:val="18"/>
        </w:rPr>
        <w:t xml:space="preserve"> та просування в суміжних сферах, таких як загальне охоплення послугами охорони здоров’я, резистентність до протимікробних препаратів, неінфекційні захворювання та зусилля з підготовки до пандемії. Для широкого охоплення слід активно використовувати інноваційні підходи та новітні інструменти комунікації, зокрема в соціальних мережах.</w:t>
      </w:r>
    </w:p>
    <w:p w14:paraId="4664ED56" w14:textId="77777777" w:rsidR="00A048D3" w:rsidRPr="000611D9" w:rsidRDefault="003E3FC4" w:rsidP="00320641">
      <w:pPr>
        <w:spacing w:before="158"/>
        <w:ind w:left="29"/>
        <w:jc w:val="both"/>
        <w:rPr>
          <w:rFonts w:asciiTheme="minorHAnsi" w:hAnsiTheme="minorHAnsi" w:cstheme="minorHAnsi"/>
          <w:sz w:val="18"/>
          <w:szCs w:val="18"/>
        </w:rPr>
      </w:pPr>
      <w:r w:rsidRPr="000611D9">
        <w:rPr>
          <w:rFonts w:asciiTheme="minorHAnsi" w:hAnsiTheme="minorHAnsi" w:cstheme="minorHAnsi"/>
          <w:color w:val="000000"/>
          <w:sz w:val="18"/>
          <w:szCs w:val="18"/>
        </w:rPr>
        <w:t xml:space="preserve">Національні уряди, партнери, громадянське суспільство та інші зацікавлені сторони мають постійно підвищувати обізнаність про національні зусилля у боротьбі з </w:t>
      </w:r>
      <w:proofErr w:type="spellStart"/>
      <w:r w:rsidRPr="000611D9">
        <w:rPr>
          <w:rFonts w:asciiTheme="minorHAnsi" w:hAnsiTheme="minorHAnsi" w:cstheme="minorHAnsi"/>
          <w:color w:val="000000"/>
          <w:sz w:val="18"/>
          <w:szCs w:val="18"/>
        </w:rPr>
        <w:t>ТБ</w:t>
      </w:r>
      <w:proofErr w:type="spellEnd"/>
      <w:r w:rsidRPr="000611D9">
        <w:rPr>
          <w:rFonts w:asciiTheme="minorHAnsi" w:hAnsiTheme="minorHAnsi" w:cstheme="minorHAnsi"/>
          <w:color w:val="000000"/>
          <w:sz w:val="18"/>
          <w:szCs w:val="18"/>
        </w:rPr>
        <w:t xml:space="preserve">, щоб дати чітко зрозуміти, що уряд та його партнери прискорюють зусилля, спрямовані на подолання </w:t>
      </w:r>
      <w:proofErr w:type="spellStart"/>
      <w:r w:rsidRPr="000611D9">
        <w:rPr>
          <w:rFonts w:asciiTheme="minorHAnsi" w:hAnsiTheme="minorHAnsi" w:cstheme="minorHAnsi"/>
          <w:color w:val="000000"/>
          <w:sz w:val="18"/>
          <w:szCs w:val="18"/>
        </w:rPr>
        <w:t>ТБ</w:t>
      </w:r>
      <w:proofErr w:type="spellEnd"/>
      <w:r w:rsidRPr="000611D9">
        <w:rPr>
          <w:rFonts w:asciiTheme="minorHAnsi" w:hAnsiTheme="minorHAnsi" w:cstheme="minorHAnsi"/>
          <w:color w:val="000000"/>
          <w:sz w:val="18"/>
          <w:szCs w:val="18"/>
        </w:rPr>
        <w:t xml:space="preserve">. Співпраця має охоплювати партнерів за межами </w:t>
      </w:r>
      <w:proofErr w:type="spellStart"/>
      <w:r w:rsidRPr="000611D9">
        <w:rPr>
          <w:rFonts w:asciiTheme="minorHAnsi" w:hAnsiTheme="minorHAnsi" w:cstheme="minorHAnsi"/>
          <w:color w:val="000000"/>
          <w:sz w:val="18"/>
          <w:szCs w:val="18"/>
        </w:rPr>
        <w:t>ТБ</w:t>
      </w:r>
      <w:proofErr w:type="spellEnd"/>
      <w:r w:rsidRPr="000611D9">
        <w:rPr>
          <w:rFonts w:asciiTheme="minorHAnsi" w:hAnsiTheme="minorHAnsi" w:cstheme="minorHAnsi"/>
          <w:color w:val="000000"/>
          <w:sz w:val="18"/>
          <w:szCs w:val="18"/>
        </w:rPr>
        <w:t>-спільноти.</w:t>
      </w:r>
    </w:p>
    <w:p w14:paraId="28F1D196" w14:textId="77777777" w:rsidR="00A048D3" w:rsidRPr="000611D9" w:rsidRDefault="003E3FC4" w:rsidP="00320641">
      <w:pPr>
        <w:spacing w:before="154"/>
        <w:ind w:left="29"/>
        <w:jc w:val="both"/>
        <w:rPr>
          <w:rFonts w:asciiTheme="minorHAnsi" w:hAnsiTheme="minorHAnsi" w:cstheme="minorHAnsi"/>
          <w:sz w:val="18"/>
          <w:szCs w:val="18"/>
        </w:rPr>
      </w:pPr>
      <w:r w:rsidRPr="000611D9">
        <w:rPr>
          <w:rFonts w:asciiTheme="minorHAnsi" w:hAnsiTheme="minorHAnsi" w:cstheme="minorHAnsi"/>
          <w:color w:val="000000"/>
          <w:sz w:val="18"/>
          <w:szCs w:val="18"/>
        </w:rPr>
        <w:t xml:space="preserve">Діяльність, пов’язана з </w:t>
      </w:r>
      <w:proofErr w:type="spellStart"/>
      <w:r w:rsidRPr="000611D9">
        <w:rPr>
          <w:rFonts w:asciiTheme="minorHAnsi" w:hAnsiTheme="minorHAnsi" w:cstheme="minorHAnsi"/>
          <w:color w:val="000000"/>
          <w:sz w:val="18"/>
          <w:szCs w:val="18"/>
        </w:rPr>
        <w:t>адвокацією</w:t>
      </w:r>
      <w:proofErr w:type="spellEnd"/>
      <w:r w:rsidRPr="000611D9">
        <w:rPr>
          <w:rFonts w:asciiTheme="minorHAnsi" w:hAnsiTheme="minorHAnsi" w:cstheme="minorHAnsi"/>
          <w:color w:val="000000"/>
          <w:sz w:val="18"/>
          <w:szCs w:val="18"/>
        </w:rPr>
        <w:t xml:space="preserve">, сталою комунікацією та обміном знаннями, є трьома різними видами діяльності, які мають спільну мету – досягти змін у поведінці. Однією з головних відмінностей між ними є їхня відповідна аудиторія. </w:t>
      </w:r>
      <w:proofErr w:type="spellStart"/>
      <w:r w:rsidRPr="000611D9">
        <w:rPr>
          <w:rFonts w:asciiTheme="minorHAnsi" w:hAnsiTheme="minorHAnsi" w:cstheme="minorHAnsi"/>
          <w:color w:val="000000"/>
          <w:sz w:val="18"/>
          <w:szCs w:val="18"/>
        </w:rPr>
        <w:t>Адвокація</w:t>
      </w:r>
      <w:proofErr w:type="spellEnd"/>
      <w:r w:rsidRPr="000611D9">
        <w:rPr>
          <w:rFonts w:asciiTheme="minorHAnsi" w:hAnsiTheme="minorHAnsi" w:cstheme="minorHAnsi"/>
          <w:color w:val="000000"/>
          <w:sz w:val="18"/>
          <w:szCs w:val="18"/>
        </w:rPr>
        <w:t xml:space="preserve"> в першу чергу працює з громадськими лідерами або особами, які приймають рішення; комунікація, зазвичай, спрямована на окремих осіб або групи населення; а обмін знаннями для мобілізації спільнот має на меті заручитися підтримкою широкої громадськості та конкретних спільнот. Інтегрований підхід, що охоплює всі три види діяльності, дозволить максимізувати їхній вплив.</w:t>
      </w:r>
    </w:p>
    <w:p w14:paraId="60023D0F" w14:textId="77777777" w:rsidR="00A048D3" w:rsidRPr="000611D9" w:rsidRDefault="003E3FC4" w:rsidP="00320641">
      <w:pPr>
        <w:spacing w:before="154"/>
        <w:ind w:left="29"/>
        <w:rPr>
          <w:rFonts w:asciiTheme="minorHAnsi" w:hAnsiTheme="minorHAnsi" w:cstheme="minorHAnsi"/>
          <w:sz w:val="18"/>
          <w:szCs w:val="18"/>
        </w:rPr>
      </w:pPr>
      <w:r w:rsidRPr="000611D9">
        <w:rPr>
          <w:rFonts w:asciiTheme="minorHAnsi" w:hAnsiTheme="minorHAnsi" w:cstheme="minorHAnsi"/>
          <w:color w:val="000000"/>
          <w:sz w:val="18"/>
          <w:szCs w:val="18"/>
        </w:rPr>
        <w:t>Приклад однієї з країн наведено у Вставці 9.</w:t>
      </w:r>
    </w:p>
    <w:p w14:paraId="50ED52EC" w14:textId="77777777" w:rsidR="00A048D3" w:rsidRPr="00B5718B" w:rsidRDefault="003E3FC4" w:rsidP="00320641">
      <w:pPr>
        <w:spacing w:before="216"/>
        <w:ind w:left="29"/>
        <w:rPr>
          <w:rFonts w:asciiTheme="minorHAnsi" w:hAnsiTheme="minorHAnsi" w:cstheme="minorHAnsi"/>
        </w:rPr>
      </w:pPr>
      <w:r w:rsidRPr="00B5718B">
        <w:rPr>
          <w:rFonts w:asciiTheme="minorHAnsi" w:hAnsiTheme="minorHAnsi" w:cstheme="minorHAnsi"/>
          <w:b/>
          <w:color w:val="A21F46"/>
        </w:rPr>
        <w:t>Мобілізація ресурсів</w:t>
      </w:r>
    </w:p>
    <w:p w14:paraId="3B9305D8" w14:textId="77777777" w:rsidR="00A048D3" w:rsidRPr="00490DFE" w:rsidRDefault="003E3FC4" w:rsidP="00320641">
      <w:pPr>
        <w:spacing w:before="77"/>
        <w:ind w:left="29"/>
        <w:jc w:val="both"/>
        <w:rPr>
          <w:rFonts w:asciiTheme="minorHAnsi" w:hAnsiTheme="minorHAnsi" w:cstheme="minorHAnsi"/>
        </w:rPr>
      </w:pPr>
      <w:r w:rsidRPr="000611D9">
        <w:rPr>
          <w:rFonts w:asciiTheme="minorHAnsi" w:hAnsiTheme="minorHAnsi" w:cstheme="minorHAnsi"/>
          <w:color w:val="000000"/>
          <w:sz w:val="18"/>
          <w:szCs w:val="18"/>
        </w:rPr>
        <w:t xml:space="preserve">Джерела фінансування </w:t>
      </w:r>
      <w:proofErr w:type="spellStart"/>
      <w:r w:rsidRPr="000611D9">
        <w:rPr>
          <w:rFonts w:asciiTheme="minorHAnsi" w:hAnsiTheme="minorHAnsi" w:cstheme="minorHAnsi"/>
          <w:color w:val="000000"/>
          <w:sz w:val="18"/>
          <w:szCs w:val="18"/>
        </w:rPr>
        <w:t>MAF-TB</w:t>
      </w:r>
      <w:proofErr w:type="spellEnd"/>
      <w:r w:rsidRPr="000611D9">
        <w:rPr>
          <w:rFonts w:asciiTheme="minorHAnsi" w:hAnsiTheme="minorHAnsi" w:cstheme="minorHAnsi"/>
          <w:color w:val="000000"/>
          <w:sz w:val="18"/>
          <w:szCs w:val="18"/>
        </w:rPr>
        <w:t xml:space="preserve"> на національному рівні мають бути чітко визначені та розподілені в межах національних стратегічних планів боротьби з </w:t>
      </w:r>
      <w:proofErr w:type="spellStart"/>
      <w:r w:rsidRPr="000611D9">
        <w:rPr>
          <w:rFonts w:asciiTheme="minorHAnsi" w:hAnsiTheme="minorHAnsi" w:cstheme="minorHAnsi"/>
          <w:color w:val="000000"/>
          <w:sz w:val="18"/>
          <w:szCs w:val="18"/>
        </w:rPr>
        <w:t>ТБ</w:t>
      </w:r>
      <w:proofErr w:type="spellEnd"/>
      <w:r w:rsidRPr="000611D9">
        <w:rPr>
          <w:rFonts w:asciiTheme="minorHAnsi" w:hAnsiTheme="minorHAnsi" w:cstheme="minorHAnsi"/>
          <w:color w:val="000000"/>
          <w:sz w:val="18"/>
          <w:szCs w:val="18"/>
        </w:rPr>
        <w:t xml:space="preserve"> або планів сектору охорони здоров’я та інших секторальних планів, пов’язаних з заходами боротьби з туберкульозом. Джерела фінансування можуть включати внутрішнє фінансування з боку сектору охорони здоров’я та інших секторів, а також міжнародні або двосторонні ресурси для основних заходів, включаючи забезпечення загального доступу до діагностики, профілактики, лікування та догляду за хворими на </w:t>
      </w:r>
      <w:proofErr w:type="spellStart"/>
      <w:r w:rsidRPr="000611D9">
        <w:rPr>
          <w:rFonts w:asciiTheme="minorHAnsi" w:hAnsiTheme="minorHAnsi" w:cstheme="minorHAnsi"/>
          <w:color w:val="000000"/>
          <w:sz w:val="18"/>
          <w:szCs w:val="18"/>
        </w:rPr>
        <w:t>ТБ</w:t>
      </w:r>
      <w:proofErr w:type="spellEnd"/>
      <w:r w:rsidRPr="000611D9">
        <w:rPr>
          <w:rFonts w:asciiTheme="minorHAnsi" w:hAnsiTheme="minorHAnsi" w:cstheme="minorHAnsi"/>
          <w:color w:val="000000"/>
          <w:sz w:val="18"/>
          <w:szCs w:val="18"/>
        </w:rPr>
        <w:t xml:space="preserve">. </w:t>
      </w:r>
      <w:proofErr w:type="spellStart"/>
      <w:r w:rsidRPr="000611D9">
        <w:rPr>
          <w:rFonts w:asciiTheme="minorHAnsi" w:hAnsiTheme="minorHAnsi" w:cstheme="minorHAnsi"/>
          <w:color w:val="000000"/>
          <w:sz w:val="18"/>
          <w:szCs w:val="18"/>
        </w:rPr>
        <w:t>MAF-TB</w:t>
      </w:r>
      <w:proofErr w:type="spellEnd"/>
      <w:r w:rsidRPr="000611D9">
        <w:rPr>
          <w:rFonts w:asciiTheme="minorHAnsi" w:hAnsiTheme="minorHAnsi" w:cstheme="minorHAnsi"/>
          <w:color w:val="000000"/>
          <w:sz w:val="18"/>
          <w:szCs w:val="18"/>
        </w:rPr>
        <w:t xml:space="preserve"> також має бути включений до механізмів загального охоплення послугами охорони здоров’я та соціального забезпечення, щоб жодна людина, хвора на </w:t>
      </w:r>
      <w:proofErr w:type="spellStart"/>
      <w:r w:rsidRPr="000611D9">
        <w:rPr>
          <w:rFonts w:asciiTheme="minorHAnsi" w:hAnsiTheme="minorHAnsi" w:cstheme="minorHAnsi"/>
          <w:color w:val="000000"/>
          <w:sz w:val="18"/>
          <w:szCs w:val="18"/>
        </w:rPr>
        <w:t>ТБ</w:t>
      </w:r>
      <w:proofErr w:type="spellEnd"/>
      <w:r w:rsidRPr="000611D9">
        <w:rPr>
          <w:rFonts w:asciiTheme="minorHAnsi" w:hAnsiTheme="minorHAnsi" w:cstheme="minorHAnsi"/>
          <w:color w:val="000000"/>
          <w:sz w:val="18"/>
          <w:szCs w:val="18"/>
        </w:rPr>
        <w:t xml:space="preserve">, або її домогосподарство не стикалися з катастрофічними витратами, відповідно до принципів справедливості та прав людини. </w:t>
      </w:r>
      <w:proofErr w:type="spellStart"/>
      <w:r w:rsidRPr="000611D9">
        <w:rPr>
          <w:rFonts w:asciiTheme="minorHAnsi" w:hAnsiTheme="minorHAnsi" w:cstheme="minorHAnsi"/>
          <w:color w:val="000000"/>
          <w:sz w:val="18"/>
          <w:szCs w:val="18"/>
        </w:rPr>
        <w:t>Адвокація</w:t>
      </w:r>
      <w:proofErr w:type="spellEnd"/>
      <w:r w:rsidRPr="000611D9">
        <w:rPr>
          <w:rFonts w:asciiTheme="minorHAnsi" w:hAnsiTheme="minorHAnsi" w:cstheme="minorHAnsi"/>
          <w:color w:val="000000"/>
          <w:sz w:val="18"/>
          <w:szCs w:val="18"/>
        </w:rPr>
        <w:t xml:space="preserve"> на високому рівні може допомогти залучити внутрішні та міжнародні інвестиції в національні заходи боротьби з </w:t>
      </w:r>
      <w:proofErr w:type="spellStart"/>
      <w:r w:rsidRPr="000611D9">
        <w:rPr>
          <w:rFonts w:asciiTheme="minorHAnsi" w:hAnsiTheme="minorHAnsi" w:cstheme="minorHAnsi"/>
          <w:color w:val="000000"/>
          <w:sz w:val="18"/>
          <w:szCs w:val="18"/>
        </w:rPr>
        <w:t>ТБ</w:t>
      </w:r>
      <w:proofErr w:type="spellEnd"/>
      <w:r w:rsidRPr="000611D9">
        <w:rPr>
          <w:rFonts w:asciiTheme="minorHAnsi" w:hAnsiTheme="minorHAnsi" w:cstheme="minorHAnsi"/>
          <w:color w:val="000000"/>
          <w:sz w:val="18"/>
          <w:szCs w:val="18"/>
        </w:rPr>
        <w:t>.</w:t>
      </w:r>
    </w:p>
    <w:p w14:paraId="12540EB5" w14:textId="77777777" w:rsidR="00A048D3" w:rsidRPr="00490DFE" w:rsidRDefault="00A048D3" w:rsidP="00320641">
      <w:pPr>
        <w:spacing w:before="77"/>
        <w:ind w:left="29"/>
        <w:jc w:val="both"/>
        <w:rPr>
          <w:rFonts w:asciiTheme="minorHAnsi" w:hAnsiTheme="minorHAnsi" w:cstheme="minorHAnsi"/>
        </w:rPr>
        <w:sectPr w:rsidR="00A048D3" w:rsidRPr="00490DFE" w:rsidSect="007B6B4F">
          <w:pgSz w:w="11904" w:h="16838"/>
          <w:pgMar w:top="1550" w:right="850" w:bottom="2694" w:left="1670" w:header="720" w:footer="720" w:gutter="0"/>
          <w:cols w:space="60"/>
          <w:noEndnote/>
        </w:sectPr>
      </w:pPr>
    </w:p>
    <w:tbl>
      <w:tblPr>
        <w:tblW w:w="0" w:type="auto"/>
        <w:tblInd w:w="40" w:type="dxa"/>
        <w:shd w:val="clear" w:color="auto" w:fill="EFF5FC"/>
        <w:tblLayout w:type="fixed"/>
        <w:tblCellMar>
          <w:left w:w="40" w:type="dxa"/>
          <w:right w:w="40" w:type="dxa"/>
        </w:tblCellMar>
        <w:tblLook w:val="0000" w:firstRow="0" w:lastRow="0" w:firstColumn="0" w:lastColumn="0" w:noHBand="0" w:noVBand="0"/>
      </w:tblPr>
      <w:tblGrid>
        <w:gridCol w:w="269"/>
        <w:gridCol w:w="8837"/>
        <w:gridCol w:w="269"/>
      </w:tblGrid>
      <w:tr w:rsidR="00A048D3" w:rsidRPr="00490DFE" w14:paraId="34A2B418" w14:textId="77777777" w:rsidTr="000611D9">
        <w:trPr>
          <w:trHeight w:hRule="exact" w:val="5668"/>
        </w:trPr>
        <w:tc>
          <w:tcPr>
            <w:tcW w:w="269" w:type="dxa"/>
            <w:tcBorders>
              <w:top w:val="nil"/>
              <w:left w:val="nil"/>
              <w:bottom w:val="nil"/>
              <w:right w:val="nil"/>
            </w:tcBorders>
            <w:shd w:val="clear" w:color="auto" w:fill="EFF5FC"/>
          </w:tcPr>
          <w:p w14:paraId="3DC4E40F" w14:textId="77777777" w:rsidR="00A048D3" w:rsidRPr="00490DFE" w:rsidRDefault="00A048D3" w:rsidP="00320641">
            <w:pPr>
              <w:rPr>
                <w:rFonts w:asciiTheme="minorHAnsi" w:hAnsiTheme="minorHAnsi" w:cstheme="minorHAnsi"/>
              </w:rPr>
            </w:pPr>
          </w:p>
        </w:tc>
        <w:tc>
          <w:tcPr>
            <w:tcW w:w="8837" w:type="dxa"/>
            <w:tcBorders>
              <w:top w:val="nil"/>
              <w:left w:val="nil"/>
              <w:bottom w:val="nil"/>
              <w:right w:val="nil"/>
            </w:tcBorders>
            <w:shd w:val="clear" w:color="auto" w:fill="EFF5FC"/>
          </w:tcPr>
          <w:p w14:paraId="456DF707" w14:textId="77777777" w:rsidR="00A048D3" w:rsidRPr="00490DFE" w:rsidRDefault="003E3FC4" w:rsidP="00320641">
            <w:pPr>
              <w:spacing w:before="240"/>
              <w:rPr>
                <w:rFonts w:asciiTheme="minorHAnsi" w:hAnsiTheme="minorHAnsi" w:cstheme="minorHAnsi"/>
              </w:rPr>
            </w:pPr>
            <w:r w:rsidRPr="00490DFE">
              <w:rPr>
                <w:rFonts w:asciiTheme="minorHAnsi" w:hAnsiTheme="minorHAnsi" w:cstheme="minorHAnsi"/>
                <w:color w:val="1A496B"/>
                <w:sz w:val="28"/>
              </w:rPr>
              <w:t>Вставка 9.</w:t>
            </w:r>
          </w:p>
          <w:p w14:paraId="26AAB0BF" w14:textId="77777777" w:rsidR="00A048D3" w:rsidRPr="00490DFE" w:rsidRDefault="003E3FC4" w:rsidP="00320641">
            <w:pPr>
              <w:rPr>
                <w:rFonts w:asciiTheme="minorHAnsi" w:hAnsiTheme="minorHAnsi" w:cstheme="minorHAnsi"/>
              </w:rPr>
            </w:pPr>
            <w:proofErr w:type="spellStart"/>
            <w:r w:rsidRPr="00490DFE">
              <w:rPr>
                <w:rFonts w:asciiTheme="minorHAnsi" w:hAnsiTheme="minorHAnsi" w:cstheme="minorHAnsi"/>
                <w:b/>
                <w:color w:val="1A496B"/>
                <w:sz w:val="28"/>
              </w:rPr>
              <w:t>Адвокація</w:t>
            </w:r>
            <w:proofErr w:type="spellEnd"/>
            <w:r w:rsidRPr="00490DFE">
              <w:rPr>
                <w:rFonts w:asciiTheme="minorHAnsi" w:hAnsiTheme="minorHAnsi" w:cstheme="minorHAnsi"/>
                <w:b/>
                <w:color w:val="1A496B"/>
                <w:sz w:val="28"/>
              </w:rPr>
              <w:t xml:space="preserve">, комунікація та обмін знаннями для просування </w:t>
            </w:r>
            <w:proofErr w:type="spellStart"/>
            <w:r w:rsidRPr="00490DFE">
              <w:rPr>
                <w:rFonts w:asciiTheme="minorHAnsi" w:hAnsiTheme="minorHAnsi" w:cstheme="minorHAnsi"/>
                <w:b/>
                <w:color w:val="1A496B"/>
                <w:sz w:val="28"/>
              </w:rPr>
              <w:t>MAF-TB</w:t>
            </w:r>
            <w:proofErr w:type="spellEnd"/>
            <w:r w:rsidRPr="00490DFE">
              <w:rPr>
                <w:rFonts w:asciiTheme="minorHAnsi" w:hAnsiTheme="minorHAnsi" w:cstheme="minorHAnsi"/>
                <w:b/>
                <w:color w:val="1A496B"/>
                <w:sz w:val="28"/>
              </w:rPr>
              <w:t xml:space="preserve"> </w:t>
            </w:r>
          </w:p>
          <w:p w14:paraId="7D4B43C2" w14:textId="77777777" w:rsidR="00A048D3" w:rsidRPr="00490DFE" w:rsidRDefault="003E3FC4" w:rsidP="00320641">
            <w:pPr>
              <w:rPr>
                <w:rFonts w:asciiTheme="minorHAnsi" w:hAnsiTheme="minorHAnsi" w:cstheme="minorHAnsi"/>
              </w:rPr>
            </w:pPr>
            <w:r w:rsidRPr="00490DFE">
              <w:rPr>
                <w:rFonts w:asciiTheme="minorHAnsi" w:hAnsiTheme="minorHAnsi" w:cstheme="minorHAnsi"/>
                <w:b/>
                <w:color w:val="1A496B"/>
                <w:sz w:val="28"/>
              </w:rPr>
              <w:t>у Камбоджі</w:t>
            </w:r>
          </w:p>
          <w:p w14:paraId="4B736868" w14:textId="77777777" w:rsidR="00A048D3" w:rsidRPr="00490DFE" w:rsidRDefault="003E3FC4" w:rsidP="00320641">
            <w:pPr>
              <w:spacing w:before="120"/>
              <w:jc w:val="both"/>
              <w:rPr>
                <w:rFonts w:asciiTheme="minorHAnsi" w:hAnsiTheme="minorHAnsi" w:cstheme="minorHAnsi"/>
              </w:rPr>
            </w:pPr>
            <w:r w:rsidRPr="000611D9">
              <w:rPr>
                <w:rFonts w:asciiTheme="minorHAnsi" w:hAnsiTheme="minorHAnsi" w:cstheme="minorHAnsi"/>
                <w:color w:val="000000"/>
                <w:sz w:val="18"/>
                <w:szCs w:val="18"/>
              </w:rPr>
              <w:t xml:space="preserve">Кхмерський альянс </w:t>
            </w:r>
            <w:proofErr w:type="spellStart"/>
            <w:r w:rsidRPr="000611D9">
              <w:rPr>
                <w:rFonts w:asciiTheme="minorHAnsi" w:hAnsiTheme="minorHAnsi" w:cstheme="minorHAnsi"/>
                <w:color w:val="000000"/>
                <w:sz w:val="18"/>
                <w:szCs w:val="18"/>
              </w:rPr>
              <w:t>НУО</w:t>
            </w:r>
            <w:proofErr w:type="spellEnd"/>
            <w:r w:rsidRPr="000611D9">
              <w:rPr>
                <w:rFonts w:asciiTheme="minorHAnsi" w:hAnsiTheme="minorHAnsi" w:cstheme="minorHAnsi"/>
                <w:color w:val="000000"/>
                <w:sz w:val="18"/>
                <w:szCs w:val="18"/>
              </w:rPr>
              <w:t xml:space="preserve"> з ВІЛ/СНІДу (</w:t>
            </w:r>
            <w:proofErr w:type="spellStart"/>
            <w:r w:rsidRPr="000611D9">
              <w:rPr>
                <w:rFonts w:asciiTheme="minorHAnsi" w:hAnsiTheme="minorHAnsi" w:cstheme="minorHAnsi"/>
                <w:color w:val="000000"/>
                <w:sz w:val="18"/>
                <w:szCs w:val="18"/>
              </w:rPr>
              <w:t>KHANA</w:t>
            </w:r>
            <w:proofErr w:type="spellEnd"/>
            <w:r w:rsidRPr="000611D9">
              <w:rPr>
                <w:rFonts w:asciiTheme="minorHAnsi" w:hAnsiTheme="minorHAnsi" w:cstheme="minorHAnsi"/>
                <w:color w:val="000000"/>
                <w:sz w:val="18"/>
                <w:szCs w:val="18"/>
              </w:rPr>
              <w:t xml:space="preserve">) просуває </w:t>
            </w:r>
            <w:proofErr w:type="spellStart"/>
            <w:r w:rsidRPr="000611D9">
              <w:rPr>
                <w:rFonts w:asciiTheme="minorHAnsi" w:hAnsiTheme="minorHAnsi" w:cstheme="minorHAnsi"/>
                <w:color w:val="000000"/>
                <w:sz w:val="18"/>
                <w:szCs w:val="18"/>
              </w:rPr>
              <w:t>MAF-TB</w:t>
            </w:r>
            <w:proofErr w:type="spellEnd"/>
            <w:r w:rsidRPr="000611D9">
              <w:rPr>
                <w:rFonts w:asciiTheme="minorHAnsi" w:hAnsiTheme="minorHAnsi" w:cstheme="minorHAnsi"/>
                <w:color w:val="000000"/>
                <w:sz w:val="18"/>
                <w:szCs w:val="18"/>
              </w:rPr>
              <w:t xml:space="preserve"> шляхом посилення конструктивного залучення журналістів та знаменитостей до заходів боротьби з </w:t>
            </w:r>
            <w:proofErr w:type="spellStart"/>
            <w:r w:rsidRPr="000611D9">
              <w:rPr>
                <w:rFonts w:asciiTheme="minorHAnsi" w:hAnsiTheme="minorHAnsi" w:cstheme="minorHAnsi"/>
                <w:color w:val="000000"/>
                <w:sz w:val="18"/>
                <w:szCs w:val="18"/>
              </w:rPr>
              <w:t>ТБ</w:t>
            </w:r>
            <w:proofErr w:type="spellEnd"/>
            <w:r w:rsidRPr="000611D9">
              <w:rPr>
                <w:rFonts w:asciiTheme="minorHAnsi" w:hAnsiTheme="minorHAnsi" w:cstheme="minorHAnsi"/>
                <w:color w:val="000000"/>
                <w:sz w:val="18"/>
                <w:szCs w:val="18"/>
              </w:rPr>
              <w:t xml:space="preserve"> у межах виконання Політичної декларації наради високого рівня Генеральної Асамблеї Організації Об’єднаних Націй з питань боротьби з </w:t>
            </w:r>
            <w:proofErr w:type="spellStart"/>
            <w:r w:rsidRPr="000611D9">
              <w:rPr>
                <w:rFonts w:asciiTheme="minorHAnsi" w:hAnsiTheme="minorHAnsi" w:cstheme="minorHAnsi"/>
                <w:color w:val="000000"/>
                <w:sz w:val="18"/>
                <w:szCs w:val="18"/>
              </w:rPr>
              <w:t>ТБ</w:t>
            </w:r>
            <w:proofErr w:type="spellEnd"/>
            <w:r w:rsidRPr="000611D9">
              <w:rPr>
                <w:rFonts w:asciiTheme="minorHAnsi" w:hAnsiTheme="minorHAnsi" w:cstheme="minorHAnsi"/>
                <w:color w:val="000000"/>
                <w:sz w:val="18"/>
                <w:szCs w:val="18"/>
              </w:rPr>
              <w:t xml:space="preserve">. У межах цієї ініціативи </w:t>
            </w:r>
            <w:proofErr w:type="spellStart"/>
            <w:r w:rsidRPr="000611D9">
              <w:rPr>
                <w:rFonts w:asciiTheme="minorHAnsi" w:hAnsiTheme="minorHAnsi" w:cstheme="minorHAnsi"/>
                <w:color w:val="000000"/>
                <w:sz w:val="18"/>
                <w:szCs w:val="18"/>
              </w:rPr>
              <w:t>KHANA</w:t>
            </w:r>
            <w:proofErr w:type="spellEnd"/>
            <w:r w:rsidRPr="000611D9">
              <w:rPr>
                <w:rFonts w:asciiTheme="minorHAnsi" w:hAnsiTheme="minorHAnsi" w:cstheme="minorHAnsi"/>
                <w:color w:val="000000"/>
                <w:sz w:val="18"/>
                <w:szCs w:val="18"/>
              </w:rPr>
              <w:t xml:space="preserve"> у співпраці з Камбоджійською асоціацією журналістів (</w:t>
            </w:r>
            <w:proofErr w:type="spellStart"/>
            <w:r w:rsidRPr="000611D9">
              <w:rPr>
                <w:rFonts w:asciiTheme="minorHAnsi" w:hAnsiTheme="minorHAnsi" w:cstheme="minorHAnsi"/>
                <w:color w:val="000000"/>
                <w:sz w:val="18"/>
                <w:szCs w:val="18"/>
              </w:rPr>
              <w:t>CamboJA</w:t>
            </w:r>
            <w:proofErr w:type="spellEnd"/>
            <w:r w:rsidRPr="000611D9">
              <w:rPr>
                <w:rFonts w:asciiTheme="minorHAnsi" w:hAnsiTheme="minorHAnsi" w:cstheme="minorHAnsi"/>
                <w:color w:val="000000"/>
                <w:sz w:val="18"/>
                <w:szCs w:val="18"/>
              </w:rPr>
              <w:t xml:space="preserve">) розробила спільний робочий план для конструктивної взаємодії з журналістами щодо підвищення обізнаності про </w:t>
            </w:r>
            <w:proofErr w:type="spellStart"/>
            <w:r w:rsidRPr="000611D9">
              <w:rPr>
                <w:rFonts w:asciiTheme="minorHAnsi" w:hAnsiTheme="minorHAnsi" w:cstheme="minorHAnsi"/>
                <w:color w:val="000000"/>
                <w:sz w:val="18"/>
                <w:szCs w:val="18"/>
              </w:rPr>
              <w:t>ТБ</w:t>
            </w:r>
            <w:proofErr w:type="spellEnd"/>
            <w:r w:rsidRPr="000611D9">
              <w:rPr>
                <w:rFonts w:asciiTheme="minorHAnsi" w:hAnsiTheme="minorHAnsi" w:cstheme="minorHAnsi"/>
                <w:color w:val="000000"/>
                <w:sz w:val="18"/>
                <w:szCs w:val="18"/>
              </w:rPr>
              <w:t xml:space="preserve">, особливо серед ключових груп населення, включаючи людей похилого віку, дітей, людей, які живуть з ВІЛ та СНІДом, шахтарів та людей, які живуть з діабетом, відповідно до національного стратегічного плану боротьби з </w:t>
            </w:r>
            <w:proofErr w:type="spellStart"/>
            <w:r w:rsidRPr="000611D9">
              <w:rPr>
                <w:rFonts w:asciiTheme="minorHAnsi" w:hAnsiTheme="minorHAnsi" w:cstheme="minorHAnsi"/>
                <w:color w:val="000000"/>
                <w:sz w:val="18"/>
                <w:szCs w:val="18"/>
              </w:rPr>
              <w:t>ТБ</w:t>
            </w:r>
            <w:proofErr w:type="spellEnd"/>
            <w:r w:rsidRPr="000611D9">
              <w:rPr>
                <w:rFonts w:asciiTheme="minorHAnsi" w:hAnsiTheme="minorHAnsi" w:cstheme="minorHAnsi"/>
                <w:color w:val="000000"/>
                <w:sz w:val="18"/>
                <w:szCs w:val="18"/>
              </w:rPr>
              <w:t xml:space="preserve"> на 2021-2023 роки. Основною метою робочого плану є підтримка, узгодження та посилення участі різних учасників у боротьбі з </w:t>
            </w:r>
            <w:proofErr w:type="spellStart"/>
            <w:r w:rsidRPr="000611D9">
              <w:rPr>
                <w:rFonts w:asciiTheme="minorHAnsi" w:hAnsiTheme="minorHAnsi" w:cstheme="minorHAnsi"/>
                <w:color w:val="000000"/>
                <w:sz w:val="18"/>
                <w:szCs w:val="18"/>
              </w:rPr>
              <w:t>ТБ</w:t>
            </w:r>
            <w:proofErr w:type="spellEnd"/>
            <w:r w:rsidRPr="000611D9">
              <w:rPr>
                <w:rFonts w:asciiTheme="minorHAnsi" w:hAnsiTheme="minorHAnsi" w:cstheme="minorHAnsi"/>
                <w:color w:val="000000"/>
                <w:sz w:val="18"/>
                <w:szCs w:val="18"/>
              </w:rPr>
              <w:t xml:space="preserve"> на національному рівні за допомогою кількох заходів. Ці заходи включають конкурс репортажів для заохочення участі працівників медіа у висвітленні теми </w:t>
            </w:r>
            <w:proofErr w:type="spellStart"/>
            <w:r w:rsidRPr="000611D9">
              <w:rPr>
                <w:rFonts w:asciiTheme="minorHAnsi" w:hAnsiTheme="minorHAnsi" w:cstheme="minorHAnsi"/>
                <w:color w:val="000000"/>
                <w:sz w:val="18"/>
                <w:szCs w:val="18"/>
              </w:rPr>
              <w:t>ТБ</w:t>
            </w:r>
            <w:proofErr w:type="spellEnd"/>
            <w:r w:rsidRPr="000611D9">
              <w:rPr>
                <w:rFonts w:asciiTheme="minorHAnsi" w:hAnsiTheme="minorHAnsi" w:cstheme="minorHAnsi"/>
                <w:color w:val="000000"/>
                <w:sz w:val="18"/>
                <w:szCs w:val="18"/>
              </w:rPr>
              <w:t xml:space="preserve"> та створення двох </w:t>
            </w:r>
            <w:proofErr w:type="spellStart"/>
            <w:r w:rsidRPr="000611D9">
              <w:rPr>
                <w:rFonts w:asciiTheme="minorHAnsi" w:hAnsiTheme="minorHAnsi" w:cstheme="minorHAnsi"/>
                <w:color w:val="000000"/>
                <w:sz w:val="18"/>
                <w:szCs w:val="18"/>
              </w:rPr>
              <w:t>відеорепортажів</w:t>
            </w:r>
            <w:proofErr w:type="spellEnd"/>
            <w:r w:rsidRPr="000611D9">
              <w:rPr>
                <w:rFonts w:asciiTheme="minorHAnsi" w:hAnsiTheme="minorHAnsi" w:cstheme="minorHAnsi"/>
                <w:color w:val="000000"/>
                <w:sz w:val="18"/>
                <w:szCs w:val="18"/>
              </w:rPr>
              <w:t xml:space="preserve">, присвячених управлінню та підзвітності у сфері подолання </w:t>
            </w:r>
            <w:proofErr w:type="spellStart"/>
            <w:r w:rsidRPr="000611D9">
              <w:rPr>
                <w:rFonts w:asciiTheme="minorHAnsi" w:hAnsiTheme="minorHAnsi" w:cstheme="minorHAnsi"/>
                <w:color w:val="000000"/>
                <w:sz w:val="18"/>
                <w:szCs w:val="18"/>
              </w:rPr>
              <w:t>ТБ</w:t>
            </w:r>
            <w:proofErr w:type="spellEnd"/>
            <w:r w:rsidRPr="000611D9">
              <w:rPr>
                <w:rFonts w:asciiTheme="minorHAnsi" w:hAnsiTheme="minorHAnsi" w:cstheme="minorHAnsi"/>
                <w:color w:val="000000"/>
                <w:sz w:val="18"/>
                <w:szCs w:val="18"/>
              </w:rPr>
              <w:t xml:space="preserve">. Співпраця між двома партнерами також посилила </w:t>
            </w:r>
            <w:proofErr w:type="spellStart"/>
            <w:r w:rsidRPr="000611D9">
              <w:rPr>
                <w:rFonts w:asciiTheme="minorHAnsi" w:hAnsiTheme="minorHAnsi" w:cstheme="minorHAnsi"/>
                <w:color w:val="000000"/>
                <w:sz w:val="18"/>
                <w:szCs w:val="18"/>
              </w:rPr>
              <w:t>адвокаційні</w:t>
            </w:r>
            <w:proofErr w:type="spellEnd"/>
            <w:r w:rsidRPr="000611D9">
              <w:rPr>
                <w:rFonts w:asciiTheme="minorHAnsi" w:hAnsiTheme="minorHAnsi" w:cstheme="minorHAnsi"/>
                <w:color w:val="000000"/>
                <w:sz w:val="18"/>
                <w:szCs w:val="18"/>
              </w:rPr>
              <w:t xml:space="preserve"> зусилля, спрямовані на забезпечення того, щоб боротьба з </w:t>
            </w:r>
            <w:proofErr w:type="spellStart"/>
            <w:r w:rsidRPr="000611D9">
              <w:rPr>
                <w:rFonts w:asciiTheme="minorHAnsi" w:hAnsiTheme="minorHAnsi" w:cstheme="minorHAnsi"/>
                <w:color w:val="000000"/>
                <w:sz w:val="18"/>
                <w:szCs w:val="18"/>
              </w:rPr>
              <w:t>ТБ</w:t>
            </w:r>
            <w:proofErr w:type="spellEnd"/>
            <w:r w:rsidRPr="000611D9">
              <w:rPr>
                <w:rFonts w:asciiTheme="minorHAnsi" w:hAnsiTheme="minorHAnsi" w:cstheme="minorHAnsi"/>
                <w:color w:val="000000"/>
                <w:sz w:val="18"/>
                <w:szCs w:val="18"/>
              </w:rPr>
              <w:t xml:space="preserve"> стала головним пріоритетом у національному порядку денному розвитку охорони здоров’я. В межах спільного робочого плану </w:t>
            </w:r>
            <w:proofErr w:type="spellStart"/>
            <w:r w:rsidRPr="000611D9">
              <w:rPr>
                <w:rFonts w:asciiTheme="minorHAnsi" w:hAnsiTheme="minorHAnsi" w:cstheme="minorHAnsi"/>
                <w:color w:val="000000"/>
                <w:sz w:val="18"/>
                <w:szCs w:val="18"/>
              </w:rPr>
              <w:t>KHANA</w:t>
            </w:r>
            <w:proofErr w:type="spellEnd"/>
            <w:r w:rsidRPr="000611D9">
              <w:rPr>
                <w:rFonts w:asciiTheme="minorHAnsi" w:hAnsiTheme="minorHAnsi" w:cstheme="minorHAnsi"/>
                <w:color w:val="000000"/>
                <w:sz w:val="18"/>
                <w:szCs w:val="18"/>
              </w:rPr>
              <w:t xml:space="preserve"> провела семінар з підвищення обізнаності про </w:t>
            </w:r>
            <w:proofErr w:type="spellStart"/>
            <w:r w:rsidRPr="000611D9">
              <w:rPr>
                <w:rFonts w:asciiTheme="minorHAnsi" w:hAnsiTheme="minorHAnsi" w:cstheme="minorHAnsi"/>
                <w:color w:val="000000"/>
                <w:sz w:val="18"/>
                <w:szCs w:val="18"/>
              </w:rPr>
              <w:t>ТБ</w:t>
            </w:r>
            <w:proofErr w:type="spellEnd"/>
            <w:r w:rsidRPr="000611D9">
              <w:rPr>
                <w:rFonts w:asciiTheme="minorHAnsi" w:hAnsiTheme="minorHAnsi" w:cstheme="minorHAnsi"/>
                <w:color w:val="000000"/>
                <w:sz w:val="18"/>
                <w:szCs w:val="18"/>
              </w:rPr>
              <w:t xml:space="preserve"> для журналістів та знаменитостей. </w:t>
            </w:r>
            <w:proofErr w:type="spellStart"/>
            <w:r w:rsidRPr="000611D9">
              <w:rPr>
                <w:rFonts w:asciiTheme="minorHAnsi" w:hAnsiTheme="minorHAnsi" w:cstheme="minorHAnsi"/>
                <w:color w:val="000000"/>
                <w:sz w:val="18"/>
                <w:szCs w:val="18"/>
              </w:rPr>
              <w:t>KHANA</w:t>
            </w:r>
            <w:proofErr w:type="spellEnd"/>
            <w:r w:rsidRPr="000611D9">
              <w:rPr>
                <w:rFonts w:asciiTheme="minorHAnsi" w:hAnsiTheme="minorHAnsi" w:cstheme="minorHAnsi"/>
                <w:color w:val="000000"/>
                <w:sz w:val="18"/>
                <w:szCs w:val="18"/>
              </w:rPr>
              <w:t xml:space="preserve"> також провела дводенний навчальний онлайн-курс для 20 журналістів та інших працівників медіа, особливо для тих, хто висвітлює питання охорони здоров’я, щоб підвищити їхні навички медичної журналістики та знання про </w:t>
            </w:r>
            <w:proofErr w:type="spellStart"/>
            <w:r w:rsidRPr="000611D9">
              <w:rPr>
                <w:rFonts w:asciiTheme="minorHAnsi" w:hAnsiTheme="minorHAnsi" w:cstheme="minorHAnsi"/>
                <w:color w:val="000000"/>
                <w:sz w:val="18"/>
                <w:szCs w:val="18"/>
              </w:rPr>
              <w:t>ТБ</w:t>
            </w:r>
            <w:proofErr w:type="spellEnd"/>
            <w:r w:rsidRPr="000611D9">
              <w:rPr>
                <w:rFonts w:asciiTheme="minorHAnsi" w:hAnsiTheme="minorHAnsi" w:cstheme="minorHAnsi"/>
                <w:color w:val="000000"/>
                <w:sz w:val="18"/>
                <w:szCs w:val="18"/>
              </w:rPr>
              <w:t xml:space="preserve"> і пов’язані з ним проблеми. Це тематичне дослідження висвітлює зусилля </w:t>
            </w:r>
            <w:proofErr w:type="spellStart"/>
            <w:r w:rsidRPr="000611D9">
              <w:rPr>
                <w:rFonts w:asciiTheme="minorHAnsi" w:hAnsiTheme="minorHAnsi" w:cstheme="minorHAnsi"/>
                <w:color w:val="000000"/>
                <w:sz w:val="18"/>
                <w:szCs w:val="18"/>
              </w:rPr>
              <w:t>KHANA</w:t>
            </w:r>
            <w:proofErr w:type="spellEnd"/>
            <w:r w:rsidRPr="000611D9">
              <w:rPr>
                <w:rFonts w:asciiTheme="minorHAnsi" w:hAnsiTheme="minorHAnsi" w:cstheme="minorHAnsi"/>
                <w:color w:val="000000"/>
                <w:sz w:val="18"/>
                <w:szCs w:val="18"/>
              </w:rPr>
              <w:t xml:space="preserve"> з просування </w:t>
            </w:r>
            <w:proofErr w:type="spellStart"/>
            <w:r w:rsidRPr="000611D9">
              <w:rPr>
                <w:rFonts w:asciiTheme="minorHAnsi" w:hAnsiTheme="minorHAnsi" w:cstheme="minorHAnsi"/>
                <w:color w:val="000000"/>
                <w:sz w:val="18"/>
                <w:szCs w:val="18"/>
              </w:rPr>
              <w:t>MAF-TB</w:t>
            </w:r>
            <w:proofErr w:type="spellEnd"/>
            <w:r w:rsidRPr="000611D9">
              <w:rPr>
                <w:rFonts w:asciiTheme="minorHAnsi" w:hAnsiTheme="minorHAnsi" w:cstheme="minorHAnsi"/>
                <w:color w:val="000000"/>
                <w:sz w:val="18"/>
                <w:szCs w:val="18"/>
              </w:rPr>
              <w:t xml:space="preserve"> шляхом залучення впливових членів суспільства та розробки спільного плану роботи з журналістами.</w:t>
            </w:r>
          </w:p>
        </w:tc>
        <w:tc>
          <w:tcPr>
            <w:tcW w:w="269" w:type="dxa"/>
            <w:tcBorders>
              <w:top w:val="nil"/>
              <w:left w:val="nil"/>
              <w:bottom w:val="nil"/>
              <w:right w:val="nil"/>
            </w:tcBorders>
            <w:shd w:val="clear" w:color="auto" w:fill="EFF5FC"/>
          </w:tcPr>
          <w:p w14:paraId="25792C3C" w14:textId="77777777" w:rsidR="00A048D3" w:rsidRPr="00490DFE" w:rsidRDefault="00A048D3" w:rsidP="00320641">
            <w:pPr>
              <w:rPr>
                <w:rFonts w:asciiTheme="minorHAnsi" w:hAnsiTheme="minorHAnsi" w:cstheme="minorHAnsi"/>
              </w:rPr>
            </w:pPr>
          </w:p>
        </w:tc>
      </w:tr>
    </w:tbl>
    <w:p w14:paraId="2FAD94EF" w14:textId="77777777" w:rsidR="00A048D3" w:rsidRDefault="00A048D3" w:rsidP="00320641">
      <w:pPr>
        <w:rPr>
          <w:rFonts w:asciiTheme="minorHAnsi" w:hAnsiTheme="minorHAnsi" w:cstheme="minorHAnsi"/>
        </w:rPr>
      </w:pPr>
    </w:p>
    <w:p w14:paraId="34C2F6C5" w14:textId="77777777" w:rsidR="000611D9" w:rsidRDefault="000611D9" w:rsidP="00320641">
      <w:pPr>
        <w:rPr>
          <w:rFonts w:asciiTheme="minorHAnsi" w:hAnsiTheme="minorHAnsi" w:cstheme="minorHAnsi"/>
        </w:rPr>
      </w:pPr>
    </w:p>
    <w:p w14:paraId="28A58377" w14:textId="77777777" w:rsidR="000611D9" w:rsidRDefault="000611D9" w:rsidP="00320641">
      <w:pPr>
        <w:rPr>
          <w:rFonts w:asciiTheme="minorHAnsi" w:hAnsiTheme="minorHAnsi" w:cstheme="minorHAnsi"/>
        </w:rPr>
      </w:pPr>
    </w:p>
    <w:p w14:paraId="5A9520D3" w14:textId="77777777" w:rsidR="000611D9" w:rsidRDefault="000611D9" w:rsidP="00320641">
      <w:pPr>
        <w:rPr>
          <w:rFonts w:asciiTheme="minorHAnsi" w:hAnsiTheme="minorHAnsi" w:cstheme="minorHAnsi"/>
        </w:rPr>
      </w:pPr>
    </w:p>
    <w:p w14:paraId="2C8B22E9" w14:textId="77777777" w:rsidR="000611D9" w:rsidRDefault="000611D9" w:rsidP="00320641">
      <w:pPr>
        <w:rPr>
          <w:rFonts w:asciiTheme="minorHAnsi" w:hAnsiTheme="minorHAnsi" w:cstheme="minorHAnsi"/>
        </w:rPr>
      </w:pPr>
    </w:p>
    <w:p w14:paraId="2153D372" w14:textId="77777777" w:rsidR="000611D9" w:rsidRDefault="000611D9" w:rsidP="00320641">
      <w:pPr>
        <w:rPr>
          <w:rFonts w:asciiTheme="minorHAnsi" w:hAnsiTheme="minorHAnsi" w:cstheme="minorHAnsi"/>
        </w:rPr>
      </w:pPr>
    </w:p>
    <w:p w14:paraId="60E3BC55" w14:textId="70C71A96" w:rsidR="000611D9" w:rsidRPr="00490DFE" w:rsidRDefault="000611D9" w:rsidP="00320641">
      <w:pPr>
        <w:rPr>
          <w:rFonts w:asciiTheme="minorHAnsi" w:hAnsiTheme="minorHAnsi" w:cstheme="minorHAnsi"/>
        </w:rPr>
        <w:sectPr w:rsidR="000611D9" w:rsidRPr="00490DFE" w:rsidSect="000611D9">
          <w:pgSz w:w="11904" w:h="16838"/>
          <w:pgMar w:top="3134" w:right="850" w:bottom="5670" w:left="1680" w:header="720" w:footer="720" w:gutter="0"/>
          <w:cols w:space="60"/>
          <w:noEndnote/>
        </w:sectPr>
      </w:pPr>
    </w:p>
    <w:p w14:paraId="1BBCEAE3" w14:textId="77777777" w:rsidR="00A048D3" w:rsidRPr="00490DFE" w:rsidRDefault="00A048D3" w:rsidP="00320641">
      <w:pPr>
        <w:rPr>
          <w:rFonts w:asciiTheme="minorHAnsi" w:hAnsiTheme="minorHAnsi" w:cstheme="minorHAnsi"/>
          <w:sz w:val="2"/>
          <w:szCs w:val="2"/>
        </w:rPr>
      </w:pPr>
    </w:p>
    <w:p w14:paraId="398BD06B" w14:textId="77777777" w:rsidR="008F0D96" w:rsidRPr="00490DFE" w:rsidRDefault="008F0D96" w:rsidP="00320641">
      <w:pPr>
        <w:spacing w:before="120"/>
        <w:ind w:left="43"/>
        <w:rPr>
          <w:rFonts w:asciiTheme="minorHAnsi" w:hAnsiTheme="minorHAnsi" w:cstheme="minorHAnsi"/>
          <w:b/>
          <w:bCs/>
          <w:color w:val="1F97D4"/>
          <w:sz w:val="32"/>
          <w:szCs w:val="32"/>
        </w:rPr>
      </w:pPr>
      <w:r w:rsidRPr="00490DFE">
        <w:rPr>
          <w:rFonts w:asciiTheme="minorHAnsi" w:hAnsiTheme="minorHAnsi" w:cstheme="minorHAnsi"/>
          <w:b/>
          <w:noProof/>
          <w:color w:val="1F97D4"/>
          <w:sz w:val="24"/>
        </w:rPr>
        <w:lastRenderedPageBreak/>
        <mc:AlternateContent>
          <mc:Choice Requires="wps">
            <w:drawing>
              <wp:anchor distT="0" distB="0" distL="114300" distR="114300" simplePos="0" relativeHeight="251722752" behindDoc="0" locked="0" layoutInCell="1" allowOverlap="1" wp14:anchorId="269D96A2" wp14:editId="7954A68F">
                <wp:simplePos x="0" y="0"/>
                <wp:positionH relativeFrom="column">
                  <wp:posOffset>738032</wp:posOffset>
                </wp:positionH>
                <wp:positionV relativeFrom="paragraph">
                  <wp:posOffset>126232</wp:posOffset>
                </wp:positionV>
                <wp:extent cx="903292" cy="335666"/>
                <wp:effectExtent l="0" t="0" r="0" b="7620"/>
                <wp:wrapNone/>
                <wp:docPr id="318" name="Надпись 318"/>
                <wp:cNvGraphicFramePr/>
                <a:graphic xmlns:a="http://schemas.openxmlformats.org/drawingml/2006/main">
                  <a:graphicData uri="http://schemas.microsoft.com/office/word/2010/wordprocessingShape">
                    <wps:wsp>
                      <wps:cNvSpPr txBox="1"/>
                      <wps:spPr>
                        <a:xfrm>
                          <a:off x="0" y="0"/>
                          <a:ext cx="903292" cy="335666"/>
                        </a:xfrm>
                        <a:prstGeom prst="rect">
                          <a:avLst/>
                        </a:prstGeom>
                        <a:solidFill>
                          <a:srgbClr val="1A496B"/>
                        </a:solidFill>
                        <a:ln w="6350">
                          <a:noFill/>
                        </a:ln>
                      </wps:spPr>
                      <wps:txbx>
                        <w:txbxContent>
                          <w:p w14:paraId="3C2D1005" w14:textId="77777777" w:rsidR="00971120" w:rsidRPr="008F0D96" w:rsidRDefault="00971120" w:rsidP="008F0D96">
                            <w:pPr>
                              <w:shd w:val="clear" w:color="auto" w:fill="1A496B"/>
                              <w:jc w:val="center"/>
                              <w:rPr>
                                <w:b/>
                              </w:rPr>
                            </w:pPr>
                            <w:r>
                              <w:rPr>
                                <w:rFonts w:ascii="DINOT-Black" w:hAnsi="DINOT-Black"/>
                                <w:b/>
                                <w:color w:val="FFFFFF"/>
                                <w:sz w:val="44"/>
                              </w:rPr>
                              <w:t>Етап 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D96A2" id="Надпись 318" o:spid="_x0000_s1067" type="#_x0000_t202" style="position:absolute;left:0;text-align:left;margin-left:58.1pt;margin-top:9.95pt;width:71.15pt;height:26.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" fillcolor="#1a496b" stroked="f" strokeweight=".5pt">
                <v:textbox inset="0,0,0,0">
                  <w:txbxContent>
                    <w:p w14:paraId="3C2D1005" w14:textId="77777777" w:rsidR="00971120" w:rsidRPr="008F0D96" w:rsidRDefault="00971120" w:rsidP="008F0D96">
                      <w:pPr>
                        <w:shd w:val="clear" w:color="auto" w:fill="1A496B"/>
                        <w:jc w:val="center"/>
                        <w:rPr>
                          <w:b/>
                        </w:rPr>
                      </w:pPr>
                      <w:r>
                        <w:rPr>
                          <w:rFonts w:ascii="DINOT-Black" w:hAnsi="DINOT-Black"/>
                          <w:b/>
                          <w:color w:val="FFFFFF"/>
                          <w:sz w:val="44"/>
                        </w:rPr>
                        <w:t>Етап 7</w:t>
                      </w:r>
                    </w:p>
                  </w:txbxContent>
                </v:textbox>
              </v:shape>
            </w:pict>
          </mc:Fallback>
        </mc:AlternateContent>
      </w:r>
      <w:r w:rsidRPr="00490DFE">
        <w:rPr>
          <w:rFonts w:asciiTheme="minorHAnsi" w:hAnsiTheme="minorHAnsi" w:cstheme="minorHAnsi"/>
          <w:noProof/>
          <w:sz w:val="24"/>
        </w:rPr>
        <w:drawing>
          <wp:inline distT="0" distB="0" distL="0" distR="0" wp14:anchorId="0DEDFD33" wp14:editId="7E174E30">
            <wp:extent cx="1690370" cy="59563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90370" cy="595630"/>
                    </a:xfrm>
                    <a:prstGeom prst="rect">
                      <a:avLst/>
                    </a:prstGeom>
                    <a:noFill/>
                    <a:ln>
                      <a:noFill/>
                    </a:ln>
                  </pic:spPr>
                </pic:pic>
              </a:graphicData>
            </a:graphic>
          </wp:inline>
        </w:drawing>
      </w:r>
    </w:p>
    <w:p w14:paraId="43C77D6D" w14:textId="77777777" w:rsidR="00A048D3" w:rsidRPr="00490DFE" w:rsidRDefault="003E3FC4" w:rsidP="00320641">
      <w:pPr>
        <w:spacing w:before="581"/>
        <w:ind w:left="43"/>
        <w:jc w:val="both"/>
        <w:rPr>
          <w:rFonts w:asciiTheme="minorHAnsi" w:hAnsiTheme="minorHAnsi" w:cstheme="minorHAnsi"/>
          <w:b/>
          <w:bCs/>
          <w:color w:val="1F97D4"/>
          <w:sz w:val="32"/>
          <w:szCs w:val="32"/>
        </w:rPr>
      </w:pPr>
      <w:r w:rsidRPr="00490DFE">
        <w:rPr>
          <w:rFonts w:asciiTheme="minorHAnsi" w:hAnsiTheme="minorHAnsi" w:cstheme="minorHAnsi"/>
          <w:b/>
          <w:color w:val="1F97D4"/>
          <w:sz w:val="32"/>
        </w:rPr>
        <w:t xml:space="preserve">Просування загального охоплення послугами охорони здоров’я та боротьба з факторами ризику, пов’язаними зі здоров’ям, в межах впровадження </w:t>
      </w:r>
      <w:proofErr w:type="spellStart"/>
      <w:r w:rsidRPr="00490DFE">
        <w:rPr>
          <w:rFonts w:asciiTheme="minorHAnsi" w:hAnsiTheme="minorHAnsi" w:cstheme="minorHAnsi"/>
          <w:b/>
          <w:color w:val="1F97D4"/>
          <w:sz w:val="32"/>
        </w:rPr>
        <w:t>MAF-TB</w:t>
      </w:r>
      <w:proofErr w:type="spellEnd"/>
      <w:r w:rsidRPr="00490DFE">
        <w:rPr>
          <w:rFonts w:asciiTheme="minorHAnsi" w:hAnsiTheme="minorHAnsi" w:cstheme="minorHAnsi"/>
          <w:b/>
          <w:color w:val="1F97D4"/>
          <w:sz w:val="32"/>
        </w:rPr>
        <w:t xml:space="preserve"> на національному рівні</w:t>
      </w:r>
    </w:p>
    <w:p w14:paraId="57238F4B" w14:textId="77777777" w:rsidR="008F0D96" w:rsidRPr="00490DFE" w:rsidRDefault="008F0D96" w:rsidP="00320641">
      <w:pPr>
        <w:tabs>
          <w:tab w:val="left" w:pos="9356"/>
        </w:tabs>
        <w:ind w:left="43"/>
        <w:jc w:val="both"/>
        <w:rPr>
          <w:rFonts w:asciiTheme="minorHAnsi" w:hAnsiTheme="minorHAnsi" w:cstheme="minorHAnsi"/>
          <w:u w:val="dotted"/>
        </w:rPr>
      </w:pPr>
      <w:r w:rsidRPr="00490DFE">
        <w:rPr>
          <w:rFonts w:asciiTheme="minorHAnsi" w:hAnsiTheme="minorHAnsi" w:cstheme="minorHAnsi"/>
          <w:b/>
          <w:color w:val="1F97D4"/>
          <w:sz w:val="32"/>
          <w:u w:val="dotted"/>
        </w:rPr>
        <w:tab/>
      </w:r>
    </w:p>
    <w:p w14:paraId="0A3D2224" w14:textId="77777777" w:rsidR="00A048D3" w:rsidRPr="00490DFE" w:rsidRDefault="003E3FC4" w:rsidP="00320641">
      <w:pPr>
        <w:spacing w:before="254"/>
        <w:ind w:left="24" w:right="10"/>
        <w:jc w:val="both"/>
        <w:rPr>
          <w:rFonts w:asciiTheme="minorHAnsi" w:hAnsiTheme="minorHAnsi" w:cstheme="minorHAnsi"/>
        </w:rPr>
      </w:pPr>
      <w:r w:rsidRPr="00490DFE">
        <w:rPr>
          <w:rFonts w:asciiTheme="minorHAnsi" w:hAnsiTheme="minorHAnsi" w:cstheme="minorHAnsi"/>
          <w:color w:val="000000"/>
          <w:sz w:val="18"/>
        </w:rPr>
        <w:t xml:space="preserve">Впровадження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на національному рівні має підтримувати принципи загального охоплення послугами охорони здоров’я та якнайшвидше втілення новітніх керівних принципів і політики ВООЗ. Загальне охоплення послугами охорони здоров’я визначається як «ситуація, коли всі люди мають можливість користуватися якісними послугами охорони здоров’я, яких вони потребують, і не зазнають фінансових труднощів під час їх оплати». Щоб зробити крок до загального охоплення послугами охорони здоров’я та досягти амбітних цілей, визначених Політичною декларацією наради високого рівня Генеральної Асамблеї Організації Об’єднаних Націй з питань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країни мають удосконалити свою політику, керівні принципи та системи для досягнення та підтримки загального охоплення послугами охорони здоров’я шляхом розширення доступу до загальних послуг охорони здоров’я та послуг з профілактики, діагностики, лікування та догляду за хворими на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не створюючи при цьому фінансових труднощів для хворих на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та членів їхніх домогосподарств.</w:t>
      </w:r>
    </w:p>
    <w:p w14:paraId="66537626" w14:textId="77777777" w:rsidR="00A048D3" w:rsidRPr="00490DFE" w:rsidRDefault="003E3FC4" w:rsidP="00320641">
      <w:pPr>
        <w:spacing w:before="192"/>
        <w:ind w:left="38"/>
        <w:rPr>
          <w:rFonts w:asciiTheme="minorHAnsi" w:hAnsiTheme="minorHAnsi" w:cstheme="minorHAnsi"/>
        </w:rPr>
      </w:pPr>
      <w:r w:rsidRPr="00490DFE">
        <w:rPr>
          <w:rFonts w:asciiTheme="minorHAnsi" w:hAnsiTheme="minorHAnsi" w:cstheme="minorHAnsi"/>
          <w:color w:val="000000"/>
          <w:sz w:val="18"/>
        </w:rPr>
        <w:t xml:space="preserve">Прогрес у досягненні загального охоплення послугами охорони здоров’я через заходи у сфері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включає в себе зазначене нижче.</w:t>
      </w:r>
    </w:p>
    <w:p w14:paraId="2AE87D0D" w14:textId="77777777" w:rsidR="00A048D3" w:rsidRPr="00490DFE" w:rsidRDefault="003E3FC4" w:rsidP="00320641">
      <w:pPr>
        <w:tabs>
          <w:tab w:val="left" w:pos="590"/>
        </w:tabs>
        <w:spacing w:before="173"/>
        <w:ind w:left="590" w:hanging="283"/>
        <w:jc w:val="both"/>
        <w:rPr>
          <w:rFonts w:asciiTheme="minorHAnsi" w:hAnsiTheme="minorHAnsi" w:cstheme="minorHAnsi"/>
        </w:rPr>
      </w:pPr>
      <w:r w:rsidRPr="00490DFE">
        <w:rPr>
          <w:rFonts w:asciiTheme="minorHAnsi" w:hAnsiTheme="minorHAnsi" w:cstheme="minorHAnsi"/>
          <w:color w:val="169DB3"/>
          <w:sz w:val="18"/>
        </w:rPr>
        <w:t>•</w:t>
      </w:r>
      <w:r w:rsidRPr="00490DFE">
        <w:rPr>
          <w:rFonts w:asciiTheme="minorHAnsi" w:hAnsiTheme="minorHAnsi" w:cstheme="minorHAnsi"/>
          <w:color w:val="169DB3"/>
          <w:sz w:val="18"/>
        </w:rPr>
        <w:tab/>
      </w:r>
      <w:r w:rsidRPr="00490DFE">
        <w:rPr>
          <w:rFonts w:asciiTheme="minorHAnsi" w:hAnsiTheme="minorHAnsi" w:cstheme="minorHAnsi"/>
          <w:color w:val="000000"/>
          <w:sz w:val="18"/>
        </w:rPr>
        <w:t xml:space="preserve">Покращення доступу до повного спектру високоякісних послуг у сфері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орієнтованих на людину, як частини загальних послуг у сфері охорони здоров’я. Послуги у сфері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мають надаватися безкоштовно, включаючи загальні (</w:t>
      </w:r>
      <w:proofErr w:type="spellStart"/>
      <w:r w:rsidRPr="00490DFE">
        <w:rPr>
          <w:rFonts w:asciiTheme="minorHAnsi" w:hAnsiTheme="minorHAnsi" w:cstheme="minorHAnsi"/>
          <w:color w:val="000000"/>
          <w:sz w:val="18"/>
        </w:rPr>
        <w:t>додіагностичні</w:t>
      </w:r>
      <w:proofErr w:type="spellEnd"/>
      <w:r w:rsidRPr="00490DFE">
        <w:rPr>
          <w:rFonts w:asciiTheme="minorHAnsi" w:hAnsiTheme="minorHAnsi" w:cstheme="minorHAnsi"/>
          <w:color w:val="000000"/>
          <w:sz w:val="18"/>
        </w:rPr>
        <w:t xml:space="preserve">) консультації та тестування, лікарські засоби, подальші тести та всі витрати, пов’язані з повним лікувально-профілактичним лікуванням у державному та приватному секторах, особливо для вразливих та </w:t>
      </w:r>
      <w:proofErr w:type="spellStart"/>
      <w:r w:rsidRPr="00490DFE">
        <w:rPr>
          <w:rFonts w:asciiTheme="minorHAnsi" w:hAnsiTheme="minorHAnsi" w:cstheme="minorHAnsi"/>
          <w:color w:val="000000"/>
          <w:sz w:val="18"/>
        </w:rPr>
        <w:t>маргіналізованих</w:t>
      </w:r>
      <w:proofErr w:type="spellEnd"/>
      <w:r w:rsidRPr="00490DFE">
        <w:rPr>
          <w:rFonts w:asciiTheme="minorHAnsi" w:hAnsiTheme="minorHAnsi" w:cstheme="minorHAnsi"/>
          <w:color w:val="000000"/>
          <w:sz w:val="18"/>
        </w:rPr>
        <w:t xml:space="preserve"> груп, які мають найгірший доступ до послуг. Цього можна досягти в межах національного пакету послуг з охорони здоров’я або через національну систему медичного страхування. Подальші заходи, спрямовані на покращення доступу та якості послуг у сфері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включають нижченаведені заходи.</w:t>
      </w:r>
    </w:p>
    <w:p w14:paraId="34122F1E" w14:textId="77777777" w:rsidR="00A048D3" w:rsidRPr="00490DFE" w:rsidRDefault="003E3FC4" w:rsidP="00320641">
      <w:pPr>
        <w:numPr>
          <w:ilvl w:val="0"/>
          <w:numId w:val="8"/>
        </w:numPr>
        <w:tabs>
          <w:tab w:val="left" w:pos="874"/>
        </w:tabs>
        <w:spacing w:before="173"/>
        <w:ind w:left="874" w:right="10" w:hanging="274"/>
        <w:jc w:val="both"/>
        <w:rPr>
          <w:rFonts w:asciiTheme="minorHAnsi" w:hAnsiTheme="minorHAnsi" w:cstheme="minorHAnsi"/>
          <w:color w:val="000000"/>
          <w:sz w:val="18"/>
          <w:szCs w:val="18"/>
        </w:rPr>
      </w:pPr>
      <w:r w:rsidRPr="00490DFE">
        <w:rPr>
          <w:rFonts w:asciiTheme="minorHAnsi" w:hAnsiTheme="minorHAnsi" w:cstheme="minorHAnsi"/>
          <w:i/>
          <w:color w:val="000000"/>
          <w:sz w:val="18"/>
        </w:rPr>
        <w:t xml:space="preserve">Децентралізація послуг у сфері боротьби з </w:t>
      </w:r>
      <w:proofErr w:type="spellStart"/>
      <w:r w:rsidRPr="00490DFE">
        <w:rPr>
          <w:rFonts w:asciiTheme="minorHAnsi" w:hAnsiTheme="minorHAnsi" w:cstheme="minorHAnsi"/>
          <w:i/>
          <w:color w:val="000000"/>
          <w:sz w:val="18"/>
        </w:rPr>
        <w:t>ТБ</w:t>
      </w:r>
      <w:proofErr w:type="spellEnd"/>
      <w:r w:rsidRPr="00490DFE">
        <w:rPr>
          <w:rFonts w:asciiTheme="minorHAnsi" w:hAnsiTheme="minorHAnsi" w:cstheme="minorHAnsi"/>
          <w:i/>
          <w:color w:val="000000"/>
          <w:sz w:val="18"/>
        </w:rPr>
        <w:t xml:space="preserve">: </w:t>
      </w:r>
      <w:r w:rsidRPr="00490DFE">
        <w:rPr>
          <w:rFonts w:asciiTheme="minorHAnsi" w:hAnsiTheme="minorHAnsi" w:cstheme="minorHAnsi"/>
          <w:color w:val="000000"/>
          <w:sz w:val="18"/>
        </w:rPr>
        <w:t xml:space="preserve">Допомога хворим на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для всіх форм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включаючи лікарсько-стійкий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має бути децентралізованою і переважно амбулаторною, а не стаціонарною, з посиленням ролі первинної медичної допомоги, допомоги в спільнотах або вдома на противагу лікуванню в стаціонарі, з повним доступом до необхідної спеціалізованої допомоги для тих, хто має ускладнення, серйозно хворіє або страждає на тяжкі побічні реакції.</w:t>
      </w:r>
    </w:p>
    <w:p w14:paraId="38A6721B" w14:textId="77777777" w:rsidR="00A048D3" w:rsidRPr="00490DFE" w:rsidRDefault="003E3FC4" w:rsidP="00320641">
      <w:pPr>
        <w:numPr>
          <w:ilvl w:val="0"/>
          <w:numId w:val="8"/>
        </w:numPr>
        <w:tabs>
          <w:tab w:val="left" w:pos="874"/>
        </w:tabs>
        <w:spacing w:before="168"/>
        <w:ind w:left="874" w:right="5" w:hanging="274"/>
        <w:jc w:val="both"/>
        <w:rPr>
          <w:rFonts w:asciiTheme="minorHAnsi" w:hAnsiTheme="minorHAnsi" w:cstheme="minorHAnsi"/>
          <w:color w:val="000000"/>
          <w:sz w:val="18"/>
          <w:szCs w:val="18"/>
        </w:rPr>
      </w:pPr>
      <w:r w:rsidRPr="00490DFE">
        <w:rPr>
          <w:rFonts w:asciiTheme="minorHAnsi" w:hAnsiTheme="minorHAnsi" w:cstheme="minorHAnsi"/>
          <w:i/>
          <w:iCs/>
          <w:color w:val="000000"/>
          <w:sz w:val="18"/>
        </w:rPr>
        <w:t>Інтеграція послуг</w:t>
      </w:r>
      <w:r w:rsidRPr="00490DFE">
        <w:rPr>
          <w:rFonts w:asciiTheme="minorHAnsi" w:hAnsiTheme="minorHAnsi" w:cstheme="minorHAnsi"/>
          <w:color w:val="000000"/>
          <w:sz w:val="18"/>
        </w:rPr>
        <w:t>: необхідно розробити та впровадити механізми для ефективної інтеграції та координації з іншими зацікавленими сторонами у сфері охорони здоров’я та спільнотами, включаючи послуги у сфері охорони здоров’я дітей, ВІЛ-інфекції, діабету, хронічних легеневих захворювань, охорони здоров’я матері та дитини, психічного здоров’я, харчування, відмови від тютюнопаління, паліативної допомоги та догляду за хворими на останній стадії, вживання психоактивних речовин, а також послуги у сфері громадського здоров’я, такі як резистентність до антимікробних препаратів, нагляд, фармаконагляд, контроль за поширенням інфекцій, контроль за харчуванням, а також контроль за обігом препаратів (</w:t>
      </w:r>
      <w:r w:rsidRPr="00490DFE">
        <w:rPr>
          <w:rFonts w:asciiTheme="minorHAnsi" w:hAnsiTheme="minorHAnsi" w:cstheme="minorHAnsi"/>
          <w:i/>
          <w:iCs/>
          <w:color w:val="000000"/>
          <w:sz w:val="18"/>
        </w:rPr>
        <w:t>18</w:t>
      </w:r>
      <w:r w:rsidRPr="00490DFE">
        <w:rPr>
          <w:rFonts w:asciiTheme="minorHAnsi" w:hAnsiTheme="minorHAnsi" w:cstheme="minorHAnsi"/>
          <w:color w:val="000000"/>
          <w:sz w:val="18"/>
        </w:rPr>
        <w:t xml:space="preserve">). Виявлення або скринінг супутніх захворювань необхідний під час лікування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щоб забезпечити направлення пацієнтів на відповідні шляхи лікування.</w:t>
      </w:r>
    </w:p>
    <w:p w14:paraId="64745856" w14:textId="77777777" w:rsidR="00A048D3" w:rsidRPr="00490DFE" w:rsidRDefault="003E3FC4" w:rsidP="00320641">
      <w:pPr>
        <w:numPr>
          <w:ilvl w:val="0"/>
          <w:numId w:val="8"/>
        </w:numPr>
        <w:tabs>
          <w:tab w:val="left" w:pos="874"/>
        </w:tabs>
        <w:spacing w:before="173"/>
        <w:ind w:left="874" w:right="19" w:hanging="274"/>
        <w:jc w:val="both"/>
        <w:rPr>
          <w:rFonts w:asciiTheme="minorHAnsi" w:hAnsiTheme="minorHAnsi" w:cstheme="minorHAnsi"/>
          <w:color w:val="000000"/>
          <w:sz w:val="18"/>
          <w:szCs w:val="18"/>
        </w:rPr>
      </w:pPr>
      <w:r w:rsidRPr="00490DFE">
        <w:rPr>
          <w:rFonts w:asciiTheme="minorHAnsi" w:hAnsiTheme="minorHAnsi" w:cstheme="minorHAnsi"/>
          <w:i/>
          <w:iCs/>
          <w:color w:val="000000"/>
          <w:sz w:val="18"/>
        </w:rPr>
        <w:t xml:space="preserve">Виявлення контактів з хворими на </w:t>
      </w:r>
      <w:proofErr w:type="spellStart"/>
      <w:r w:rsidRPr="00490DFE">
        <w:rPr>
          <w:rFonts w:asciiTheme="minorHAnsi" w:hAnsiTheme="minorHAnsi" w:cstheme="minorHAnsi"/>
          <w:i/>
          <w:iCs/>
          <w:color w:val="000000"/>
          <w:sz w:val="18"/>
        </w:rPr>
        <w:t>ТБ</w:t>
      </w:r>
      <w:proofErr w:type="spellEnd"/>
      <w:r w:rsidRPr="00490DFE">
        <w:rPr>
          <w:rFonts w:asciiTheme="minorHAnsi" w:hAnsiTheme="minorHAnsi" w:cstheme="minorHAnsi"/>
          <w:i/>
          <w:iCs/>
          <w:color w:val="000000"/>
          <w:sz w:val="18"/>
        </w:rPr>
        <w:t xml:space="preserve"> та профілактичне лікування </w:t>
      </w:r>
      <w:proofErr w:type="spellStart"/>
      <w:r w:rsidRPr="00490DFE">
        <w:rPr>
          <w:rFonts w:asciiTheme="minorHAnsi" w:hAnsiTheme="minorHAnsi" w:cstheme="minorHAnsi"/>
          <w:i/>
          <w:iCs/>
          <w:color w:val="000000"/>
          <w:sz w:val="18"/>
        </w:rPr>
        <w:t>ТБ</w:t>
      </w:r>
      <w:proofErr w:type="spellEnd"/>
      <w:r w:rsidRPr="00490DFE">
        <w:rPr>
          <w:rFonts w:asciiTheme="minorHAnsi" w:hAnsiTheme="minorHAnsi" w:cstheme="minorHAnsi"/>
          <w:color w:val="000000"/>
          <w:sz w:val="18"/>
        </w:rPr>
        <w:t xml:space="preserve">: слід посилити програмний підхід до виявлення контактів з хворими на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та покращити доступ до профілактичного лікування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шляхом інтеграції цих послуг у мережу первинної медичної допомоги та в усі сектори державного управління.</w:t>
      </w:r>
    </w:p>
    <w:p w14:paraId="5E6DD5F9" w14:textId="77777777" w:rsidR="00A048D3" w:rsidRPr="00490DFE" w:rsidRDefault="003E3FC4" w:rsidP="00320641">
      <w:pPr>
        <w:numPr>
          <w:ilvl w:val="0"/>
          <w:numId w:val="8"/>
        </w:numPr>
        <w:tabs>
          <w:tab w:val="left" w:pos="874"/>
        </w:tabs>
        <w:spacing w:before="168"/>
        <w:ind w:left="874" w:right="19" w:hanging="274"/>
        <w:jc w:val="both"/>
        <w:rPr>
          <w:rFonts w:asciiTheme="minorHAnsi" w:hAnsiTheme="minorHAnsi" w:cstheme="minorHAnsi"/>
          <w:color w:val="000000"/>
          <w:sz w:val="18"/>
          <w:szCs w:val="18"/>
        </w:rPr>
      </w:pPr>
      <w:r w:rsidRPr="00490DFE">
        <w:rPr>
          <w:rFonts w:asciiTheme="minorHAnsi" w:hAnsiTheme="minorHAnsi" w:cstheme="minorHAnsi"/>
          <w:i/>
          <w:iCs/>
          <w:color w:val="000000"/>
          <w:sz w:val="18"/>
        </w:rPr>
        <w:t>Допоміжні послуги</w:t>
      </w:r>
      <w:r w:rsidRPr="00490DFE">
        <w:rPr>
          <w:rFonts w:asciiTheme="minorHAnsi" w:hAnsiTheme="minorHAnsi" w:cstheme="minorHAnsi"/>
          <w:color w:val="000000"/>
          <w:sz w:val="18"/>
        </w:rPr>
        <w:t xml:space="preserve"> (соціальна допомога, психосоціальна підтримка) мають бути невід’ємною частиною послуг, орієнтованих на людину.</w:t>
      </w:r>
    </w:p>
    <w:p w14:paraId="36B69F87" w14:textId="77777777" w:rsidR="00A048D3" w:rsidRPr="00490DFE" w:rsidRDefault="003E3FC4" w:rsidP="00320641">
      <w:pPr>
        <w:tabs>
          <w:tab w:val="left" w:pos="590"/>
        </w:tabs>
        <w:spacing w:before="173"/>
        <w:ind w:left="590" w:right="10" w:hanging="283"/>
        <w:jc w:val="both"/>
        <w:rPr>
          <w:rFonts w:asciiTheme="minorHAnsi" w:hAnsiTheme="minorHAnsi" w:cstheme="minorHAnsi"/>
        </w:rPr>
      </w:pPr>
      <w:r w:rsidRPr="00490DFE">
        <w:rPr>
          <w:rFonts w:asciiTheme="minorHAnsi" w:hAnsiTheme="minorHAnsi" w:cstheme="minorHAnsi"/>
          <w:color w:val="169DB3"/>
          <w:sz w:val="18"/>
        </w:rPr>
        <w:t>•</w:t>
      </w:r>
      <w:r w:rsidRPr="00490DFE">
        <w:rPr>
          <w:rFonts w:asciiTheme="minorHAnsi" w:hAnsiTheme="minorHAnsi" w:cstheme="minorHAnsi"/>
          <w:color w:val="169DB3"/>
          <w:sz w:val="18"/>
        </w:rPr>
        <w:tab/>
      </w:r>
      <w:r w:rsidRPr="00490DFE">
        <w:rPr>
          <w:rFonts w:asciiTheme="minorHAnsi" w:hAnsiTheme="minorHAnsi" w:cstheme="minorHAnsi"/>
          <w:color w:val="000000"/>
          <w:sz w:val="18"/>
        </w:rPr>
        <w:t xml:space="preserve">Для забезпечення якості послуг, включаючи належне використання лікарських засобів та діагностичних технологій гарантованої якості, необхідно визначити основні та специфічні пакети послуг з діагностики та лікування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в межах схем медичного страхування та забезпечити їх відшкодування через відповідні системи.</w:t>
      </w:r>
    </w:p>
    <w:p w14:paraId="1712D15E" w14:textId="77777777" w:rsidR="00A048D3" w:rsidRPr="00490DFE" w:rsidRDefault="00A048D3" w:rsidP="00320641">
      <w:pPr>
        <w:tabs>
          <w:tab w:val="left" w:pos="590"/>
        </w:tabs>
        <w:spacing w:before="173"/>
        <w:ind w:left="590" w:right="10" w:hanging="283"/>
        <w:jc w:val="both"/>
        <w:rPr>
          <w:rFonts w:asciiTheme="minorHAnsi" w:hAnsiTheme="minorHAnsi" w:cstheme="minorHAnsi"/>
        </w:rPr>
        <w:sectPr w:rsidR="00A048D3" w:rsidRPr="00490DFE" w:rsidSect="00FB394F">
          <w:type w:val="continuous"/>
          <w:pgSz w:w="11904" w:h="16838"/>
          <w:pgMar w:top="1546" w:right="845" w:bottom="1134" w:left="1680" w:header="720" w:footer="720" w:gutter="0"/>
          <w:cols w:space="60"/>
          <w:noEndnote/>
        </w:sectPr>
      </w:pPr>
    </w:p>
    <w:p w14:paraId="47F6B606" w14:textId="77777777" w:rsidR="00A048D3" w:rsidRPr="00490DFE" w:rsidRDefault="003E3FC4" w:rsidP="00320641">
      <w:pPr>
        <w:ind w:left="5" w:right="14"/>
        <w:jc w:val="both"/>
        <w:rPr>
          <w:rFonts w:asciiTheme="minorHAnsi" w:hAnsiTheme="minorHAnsi" w:cstheme="minorHAnsi"/>
        </w:rPr>
      </w:pPr>
      <w:r w:rsidRPr="00490DFE">
        <w:rPr>
          <w:rFonts w:asciiTheme="minorHAnsi" w:hAnsiTheme="minorHAnsi" w:cstheme="minorHAnsi"/>
          <w:color w:val="000000"/>
          <w:sz w:val="18"/>
        </w:rPr>
        <w:lastRenderedPageBreak/>
        <w:t xml:space="preserve">Крім того, для посилення підзвітності, застосування підходу загального охоплення послугами охорони здоров’я потребує розробки та впровадження інших загальносистемних нормативно-правових актів, спрямованих на боротьбу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зокрема:</w:t>
      </w:r>
    </w:p>
    <w:p w14:paraId="5EB1EAD4" w14:textId="77777777" w:rsidR="00A048D3" w:rsidRPr="00490DFE" w:rsidRDefault="003E3FC4" w:rsidP="00320641">
      <w:pPr>
        <w:numPr>
          <w:ilvl w:val="0"/>
          <w:numId w:val="2"/>
        </w:numPr>
        <w:tabs>
          <w:tab w:val="left" w:pos="571"/>
        </w:tabs>
        <w:spacing w:before="173"/>
        <w:ind w:left="571" w:right="14" w:hanging="288"/>
        <w:jc w:val="both"/>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 xml:space="preserve">регулювання виробництва, якості та використання засобів діагностики та лікарських засобів для лікування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для реєстрації, імпорту та виробництва медичних препаратів гарантованої якості необхідне регулювання та належні ресурси для забезпечення виконання вимог;</w:t>
      </w:r>
    </w:p>
    <w:p w14:paraId="6A8AC15F" w14:textId="77777777" w:rsidR="00A048D3" w:rsidRPr="00490DFE" w:rsidRDefault="003E3FC4" w:rsidP="00320641">
      <w:pPr>
        <w:numPr>
          <w:ilvl w:val="0"/>
          <w:numId w:val="2"/>
        </w:numPr>
        <w:tabs>
          <w:tab w:val="left" w:pos="571"/>
        </w:tabs>
        <w:spacing w:before="168"/>
        <w:ind w:left="571" w:right="5" w:hanging="288"/>
        <w:jc w:val="both"/>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 xml:space="preserve">обов’язкове повідомлення про випадки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ефективно впроваджений закон про інфекційні хвороби або еквівалентний закон, який передбачає обов’язкове повідомлення про випадки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всіма працівниками сфери охорони здоров’я, має важливе значення для вирішення проблеми недостатньої реєстрації випадків, оскільки недостатня реєстрація ускладнює нагляд за захворюванням, розслідування контактів, управління спалахами та контроль за інфекцією;</w:t>
      </w:r>
    </w:p>
    <w:p w14:paraId="68294B1A" w14:textId="77777777" w:rsidR="00A048D3" w:rsidRPr="00490DFE" w:rsidRDefault="003E3FC4" w:rsidP="00320641">
      <w:pPr>
        <w:numPr>
          <w:ilvl w:val="0"/>
          <w:numId w:val="2"/>
        </w:numPr>
        <w:tabs>
          <w:tab w:val="left" w:pos="571"/>
        </w:tabs>
        <w:spacing w:before="173"/>
        <w:ind w:left="571" w:right="14" w:hanging="288"/>
        <w:jc w:val="both"/>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 xml:space="preserve">покращення реєстрації смертей від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у системі реєстрації природного руху населення: необхідно розробити або вдосконалити ефективні системи реєстрації природного руху населення, щоб забезпечити належну реєстрацію кожної смерті, пов’язаної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w:t>
      </w:r>
    </w:p>
    <w:p w14:paraId="13330C60" w14:textId="77777777" w:rsidR="00A048D3" w:rsidRPr="00FB394F" w:rsidRDefault="003E3FC4" w:rsidP="00320641">
      <w:pPr>
        <w:spacing w:before="168"/>
        <w:jc w:val="both"/>
        <w:rPr>
          <w:rFonts w:asciiTheme="minorHAnsi" w:hAnsiTheme="minorHAnsi" w:cstheme="minorHAnsi"/>
          <w:color w:val="000000"/>
          <w:sz w:val="18"/>
          <w:szCs w:val="18"/>
        </w:rPr>
      </w:pPr>
      <w:r w:rsidRPr="00FB394F">
        <w:rPr>
          <w:rFonts w:asciiTheme="minorHAnsi" w:hAnsiTheme="minorHAnsi" w:cstheme="minorHAnsi"/>
          <w:color w:val="000000"/>
          <w:sz w:val="18"/>
          <w:szCs w:val="18"/>
        </w:rPr>
        <w:t xml:space="preserve">Нещодавно опубліковані </w:t>
      </w:r>
      <w:hyperlink r:id="rId95" w:history="1">
        <w:r w:rsidRPr="00FB394F">
          <w:rPr>
            <w:rFonts w:asciiTheme="minorHAnsi" w:hAnsiTheme="minorHAnsi" w:cstheme="minorHAnsi"/>
            <w:color w:val="0066CC"/>
            <w:sz w:val="18"/>
            <w:szCs w:val="18"/>
          </w:rPr>
          <w:t>Консолідовані настанови ВООЗ з туберкульозу</w:t>
        </w:r>
      </w:hyperlink>
      <w:r w:rsidRPr="00FB394F">
        <w:rPr>
          <w:rFonts w:asciiTheme="minorHAnsi" w:hAnsiTheme="minorHAnsi" w:cstheme="minorHAnsi"/>
          <w:color w:val="000000"/>
          <w:sz w:val="18"/>
          <w:szCs w:val="18"/>
        </w:rPr>
        <w:t xml:space="preserve"> (</w:t>
      </w:r>
      <w:r w:rsidRPr="00FB394F">
        <w:rPr>
          <w:rFonts w:asciiTheme="minorHAnsi" w:hAnsiTheme="minorHAnsi" w:cstheme="minorHAnsi"/>
          <w:i/>
          <w:iCs/>
          <w:color w:val="000000"/>
          <w:sz w:val="18"/>
          <w:szCs w:val="18"/>
        </w:rPr>
        <w:t>19</w:t>
      </w:r>
      <w:r w:rsidRPr="00FB394F">
        <w:rPr>
          <w:rFonts w:asciiTheme="minorHAnsi" w:hAnsiTheme="minorHAnsi" w:cstheme="minorHAnsi"/>
          <w:color w:val="000000"/>
          <w:sz w:val="18"/>
          <w:szCs w:val="18"/>
        </w:rPr>
        <w:t xml:space="preserve">) включають сучасні докази щодо профілактики, скринінгу, діагностики, лікування та догляду, щоб допомогти країнам у виконанні своїх зобов’язань щодо подолання </w:t>
      </w:r>
      <w:proofErr w:type="spellStart"/>
      <w:r w:rsidRPr="00FB394F">
        <w:rPr>
          <w:rFonts w:asciiTheme="minorHAnsi" w:hAnsiTheme="minorHAnsi" w:cstheme="minorHAnsi"/>
          <w:color w:val="000000"/>
          <w:sz w:val="18"/>
          <w:szCs w:val="18"/>
        </w:rPr>
        <w:t>ТБ</w:t>
      </w:r>
      <w:proofErr w:type="spellEnd"/>
      <w:r w:rsidRPr="00FB394F">
        <w:rPr>
          <w:rFonts w:asciiTheme="minorHAnsi" w:hAnsiTheme="minorHAnsi" w:cstheme="minorHAnsi"/>
          <w:color w:val="000000"/>
          <w:sz w:val="18"/>
          <w:szCs w:val="18"/>
        </w:rPr>
        <w:t xml:space="preserve">. ВООЗ розробила супровідні операційні посібники для всіх настанов, які пояснюють, як впроваджувати рекомендації ВООЗ у масштабах, необхідних для досягнення національного та глобального впливу. ВООЗ також випустила Рамкову програму спільних заходів щодо </w:t>
      </w:r>
      <w:proofErr w:type="spellStart"/>
      <w:r w:rsidRPr="00FB394F">
        <w:rPr>
          <w:rFonts w:asciiTheme="minorHAnsi" w:hAnsiTheme="minorHAnsi" w:cstheme="minorHAnsi"/>
          <w:color w:val="000000"/>
          <w:sz w:val="18"/>
          <w:szCs w:val="18"/>
        </w:rPr>
        <w:t>ТБ</w:t>
      </w:r>
      <w:proofErr w:type="spellEnd"/>
      <w:r w:rsidRPr="00FB394F">
        <w:rPr>
          <w:rFonts w:asciiTheme="minorHAnsi" w:hAnsiTheme="minorHAnsi" w:cstheme="minorHAnsi"/>
          <w:color w:val="000000"/>
          <w:sz w:val="18"/>
          <w:szCs w:val="18"/>
        </w:rPr>
        <w:t xml:space="preserve"> та супутніх захворювань, щоб підтримати країни у впровадженні та розширенні цілісних, орієнтованих на людину послуг з лікування </w:t>
      </w:r>
      <w:proofErr w:type="spellStart"/>
      <w:r w:rsidRPr="00FB394F">
        <w:rPr>
          <w:rFonts w:asciiTheme="minorHAnsi" w:hAnsiTheme="minorHAnsi" w:cstheme="minorHAnsi"/>
          <w:color w:val="000000"/>
          <w:sz w:val="18"/>
          <w:szCs w:val="18"/>
        </w:rPr>
        <w:t>ТБ</w:t>
      </w:r>
      <w:proofErr w:type="spellEnd"/>
      <w:r w:rsidRPr="00FB394F">
        <w:rPr>
          <w:rFonts w:asciiTheme="minorHAnsi" w:hAnsiTheme="minorHAnsi" w:cstheme="minorHAnsi"/>
          <w:color w:val="000000"/>
          <w:sz w:val="18"/>
          <w:szCs w:val="18"/>
        </w:rPr>
        <w:t xml:space="preserve">, супутніх захворювань та факторів ризику, пов’язаних зі здоров’ям, на основі доказів, з метою комплексного подолання </w:t>
      </w:r>
      <w:proofErr w:type="spellStart"/>
      <w:r w:rsidRPr="00FB394F">
        <w:rPr>
          <w:rFonts w:asciiTheme="minorHAnsi" w:hAnsiTheme="minorHAnsi" w:cstheme="minorHAnsi"/>
          <w:color w:val="000000"/>
          <w:sz w:val="18"/>
          <w:szCs w:val="18"/>
        </w:rPr>
        <w:t>ТБ</w:t>
      </w:r>
      <w:proofErr w:type="spellEnd"/>
      <w:r w:rsidRPr="00FB394F">
        <w:rPr>
          <w:rFonts w:asciiTheme="minorHAnsi" w:hAnsiTheme="minorHAnsi" w:cstheme="minorHAnsi"/>
          <w:color w:val="000000"/>
          <w:sz w:val="18"/>
          <w:szCs w:val="18"/>
        </w:rPr>
        <w:t xml:space="preserve"> та інших супутніх станів здоров’я. Також публікуються рекомендації ВООЗ щодо соціального захисту людей, хворих на </w:t>
      </w:r>
      <w:proofErr w:type="spellStart"/>
      <w:r w:rsidRPr="00FB394F">
        <w:rPr>
          <w:rFonts w:asciiTheme="minorHAnsi" w:hAnsiTheme="minorHAnsi" w:cstheme="minorHAnsi"/>
          <w:color w:val="000000"/>
          <w:sz w:val="18"/>
          <w:szCs w:val="18"/>
        </w:rPr>
        <w:t>ТБ</w:t>
      </w:r>
      <w:proofErr w:type="spellEnd"/>
      <w:r w:rsidRPr="00FB394F">
        <w:rPr>
          <w:rFonts w:asciiTheme="minorHAnsi" w:hAnsiTheme="minorHAnsi" w:cstheme="minorHAnsi"/>
          <w:color w:val="000000"/>
          <w:sz w:val="18"/>
          <w:szCs w:val="18"/>
        </w:rPr>
        <w:t xml:space="preserve">, з метою забезпечення доступу до лікування, незважаючи на фінансові труднощі. Країни мають забезпечити своєчасне перетворення цих настанов і рекомендацій ВООЗ у національні заходи. Нові технології, в тому числі цифрові, допоможуть розширити масштаби впровадження настанов і досягти національних цілей. Глобальна програма ВООЗ з боротьби з </w:t>
      </w:r>
      <w:proofErr w:type="spellStart"/>
      <w:r w:rsidRPr="00FB394F">
        <w:rPr>
          <w:rFonts w:asciiTheme="minorHAnsi" w:hAnsiTheme="minorHAnsi" w:cstheme="minorHAnsi"/>
          <w:color w:val="000000"/>
          <w:sz w:val="18"/>
          <w:szCs w:val="18"/>
        </w:rPr>
        <w:t>ТБ</w:t>
      </w:r>
      <w:proofErr w:type="spellEnd"/>
      <w:r w:rsidRPr="00FB394F">
        <w:rPr>
          <w:rFonts w:asciiTheme="minorHAnsi" w:hAnsiTheme="minorHAnsi" w:cstheme="minorHAnsi"/>
          <w:color w:val="000000"/>
          <w:sz w:val="18"/>
          <w:szCs w:val="18"/>
        </w:rPr>
        <w:t xml:space="preserve"> створила</w:t>
      </w:r>
      <w:r w:rsidRPr="00FB394F">
        <w:rPr>
          <w:rFonts w:asciiTheme="minorHAnsi" w:hAnsiTheme="minorHAnsi" w:cstheme="minorHAnsi"/>
          <w:sz w:val="18"/>
          <w:szCs w:val="18"/>
        </w:rPr>
        <w:t xml:space="preserve"> </w:t>
      </w:r>
      <w:hyperlink r:id="rId96" w:history="1">
        <w:r w:rsidRPr="00FB394F">
          <w:rPr>
            <w:rFonts w:asciiTheme="minorHAnsi" w:hAnsiTheme="minorHAnsi" w:cstheme="minorHAnsi"/>
            <w:color w:val="0066CC"/>
            <w:sz w:val="18"/>
            <w:szCs w:val="18"/>
          </w:rPr>
          <w:t xml:space="preserve">Платформу ВООЗ з обміну знаннями щодо </w:t>
        </w:r>
        <w:proofErr w:type="spellStart"/>
        <w:r w:rsidRPr="00FB394F">
          <w:rPr>
            <w:rFonts w:asciiTheme="minorHAnsi" w:hAnsiTheme="minorHAnsi" w:cstheme="minorHAnsi"/>
            <w:color w:val="0066CC"/>
            <w:sz w:val="18"/>
            <w:szCs w:val="18"/>
          </w:rPr>
          <w:t>ТБ</w:t>
        </w:r>
        <w:proofErr w:type="spellEnd"/>
      </w:hyperlink>
      <w:r w:rsidRPr="00FB394F">
        <w:rPr>
          <w:rFonts w:asciiTheme="minorHAnsi" w:hAnsiTheme="minorHAnsi" w:cstheme="minorHAnsi"/>
          <w:sz w:val="18"/>
          <w:szCs w:val="18"/>
        </w:rPr>
        <w:t xml:space="preserve"> </w:t>
      </w:r>
      <w:r w:rsidRPr="00FB394F">
        <w:rPr>
          <w:rFonts w:asciiTheme="minorHAnsi" w:hAnsiTheme="minorHAnsi" w:cstheme="minorHAnsi"/>
          <w:color w:val="275B9B"/>
          <w:sz w:val="18"/>
          <w:szCs w:val="18"/>
        </w:rPr>
        <w:t xml:space="preserve"> </w:t>
      </w:r>
      <w:r w:rsidRPr="00FB394F">
        <w:rPr>
          <w:rFonts w:asciiTheme="minorHAnsi" w:hAnsiTheme="minorHAnsi" w:cstheme="minorHAnsi"/>
          <w:i/>
          <w:color w:val="000000"/>
          <w:sz w:val="18"/>
          <w:szCs w:val="18"/>
        </w:rPr>
        <w:t xml:space="preserve">(20). </w:t>
      </w:r>
      <w:r w:rsidRPr="00FB394F">
        <w:rPr>
          <w:rFonts w:asciiTheme="minorHAnsi" w:hAnsiTheme="minorHAnsi" w:cstheme="minorHAnsi"/>
          <w:color w:val="000000"/>
          <w:sz w:val="18"/>
          <w:szCs w:val="18"/>
        </w:rPr>
        <w:t xml:space="preserve">Ця онлайн-платформа надає державам-членам і партнерам доступ до модульних настанов ВООЗ з </w:t>
      </w:r>
      <w:proofErr w:type="spellStart"/>
      <w:r w:rsidRPr="00FB394F">
        <w:rPr>
          <w:rFonts w:asciiTheme="minorHAnsi" w:hAnsiTheme="minorHAnsi" w:cstheme="minorHAnsi"/>
          <w:color w:val="000000"/>
          <w:sz w:val="18"/>
          <w:szCs w:val="18"/>
        </w:rPr>
        <w:t>ТБ</w:t>
      </w:r>
      <w:proofErr w:type="spellEnd"/>
      <w:r w:rsidRPr="00FB394F">
        <w:rPr>
          <w:rFonts w:asciiTheme="minorHAnsi" w:hAnsiTheme="minorHAnsi" w:cstheme="minorHAnsi"/>
          <w:color w:val="000000"/>
          <w:sz w:val="18"/>
          <w:szCs w:val="18"/>
        </w:rPr>
        <w:t xml:space="preserve"> з відповідними посібниками та навчальними матеріалами. Інструменти, які можуть бути використані для інформування про розробку та впровадження інтегрованих послуг з боротьби з </w:t>
      </w:r>
      <w:proofErr w:type="spellStart"/>
      <w:r w:rsidRPr="00FB394F">
        <w:rPr>
          <w:rFonts w:asciiTheme="minorHAnsi" w:hAnsiTheme="minorHAnsi" w:cstheme="minorHAnsi"/>
          <w:color w:val="000000"/>
          <w:sz w:val="18"/>
          <w:szCs w:val="18"/>
        </w:rPr>
        <w:t>ТБ</w:t>
      </w:r>
      <w:proofErr w:type="spellEnd"/>
      <w:r w:rsidRPr="00FB394F">
        <w:rPr>
          <w:rFonts w:asciiTheme="minorHAnsi" w:hAnsiTheme="minorHAnsi" w:cstheme="minorHAnsi"/>
          <w:color w:val="000000"/>
          <w:sz w:val="18"/>
          <w:szCs w:val="18"/>
        </w:rPr>
        <w:t xml:space="preserve">, орієнтованих на людину, включаючи якісну профілактику, діагностику, лікування та догляд, описані в </w:t>
      </w:r>
      <w:proofErr w:type="spellStart"/>
      <w:r w:rsidRPr="00FB394F">
        <w:rPr>
          <w:rFonts w:asciiTheme="minorHAnsi" w:hAnsiTheme="minorHAnsi" w:cstheme="minorHAnsi"/>
          <w:color w:val="000000"/>
          <w:sz w:val="18"/>
          <w:szCs w:val="18"/>
        </w:rPr>
        <w:t>Вебдодатку</w:t>
      </w:r>
      <w:proofErr w:type="spellEnd"/>
      <w:r w:rsidRPr="00FB394F">
        <w:rPr>
          <w:rFonts w:asciiTheme="minorHAnsi" w:hAnsiTheme="minorHAnsi" w:cstheme="minorHAnsi"/>
          <w:color w:val="000000"/>
          <w:sz w:val="18"/>
          <w:szCs w:val="18"/>
        </w:rPr>
        <w:t xml:space="preserve"> А.</w:t>
      </w:r>
    </w:p>
    <w:p w14:paraId="286E6FE1" w14:textId="77777777" w:rsidR="001F6768" w:rsidRPr="00490DFE" w:rsidRDefault="001F6768" w:rsidP="00320641">
      <w:pPr>
        <w:spacing w:before="168"/>
        <w:jc w:val="both"/>
        <w:rPr>
          <w:rFonts w:asciiTheme="minorHAnsi" w:hAnsiTheme="minorHAnsi" w:cstheme="minorHAnsi"/>
        </w:rPr>
      </w:pPr>
    </w:p>
    <w:p w14:paraId="2FC6DCA3" w14:textId="77777777" w:rsidR="00A048D3" w:rsidRPr="00490DFE" w:rsidRDefault="00A048D3" w:rsidP="00320641">
      <w:pPr>
        <w:spacing w:before="168"/>
        <w:jc w:val="both"/>
        <w:rPr>
          <w:rFonts w:asciiTheme="minorHAnsi" w:hAnsiTheme="minorHAnsi" w:cstheme="minorHAnsi"/>
        </w:rPr>
        <w:sectPr w:rsidR="00A048D3" w:rsidRPr="00490DFE" w:rsidSect="002F3571">
          <w:pgSz w:w="11904" w:h="16838"/>
          <w:pgMar w:top="3077" w:right="850" w:bottom="4111" w:left="1704" w:header="720" w:footer="720" w:gutter="0"/>
          <w:cols w:space="60"/>
          <w:noEndnote/>
        </w:sectPr>
      </w:pPr>
    </w:p>
    <w:p w14:paraId="7B0B2125" w14:textId="77777777" w:rsidR="00E34DD4" w:rsidRPr="00490DFE" w:rsidRDefault="00E34DD4" w:rsidP="00320641">
      <w:pPr>
        <w:ind w:left="24" w:right="77"/>
        <w:jc w:val="both"/>
        <w:rPr>
          <w:rFonts w:asciiTheme="minorHAnsi" w:hAnsiTheme="minorHAnsi" w:cstheme="minorHAnsi"/>
          <w:b/>
          <w:bCs/>
          <w:color w:val="1F97D4"/>
          <w:sz w:val="32"/>
          <w:szCs w:val="32"/>
        </w:rPr>
        <w:sectPr w:rsidR="00E34DD4" w:rsidRPr="00490DFE" w:rsidSect="00E34DD4">
          <w:type w:val="continuous"/>
          <w:pgSz w:w="11904" w:h="16838"/>
          <w:pgMar w:top="1574" w:right="850" w:bottom="5103" w:left="1680" w:header="720" w:footer="720" w:gutter="0"/>
          <w:cols w:space="60"/>
          <w:noEndnote/>
        </w:sectPr>
      </w:pPr>
    </w:p>
    <w:p w14:paraId="750370AA" w14:textId="77777777" w:rsidR="001F6768" w:rsidRPr="00490DFE" w:rsidRDefault="001F6768" w:rsidP="00320641">
      <w:pPr>
        <w:ind w:left="24" w:right="77"/>
        <w:jc w:val="both"/>
        <w:rPr>
          <w:rFonts w:asciiTheme="minorHAnsi" w:hAnsiTheme="minorHAnsi" w:cstheme="minorHAnsi"/>
          <w:b/>
          <w:bCs/>
          <w:color w:val="1F97D4"/>
          <w:sz w:val="32"/>
          <w:szCs w:val="32"/>
        </w:rPr>
      </w:pPr>
      <w:r w:rsidRPr="00490DFE">
        <w:rPr>
          <w:rFonts w:asciiTheme="minorHAnsi" w:hAnsiTheme="minorHAnsi" w:cstheme="minorHAnsi"/>
          <w:b/>
          <w:noProof/>
          <w:color w:val="1F97D4"/>
          <w:sz w:val="24"/>
        </w:rPr>
        <w:lastRenderedPageBreak/>
        <mc:AlternateContent>
          <mc:Choice Requires="wps">
            <w:drawing>
              <wp:anchor distT="0" distB="0" distL="114300" distR="114300" simplePos="0" relativeHeight="251724800" behindDoc="0" locked="0" layoutInCell="1" allowOverlap="1" wp14:anchorId="5F1F7E46" wp14:editId="4D1AE2B8">
                <wp:simplePos x="0" y="0"/>
                <wp:positionH relativeFrom="column">
                  <wp:posOffset>734494</wp:posOffset>
                </wp:positionH>
                <wp:positionV relativeFrom="paragraph">
                  <wp:posOffset>71962</wp:posOffset>
                </wp:positionV>
                <wp:extent cx="893665" cy="362139"/>
                <wp:effectExtent l="0" t="0" r="1905" b="0"/>
                <wp:wrapNone/>
                <wp:docPr id="320" name="Надпись 320"/>
                <wp:cNvGraphicFramePr/>
                <a:graphic xmlns:a="http://schemas.openxmlformats.org/drawingml/2006/main">
                  <a:graphicData uri="http://schemas.microsoft.com/office/word/2010/wordprocessingShape">
                    <wps:wsp>
                      <wps:cNvSpPr txBox="1"/>
                      <wps:spPr>
                        <a:xfrm>
                          <a:off x="0" y="0"/>
                          <a:ext cx="893665" cy="362139"/>
                        </a:xfrm>
                        <a:prstGeom prst="rect">
                          <a:avLst/>
                        </a:prstGeom>
                        <a:solidFill>
                          <a:srgbClr val="1A496B"/>
                        </a:solidFill>
                        <a:ln w="6350">
                          <a:noFill/>
                        </a:ln>
                      </wps:spPr>
                      <wps:txbx>
                        <w:txbxContent>
                          <w:p w14:paraId="69D86E5D" w14:textId="77777777" w:rsidR="00971120" w:rsidRPr="001F6768" w:rsidRDefault="00971120" w:rsidP="001F6768">
                            <w:pPr>
                              <w:shd w:val="clear" w:color="auto" w:fill="1A496B"/>
                              <w:rPr>
                                <w:b/>
                              </w:rPr>
                            </w:pPr>
                            <w:r>
                              <w:rPr>
                                <w:rFonts w:ascii="DINOT-Black" w:hAnsi="DINOT-Black"/>
                                <w:b/>
                                <w:color w:val="FFFFFF"/>
                                <w:sz w:val="44"/>
                              </w:rPr>
                              <w:t>Етап 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F7E46" id="Надпись 320" o:spid="_x0000_s1068" type="#_x0000_t202" style="position:absolute;left:0;text-align:left;margin-left:57.85pt;margin-top:5.65pt;width:70.35pt;height:2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" fillcolor="#1a496b" stroked="f" strokeweight=".5pt">
                <v:textbox inset="0,0,0,0">
                  <w:txbxContent>
                    <w:p w14:paraId="69D86E5D" w14:textId="77777777" w:rsidR="00971120" w:rsidRPr="001F6768" w:rsidRDefault="00971120" w:rsidP="001F6768">
                      <w:pPr>
                        <w:shd w:val="clear" w:color="auto" w:fill="1A496B"/>
                        <w:rPr>
                          <w:b/>
                        </w:rPr>
                      </w:pPr>
                      <w:r>
                        <w:rPr>
                          <w:rFonts w:ascii="DINOT-Black" w:hAnsi="DINOT-Black"/>
                          <w:b/>
                          <w:color w:val="FFFFFF"/>
                          <w:sz w:val="44"/>
                        </w:rPr>
                        <w:t>Етап 8</w:t>
                      </w:r>
                    </w:p>
                  </w:txbxContent>
                </v:textbox>
              </v:shape>
            </w:pict>
          </mc:Fallback>
        </mc:AlternateContent>
      </w:r>
      <w:r w:rsidRPr="00490DFE">
        <w:rPr>
          <w:rFonts w:asciiTheme="minorHAnsi" w:hAnsiTheme="minorHAnsi" w:cstheme="minorHAnsi"/>
          <w:noProof/>
          <w:sz w:val="24"/>
        </w:rPr>
        <w:drawing>
          <wp:inline distT="0" distB="0" distL="0" distR="0" wp14:anchorId="5BBA2C0C" wp14:editId="1038AC3E">
            <wp:extent cx="1690370" cy="584835"/>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90370" cy="584835"/>
                    </a:xfrm>
                    <a:prstGeom prst="rect">
                      <a:avLst/>
                    </a:prstGeom>
                    <a:noFill/>
                    <a:ln>
                      <a:noFill/>
                    </a:ln>
                  </pic:spPr>
                </pic:pic>
              </a:graphicData>
            </a:graphic>
          </wp:inline>
        </w:drawing>
      </w:r>
    </w:p>
    <w:p w14:paraId="20061D13" w14:textId="77777777" w:rsidR="00A048D3" w:rsidRPr="00490DFE" w:rsidRDefault="003E3FC4" w:rsidP="00320641">
      <w:pPr>
        <w:spacing w:before="533"/>
        <w:ind w:left="24" w:right="77"/>
        <w:jc w:val="both"/>
        <w:rPr>
          <w:rFonts w:asciiTheme="minorHAnsi" w:hAnsiTheme="minorHAnsi" w:cstheme="minorHAnsi"/>
          <w:b/>
          <w:bCs/>
          <w:color w:val="1F97D4"/>
          <w:sz w:val="32"/>
          <w:szCs w:val="32"/>
        </w:rPr>
      </w:pPr>
      <w:r w:rsidRPr="00490DFE">
        <w:rPr>
          <w:rFonts w:asciiTheme="minorHAnsi" w:hAnsiTheme="minorHAnsi" w:cstheme="minorHAnsi"/>
          <w:b/>
          <w:color w:val="1F97D4"/>
          <w:sz w:val="32"/>
        </w:rPr>
        <w:t xml:space="preserve">Сприяння рівному доступу до етичних, орієнтованих на людину, заснованих на правах людини послуг у сфері боротьби з </w:t>
      </w:r>
      <w:proofErr w:type="spellStart"/>
      <w:r w:rsidRPr="00490DFE">
        <w:rPr>
          <w:rFonts w:asciiTheme="minorHAnsi" w:hAnsiTheme="minorHAnsi" w:cstheme="minorHAnsi"/>
          <w:b/>
          <w:color w:val="1F97D4"/>
          <w:sz w:val="32"/>
        </w:rPr>
        <w:t>ТБ</w:t>
      </w:r>
      <w:proofErr w:type="spellEnd"/>
      <w:r w:rsidRPr="00490DFE">
        <w:rPr>
          <w:rFonts w:asciiTheme="minorHAnsi" w:hAnsiTheme="minorHAnsi" w:cstheme="minorHAnsi"/>
          <w:b/>
          <w:color w:val="1F97D4"/>
          <w:sz w:val="32"/>
        </w:rPr>
        <w:t xml:space="preserve"> та боротьба з ключовими чинниками епідемії</w:t>
      </w:r>
    </w:p>
    <w:p w14:paraId="25962A5C" w14:textId="77777777" w:rsidR="00EF2486" w:rsidRPr="00490DFE" w:rsidRDefault="00EF2486" w:rsidP="00320641">
      <w:pPr>
        <w:tabs>
          <w:tab w:val="left" w:pos="9214"/>
        </w:tabs>
        <w:ind w:left="24" w:right="77"/>
        <w:jc w:val="both"/>
        <w:rPr>
          <w:rFonts w:asciiTheme="minorHAnsi" w:hAnsiTheme="minorHAnsi" w:cstheme="minorHAnsi"/>
          <w:u w:val="dotted"/>
        </w:rPr>
      </w:pPr>
      <w:r w:rsidRPr="00490DFE">
        <w:rPr>
          <w:rFonts w:asciiTheme="minorHAnsi" w:hAnsiTheme="minorHAnsi" w:cstheme="minorHAnsi"/>
          <w:b/>
          <w:color w:val="1F97D4"/>
          <w:sz w:val="32"/>
          <w:u w:val="dotted"/>
        </w:rPr>
        <w:tab/>
      </w:r>
    </w:p>
    <w:p w14:paraId="0CE3D7B4" w14:textId="77777777" w:rsidR="00A048D3" w:rsidRPr="00FB394F" w:rsidRDefault="003E3FC4" w:rsidP="00320641">
      <w:pPr>
        <w:spacing w:before="298"/>
        <w:ind w:left="24" w:right="154"/>
        <w:jc w:val="both"/>
        <w:rPr>
          <w:rFonts w:asciiTheme="minorHAnsi" w:hAnsiTheme="minorHAnsi" w:cstheme="minorHAnsi"/>
          <w:sz w:val="24"/>
          <w:szCs w:val="24"/>
        </w:rPr>
      </w:pPr>
      <w:r w:rsidRPr="00FB394F">
        <w:rPr>
          <w:rFonts w:asciiTheme="minorHAnsi" w:hAnsiTheme="minorHAnsi" w:cstheme="minorHAnsi"/>
          <w:b/>
          <w:color w:val="A21F46"/>
          <w:sz w:val="24"/>
          <w:szCs w:val="24"/>
        </w:rPr>
        <w:t xml:space="preserve">Забезпечення дотримання національного законодавства для гарантування рівного доступу до етичних, орієнтованих на людину та заснованих на правах людини послуг у сфері боротьби з </w:t>
      </w:r>
      <w:proofErr w:type="spellStart"/>
      <w:r w:rsidRPr="00FB394F">
        <w:rPr>
          <w:rFonts w:asciiTheme="minorHAnsi" w:hAnsiTheme="minorHAnsi" w:cstheme="minorHAnsi"/>
          <w:b/>
          <w:color w:val="A21F46"/>
          <w:sz w:val="24"/>
          <w:szCs w:val="24"/>
        </w:rPr>
        <w:t>ТБ</w:t>
      </w:r>
      <w:proofErr w:type="spellEnd"/>
    </w:p>
    <w:p w14:paraId="1BD6C46C" w14:textId="77777777" w:rsidR="00A048D3" w:rsidRPr="00FB394F" w:rsidRDefault="003E3FC4" w:rsidP="00320641">
      <w:pPr>
        <w:spacing w:before="77"/>
        <w:ind w:left="19"/>
        <w:jc w:val="both"/>
        <w:rPr>
          <w:rFonts w:asciiTheme="minorHAnsi" w:hAnsiTheme="minorHAnsi" w:cstheme="minorHAnsi"/>
          <w:sz w:val="18"/>
          <w:szCs w:val="18"/>
        </w:rPr>
      </w:pPr>
      <w:r w:rsidRPr="00FB394F">
        <w:rPr>
          <w:rFonts w:asciiTheme="minorHAnsi" w:hAnsiTheme="minorHAnsi" w:cstheme="minorHAnsi"/>
          <w:color w:val="000000"/>
          <w:sz w:val="18"/>
          <w:szCs w:val="18"/>
        </w:rPr>
        <w:t xml:space="preserve">Багато факторів, що підвищують уразливість людини до </w:t>
      </w:r>
      <w:proofErr w:type="spellStart"/>
      <w:r w:rsidRPr="00FB394F">
        <w:rPr>
          <w:rFonts w:asciiTheme="minorHAnsi" w:hAnsiTheme="minorHAnsi" w:cstheme="minorHAnsi"/>
          <w:color w:val="000000"/>
          <w:sz w:val="18"/>
          <w:szCs w:val="18"/>
        </w:rPr>
        <w:t>ТБ</w:t>
      </w:r>
      <w:proofErr w:type="spellEnd"/>
      <w:r w:rsidRPr="00FB394F">
        <w:rPr>
          <w:rFonts w:asciiTheme="minorHAnsi" w:hAnsiTheme="minorHAnsi" w:cstheme="minorHAnsi"/>
          <w:color w:val="000000"/>
          <w:sz w:val="18"/>
          <w:szCs w:val="18"/>
        </w:rPr>
        <w:t xml:space="preserve"> або обмежують її доступ до послуг з профілактики, діагностики та лікування </w:t>
      </w:r>
      <w:proofErr w:type="spellStart"/>
      <w:r w:rsidRPr="00FB394F">
        <w:rPr>
          <w:rFonts w:asciiTheme="minorHAnsi" w:hAnsiTheme="minorHAnsi" w:cstheme="minorHAnsi"/>
          <w:color w:val="000000"/>
          <w:sz w:val="18"/>
          <w:szCs w:val="18"/>
        </w:rPr>
        <w:t>ТБ</w:t>
      </w:r>
      <w:proofErr w:type="spellEnd"/>
      <w:r w:rsidRPr="00FB394F">
        <w:rPr>
          <w:rFonts w:asciiTheme="minorHAnsi" w:hAnsiTheme="minorHAnsi" w:cstheme="minorHAnsi"/>
          <w:color w:val="000000"/>
          <w:sz w:val="18"/>
          <w:szCs w:val="18"/>
        </w:rPr>
        <w:t xml:space="preserve">, пов’язані з її здатністю реалізовувати свої права людини. Найбільший тягар </w:t>
      </w:r>
      <w:proofErr w:type="spellStart"/>
      <w:r w:rsidRPr="00FB394F">
        <w:rPr>
          <w:rFonts w:asciiTheme="minorHAnsi" w:hAnsiTheme="minorHAnsi" w:cstheme="minorHAnsi"/>
          <w:color w:val="000000"/>
          <w:sz w:val="18"/>
          <w:szCs w:val="18"/>
        </w:rPr>
        <w:t>ТБ</w:t>
      </w:r>
      <w:proofErr w:type="spellEnd"/>
      <w:r w:rsidRPr="00FB394F">
        <w:rPr>
          <w:rFonts w:asciiTheme="minorHAnsi" w:hAnsiTheme="minorHAnsi" w:cstheme="minorHAnsi"/>
          <w:color w:val="000000"/>
          <w:sz w:val="18"/>
          <w:szCs w:val="18"/>
        </w:rPr>
        <w:t xml:space="preserve"> існує там, де вразливість і маргіналізація підвищують ризик інфікування та захворювання і створюють бар’єри для доступу до послуг з профілактики, тестування та лікування. Основні уразливі групи населення – бідні люди, люди, які живуть з ВІЛ/СНІДом, мобільні групи населення, ув’язнені, шахтарі, люди, які вживають наркотики, та діти – стикаються з укоріненою стигматизацією та дискримінацією, що ще більше обмежує їхній доступ до послуг, перешкоджає зверненню за медичною допомогою та ускладнює їхню мобілізацію та вимогу дотримання своїх прав. Просування та реалізація прав людини має важливе значення для подолання основних соціальних, економічних та структурних бар’єрів, зменшення уразливості людей до </w:t>
      </w:r>
      <w:proofErr w:type="spellStart"/>
      <w:r w:rsidRPr="00FB394F">
        <w:rPr>
          <w:rFonts w:asciiTheme="minorHAnsi" w:hAnsiTheme="minorHAnsi" w:cstheme="minorHAnsi"/>
          <w:color w:val="000000"/>
          <w:sz w:val="18"/>
          <w:szCs w:val="18"/>
        </w:rPr>
        <w:t>ТБ</w:t>
      </w:r>
      <w:proofErr w:type="spellEnd"/>
      <w:r w:rsidRPr="00FB394F">
        <w:rPr>
          <w:rFonts w:asciiTheme="minorHAnsi" w:hAnsiTheme="minorHAnsi" w:cstheme="minorHAnsi"/>
          <w:color w:val="000000"/>
          <w:sz w:val="18"/>
          <w:szCs w:val="18"/>
        </w:rPr>
        <w:t xml:space="preserve">, забезпечення ефективної відповіді на </w:t>
      </w:r>
      <w:proofErr w:type="spellStart"/>
      <w:r w:rsidRPr="00FB394F">
        <w:rPr>
          <w:rFonts w:asciiTheme="minorHAnsi" w:hAnsiTheme="minorHAnsi" w:cstheme="minorHAnsi"/>
          <w:color w:val="000000"/>
          <w:sz w:val="18"/>
          <w:szCs w:val="18"/>
        </w:rPr>
        <w:t>ТБ</w:t>
      </w:r>
      <w:proofErr w:type="spellEnd"/>
      <w:r w:rsidRPr="00FB394F">
        <w:rPr>
          <w:rFonts w:asciiTheme="minorHAnsi" w:hAnsiTheme="minorHAnsi" w:cstheme="minorHAnsi"/>
          <w:color w:val="000000"/>
          <w:sz w:val="18"/>
          <w:szCs w:val="18"/>
        </w:rPr>
        <w:t xml:space="preserve"> та посилення впливу на здоров’я та розвиток у більш широкому сенсі (</w:t>
      </w:r>
      <w:r w:rsidRPr="00FB394F">
        <w:rPr>
          <w:rFonts w:asciiTheme="minorHAnsi" w:hAnsiTheme="minorHAnsi" w:cstheme="minorHAnsi"/>
          <w:i/>
          <w:iCs/>
          <w:color w:val="000000"/>
          <w:sz w:val="18"/>
          <w:szCs w:val="18"/>
        </w:rPr>
        <w:t>21</w:t>
      </w:r>
      <w:r w:rsidRPr="00FB394F">
        <w:rPr>
          <w:rFonts w:asciiTheme="minorHAnsi" w:hAnsiTheme="minorHAnsi" w:cstheme="minorHAnsi"/>
          <w:color w:val="000000"/>
          <w:sz w:val="18"/>
          <w:szCs w:val="18"/>
        </w:rPr>
        <w:t xml:space="preserve">). Таким чином, підхід, заснований на правах людини, може допомогти подолати численні бар’єри на шляху до ефективної профілактики, лікування та догляду за хворими на </w:t>
      </w:r>
      <w:proofErr w:type="spellStart"/>
      <w:r w:rsidRPr="00FB394F">
        <w:rPr>
          <w:rFonts w:asciiTheme="minorHAnsi" w:hAnsiTheme="minorHAnsi" w:cstheme="minorHAnsi"/>
          <w:color w:val="000000"/>
          <w:sz w:val="18"/>
          <w:szCs w:val="18"/>
        </w:rPr>
        <w:t>ТБ</w:t>
      </w:r>
      <w:proofErr w:type="spellEnd"/>
      <w:r w:rsidRPr="00FB394F">
        <w:rPr>
          <w:rFonts w:asciiTheme="minorHAnsi" w:hAnsiTheme="minorHAnsi" w:cstheme="minorHAnsi"/>
          <w:color w:val="000000"/>
          <w:sz w:val="18"/>
          <w:szCs w:val="18"/>
        </w:rPr>
        <w:t xml:space="preserve"> (</w:t>
      </w:r>
      <w:r w:rsidRPr="00FB394F">
        <w:rPr>
          <w:rFonts w:asciiTheme="minorHAnsi" w:hAnsiTheme="minorHAnsi" w:cstheme="minorHAnsi"/>
          <w:i/>
          <w:iCs/>
          <w:color w:val="000000"/>
          <w:sz w:val="18"/>
          <w:szCs w:val="18"/>
        </w:rPr>
        <w:t>22</w:t>
      </w:r>
      <w:r w:rsidRPr="00FB394F">
        <w:rPr>
          <w:rFonts w:asciiTheme="minorHAnsi" w:hAnsiTheme="minorHAnsi" w:cstheme="minorHAnsi"/>
          <w:color w:val="000000"/>
          <w:sz w:val="18"/>
          <w:szCs w:val="18"/>
        </w:rPr>
        <w:t>).</w:t>
      </w:r>
    </w:p>
    <w:p w14:paraId="193A2746" w14:textId="77777777" w:rsidR="00A048D3" w:rsidRPr="00FB394F" w:rsidRDefault="003E3FC4" w:rsidP="00320641">
      <w:pPr>
        <w:spacing w:before="154"/>
        <w:ind w:left="19"/>
        <w:jc w:val="both"/>
        <w:rPr>
          <w:rFonts w:asciiTheme="minorHAnsi" w:hAnsiTheme="minorHAnsi" w:cstheme="minorHAnsi"/>
          <w:sz w:val="18"/>
          <w:szCs w:val="18"/>
        </w:rPr>
      </w:pPr>
      <w:r w:rsidRPr="00FB394F">
        <w:rPr>
          <w:rFonts w:asciiTheme="minorHAnsi" w:hAnsiTheme="minorHAnsi" w:cstheme="minorHAnsi"/>
          <w:color w:val="000000"/>
          <w:sz w:val="18"/>
          <w:szCs w:val="18"/>
        </w:rPr>
        <w:t xml:space="preserve">Підхід до боротьби з </w:t>
      </w:r>
      <w:proofErr w:type="spellStart"/>
      <w:r w:rsidRPr="00FB394F">
        <w:rPr>
          <w:rFonts w:asciiTheme="minorHAnsi" w:hAnsiTheme="minorHAnsi" w:cstheme="minorHAnsi"/>
          <w:color w:val="000000"/>
          <w:sz w:val="18"/>
          <w:szCs w:val="18"/>
        </w:rPr>
        <w:t>ТБ</w:t>
      </w:r>
      <w:proofErr w:type="spellEnd"/>
      <w:r w:rsidRPr="00FB394F">
        <w:rPr>
          <w:rFonts w:asciiTheme="minorHAnsi" w:hAnsiTheme="minorHAnsi" w:cstheme="minorHAnsi"/>
          <w:color w:val="000000"/>
          <w:sz w:val="18"/>
          <w:szCs w:val="18"/>
        </w:rPr>
        <w:t xml:space="preserve">, заснований на правах людини, закріплений у міжнародних і регіональних договорах та національних конституціях. Ці закони встановлюють права людей, які живуть з </w:t>
      </w:r>
      <w:proofErr w:type="spellStart"/>
      <w:r w:rsidRPr="00FB394F">
        <w:rPr>
          <w:rFonts w:asciiTheme="minorHAnsi" w:hAnsiTheme="minorHAnsi" w:cstheme="minorHAnsi"/>
          <w:color w:val="000000"/>
          <w:sz w:val="18"/>
          <w:szCs w:val="18"/>
        </w:rPr>
        <w:t>ТБ</w:t>
      </w:r>
      <w:proofErr w:type="spellEnd"/>
      <w:r w:rsidRPr="00FB394F">
        <w:rPr>
          <w:rFonts w:asciiTheme="minorHAnsi" w:hAnsiTheme="minorHAnsi" w:cstheme="minorHAnsi"/>
          <w:color w:val="000000"/>
          <w:sz w:val="18"/>
          <w:szCs w:val="18"/>
        </w:rPr>
        <w:t xml:space="preserve"> і є уразливими до нього, включаючи права на життя, охорону здоров’я, освіту, працевлаштування, соціальний захист, недискримінацію, недоторканність приватного життя, участь, інформацію, свободу пересування, житло, їжу, воду та користування благами наукового прогресу. Законодавство про права людини також створює відповідні юридичні зобов’язання урядів і відповідальність приватних суб’єктів, сприяючи підзвітності та доступу до засобів правового захисту в разі порушення цих прав.</w:t>
      </w:r>
    </w:p>
    <w:p w14:paraId="67015935" w14:textId="77777777" w:rsidR="00A048D3" w:rsidRPr="00FB394F" w:rsidRDefault="003E3FC4" w:rsidP="00320641">
      <w:pPr>
        <w:spacing w:before="158"/>
        <w:ind w:left="19"/>
        <w:jc w:val="both"/>
        <w:rPr>
          <w:rFonts w:asciiTheme="minorHAnsi" w:hAnsiTheme="minorHAnsi" w:cstheme="minorHAnsi"/>
          <w:sz w:val="18"/>
          <w:szCs w:val="18"/>
        </w:rPr>
      </w:pPr>
      <w:r w:rsidRPr="00FB394F">
        <w:rPr>
          <w:rFonts w:asciiTheme="minorHAnsi" w:hAnsiTheme="minorHAnsi" w:cstheme="minorHAnsi"/>
          <w:color w:val="000000"/>
          <w:sz w:val="18"/>
          <w:szCs w:val="18"/>
        </w:rPr>
        <w:t xml:space="preserve">В межах впровадження </w:t>
      </w:r>
      <w:proofErr w:type="spellStart"/>
      <w:r w:rsidRPr="00FB394F">
        <w:rPr>
          <w:rFonts w:asciiTheme="minorHAnsi" w:hAnsiTheme="minorHAnsi" w:cstheme="minorHAnsi"/>
          <w:color w:val="000000"/>
          <w:sz w:val="18"/>
          <w:szCs w:val="18"/>
        </w:rPr>
        <w:t>MAF-TB</w:t>
      </w:r>
      <w:proofErr w:type="spellEnd"/>
      <w:r w:rsidRPr="00FB394F">
        <w:rPr>
          <w:rFonts w:asciiTheme="minorHAnsi" w:hAnsiTheme="minorHAnsi" w:cstheme="minorHAnsi"/>
          <w:color w:val="000000"/>
          <w:sz w:val="18"/>
          <w:szCs w:val="18"/>
        </w:rPr>
        <w:t xml:space="preserve"> на національному рівні країни мають розробити відповідні стратегії та законодавство відповідно до загальних цінностей і принципів прав людини та трансформувати їх у конкретне правове вираження етичних цінностей, включаючи, наприклад, недискримінацію, участь та підзвітність. Для цього необхідно виявити, оцінити та переглянути закони, процеси, політику та практику у сфері профілактики та лікування </w:t>
      </w:r>
      <w:proofErr w:type="spellStart"/>
      <w:r w:rsidRPr="00FB394F">
        <w:rPr>
          <w:rFonts w:asciiTheme="minorHAnsi" w:hAnsiTheme="minorHAnsi" w:cstheme="minorHAnsi"/>
          <w:color w:val="000000"/>
          <w:sz w:val="18"/>
          <w:szCs w:val="18"/>
        </w:rPr>
        <w:t>ТБ</w:t>
      </w:r>
      <w:proofErr w:type="spellEnd"/>
      <w:r w:rsidRPr="00FB394F">
        <w:rPr>
          <w:rFonts w:asciiTheme="minorHAnsi" w:hAnsiTheme="minorHAnsi" w:cstheme="minorHAnsi"/>
          <w:color w:val="000000"/>
          <w:sz w:val="18"/>
          <w:szCs w:val="18"/>
        </w:rPr>
        <w:t xml:space="preserve">, які прямо чи опосередковано порушують права людини. Роль </w:t>
      </w:r>
      <w:proofErr w:type="spellStart"/>
      <w:r w:rsidRPr="00FB394F">
        <w:rPr>
          <w:rFonts w:asciiTheme="minorHAnsi" w:hAnsiTheme="minorHAnsi" w:cstheme="minorHAnsi"/>
          <w:color w:val="000000"/>
          <w:sz w:val="18"/>
          <w:szCs w:val="18"/>
        </w:rPr>
        <w:t>багатосекторальних</w:t>
      </w:r>
      <w:proofErr w:type="spellEnd"/>
      <w:r w:rsidRPr="00FB394F">
        <w:rPr>
          <w:rFonts w:asciiTheme="minorHAnsi" w:hAnsiTheme="minorHAnsi" w:cstheme="minorHAnsi"/>
          <w:color w:val="000000"/>
          <w:sz w:val="18"/>
          <w:szCs w:val="18"/>
        </w:rPr>
        <w:t xml:space="preserve"> партнерів, особливо парламентарів, є критично важливою в цих процесах. Деякі приклади заходів, які можна вжити для зміни політики та законів, що підривають охоплення та ефективність програм боротьби з </w:t>
      </w:r>
      <w:proofErr w:type="spellStart"/>
      <w:r w:rsidRPr="00FB394F">
        <w:rPr>
          <w:rFonts w:asciiTheme="minorHAnsi" w:hAnsiTheme="minorHAnsi" w:cstheme="minorHAnsi"/>
          <w:color w:val="000000"/>
          <w:sz w:val="18"/>
          <w:szCs w:val="18"/>
        </w:rPr>
        <w:t>ТБ</w:t>
      </w:r>
      <w:proofErr w:type="spellEnd"/>
      <w:r w:rsidRPr="00FB394F">
        <w:rPr>
          <w:rFonts w:asciiTheme="minorHAnsi" w:hAnsiTheme="minorHAnsi" w:cstheme="minorHAnsi"/>
          <w:color w:val="000000"/>
          <w:sz w:val="18"/>
          <w:szCs w:val="18"/>
        </w:rPr>
        <w:t>, наведені в Таблиці 6. Див. також (</w:t>
      </w:r>
      <w:hyperlink r:id="rId98" w:history="1">
        <w:r w:rsidRPr="00FB394F">
          <w:rPr>
            <w:rFonts w:asciiTheme="minorHAnsi" w:hAnsiTheme="minorHAnsi" w:cstheme="minorHAnsi"/>
            <w:i/>
            <w:color w:val="0066CC"/>
            <w:sz w:val="18"/>
            <w:szCs w:val="18"/>
            <w:u w:val="single"/>
          </w:rPr>
          <w:t>23</w:t>
        </w:r>
      </w:hyperlink>
      <w:r w:rsidRPr="00FB394F">
        <w:rPr>
          <w:rFonts w:asciiTheme="minorHAnsi" w:hAnsiTheme="minorHAnsi" w:cstheme="minorHAnsi"/>
          <w:i/>
          <w:color w:val="000000"/>
          <w:sz w:val="18"/>
          <w:szCs w:val="18"/>
        </w:rPr>
        <w:t xml:space="preserve">, </w:t>
      </w:r>
      <w:hyperlink r:id="rId99" w:history="1">
        <w:r w:rsidRPr="00FB394F">
          <w:rPr>
            <w:rFonts w:asciiTheme="minorHAnsi" w:hAnsiTheme="minorHAnsi" w:cstheme="minorHAnsi"/>
            <w:i/>
            <w:color w:val="0066CC"/>
            <w:sz w:val="18"/>
            <w:szCs w:val="18"/>
            <w:u w:val="single"/>
          </w:rPr>
          <w:t>24</w:t>
        </w:r>
      </w:hyperlink>
      <w:r w:rsidRPr="00FB394F">
        <w:rPr>
          <w:rFonts w:asciiTheme="minorHAnsi" w:hAnsiTheme="minorHAnsi" w:cstheme="minorHAnsi"/>
          <w:color w:val="000000"/>
          <w:sz w:val="18"/>
          <w:szCs w:val="18"/>
        </w:rPr>
        <w:t>).</w:t>
      </w:r>
    </w:p>
    <w:p w14:paraId="39C8299C" w14:textId="77777777" w:rsidR="00A048D3" w:rsidRPr="00490DFE" w:rsidRDefault="00A048D3" w:rsidP="00320641">
      <w:pPr>
        <w:spacing w:before="158"/>
        <w:ind w:left="19"/>
        <w:jc w:val="both"/>
        <w:rPr>
          <w:rFonts w:asciiTheme="minorHAnsi" w:hAnsiTheme="minorHAnsi" w:cstheme="minorHAnsi"/>
        </w:rPr>
        <w:sectPr w:rsidR="00A048D3" w:rsidRPr="00490DFE" w:rsidSect="00E34DD4">
          <w:pgSz w:w="11904" w:h="16838"/>
          <w:pgMar w:top="1574" w:right="850" w:bottom="5103" w:left="168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760"/>
        <w:gridCol w:w="6629"/>
      </w:tblGrid>
      <w:tr w:rsidR="00A048D3" w:rsidRPr="00FB394F" w14:paraId="127DFFD6" w14:textId="77777777" w:rsidTr="00EE718A">
        <w:trPr>
          <w:trHeight w:hRule="exact" w:val="437"/>
        </w:trPr>
        <w:tc>
          <w:tcPr>
            <w:tcW w:w="9389" w:type="dxa"/>
            <w:gridSpan w:val="2"/>
            <w:tcBorders>
              <w:top w:val="nil"/>
              <w:left w:val="nil"/>
              <w:bottom w:val="dashSmallGap" w:sz="4" w:space="0" w:color="00B0F0"/>
              <w:right w:val="nil"/>
            </w:tcBorders>
            <w:shd w:val="clear" w:color="auto" w:fill="FFFFFF"/>
          </w:tcPr>
          <w:p w14:paraId="4EF119F7" w14:textId="77777777" w:rsidR="00A048D3" w:rsidRPr="00FB394F" w:rsidRDefault="003E3FC4" w:rsidP="00320641">
            <w:pPr>
              <w:rPr>
                <w:rFonts w:asciiTheme="minorHAnsi" w:hAnsiTheme="minorHAnsi" w:cstheme="minorHAnsi"/>
                <w:sz w:val="18"/>
                <w:szCs w:val="18"/>
              </w:rPr>
            </w:pPr>
            <w:r w:rsidRPr="00FB394F">
              <w:rPr>
                <w:rFonts w:asciiTheme="minorHAnsi" w:hAnsiTheme="minorHAnsi" w:cstheme="minorHAnsi"/>
                <w:color w:val="000000"/>
                <w:sz w:val="18"/>
                <w:szCs w:val="18"/>
              </w:rPr>
              <w:lastRenderedPageBreak/>
              <w:t xml:space="preserve">Таблиця 6. </w:t>
            </w:r>
            <w:r w:rsidRPr="00FB394F">
              <w:rPr>
                <w:rFonts w:asciiTheme="minorHAnsi" w:hAnsiTheme="minorHAnsi" w:cstheme="minorHAnsi"/>
                <w:b/>
                <w:color w:val="000000"/>
                <w:sz w:val="18"/>
                <w:szCs w:val="18"/>
              </w:rPr>
              <w:t>Можливі заходи для зміни дискримінаційних політик та законів</w:t>
            </w:r>
          </w:p>
        </w:tc>
      </w:tr>
      <w:tr w:rsidR="00A048D3" w:rsidRPr="00FB394F" w14:paraId="263E7C58" w14:textId="77777777" w:rsidTr="00EE718A">
        <w:trPr>
          <w:trHeight w:hRule="exact" w:val="134"/>
        </w:trPr>
        <w:tc>
          <w:tcPr>
            <w:tcW w:w="2760" w:type="dxa"/>
            <w:tcBorders>
              <w:top w:val="dashSmallGap" w:sz="4" w:space="0" w:color="00B0F0"/>
              <w:left w:val="nil"/>
              <w:bottom w:val="nil"/>
              <w:right w:val="nil"/>
            </w:tcBorders>
            <w:shd w:val="clear" w:color="auto" w:fill="FFFFFF"/>
          </w:tcPr>
          <w:p w14:paraId="06CC65D3" w14:textId="77777777" w:rsidR="00A048D3" w:rsidRPr="00FB394F" w:rsidRDefault="00A048D3" w:rsidP="00320641">
            <w:pPr>
              <w:rPr>
                <w:rFonts w:asciiTheme="minorHAnsi" w:hAnsiTheme="minorHAnsi" w:cstheme="minorHAnsi"/>
                <w:sz w:val="18"/>
                <w:szCs w:val="18"/>
              </w:rPr>
            </w:pPr>
          </w:p>
        </w:tc>
        <w:tc>
          <w:tcPr>
            <w:tcW w:w="6629" w:type="dxa"/>
            <w:tcBorders>
              <w:top w:val="dashSmallGap" w:sz="4" w:space="0" w:color="00B0F0"/>
              <w:left w:val="nil"/>
              <w:bottom w:val="nil"/>
              <w:right w:val="nil"/>
            </w:tcBorders>
            <w:shd w:val="clear" w:color="auto" w:fill="FFFFFF"/>
          </w:tcPr>
          <w:p w14:paraId="6A6B0227" w14:textId="77777777" w:rsidR="00A048D3" w:rsidRPr="00FB394F" w:rsidRDefault="00A048D3" w:rsidP="00320641">
            <w:pPr>
              <w:rPr>
                <w:rFonts w:asciiTheme="minorHAnsi" w:hAnsiTheme="minorHAnsi" w:cstheme="minorHAnsi"/>
                <w:sz w:val="18"/>
                <w:szCs w:val="18"/>
              </w:rPr>
            </w:pPr>
          </w:p>
        </w:tc>
      </w:tr>
      <w:tr w:rsidR="00A048D3" w:rsidRPr="00FB394F" w14:paraId="466933D8" w14:textId="77777777" w:rsidTr="00FB394F">
        <w:trPr>
          <w:trHeight w:val="20"/>
        </w:trPr>
        <w:tc>
          <w:tcPr>
            <w:tcW w:w="2760" w:type="dxa"/>
            <w:tcBorders>
              <w:top w:val="nil"/>
              <w:left w:val="nil"/>
              <w:bottom w:val="nil"/>
              <w:right w:val="nil"/>
            </w:tcBorders>
            <w:shd w:val="clear" w:color="auto" w:fill="1C9CC2"/>
            <w:vAlign w:val="center"/>
          </w:tcPr>
          <w:p w14:paraId="4634FE35" w14:textId="77777777" w:rsidR="00A048D3" w:rsidRPr="00FB394F" w:rsidRDefault="003E3FC4" w:rsidP="00320641">
            <w:pPr>
              <w:jc w:val="center"/>
              <w:rPr>
                <w:rFonts w:asciiTheme="minorHAnsi" w:hAnsiTheme="minorHAnsi" w:cstheme="minorHAnsi"/>
                <w:sz w:val="18"/>
                <w:szCs w:val="18"/>
              </w:rPr>
            </w:pPr>
            <w:r w:rsidRPr="00FB394F">
              <w:rPr>
                <w:rFonts w:asciiTheme="minorHAnsi" w:hAnsiTheme="minorHAnsi" w:cstheme="minorHAnsi"/>
                <w:b/>
                <w:color w:val="FFFFFF"/>
                <w:sz w:val="18"/>
                <w:szCs w:val="18"/>
              </w:rPr>
              <w:t>Захід</w:t>
            </w:r>
          </w:p>
        </w:tc>
        <w:tc>
          <w:tcPr>
            <w:tcW w:w="6629" w:type="dxa"/>
            <w:tcBorders>
              <w:top w:val="nil"/>
              <w:left w:val="nil"/>
              <w:bottom w:val="nil"/>
              <w:right w:val="nil"/>
            </w:tcBorders>
            <w:shd w:val="clear" w:color="auto" w:fill="1C9CC2"/>
            <w:vAlign w:val="center"/>
          </w:tcPr>
          <w:p w14:paraId="7A09009B" w14:textId="77777777" w:rsidR="00A048D3" w:rsidRPr="00FB394F" w:rsidRDefault="003E3FC4" w:rsidP="00320641">
            <w:pPr>
              <w:jc w:val="center"/>
              <w:rPr>
                <w:rFonts w:asciiTheme="minorHAnsi" w:hAnsiTheme="minorHAnsi" w:cstheme="minorHAnsi"/>
                <w:sz w:val="18"/>
                <w:szCs w:val="18"/>
              </w:rPr>
            </w:pPr>
            <w:r w:rsidRPr="00FB394F">
              <w:rPr>
                <w:rFonts w:asciiTheme="minorHAnsi" w:hAnsiTheme="minorHAnsi" w:cstheme="minorHAnsi"/>
                <w:b/>
                <w:color w:val="FFFFFF"/>
                <w:sz w:val="18"/>
                <w:szCs w:val="18"/>
              </w:rPr>
              <w:t>Приклади</w:t>
            </w:r>
          </w:p>
        </w:tc>
      </w:tr>
      <w:tr w:rsidR="00A048D3" w:rsidRPr="00FB394F" w14:paraId="00EFA9E6" w14:textId="77777777" w:rsidTr="00FB394F">
        <w:trPr>
          <w:trHeight w:val="20"/>
        </w:trPr>
        <w:tc>
          <w:tcPr>
            <w:tcW w:w="2760" w:type="dxa"/>
            <w:tcBorders>
              <w:top w:val="nil"/>
              <w:left w:val="nil"/>
              <w:bottom w:val="single" w:sz="4" w:space="0" w:color="00B0F0"/>
              <w:right w:val="nil"/>
            </w:tcBorders>
            <w:shd w:val="clear" w:color="auto" w:fill="EFF5FC"/>
          </w:tcPr>
          <w:p w14:paraId="4CF6B0EC" w14:textId="77777777" w:rsidR="00A048D3" w:rsidRPr="00FB394F" w:rsidRDefault="003E3FC4" w:rsidP="00FB394F">
            <w:pPr>
              <w:spacing w:before="120"/>
              <w:ind w:left="57" w:right="57" w:firstLine="38"/>
              <w:rPr>
                <w:rFonts w:asciiTheme="minorHAnsi" w:hAnsiTheme="minorHAnsi" w:cstheme="minorHAnsi"/>
                <w:sz w:val="18"/>
                <w:szCs w:val="18"/>
              </w:rPr>
            </w:pPr>
            <w:r w:rsidRPr="00FB394F">
              <w:rPr>
                <w:rFonts w:asciiTheme="minorHAnsi" w:hAnsiTheme="minorHAnsi" w:cstheme="minorHAnsi"/>
                <w:color w:val="000000"/>
                <w:sz w:val="18"/>
                <w:szCs w:val="18"/>
              </w:rPr>
              <w:t xml:space="preserve">Боротьба з примусовою ізоляцією та примусовим або обов’язковим лікуванням, включаючи примусову госпіталізацію людей, хворих на </w:t>
            </w:r>
            <w:proofErr w:type="spellStart"/>
            <w:r w:rsidRPr="00FB394F">
              <w:rPr>
                <w:rFonts w:asciiTheme="minorHAnsi" w:hAnsiTheme="minorHAnsi" w:cstheme="minorHAnsi"/>
                <w:color w:val="000000"/>
                <w:sz w:val="18"/>
                <w:szCs w:val="18"/>
              </w:rPr>
              <w:t>ТБ</w:t>
            </w:r>
            <w:proofErr w:type="spellEnd"/>
          </w:p>
        </w:tc>
        <w:tc>
          <w:tcPr>
            <w:tcW w:w="6629" w:type="dxa"/>
            <w:tcBorders>
              <w:top w:val="nil"/>
              <w:left w:val="nil"/>
              <w:bottom w:val="single" w:sz="4" w:space="0" w:color="00B0F0"/>
              <w:right w:val="nil"/>
            </w:tcBorders>
            <w:shd w:val="clear" w:color="auto" w:fill="EFF5FC"/>
          </w:tcPr>
          <w:p w14:paraId="2EEE2434" w14:textId="77777777" w:rsidR="00A048D3" w:rsidRPr="00FB394F" w:rsidRDefault="003E3FC4" w:rsidP="00320641">
            <w:pPr>
              <w:spacing w:before="120"/>
              <w:ind w:left="57" w:right="57" w:firstLine="14"/>
              <w:jc w:val="both"/>
              <w:rPr>
                <w:rFonts w:asciiTheme="minorHAnsi" w:hAnsiTheme="minorHAnsi" w:cstheme="minorHAnsi"/>
                <w:sz w:val="18"/>
                <w:szCs w:val="18"/>
              </w:rPr>
            </w:pPr>
            <w:r w:rsidRPr="00FB394F">
              <w:rPr>
                <w:rFonts w:asciiTheme="minorHAnsi" w:hAnsiTheme="minorHAnsi" w:cstheme="minorHAnsi"/>
                <w:color w:val="000000"/>
                <w:sz w:val="18"/>
                <w:szCs w:val="18"/>
              </w:rPr>
              <w:t xml:space="preserve">Примусове лікування є неприпустимим у жодному разі. У всіх випадках лікування </w:t>
            </w:r>
            <w:proofErr w:type="spellStart"/>
            <w:r w:rsidRPr="00FB394F">
              <w:rPr>
                <w:rFonts w:asciiTheme="minorHAnsi" w:hAnsiTheme="minorHAnsi" w:cstheme="minorHAnsi"/>
                <w:color w:val="000000"/>
                <w:sz w:val="18"/>
                <w:szCs w:val="18"/>
              </w:rPr>
              <w:t>ТБ</w:t>
            </w:r>
            <w:proofErr w:type="spellEnd"/>
            <w:r w:rsidRPr="00FB394F">
              <w:rPr>
                <w:rFonts w:asciiTheme="minorHAnsi" w:hAnsiTheme="minorHAnsi" w:cstheme="minorHAnsi"/>
                <w:color w:val="000000"/>
                <w:sz w:val="18"/>
                <w:szCs w:val="18"/>
              </w:rPr>
              <w:t xml:space="preserve"> має надаватися на добровільній основі, за інформованої згоди та взаємодії з людиною. З цією метою країни мають визнати та закріпити право людей, хворих на </w:t>
            </w:r>
            <w:proofErr w:type="spellStart"/>
            <w:r w:rsidRPr="00FB394F">
              <w:rPr>
                <w:rFonts w:asciiTheme="minorHAnsi" w:hAnsiTheme="minorHAnsi" w:cstheme="minorHAnsi"/>
                <w:color w:val="000000"/>
                <w:sz w:val="18"/>
                <w:szCs w:val="18"/>
              </w:rPr>
              <w:t>ТБ</w:t>
            </w:r>
            <w:proofErr w:type="spellEnd"/>
            <w:r w:rsidRPr="00FB394F">
              <w:rPr>
                <w:rFonts w:asciiTheme="minorHAnsi" w:hAnsiTheme="minorHAnsi" w:cstheme="minorHAnsi"/>
                <w:color w:val="000000"/>
                <w:sz w:val="18"/>
                <w:szCs w:val="18"/>
              </w:rPr>
              <w:t>, на інформовану згоду на всі послуги з тестування та лікування, включаючи право на відмову від лікування.</w:t>
            </w:r>
          </w:p>
        </w:tc>
      </w:tr>
      <w:tr w:rsidR="00A048D3" w:rsidRPr="00FB394F" w14:paraId="1C48F29B" w14:textId="77777777" w:rsidTr="00FB394F">
        <w:trPr>
          <w:trHeight w:val="20"/>
        </w:trPr>
        <w:tc>
          <w:tcPr>
            <w:tcW w:w="2760" w:type="dxa"/>
            <w:tcBorders>
              <w:top w:val="single" w:sz="4" w:space="0" w:color="00B0F0"/>
              <w:left w:val="nil"/>
              <w:bottom w:val="single" w:sz="4" w:space="0" w:color="00B0F0"/>
              <w:right w:val="nil"/>
            </w:tcBorders>
            <w:shd w:val="clear" w:color="auto" w:fill="FFFFFF"/>
          </w:tcPr>
          <w:p w14:paraId="05558937" w14:textId="77777777" w:rsidR="00A048D3" w:rsidRPr="00FB394F" w:rsidRDefault="003E3FC4" w:rsidP="00FB394F">
            <w:pPr>
              <w:spacing w:before="120"/>
              <w:ind w:left="57" w:right="57" w:firstLine="43"/>
              <w:rPr>
                <w:rFonts w:asciiTheme="minorHAnsi" w:hAnsiTheme="minorHAnsi" w:cstheme="minorHAnsi"/>
                <w:sz w:val="18"/>
                <w:szCs w:val="18"/>
              </w:rPr>
            </w:pPr>
            <w:r w:rsidRPr="00FB394F">
              <w:rPr>
                <w:rFonts w:asciiTheme="minorHAnsi" w:hAnsiTheme="minorHAnsi" w:cstheme="minorHAnsi"/>
                <w:color w:val="000000"/>
                <w:sz w:val="18"/>
                <w:szCs w:val="18"/>
              </w:rPr>
              <w:t>Реформування законодавства у сфері інтелектуальної власності та нормативно-правової бази для реєстрації лікарських засобів</w:t>
            </w:r>
          </w:p>
        </w:tc>
        <w:tc>
          <w:tcPr>
            <w:tcW w:w="6629" w:type="dxa"/>
            <w:tcBorders>
              <w:top w:val="single" w:sz="4" w:space="0" w:color="00B0F0"/>
              <w:left w:val="nil"/>
              <w:bottom w:val="single" w:sz="4" w:space="0" w:color="00B0F0"/>
              <w:right w:val="nil"/>
            </w:tcBorders>
            <w:shd w:val="clear" w:color="auto" w:fill="FFFFFF"/>
          </w:tcPr>
          <w:p w14:paraId="3D7DC059" w14:textId="77777777" w:rsidR="00A048D3" w:rsidRPr="00FB394F" w:rsidRDefault="003E3FC4" w:rsidP="00320641">
            <w:pPr>
              <w:spacing w:before="120"/>
              <w:ind w:left="57" w:right="57" w:firstLine="10"/>
              <w:jc w:val="both"/>
              <w:rPr>
                <w:rFonts w:asciiTheme="minorHAnsi" w:hAnsiTheme="minorHAnsi" w:cstheme="minorHAnsi"/>
                <w:sz w:val="18"/>
                <w:szCs w:val="18"/>
              </w:rPr>
            </w:pPr>
            <w:r w:rsidRPr="00FB394F">
              <w:rPr>
                <w:rFonts w:asciiTheme="minorHAnsi" w:hAnsiTheme="minorHAnsi" w:cstheme="minorHAnsi"/>
                <w:color w:val="000000"/>
                <w:sz w:val="18"/>
                <w:szCs w:val="18"/>
              </w:rPr>
              <w:t xml:space="preserve">Лише 1 з 3 людей має доступ до лікування </w:t>
            </w:r>
            <w:proofErr w:type="spellStart"/>
            <w:r w:rsidRPr="00FB394F">
              <w:rPr>
                <w:rFonts w:asciiTheme="minorHAnsi" w:hAnsiTheme="minorHAnsi" w:cstheme="minorHAnsi"/>
                <w:color w:val="000000"/>
                <w:sz w:val="18"/>
                <w:szCs w:val="18"/>
              </w:rPr>
              <w:t>ТБ</w:t>
            </w:r>
            <w:proofErr w:type="spellEnd"/>
            <w:r w:rsidRPr="00FB394F">
              <w:rPr>
                <w:rFonts w:asciiTheme="minorHAnsi" w:hAnsiTheme="minorHAnsi" w:cstheme="minorHAnsi"/>
                <w:color w:val="000000"/>
                <w:sz w:val="18"/>
                <w:szCs w:val="18"/>
              </w:rPr>
              <w:t xml:space="preserve"> з множинною лікарською стійкістю та </w:t>
            </w:r>
            <w:proofErr w:type="spellStart"/>
            <w:r w:rsidRPr="00FB394F">
              <w:rPr>
                <w:rFonts w:asciiTheme="minorHAnsi" w:hAnsiTheme="minorHAnsi" w:cstheme="minorHAnsi"/>
                <w:color w:val="000000"/>
                <w:sz w:val="18"/>
                <w:szCs w:val="18"/>
              </w:rPr>
              <w:t>ТБ</w:t>
            </w:r>
            <w:proofErr w:type="spellEnd"/>
            <w:r w:rsidRPr="00FB394F">
              <w:rPr>
                <w:rFonts w:asciiTheme="minorHAnsi" w:hAnsiTheme="minorHAnsi" w:cstheme="minorHAnsi"/>
                <w:color w:val="000000"/>
                <w:sz w:val="18"/>
                <w:szCs w:val="18"/>
              </w:rPr>
              <w:t xml:space="preserve"> з широкою лікарською стійкістю, частково через високі ціни на ці лікарські засоби, які захищені патентами, а частково через те, що в деяких країнах ці препарати ще не зареєстровані для терапевтичного застосування (</w:t>
            </w:r>
            <w:r w:rsidRPr="00FB394F">
              <w:rPr>
                <w:rFonts w:asciiTheme="minorHAnsi" w:hAnsiTheme="minorHAnsi" w:cstheme="minorHAnsi"/>
                <w:i/>
                <w:iCs/>
                <w:color w:val="000000"/>
                <w:sz w:val="18"/>
                <w:szCs w:val="18"/>
              </w:rPr>
              <w:t>25</w:t>
            </w:r>
            <w:r w:rsidRPr="00FB394F">
              <w:rPr>
                <w:rFonts w:asciiTheme="minorHAnsi" w:hAnsiTheme="minorHAnsi" w:cstheme="minorHAnsi"/>
                <w:color w:val="000000"/>
                <w:sz w:val="18"/>
                <w:szCs w:val="18"/>
              </w:rPr>
              <w:t>).</w:t>
            </w:r>
          </w:p>
        </w:tc>
      </w:tr>
      <w:tr w:rsidR="00A048D3" w:rsidRPr="00FB394F" w14:paraId="48F1B721" w14:textId="77777777" w:rsidTr="00FB394F">
        <w:trPr>
          <w:trHeight w:val="20"/>
        </w:trPr>
        <w:tc>
          <w:tcPr>
            <w:tcW w:w="2760" w:type="dxa"/>
            <w:tcBorders>
              <w:top w:val="single" w:sz="4" w:space="0" w:color="00B0F0"/>
              <w:left w:val="nil"/>
              <w:bottom w:val="single" w:sz="4" w:space="0" w:color="00B0F0"/>
              <w:right w:val="nil"/>
            </w:tcBorders>
            <w:shd w:val="clear" w:color="auto" w:fill="EFF5FC"/>
          </w:tcPr>
          <w:p w14:paraId="358FD77C" w14:textId="77777777" w:rsidR="00A048D3" w:rsidRPr="00FB394F" w:rsidRDefault="003E3FC4" w:rsidP="00FB394F">
            <w:pPr>
              <w:spacing w:before="120"/>
              <w:ind w:left="57" w:right="57" w:firstLine="43"/>
              <w:rPr>
                <w:rFonts w:asciiTheme="minorHAnsi" w:hAnsiTheme="minorHAnsi" w:cstheme="minorHAnsi"/>
                <w:sz w:val="18"/>
                <w:szCs w:val="18"/>
              </w:rPr>
            </w:pPr>
            <w:r w:rsidRPr="00FB394F">
              <w:rPr>
                <w:rFonts w:asciiTheme="minorHAnsi" w:hAnsiTheme="minorHAnsi" w:cstheme="minorHAnsi"/>
                <w:color w:val="000000"/>
                <w:sz w:val="18"/>
                <w:szCs w:val="18"/>
              </w:rPr>
              <w:t>Вдосконалення політики, практик і законів, що впливають на догляд за мобільними групами населення, такими як біженці та інші мігранти</w:t>
            </w:r>
          </w:p>
        </w:tc>
        <w:tc>
          <w:tcPr>
            <w:tcW w:w="6629" w:type="dxa"/>
            <w:tcBorders>
              <w:top w:val="single" w:sz="4" w:space="0" w:color="00B0F0"/>
              <w:left w:val="nil"/>
              <w:bottom w:val="single" w:sz="4" w:space="0" w:color="00B0F0"/>
              <w:right w:val="nil"/>
            </w:tcBorders>
            <w:shd w:val="clear" w:color="auto" w:fill="EFF5FC"/>
          </w:tcPr>
          <w:p w14:paraId="6A4A8C35" w14:textId="77777777" w:rsidR="00A048D3" w:rsidRPr="00FB394F" w:rsidRDefault="003E3FC4" w:rsidP="00320641">
            <w:pPr>
              <w:spacing w:before="120"/>
              <w:ind w:left="57" w:right="57" w:firstLine="14"/>
              <w:jc w:val="both"/>
              <w:rPr>
                <w:rFonts w:asciiTheme="minorHAnsi" w:hAnsiTheme="minorHAnsi" w:cstheme="minorHAnsi"/>
                <w:sz w:val="18"/>
                <w:szCs w:val="18"/>
              </w:rPr>
            </w:pPr>
            <w:r w:rsidRPr="00FB394F">
              <w:rPr>
                <w:rFonts w:asciiTheme="minorHAnsi" w:hAnsiTheme="minorHAnsi" w:cstheme="minorHAnsi"/>
                <w:color w:val="000000"/>
                <w:sz w:val="18"/>
                <w:szCs w:val="18"/>
              </w:rPr>
              <w:t xml:space="preserve">В інтересах громадського здоров’я та прав людини працівники-мігранти, біженці та переміщені особи повинні мати доступ до необхідних їм послуг у сфері боротьби з </w:t>
            </w:r>
            <w:proofErr w:type="spellStart"/>
            <w:r w:rsidRPr="00FB394F">
              <w:rPr>
                <w:rFonts w:asciiTheme="minorHAnsi" w:hAnsiTheme="minorHAnsi" w:cstheme="minorHAnsi"/>
                <w:color w:val="000000"/>
                <w:sz w:val="18"/>
                <w:szCs w:val="18"/>
              </w:rPr>
              <w:t>ТБ</w:t>
            </w:r>
            <w:proofErr w:type="spellEnd"/>
            <w:r w:rsidRPr="00FB394F">
              <w:rPr>
                <w:rFonts w:asciiTheme="minorHAnsi" w:hAnsiTheme="minorHAnsi" w:cstheme="minorHAnsi"/>
                <w:color w:val="000000"/>
                <w:sz w:val="18"/>
                <w:szCs w:val="18"/>
              </w:rPr>
              <w:t xml:space="preserve">. Люди, уражені </w:t>
            </w:r>
            <w:proofErr w:type="spellStart"/>
            <w:r w:rsidRPr="00FB394F">
              <w:rPr>
                <w:rFonts w:asciiTheme="minorHAnsi" w:hAnsiTheme="minorHAnsi" w:cstheme="minorHAnsi"/>
                <w:color w:val="000000"/>
                <w:sz w:val="18"/>
                <w:szCs w:val="18"/>
              </w:rPr>
              <w:t>ТБ</w:t>
            </w:r>
            <w:proofErr w:type="spellEnd"/>
            <w:r w:rsidRPr="00FB394F">
              <w:rPr>
                <w:rFonts w:asciiTheme="minorHAnsi" w:hAnsiTheme="minorHAnsi" w:cstheme="minorHAnsi"/>
                <w:color w:val="000000"/>
                <w:sz w:val="18"/>
                <w:szCs w:val="18"/>
              </w:rPr>
              <w:t>, мають право на свободу пересування.</w:t>
            </w:r>
          </w:p>
        </w:tc>
      </w:tr>
      <w:tr w:rsidR="00A048D3" w:rsidRPr="00FB394F" w14:paraId="28034A8A" w14:textId="77777777" w:rsidTr="00FB394F">
        <w:trPr>
          <w:trHeight w:val="20"/>
        </w:trPr>
        <w:tc>
          <w:tcPr>
            <w:tcW w:w="2760" w:type="dxa"/>
            <w:tcBorders>
              <w:top w:val="single" w:sz="4" w:space="0" w:color="00B0F0"/>
              <w:left w:val="nil"/>
              <w:bottom w:val="single" w:sz="4" w:space="0" w:color="00B0F0"/>
              <w:right w:val="nil"/>
            </w:tcBorders>
            <w:shd w:val="clear" w:color="auto" w:fill="FFFFFF"/>
          </w:tcPr>
          <w:p w14:paraId="7C0B39B6" w14:textId="77777777" w:rsidR="00A048D3" w:rsidRPr="00FB394F" w:rsidRDefault="003E3FC4" w:rsidP="00FB394F">
            <w:pPr>
              <w:spacing w:before="120"/>
              <w:ind w:left="57" w:right="57" w:firstLine="43"/>
              <w:rPr>
                <w:rFonts w:asciiTheme="minorHAnsi" w:hAnsiTheme="minorHAnsi" w:cstheme="minorHAnsi"/>
                <w:sz w:val="18"/>
                <w:szCs w:val="18"/>
              </w:rPr>
            </w:pPr>
            <w:r w:rsidRPr="00FB394F">
              <w:rPr>
                <w:rFonts w:asciiTheme="minorHAnsi" w:hAnsiTheme="minorHAnsi" w:cstheme="minorHAnsi"/>
                <w:color w:val="000000"/>
                <w:sz w:val="18"/>
                <w:szCs w:val="18"/>
              </w:rPr>
              <w:t>Сприятлива правова та політична база</w:t>
            </w:r>
          </w:p>
        </w:tc>
        <w:tc>
          <w:tcPr>
            <w:tcW w:w="6629" w:type="dxa"/>
            <w:tcBorders>
              <w:top w:val="single" w:sz="4" w:space="0" w:color="00B0F0"/>
              <w:left w:val="nil"/>
              <w:bottom w:val="single" w:sz="4" w:space="0" w:color="00B0F0"/>
              <w:right w:val="nil"/>
            </w:tcBorders>
            <w:shd w:val="clear" w:color="auto" w:fill="FFFFFF"/>
          </w:tcPr>
          <w:p w14:paraId="55B1FB52" w14:textId="77777777" w:rsidR="00A048D3" w:rsidRPr="00FB394F" w:rsidRDefault="003E3FC4" w:rsidP="00320641">
            <w:pPr>
              <w:spacing w:before="120"/>
              <w:ind w:left="57" w:right="57" w:firstLine="5"/>
              <w:jc w:val="both"/>
              <w:rPr>
                <w:rFonts w:asciiTheme="minorHAnsi" w:hAnsiTheme="minorHAnsi" w:cstheme="minorHAnsi"/>
                <w:sz w:val="18"/>
                <w:szCs w:val="18"/>
              </w:rPr>
            </w:pPr>
            <w:r w:rsidRPr="00FB394F">
              <w:rPr>
                <w:rFonts w:asciiTheme="minorHAnsi" w:hAnsiTheme="minorHAnsi" w:cstheme="minorHAnsi"/>
                <w:color w:val="000000"/>
                <w:sz w:val="18"/>
                <w:szCs w:val="18"/>
              </w:rPr>
              <w:t xml:space="preserve">Уряди мають створити сприятливе середовище для забезпечення доступу до послуг з боротьби з </w:t>
            </w:r>
            <w:proofErr w:type="spellStart"/>
            <w:r w:rsidRPr="00FB394F">
              <w:rPr>
                <w:rFonts w:asciiTheme="minorHAnsi" w:hAnsiTheme="minorHAnsi" w:cstheme="minorHAnsi"/>
                <w:color w:val="000000"/>
                <w:sz w:val="18"/>
                <w:szCs w:val="18"/>
              </w:rPr>
              <w:t>ТБ</w:t>
            </w:r>
            <w:proofErr w:type="spellEnd"/>
            <w:r w:rsidRPr="00FB394F">
              <w:rPr>
                <w:rFonts w:asciiTheme="minorHAnsi" w:hAnsiTheme="minorHAnsi" w:cstheme="minorHAnsi"/>
                <w:color w:val="000000"/>
                <w:sz w:val="18"/>
                <w:szCs w:val="18"/>
              </w:rPr>
              <w:t xml:space="preserve"> для вразливих груп населення, включаючи людей, які вживають наркотики, переглянути каральну правову та політичну базу, що перешкоджає доступу до таких послуг. </w:t>
            </w:r>
            <w:r w:rsidRPr="00FB394F">
              <w:rPr>
                <w:rFonts w:asciiTheme="minorHAnsi" w:hAnsiTheme="minorHAnsi" w:cstheme="minorHAnsi"/>
                <w:i/>
                <w:color w:val="000000"/>
                <w:sz w:val="18"/>
                <w:szCs w:val="18"/>
              </w:rPr>
              <w:t>(26).</w:t>
            </w:r>
          </w:p>
        </w:tc>
      </w:tr>
      <w:tr w:rsidR="00A048D3" w:rsidRPr="00FB394F" w14:paraId="794CCAD8" w14:textId="77777777" w:rsidTr="00FB394F">
        <w:trPr>
          <w:trHeight w:val="20"/>
        </w:trPr>
        <w:tc>
          <w:tcPr>
            <w:tcW w:w="2760" w:type="dxa"/>
            <w:tcBorders>
              <w:top w:val="single" w:sz="4" w:space="0" w:color="00B0F0"/>
              <w:left w:val="nil"/>
              <w:bottom w:val="single" w:sz="4" w:space="0" w:color="00B0F0"/>
              <w:right w:val="nil"/>
            </w:tcBorders>
            <w:shd w:val="clear" w:color="auto" w:fill="EFF5FC"/>
          </w:tcPr>
          <w:p w14:paraId="214F4A21" w14:textId="77777777" w:rsidR="00A048D3" w:rsidRPr="00FB394F" w:rsidRDefault="003E3FC4" w:rsidP="00FB394F">
            <w:pPr>
              <w:spacing w:before="120"/>
              <w:ind w:left="57" w:right="57" w:firstLine="43"/>
              <w:rPr>
                <w:rFonts w:asciiTheme="minorHAnsi" w:hAnsiTheme="minorHAnsi" w:cstheme="minorHAnsi"/>
                <w:sz w:val="18"/>
                <w:szCs w:val="18"/>
              </w:rPr>
            </w:pPr>
            <w:r w:rsidRPr="00FB394F">
              <w:rPr>
                <w:rFonts w:asciiTheme="minorHAnsi" w:hAnsiTheme="minorHAnsi" w:cstheme="minorHAnsi"/>
                <w:color w:val="000000"/>
                <w:sz w:val="18"/>
                <w:szCs w:val="18"/>
              </w:rPr>
              <w:t>Удосконалення політики та законодавства на робочому місці/професійної діяльності для подолання професійних ризиків</w:t>
            </w:r>
          </w:p>
        </w:tc>
        <w:tc>
          <w:tcPr>
            <w:tcW w:w="6629" w:type="dxa"/>
            <w:tcBorders>
              <w:top w:val="single" w:sz="4" w:space="0" w:color="00B0F0"/>
              <w:left w:val="nil"/>
              <w:bottom w:val="single" w:sz="4" w:space="0" w:color="00B0F0"/>
              <w:right w:val="nil"/>
            </w:tcBorders>
            <w:shd w:val="clear" w:color="auto" w:fill="EFF5FC"/>
          </w:tcPr>
          <w:p w14:paraId="79DB9E17" w14:textId="77777777" w:rsidR="00A048D3" w:rsidRPr="00FB394F" w:rsidRDefault="003E3FC4" w:rsidP="00320641">
            <w:pPr>
              <w:spacing w:before="120"/>
              <w:ind w:left="57" w:right="57"/>
              <w:jc w:val="both"/>
              <w:rPr>
                <w:rFonts w:asciiTheme="minorHAnsi" w:hAnsiTheme="minorHAnsi" w:cstheme="minorHAnsi"/>
                <w:sz w:val="18"/>
                <w:szCs w:val="18"/>
              </w:rPr>
            </w:pPr>
            <w:r w:rsidRPr="00FB394F">
              <w:rPr>
                <w:rFonts w:asciiTheme="minorHAnsi" w:hAnsiTheme="minorHAnsi" w:cstheme="minorHAnsi"/>
                <w:color w:val="000000"/>
                <w:sz w:val="18"/>
                <w:szCs w:val="18"/>
              </w:rPr>
              <w:t xml:space="preserve">Необхідно провести оцінку з подальшим переглядом законів і практик, пов’язаних з працевлаштуванням, які підривають права працівників, які хворіють на </w:t>
            </w:r>
            <w:proofErr w:type="spellStart"/>
            <w:r w:rsidRPr="00FB394F">
              <w:rPr>
                <w:rFonts w:asciiTheme="minorHAnsi" w:hAnsiTheme="minorHAnsi" w:cstheme="minorHAnsi"/>
                <w:color w:val="000000"/>
                <w:sz w:val="18"/>
                <w:szCs w:val="18"/>
              </w:rPr>
              <w:t>ТБ</w:t>
            </w:r>
            <w:proofErr w:type="spellEnd"/>
            <w:r w:rsidRPr="00FB394F">
              <w:rPr>
                <w:rFonts w:asciiTheme="minorHAnsi" w:hAnsiTheme="minorHAnsi" w:cstheme="minorHAnsi"/>
                <w:color w:val="000000"/>
                <w:sz w:val="18"/>
                <w:szCs w:val="18"/>
              </w:rPr>
              <w:t xml:space="preserve">, перенесли </w:t>
            </w:r>
            <w:proofErr w:type="spellStart"/>
            <w:r w:rsidRPr="00FB394F">
              <w:rPr>
                <w:rFonts w:asciiTheme="minorHAnsi" w:hAnsiTheme="minorHAnsi" w:cstheme="minorHAnsi"/>
                <w:color w:val="000000"/>
                <w:sz w:val="18"/>
                <w:szCs w:val="18"/>
              </w:rPr>
              <w:t>ТБ</w:t>
            </w:r>
            <w:proofErr w:type="spellEnd"/>
            <w:r w:rsidRPr="00FB394F">
              <w:rPr>
                <w:rFonts w:asciiTheme="minorHAnsi" w:hAnsiTheme="minorHAnsi" w:cstheme="minorHAnsi"/>
                <w:color w:val="000000"/>
                <w:sz w:val="18"/>
                <w:szCs w:val="18"/>
              </w:rPr>
              <w:t xml:space="preserve"> або наражаються на ризик захворіти на </w:t>
            </w:r>
            <w:proofErr w:type="spellStart"/>
            <w:r w:rsidRPr="00FB394F">
              <w:rPr>
                <w:rFonts w:asciiTheme="minorHAnsi" w:hAnsiTheme="minorHAnsi" w:cstheme="minorHAnsi"/>
                <w:color w:val="000000"/>
                <w:sz w:val="18"/>
                <w:szCs w:val="18"/>
              </w:rPr>
              <w:t>ТБ</w:t>
            </w:r>
            <w:proofErr w:type="spellEnd"/>
            <w:r w:rsidRPr="00FB394F">
              <w:rPr>
                <w:rFonts w:asciiTheme="minorHAnsi" w:hAnsiTheme="minorHAnsi" w:cstheme="minorHAnsi"/>
                <w:color w:val="000000"/>
                <w:sz w:val="18"/>
                <w:szCs w:val="18"/>
              </w:rPr>
              <w:t xml:space="preserve"> на роботі, включаючи ненадання їм відпустки для лікування без втрати роботи або стажу, а також незабезпечення конфіденційності щодо статусу працівників, які хворіють на </w:t>
            </w:r>
            <w:proofErr w:type="spellStart"/>
            <w:r w:rsidRPr="00FB394F">
              <w:rPr>
                <w:rFonts w:asciiTheme="minorHAnsi" w:hAnsiTheme="minorHAnsi" w:cstheme="minorHAnsi"/>
                <w:color w:val="000000"/>
                <w:sz w:val="18"/>
                <w:szCs w:val="18"/>
              </w:rPr>
              <w:t>ТБ</w:t>
            </w:r>
            <w:proofErr w:type="spellEnd"/>
            <w:r w:rsidRPr="00FB394F">
              <w:rPr>
                <w:rFonts w:asciiTheme="minorHAnsi" w:hAnsiTheme="minorHAnsi" w:cstheme="minorHAnsi"/>
                <w:color w:val="000000"/>
                <w:sz w:val="18"/>
                <w:szCs w:val="18"/>
              </w:rPr>
              <w:t xml:space="preserve"> (</w:t>
            </w:r>
            <w:r w:rsidRPr="00FB394F">
              <w:rPr>
                <w:rFonts w:asciiTheme="minorHAnsi" w:hAnsiTheme="minorHAnsi" w:cstheme="minorHAnsi"/>
                <w:i/>
                <w:iCs/>
                <w:color w:val="000000"/>
                <w:sz w:val="18"/>
                <w:szCs w:val="18"/>
              </w:rPr>
              <w:t>27</w:t>
            </w:r>
            <w:r w:rsidRPr="00FB394F">
              <w:rPr>
                <w:rFonts w:asciiTheme="minorHAnsi" w:hAnsiTheme="minorHAnsi" w:cstheme="minorHAnsi"/>
                <w:color w:val="000000"/>
                <w:sz w:val="18"/>
                <w:szCs w:val="18"/>
              </w:rPr>
              <w:t>).</w:t>
            </w:r>
            <w:r w:rsidRPr="00FB394F">
              <w:rPr>
                <w:rFonts w:asciiTheme="minorHAnsi" w:hAnsiTheme="minorHAnsi" w:cstheme="minorHAnsi"/>
                <w:i/>
                <w:color w:val="000000"/>
                <w:sz w:val="18"/>
                <w:szCs w:val="18"/>
              </w:rPr>
              <w:t xml:space="preserve"> </w:t>
            </w:r>
            <w:r w:rsidRPr="00FB394F">
              <w:rPr>
                <w:rFonts w:asciiTheme="minorHAnsi" w:hAnsiTheme="minorHAnsi" w:cstheme="minorHAnsi"/>
                <w:color w:val="000000"/>
                <w:sz w:val="18"/>
                <w:szCs w:val="18"/>
              </w:rPr>
              <w:t xml:space="preserve">У багатьох країнах жінки, які працюють домашніми працівницями або зайняті в неформальному секторі, навряд чи будуть включені в національні системи страхування або можуть зіткнутися з іншими системними бар’єрами в отриманні допомоги при </w:t>
            </w:r>
            <w:proofErr w:type="spellStart"/>
            <w:r w:rsidRPr="00FB394F">
              <w:rPr>
                <w:rFonts w:asciiTheme="minorHAnsi" w:hAnsiTheme="minorHAnsi" w:cstheme="minorHAnsi"/>
                <w:color w:val="000000"/>
                <w:sz w:val="18"/>
                <w:szCs w:val="18"/>
              </w:rPr>
              <w:t>ТБ</w:t>
            </w:r>
            <w:proofErr w:type="spellEnd"/>
            <w:r w:rsidRPr="00FB394F">
              <w:rPr>
                <w:rFonts w:asciiTheme="minorHAnsi" w:hAnsiTheme="minorHAnsi" w:cstheme="minorHAnsi"/>
                <w:color w:val="000000"/>
                <w:sz w:val="18"/>
                <w:szCs w:val="18"/>
              </w:rPr>
              <w:t>.</w:t>
            </w:r>
          </w:p>
        </w:tc>
      </w:tr>
      <w:tr w:rsidR="00A048D3" w:rsidRPr="00FB394F" w14:paraId="142FB929" w14:textId="77777777" w:rsidTr="00FB394F">
        <w:trPr>
          <w:trHeight w:val="20"/>
        </w:trPr>
        <w:tc>
          <w:tcPr>
            <w:tcW w:w="2760" w:type="dxa"/>
            <w:tcBorders>
              <w:top w:val="single" w:sz="4" w:space="0" w:color="00B0F0"/>
              <w:left w:val="nil"/>
              <w:bottom w:val="single" w:sz="4" w:space="0" w:color="00B0F0"/>
              <w:right w:val="nil"/>
            </w:tcBorders>
            <w:shd w:val="clear" w:color="auto" w:fill="FFFFFF"/>
          </w:tcPr>
          <w:p w14:paraId="120EAF4A" w14:textId="77777777" w:rsidR="00A048D3" w:rsidRPr="00FB394F" w:rsidRDefault="003E3FC4" w:rsidP="00FB394F">
            <w:pPr>
              <w:spacing w:before="120"/>
              <w:ind w:left="57" w:right="57" w:firstLine="29"/>
              <w:rPr>
                <w:rFonts w:asciiTheme="minorHAnsi" w:hAnsiTheme="minorHAnsi" w:cstheme="minorHAnsi"/>
                <w:sz w:val="18"/>
                <w:szCs w:val="18"/>
              </w:rPr>
            </w:pPr>
            <w:r w:rsidRPr="00FB394F">
              <w:rPr>
                <w:rFonts w:asciiTheme="minorHAnsi" w:hAnsiTheme="minorHAnsi" w:cstheme="minorHAnsi"/>
                <w:color w:val="000000"/>
                <w:sz w:val="18"/>
                <w:szCs w:val="18"/>
              </w:rPr>
              <w:t>Покращення умов утримання у в’язницях та політик</w:t>
            </w:r>
          </w:p>
        </w:tc>
        <w:tc>
          <w:tcPr>
            <w:tcW w:w="6629" w:type="dxa"/>
            <w:tcBorders>
              <w:top w:val="single" w:sz="4" w:space="0" w:color="00B0F0"/>
              <w:left w:val="nil"/>
              <w:bottom w:val="single" w:sz="4" w:space="0" w:color="00B0F0"/>
              <w:right w:val="nil"/>
            </w:tcBorders>
            <w:shd w:val="clear" w:color="auto" w:fill="FFFFFF"/>
          </w:tcPr>
          <w:p w14:paraId="5867763C" w14:textId="77777777" w:rsidR="00A048D3" w:rsidRPr="00FB394F" w:rsidRDefault="003E3FC4" w:rsidP="00320641">
            <w:pPr>
              <w:spacing w:before="120"/>
              <w:ind w:left="57" w:right="57"/>
              <w:jc w:val="both"/>
              <w:rPr>
                <w:rFonts w:asciiTheme="minorHAnsi" w:hAnsiTheme="minorHAnsi" w:cstheme="minorHAnsi"/>
                <w:sz w:val="18"/>
                <w:szCs w:val="18"/>
              </w:rPr>
            </w:pPr>
            <w:r w:rsidRPr="00FB394F">
              <w:rPr>
                <w:rFonts w:asciiTheme="minorHAnsi" w:hAnsiTheme="minorHAnsi" w:cstheme="minorHAnsi"/>
                <w:color w:val="000000"/>
                <w:sz w:val="18"/>
                <w:szCs w:val="18"/>
              </w:rPr>
              <w:t xml:space="preserve">Важливо оцінити та/або виправити умови утримання ув’язнених з точки зору ризику захворювання на </w:t>
            </w:r>
            <w:proofErr w:type="spellStart"/>
            <w:r w:rsidRPr="00FB394F">
              <w:rPr>
                <w:rFonts w:asciiTheme="minorHAnsi" w:hAnsiTheme="minorHAnsi" w:cstheme="minorHAnsi"/>
                <w:color w:val="000000"/>
                <w:sz w:val="18"/>
                <w:szCs w:val="18"/>
              </w:rPr>
              <w:t>ТБ</w:t>
            </w:r>
            <w:proofErr w:type="spellEnd"/>
            <w:r w:rsidRPr="00FB394F">
              <w:rPr>
                <w:rFonts w:asciiTheme="minorHAnsi" w:hAnsiTheme="minorHAnsi" w:cstheme="minorHAnsi"/>
                <w:color w:val="000000"/>
                <w:sz w:val="18"/>
                <w:szCs w:val="18"/>
              </w:rPr>
              <w:t xml:space="preserve"> – переповненість, погана вентиляція, ін’єкції наркотиків забрудненим інструментарієм тощо – а також запровадити політику та практики, які мінімізують ризик захворювання на </w:t>
            </w:r>
            <w:proofErr w:type="spellStart"/>
            <w:r w:rsidRPr="00FB394F">
              <w:rPr>
                <w:rFonts w:asciiTheme="minorHAnsi" w:hAnsiTheme="minorHAnsi" w:cstheme="minorHAnsi"/>
                <w:color w:val="000000"/>
                <w:sz w:val="18"/>
                <w:szCs w:val="18"/>
              </w:rPr>
              <w:t>ТБ</w:t>
            </w:r>
            <w:proofErr w:type="spellEnd"/>
            <w:r w:rsidRPr="00FB394F">
              <w:rPr>
                <w:rFonts w:asciiTheme="minorHAnsi" w:hAnsiTheme="minorHAnsi" w:cstheme="minorHAnsi"/>
                <w:color w:val="000000"/>
                <w:sz w:val="18"/>
                <w:szCs w:val="18"/>
              </w:rPr>
              <w:t xml:space="preserve"> та оптимізують доступ до лікування.</w:t>
            </w:r>
          </w:p>
        </w:tc>
      </w:tr>
      <w:tr w:rsidR="00A048D3" w:rsidRPr="00FB394F" w14:paraId="755ED950" w14:textId="77777777" w:rsidTr="00FB394F">
        <w:trPr>
          <w:trHeight w:val="20"/>
        </w:trPr>
        <w:tc>
          <w:tcPr>
            <w:tcW w:w="9389" w:type="dxa"/>
            <w:gridSpan w:val="2"/>
            <w:tcBorders>
              <w:top w:val="single" w:sz="4" w:space="0" w:color="00B0F0"/>
              <w:left w:val="nil"/>
              <w:bottom w:val="nil"/>
              <w:right w:val="nil"/>
            </w:tcBorders>
            <w:shd w:val="clear" w:color="auto" w:fill="FFFFFF"/>
          </w:tcPr>
          <w:p w14:paraId="05DF19D0" w14:textId="77777777" w:rsidR="00A048D3" w:rsidRPr="00FB394F" w:rsidRDefault="003E3FC4" w:rsidP="00320641">
            <w:pPr>
              <w:spacing w:before="120"/>
              <w:ind w:firstLine="5"/>
              <w:jc w:val="both"/>
              <w:rPr>
                <w:rFonts w:asciiTheme="minorHAnsi" w:hAnsiTheme="minorHAnsi" w:cstheme="minorHAnsi"/>
                <w:sz w:val="18"/>
                <w:szCs w:val="18"/>
              </w:rPr>
            </w:pPr>
            <w:r w:rsidRPr="00FB394F">
              <w:rPr>
                <w:rFonts w:asciiTheme="minorHAnsi" w:hAnsiTheme="minorHAnsi" w:cstheme="minorHAnsi"/>
                <w:color w:val="000000"/>
                <w:sz w:val="18"/>
                <w:szCs w:val="18"/>
              </w:rPr>
              <w:t xml:space="preserve">Необхідно сприяти розробці та просуванню підходів до усунення та/або реформування законів, процесів, політик і практик, які порушують права людини, шляхом застосування прозорого підходу до їх формулювання, впровадження, моніторингу та оцінки. </w:t>
            </w:r>
            <w:proofErr w:type="spellStart"/>
            <w:r w:rsidRPr="00FB394F">
              <w:rPr>
                <w:rFonts w:asciiTheme="minorHAnsi" w:hAnsiTheme="minorHAnsi" w:cstheme="minorHAnsi"/>
                <w:color w:val="000000"/>
                <w:sz w:val="18"/>
                <w:szCs w:val="18"/>
              </w:rPr>
              <w:t>MAF-TB</w:t>
            </w:r>
            <w:proofErr w:type="spellEnd"/>
            <w:r w:rsidRPr="00FB394F">
              <w:rPr>
                <w:rFonts w:asciiTheme="minorHAnsi" w:hAnsiTheme="minorHAnsi" w:cstheme="minorHAnsi"/>
                <w:color w:val="000000"/>
                <w:sz w:val="18"/>
                <w:szCs w:val="18"/>
              </w:rPr>
              <w:t xml:space="preserve"> на національному рівні через механізм підзвітності може забезпечити участь уразливих груп та людей, які страждають на </w:t>
            </w:r>
            <w:proofErr w:type="spellStart"/>
            <w:r w:rsidRPr="00FB394F">
              <w:rPr>
                <w:rFonts w:asciiTheme="minorHAnsi" w:hAnsiTheme="minorHAnsi" w:cstheme="minorHAnsi"/>
                <w:color w:val="000000"/>
                <w:sz w:val="18"/>
                <w:szCs w:val="18"/>
              </w:rPr>
              <w:t>ТБ</w:t>
            </w:r>
            <w:proofErr w:type="spellEnd"/>
            <w:r w:rsidRPr="00FB394F">
              <w:rPr>
                <w:rFonts w:asciiTheme="minorHAnsi" w:hAnsiTheme="minorHAnsi" w:cstheme="minorHAnsi"/>
                <w:color w:val="000000"/>
                <w:sz w:val="18"/>
                <w:szCs w:val="18"/>
              </w:rPr>
              <w:t xml:space="preserve">, під час перегляду та розробки стратегій і законодавства, а також визначення показників для моніторингу діяльності уряду щодо впровадження підходу до боротьби з </w:t>
            </w:r>
            <w:proofErr w:type="spellStart"/>
            <w:r w:rsidRPr="00FB394F">
              <w:rPr>
                <w:rFonts w:asciiTheme="minorHAnsi" w:hAnsiTheme="minorHAnsi" w:cstheme="minorHAnsi"/>
                <w:color w:val="000000"/>
                <w:sz w:val="18"/>
                <w:szCs w:val="18"/>
              </w:rPr>
              <w:t>ТБ</w:t>
            </w:r>
            <w:proofErr w:type="spellEnd"/>
            <w:r w:rsidRPr="00FB394F">
              <w:rPr>
                <w:rFonts w:asciiTheme="minorHAnsi" w:hAnsiTheme="minorHAnsi" w:cstheme="minorHAnsi"/>
                <w:color w:val="000000"/>
                <w:sz w:val="18"/>
                <w:szCs w:val="18"/>
              </w:rPr>
              <w:t>, заснованого на дотриманні прав людини.</w:t>
            </w:r>
          </w:p>
          <w:p w14:paraId="5AEDF1B7" w14:textId="77777777" w:rsidR="00A048D3" w:rsidRPr="00FB394F" w:rsidRDefault="003E3FC4" w:rsidP="00320641">
            <w:pPr>
              <w:spacing w:before="120"/>
              <w:ind w:firstLine="5"/>
              <w:jc w:val="both"/>
              <w:rPr>
                <w:rFonts w:asciiTheme="minorHAnsi" w:hAnsiTheme="minorHAnsi" w:cstheme="minorHAnsi"/>
                <w:sz w:val="18"/>
                <w:szCs w:val="18"/>
              </w:rPr>
            </w:pPr>
            <w:r w:rsidRPr="00FB394F">
              <w:rPr>
                <w:rFonts w:asciiTheme="minorHAnsi" w:hAnsiTheme="minorHAnsi" w:cstheme="minorHAnsi"/>
                <w:color w:val="000000"/>
                <w:sz w:val="18"/>
                <w:szCs w:val="18"/>
              </w:rPr>
              <w:t xml:space="preserve">Країнам рекомендується використовувати інструменти ВООЗ під час розробки та/або перегляду законодавства, яке є етичним, орієнтованим на людину, заснованим на правах людини та справедливим (див. </w:t>
            </w:r>
            <w:proofErr w:type="spellStart"/>
            <w:r w:rsidRPr="00FB394F">
              <w:rPr>
                <w:rFonts w:asciiTheme="minorHAnsi" w:hAnsiTheme="minorHAnsi" w:cstheme="minorHAnsi"/>
                <w:color w:val="000000"/>
                <w:sz w:val="18"/>
                <w:szCs w:val="18"/>
              </w:rPr>
              <w:t>Вебдодаток</w:t>
            </w:r>
            <w:proofErr w:type="spellEnd"/>
            <w:r w:rsidRPr="00FB394F">
              <w:rPr>
                <w:rFonts w:asciiTheme="minorHAnsi" w:hAnsiTheme="minorHAnsi" w:cstheme="minorHAnsi"/>
                <w:color w:val="000000"/>
                <w:sz w:val="18"/>
                <w:szCs w:val="18"/>
              </w:rPr>
              <w:t xml:space="preserve"> А «Допоміжні керівні принципи та документи ВООЗ щодо забезпечення дотримання національного законодавства для гарантування рівного доступу до етичних, орієнтованих на людину, заснованих на правах людини послуг у сфері боротьби з </w:t>
            </w:r>
            <w:proofErr w:type="spellStart"/>
            <w:r w:rsidRPr="00FB394F">
              <w:rPr>
                <w:rFonts w:asciiTheme="minorHAnsi" w:hAnsiTheme="minorHAnsi" w:cstheme="minorHAnsi"/>
                <w:color w:val="000000"/>
                <w:sz w:val="18"/>
                <w:szCs w:val="18"/>
              </w:rPr>
              <w:t>ТБ</w:t>
            </w:r>
            <w:proofErr w:type="spellEnd"/>
            <w:r w:rsidRPr="00FB394F">
              <w:rPr>
                <w:rFonts w:asciiTheme="minorHAnsi" w:hAnsiTheme="minorHAnsi" w:cstheme="minorHAnsi"/>
                <w:color w:val="000000"/>
                <w:sz w:val="18"/>
                <w:szCs w:val="18"/>
              </w:rPr>
              <w:t>»). Приклад етичного, орієнтованого на людину, заснованого на правах людини та справедливого законодавства наведено у Вставці 10.</w:t>
            </w:r>
          </w:p>
        </w:tc>
      </w:tr>
    </w:tbl>
    <w:p w14:paraId="52C3B81D" w14:textId="77777777" w:rsidR="00A048D3" w:rsidRPr="00490DFE" w:rsidRDefault="00A048D3" w:rsidP="00320641">
      <w:pPr>
        <w:rPr>
          <w:rFonts w:asciiTheme="minorHAnsi" w:hAnsiTheme="minorHAnsi" w:cstheme="minorHAnsi"/>
        </w:rPr>
        <w:sectPr w:rsidR="00A048D3" w:rsidRPr="00490DFE" w:rsidSect="009664EB">
          <w:pgSz w:w="11904" w:h="16838"/>
          <w:pgMar w:top="3000" w:right="835" w:bottom="2127" w:left="1680" w:header="720" w:footer="720" w:gutter="0"/>
          <w:cols w:space="60"/>
          <w:noEndnote/>
        </w:sectPr>
      </w:pPr>
    </w:p>
    <w:p w14:paraId="397B19A9" w14:textId="77777777" w:rsidR="00A048D3" w:rsidRPr="00490DFE" w:rsidRDefault="003E3FC4" w:rsidP="00320641">
      <w:pPr>
        <w:ind w:left="19" w:right="595"/>
        <w:jc w:val="both"/>
        <w:rPr>
          <w:rFonts w:asciiTheme="minorHAnsi" w:hAnsiTheme="minorHAnsi" w:cstheme="minorHAnsi"/>
        </w:rPr>
      </w:pPr>
      <w:r w:rsidRPr="00490DFE">
        <w:rPr>
          <w:rFonts w:asciiTheme="minorHAnsi" w:hAnsiTheme="minorHAnsi" w:cstheme="minorHAnsi"/>
          <w:b/>
          <w:color w:val="A21F46"/>
          <w:sz w:val="26"/>
        </w:rPr>
        <w:lastRenderedPageBreak/>
        <w:t xml:space="preserve">Вплив на соціальні чинники та фактори ризику </w:t>
      </w:r>
      <w:proofErr w:type="spellStart"/>
      <w:r w:rsidRPr="00490DFE">
        <w:rPr>
          <w:rFonts w:asciiTheme="minorHAnsi" w:hAnsiTheme="minorHAnsi" w:cstheme="minorHAnsi"/>
          <w:b/>
          <w:color w:val="A21F46"/>
          <w:sz w:val="26"/>
        </w:rPr>
        <w:t>ТБ</w:t>
      </w:r>
      <w:proofErr w:type="spellEnd"/>
      <w:r w:rsidRPr="00490DFE">
        <w:rPr>
          <w:rFonts w:asciiTheme="minorHAnsi" w:hAnsiTheme="minorHAnsi" w:cstheme="minorHAnsi"/>
          <w:b/>
          <w:color w:val="A21F46"/>
          <w:sz w:val="26"/>
        </w:rPr>
        <w:t xml:space="preserve"> через соціальний захист</w:t>
      </w:r>
    </w:p>
    <w:p w14:paraId="42943C2A" w14:textId="77777777" w:rsidR="00A048D3" w:rsidRPr="00490DFE" w:rsidRDefault="003E3FC4" w:rsidP="00320641">
      <w:pPr>
        <w:spacing w:before="96"/>
        <w:jc w:val="both"/>
        <w:rPr>
          <w:rFonts w:asciiTheme="minorHAnsi" w:hAnsiTheme="minorHAnsi" w:cstheme="minorHAnsi"/>
        </w:rPr>
      </w:pPr>
      <w:r w:rsidRPr="00490DFE">
        <w:rPr>
          <w:rFonts w:asciiTheme="minorHAnsi" w:hAnsiTheme="minorHAnsi" w:cstheme="minorHAnsi"/>
          <w:color w:val="000000"/>
          <w:sz w:val="18"/>
        </w:rPr>
        <w:t xml:space="preserve">Соціально-економічні чинники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включають, наприклад, бідність, нерівність, відсутність продовольчої безпеки та погані умови життя (наприклад, переповнені, забруднені та погано вентильовані житлові приміщення). Основні фактори ризику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пов’язані зі станом здоров’я, включають недостатнє харчування, ВІЛ, куріння, діабет і розлади, пов’язані з вживанням алкоголю та наркотиків, у тому числі гострі та небезпечні для життя стани, спричинені розладами, пов’язаними з вживанням алкоголю та наркотиків (наприклад, алкогольна/наркотична інтоксикація, абстиненція та передозування опіоїдами). Недостатнє харчування є важливим фактором ризику розвитку активних захворювань.</w:t>
      </w:r>
    </w:p>
    <w:p w14:paraId="4BD4F3F2" w14:textId="77777777" w:rsidR="00A048D3" w:rsidRPr="00490DFE" w:rsidRDefault="003E3FC4" w:rsidP="00320641">
      <w:pPr>
        <w:spacing w:before="192"/>
        <w:rPr>
          <w:rFonts w:asciiTheme="minorHAnsi" w:hAnsiTheme="minorHAnsi" w:cstheme="minorHAnsi"/>
        </w:rPr>
      </w:pPr>
      <w:r w:rsidRPr="00490DFE">
        <w:rPr>
          <w:rFonts w:asciiTheme="minorHAnsi" w:hAnsiTheme="minorHAnsi" w:cstheme="minorHAnsi"/>
          <w:color w:val="000000"/>
          <w:sz w:val="18"/>
        </w:rPr>
        <w:t xml:space="preserve">Для подолання соціальних чинників та факторів ризику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необхідно вжити таких заходів</w:t>
      </w:r>
    </w:p>
    <w:p w14:paraId="439F58D7" w14:textId="77777777" w:rsidR="00A048D3" w:rsidRPr="00490DFE" w:rsidRDefault="003E3FC4" w:rsidP="00320641">
      <w:pPr>
        <w:numPr>
          <w:ilvl w:val="0"/>
          <w:numId w:val="7"/>
        </w:numPr>
        <w:tabs>
          <w:tab w:val="left" w:pos="566"/>
        </w:tabs>
        <w:spacing w:before="178"/>
        <w:ind w:left="566" w:right="10" w:hanging="283"/>
        <w:jc w:val="both"/>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 xml:space="preserve">Важливо провести оцінку ключових рушійних сил і прямих факторів ризику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які пов’язані з соціально-економічними чинниками, включаючи ВІЛ, недостатнє харчування, діабет, куріння, зловживання наркотиками та алкоголем, скупченість людей у житлових приміщеннях, вплив діоксиду кремнію на робочих місцях, забруднення повітря в приміщеннях та інші фактори на рівні населення. Таке картування допомагає визначити ключові чинники для покращення профілактики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на рівні населення, пріоритетні групи ризику, які потребують підтримки, точки входу для втручання, а також зацікавлені сторони, які мають нести відповідальність та підзвітність за реалізацію цих </w:t>
      </w:r>
      <w:proofErr w:type="spellStart"/>
      <w:r w:rsidRPr="00490DFE">
        <w:rPr>
          <w:rFonts w:asciiTheme="minorHAnsi" w:hAnsiTheme="minorHAnsi" w:cstheme="minorHAnsi"/>
          <w:color w:val="000000"/>
          <w:sz w:val="18"/>
        </w:rPr>
        <w:t>втручань</w:t>
      </w:r>
      <w:proofErr w:type="spellEnd"/>
      <w:r w:rsidRPr="00490DFE">
        <w:rPr>
          <w:rFonts w:asciiTheme="minorHAnsi" w:hAnsiTheme="minorHAnsi" w:cstheme="minorHAnsi"/>
          <w:color w:val="000000"/>
          <w:sz w:val="18"/>
        </w:rPr>
        <w:t>, як у секторі охорони здоров’я, так і поза ним. Оцінка має поєднуватися з аналізом існуючих механізмів захисту від фінансових ризиків, які вже вбудовані в систему охорони здоров’я.</w:t>
      </w:r>
    </w:p>
    <w:p w14:paraId="53200659" w14:textId="77777777" w:rsidR="00A048D3" w:rsidRPr="00490DFE" w:rsidRDefault="003E3FC4" w:rsidP="00320641">
      <w:pPr>
        <w:numPr>
          <w:ilvl w:val="0"/>
          <w:numId w:val="7"/>
        </w:numPr>
        <w:tabs>
          <w:tab w:val="left" w:pos="566"/>
        </w:tabs>
        <w:spacing w:before="168"/>
        <w:ind w:left="566" w:right="10" w:hanging="283"/>
        <w:jc w:val="both"/>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 xml:space="preserve">Більшість заходів, спрямованих на подолання соціальних чинників та наслідків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залежать від політики, розробленої поза межами сектору охорони здоров’я. Зацікавлені сторони, що не належать до сектору охорони здоров’я, такі як міністерства соціального захисту, фінансів, освіти, праці або внутрішніх справ, повинні мати чіткий мандат на формулювання та вжиття заходів щодо соціальних чинників.</w:t>
      </w:r>
    </w:p>
    <w:p w14:paraId="0EA060CC" w14:textId="77777777" w:rsidR="00A048D3" w:rsidRPr="00490DFE" w:rsidRDefault="003E3FC4" w:rsidP="00320641">
      <w:pPr>
        <w:numPr>
          <w:ilvl w:val="0"/>
          <w:numId w:val="7"/>
        </w:numPr>
        <w:tabs>
          <w:tab w:val="left" w:pos="566"/>
        </w:tabs>
        <w:spacing w:before="173"/>
        <w:ind w:left="566" w:right="14" w:hanging="283"/>
        <w:jc w:val="both"/>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 xml:space="preserve">Уряди мають розробляти та впроваджувати всеохоплюючі стратегії та політику зменшення бідності та соціального захисту, щоб зменшити ймовірність передачі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та прогресування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від інфекції до хвороби, а також покращити доступ до послуг охорони здоров’я та прихильність до рекомендованого лікування.</w:t>
      </w:r>
    </w:p>
    <w:p w14:paraId="39AE2B21" w14:textId="77777777" w:rsidR="00A048D3" w:rsidRPr="00490DFE" w:rsidRDefault="003E3FC4" w:rsidP="00320641">
      <w:pPr>
        <w:numPr>
          <w:ilvl w:val="0"/>
          <w:numId w:val="7"/>
        </w:numPr>
        <w:tabs>
          <w:tab w:val="left" w:pos="566"/>
        </w:tabs>
        <w:spacing w:before="168"/>
        <w:ind w:left="566" w:right="5" w:hanging="283"/>
        <w:jc w:val="both"/>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 xml:space="preserve">Заходи соціального захисту (наприклад, страхування на випадок хвороби, пенсії по інвалідності, соціальні виплати, інші грошові перекази, ваучери на проїзд або продукти харчування чи продуктові набори) мають бути використані для забезпечення фінансового захисту та захисту від втрати доходу. Крім того, заходи соціального захисту мають бути інтегровані в політику інших секторів, наприклад, у політику продовольчої безпеки, поліпшення житлових умов, скорочення бідності, захисту зайнятості та прав людини для біженців, мігрантів, ув’язнених (див. Вставку 11) та інших </w:t>
      </w:r>
      <w:proofErr w:type="spellStart"/>
      <w:r w:rsidRPr="00490DFE">
        <w:rPr>
          <w:rFonts w:asciiTheme="minorHAnsi" w:hAnsiTheme="minorHAnsi" w:cstheme="minorHAnsi"/>
          <w:color w:val="000000"/>
          <w:sz w:val="18"/>
        </w:rPr>
        <w:t>маргіналізованих</w:t>
      </w:r>
      <w:proofErr w:type="spellEnd"/>
      <w:r w:rsidRPr="00490DFE">
        <w:rPr>
          <w:rFonts w:asciiTheme="minorHAnsi" w:hAnsiTheme="minorHAnsi" w:cstheme="minorHAnsi"/>
          <w:color w:val="000000"/>
          <w:sz w:val="18"/>
        </w:rPr>
        <w:t xml:space="preserve"> груп населення.</w:t>
      </w:r>
    </w:p>
    <w:p w14:paraId="69B97397" w14:textId="77777777" w:rsidR="00A048D3" w:rsidRPr="00490DFE" w:rsidRDefault="003E3FC4" w:rsidP="00320641">
      <w:pPr>
        <w:spacing w:before="168"/>
        <w:ind w:left="5"/>
        <w:jc w:val="both"/>
        <w:rPr>
          <w:rFonts w:asciiTheme="minorHAnsi" w:hAnsiTheme="minorHAnsi" w:cstheme="minorHAnsi"/>
        </w:rPr>
      </w:pPr>
      <w:r w:rsidRPr="00490DFE">
        <w:rPr>
          <w:rFonts w:asciiTheme="minorHAnsi" w:hAnsiTheme="minorHAnsi" w:cstheme="minorHAnsi"/>
          <w:color w:val="000000"/>
          <w:sz w:val="18"/>
        </w:rPr>
        <w:t xml:space="preserve">Для усунення факторів ризику, пов’язаних зі здоров’ям, національна програма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має координувати зусилля з іншими департаментами міністерства охорони здоров’я, які знаходяться поза сферою контролю за інфекційними захворюваннями, наприклад, з тими, що займаються боротьбою з курінням, зловживанням алкоголем, відсутністю продовольчої безпеки та недостатнім харчуванням.</w:t>
      </w:r>
    </w:p>
    <w:p w14:paraId="0A94698F" w14:textId="77777777" w:rsidR="00A048D3" w:rsidRPr="00490DFE" w:rsidRDefault="003E3FC4" w:rsidP="00320641">
      <w:pPr>
        <w:spacing w:before="173"/>
        <w:ind w:left="14" w:right="19"/>
        <w:jc w:val="both"/>
        <w:rPr>
          <w:rFonts w:asciiTheme="minorHAnsi" w:hAnsiTheme="minorHAnsi" w:cstheme="minorHAnsi"/>
        </w:rPr>
      </w:pPr>
      <w:r w:rsidRPr="00490DFE">
        <w:rPr>
          <w:rFonts w:asciiTheme="minorHAnsi" w:hAnsiTheme="minorHAnsi" w:cstheme="minorHAnsi"/>
          <w:color w:val="000000"/>
          <w:sz w:val="18"/>
        </w:rPr>
        <w:t xml:space="preserve">Через створений національний </w:t>
      </w:r>
      <w:proofErr w:type="spellStart"/>
      <w:r w:rsidRPr="00490DFE">
        <w:rPr>
          <w:rFonts w:asciiTheme="minorHAnsi" w:hAnsiTheme="minorHAnsi" w:cstheme="minorHAnsi"/>
          <w:color w:val="000000"/>
          <w:sz w:val="18"/>
        </w:rPr>
        <w:t>багатосекторальний</w:t>
      </w:r>
      <w:proofErr w:type="spellEnd"/>
      <w:r w:rsidRPr="00490DFE">
        <w:rPr>
          <w:rFonts w:asciiTheme="minorHAnsi" w:hAnsiTheme="minorHAnsi" w:cstheme="minorHAnsi"/>
          <w:color w:val="000000"/>
          <w:sz w:val="18"/>
        </w:rPr>
        <w:t xml:space="preserve"> механізм огляду неурядові суб’єкти, включаючи приватний сектор і громадянське суспільство, також мають бути залучені до політичного діалогу, так само як і структури системи Організації Об’єднаних Націй та інші провідні організації розвитку на </w:t>
      </w:r>
      <w:proofErr w:type="spellStart"/>
      <w:r w:rsidRPr="00490DFE">
        <w:rPr>
          <w:rFonts w:asciiTheme="minorHAnsi" w:hAnsiTheme="minorHAnsi" w:cstheme="minorHAnsi"/>
          <w:color w:val="000000"/>
          <w:sz w:val="18"/>
        </w:rPr>
        <w:t>країновому</w:t>
      </w:r>
      <w:proofErr w:type="spellEnd"/>
      <w:r w:rsidRPr="00490DFE">
        <w:rPr>
          <w:rFonts w:asciiTheme="minorHAnsi" w:hAnsiTheme="minorHAnsi" w:cstheme="minorHAnsi"/>
          <w:color w:val="000000"/>
          <w:sz w:val="18"/>
        </w:rPr>
        <w:t xml:space="preserve"> рівні.</w:t>
      </w:r>
    </w:p>
    <w:p w14:paraId="7AA25688" w14:textId="77777777" w:rsidR="00A048D3" w:rsidRPr="00490DFE" w:rsidRDefault="003E3FC4" w:rsidP="00320641">
      <w:pPr>
        <w:spacing w:before="192"/>
        <w:ind w:left="10"/>
        <w:rPr>
          <w:rFonts w:asciiTheme="minorHAnsi" w:hAnsiTheme="minorHAnsi" w:cstheme="minorHAnsi"/>
        </w:rPr>
      </w:pPr>
      <w:r w:rsidRPr="00490DFE">
        <w:rPr>
          <w:rFonts w:asciiTheme="minorHAnsi" w:hAnsiTheme="minorHAnsi" w:cstheme="minorHAnsi"/>
          <w:color w:val="000000"/>
          <w:sz w:val="18"/>
        </w:rPr>
        <w:t xml:space="preserve">Приклади країн щодо соціального захисту людей, які живуть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наведені у Вставці 12.</w:t>
      </w:r>
    </w:p>
    <w:p w14:paraId="40DE9977" w14:textId="77777777" w:rsidR="00A048D3" w:rsidRPr="00490DFE" w:rsidRDefault="00A048D3" w:rsidP="00320641">
      <w:pPr>
        <w:spacing w:before="192"/>
        <w:ind w:left="10"/>
        <w:rPr>
          <w:rFonts w:asciiTheme="minorHAnsi" w:hAnsiTheme="minorHAnsi" w:cstheme="minorHAnsi"/>
        </w:rPr>
        <w:sectPr w:rsidR="00A048D3" w:rsidRPr="00490DFE">
          <w:pgSz w:w="11904" w:h="16838"/>
          <w:pgMar w:top="3062" w:right="845" w:bottom="3494" w:left="170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87"/>
        <w:gridCol w:w="8817"/>
        <w:gridCol w:w="273"/>
      </w:tblGrid>
      <w:tr w:rsidR="00A048D3" w:rsidRPr="00490DFE" w14:paraId="69527EC2" w14:textId="77777777" w:rsidTr="006A1CB9">
        <w:trPr>
          <w:trHeight w:hRule="exact" w:val="3414"/>
        </w:trPr>
        <w:tc>
          <w:tcPr>
            <w:tcW w:w="287" w:type="dxa"/>
            <w:tcBorders>
              <w:top w:val="nil"/>
              <w:left w:val="nil"/>
              <w:bottom w:val="nil"/>
              <w:right w:val="nil"/>
            </w:tcBorders>
            <w:shd w:val="clear" w:color="auto" w:fill="EFF5FC"/>
          </w:tcPr>
          <w:p w14:paraId="36B24006" w14:textId="77777777" w:rsidR="00A048D3" w:rsidRPr="00490DFE" w:rsidRDefault="00A048D3" w:rsidP="00320641">
            <w:pPr>
              <w:rPr>
                <w:rFonts w:asciiTheme="minorHAnsi" w:hAnsiTheme="minorHAnsi" w:cstheme="minorHAnsi"/>
              </w:rPr>
            </w:pPr>
          </w:p>
        </w:tc>
        <w:tc>
          <w:tcPr>
            <w:tcW w:w="8817" w:type="dxa"/>
            <w:tcBorders>
              <w:top w:val="nil"/>
              <w:left w:val="nil"/>
              <w:bottom w:val="nil"/>
              <w:right w:val="nil"/>
            </w:tcBorders>
            <w:shd w:val="clear" w:color="auto" w:fill="EFF5FC"/>
          </w:tcPr>
          <w:p w14:paraId="6F4EFF31" w14:textId="77777777" w:rsidR="00A048D3" w:rsidRPr="00490DFE" w:rsidRDefault="003E3FC4" w:rsidP="00320641">
            <w:pPr>
              <w:spacing w:before="240"/>
              <w:rPr>
                <w:rFonts w:asciiTheme="minorHAnsi" w:hAnsiTheme="minorHAnsi" w:cstheme="minorHAnsi"/>
              </w:rPr>
            </w:pPr>
            <w:r w:rsidRPr="00490DFE">
              <w:rPr>
                <w:rFonts w:asciiTheme="minorHAnsi" w:hAnsiTheme="minorHAnsi" w:cstheme="minorHAnsi"/>
                <w:color w:val="1A496B"/>
                <w:sz w:val="28"/>
              </w:rPr>
              <w:t>Вставка 10.</w:t>
            </w:r>
          </w:p>
          <w:p w14:paraId="44A0F2E9" w14:textId="77777777" w:rsidR="00A048D3" w:rsidRPr="00490DFE" w:rsidRDefault="003E3FC4" w:rsidP="00320641">
            <w:pPr>
              <w:rPr>
                <w:rFonts w:asciiTheme="minorHAnsi" w:hAnsiTheme="minorHAnsi" w:cstheme="minorHAnsi"/>
              </w:rPr>
            </w:pPr>
            <w:r w:rsidRPr="00490DFE">
              <w:rPr>
                <w:rFonts w:asciiTheme="minorHAnsi" w:hAnsiTheme="minorHAnsi" w:cstheme="minorHAnsi"/>
                <w:b/>
                <w:color w:val="1A496B"/>
                <w:sz w:val="28"/>
              </w:rPr>
              <w:t>Етичне, орієнтоване на людей, засноване на правах і справедливе законодавство на Філіппінах</w:t>
            </w:r>
          </w:p>
          <w:p w14:paraId="6D93B513" w14:textId="77777777" w:rsidR="00A048D3" w:rsidRPr="00490DFE" w:rsidRDefault="003E3FC4" w:rsidP="00320641">
            <w:pPr>
              <w:spacing w:before="120"/>
              <w:ind w:firstLine="5"/>
              <w:jc w:val="both"/>
              <w:rPr>
                <w:rFonts w:asciiTheme="minorHAnsi" w:hAnsiTheme="minorHAnsi" w:cstheme="minorHAnsi"/>
              </w:rPr>
            </w:pPr>
            <w:r w:rsidRPr="006A1CB9">
              <w:rPr>
                <w:rFonts w:asciiTheme="minorHAnsi" w:hAnsiTheme="minorHAnsi" w:cstheme="minorHAnsi"/>
                <w:color w:val="000000"/>
                <w:sz w:val="18"/>
                <w:szCs w:val="18"/>
              </w:rPr>
              <w:t xml:space="preserve">Існує план подальших поправок до чинного закону про боротьбу з </w:t>
            </w:r>
            <w:proofErr w:type="spellStart"/>
            <w:r w:rsidRPr="006A1CB9">
              <w:rPr>
                <w:rFonts w:asciiTheme="minorHAnsi" w:hAnsiTheme="minorHAnsi" w:cstheme="minorHAnsi"/>
                <w:color w:val="000000"/>
                <w:sz w:val="18"/>
                <w:szCs w:val="18"/>
              </w:rPr>
              <w:t>ТБ</w:t>
            </w:r>
            <w:proofErr w:type="spellEnd"/>
            <w:r w:rsidRPr="006A1CB9">
              <w:rPr>
                <w:rFonts w:asciiTheme="minorHAnsi" w:hAnsiTheme="minorHAnsi" w:cstheme="minorHAnsi"/>
                <w:color w:val="000000"/>
                <w:sz w:val="18"/>
                <w:szCs w:val="18"/>
              </w:rPr>
              <w:t xml:space="preserve"> з метою приведення його у відповідність до закону про загальне охоплення послугами охорони здоров’я. До таких змін належать: включення інфекції </w:t>
            </w:r>
            <w:proofErr w:type="spellStart"/>
            <w:r w:rsidRPr="006A1CB9">
              <w:rPr>
                <w:rFonts w:asciiTheme="minorHAnsi" w:hAnsiTheme="minorHAnsi" w:cstheme="minorHAnsi"/>
                <w:color w:val="000000"/>
                <w:sz w:val="18"/>
                <w:szCs w:val="18"/>
              </w:rPr>
              <w:t>ТБ</w:t>
            </w:r>
            <w:proofErr w:type="spellEnd"/>
            <w:r w:rsidRPr="006A1CB9">
              <w:rPr>
                <w:rFonts w:asciiTheme="minorHAnsi" w:hAnsiTheme="minorHAnsi" w:cstheme="minorHAnsi"/>
                <w:color w:val="000000"/>
                <w:sz w:val="18"/>
                <w:szCs w:val="18"/>
              </w:rPr>
              <w:t xml:space="preserve"> до переліку станів, що підлягають обов’язковому повідомленню; розширення пакету послуг з лікування </w:t>
            </w:r>
            <w:proofErr w:type="spellStart"/>
            <w:r w:rsidRPr="006A1CB9">
              <w:rPr>
                <w:rFonts w:asciiTheme="minorHAnsi" w:hAnsiTheme="minorHAnsi" w:cstheme="minorHAnsi"/>
                <w:color w:val="000000"/>
                <w:sz w:val="18"/>
                <w:szCs w:val="18"/>
              </w:rPr>
              <w:t>ТБ</w:t>
            </w:r>
            <w:proofErr w:type="spellEnd"/>
            <w:r w:rsidRPr="006A1CB9">
              <w:rPr>
                <w:rFonts w:asciiTheme="minorHAnsi" w:hAnsiTheme="minorHAnsi" w:cstheme="minorHAnsi"/>
                <w:color w:val="000000"/>
                <w:sz w:val="18"/>
                <w:szCs w:val="18"/>
              </w:rPr>
              <w:t xml:space="preserve">, що надаються національною страховою компанією </w:t>
            </w:r>
            <w:proofErr w:type="spellStart"/>
            <w:r w:rsidRPr="006A1CB9">
              <w:rPr>
                <w:rFonts w:asciiTheme="minorHAnsi" w:hAnsiTheme="minorHAnsi" w:cstheme="minorHAnsi"/>
                <w:color w:val="000000"/>
                <w:sz w:val="18"/>
                <w:szCs w:val="18"/>
              </w:rPr>
              <w:t>PhilHealth</w:t>
            </w:r>
            <w:proofErr w:type="spellEnd"/>
            <w:r w:rsidRPr="006A1CB9">
              <w:rPr>
                <w:rFonts w:asciiTheme="minorHAnsi" w:hAnsiTheme="minorHAnsi" w:cstheme="minorHAnsi"/>
                <w:color w:val="000000"/>
                <w:sz w:val="18"/>
                <w:szCs w:val="18"/>
              </w:rPr>
              <w:t xml:space="preserve">; передача повноважень щодо забезпечення засобами для скринінгу, тестування, діагностики, лікування та профілактики </w:t>
            </w:r>
            <w:proofErr w:type="spellStart"/>
            <w:r w:rsidRPr="006A1CB9">
              <w:rPr>
                <w:rFonts w:asciiTheme="minorHAnsi" w:hAnsiTheme="minorHAnsi" w:cstheme="minorHAnsi"/>
                <w:color w:val="000000"/>
                <w:sz w:val="18"/>
                <w:szCs w:val="18"/>
              </w:rPr>
              <w:t>ТБ</w:t>
            </w:r>
            <w:proofErr w:type="spellEnd"/>
            <w:r w:rsidRPr="006A1CB9">
              <w:rPr>
                <w:rFonts w:asciiTheme="minorHAnsi" w:hAnsiTheme="minorHAnsi" w:cstheme="minorHAnsi"/>
                <w:color w:val="000000"/>
                <w:sz w:val="18"/>
                <w:szCs w:val="18"/>
              </w:rPr>
              <w:t xml:space="preserve"> місцевим органам влади; заохочення мережевої акредитації приватних медичних закладів, що надають послуги з лікування </w:t>
            </w:r>
            <w:proofErr w:type="spellStart"/>
            <w:r w:rsidRPr="006A1CB9">
              <w:rPr>
                <w:rFonts w:asciiTheme="minorHAnsi" w:hAnsiTheme="minorHAnsi" w:cstheme="minorHAnsi"/>
                <w:color w:val="000000"/>
                <w:sz w:val="18"/>
                <w:szCs w:val="18"/>
              </w:rPr>
              <w:t>ТБ</w:t>
            </w:r>
            <w:proofErr w:type="spellEnd"/>
            <w:r w:rsidRPr="006A1CB9">
              <w:rPr>
                <w:rFonts w:asciiTheme="minorHAnsi" w:hAnsiTheme="minorHAnsi" w:cstheme="minorHAnsi"/>
                <w:color w:val="000000"/>
                <w:sz w:val="18"/>
                <w:szCs w:val="18"/>
              </w:rPr>
              <w:t>. Важливо зазначити, що зараз розробляється Посібник з процедур Національного координаційного комітету, який</w:t>
            </w:r>
            <w:r w:rsidRPr="00490DFE">
              <w:rPr>
                <w:rFonts w:asciiTheme="minorHAnsi" w:hAnsiTheme="minorHAnsi" w:cstheme="minorHAnsi"/>
                <w:color w:val="000000"/>
              </w:rPr>
              <w:t xml:space="preserve"> </w:t>
            </w:r>
            <w:r w:rsidRPr="006A1CB9">
              <w:rPr>
                <w:rFonts w:asciiTheme="minorHAnsi" w:hAnsiTheme="minorHAnsi" w:cstheme="minorHAnsi"/>
                <w:color w:val="000000"/>
                <w:sz w:val="18"/>
                <w:szCs w:val="18"/>
              </w:rPr>
              <w:t xml:space="preserve">деталізує положення Закону про </w:t>
            </w:r>
            <w:proofErr w:type="spellStart"/>
            <w:r w:rsidRPr="006A1CB9">
              <w:rPr>
                <w:rFonts w:asciiTheme="minorHAnsi" w:hAnsiTheme="minorHAnsi" w:cstheme="minorHAnsi"/>
                <w:color w:val="000000"/>
                <w:sz w:val="18"/>
                <w:szCs w:val="18"/>
              </w:rPr>
              <w:t>ТБ</w:t>
            </w:r>
            <w:proofErr w:type="spellEnd"/>
            <w:r w:rsidRPr="006A1CB9">
              <w:rPr>
                <w:rFonts w:asciiTheme="minorHAnsi" w:hAnsiTheme="minorHAnsi" w:cstheme="minorHAnsi"/>
                <w:color w:val="000000"/>
                <w:sz w:val="18"/>
                <w:szCs w:val="18"/>
              </w:rPr>
              <w:t>, що стосуються правил та положень, системи оцінки діяльності Національного координаційного комітету, а також механізмів моніторингу.</w:t>
            </w:r>
          </w:p>
        </w:tc>
        <w:tc>
          <w:tcPr>
            <w:tcW w:w="273" w:type="dxa"/>
            <w:tcBorders>
              <w:top w:val="nil"/>
              <w:left w:val="nil"/>
              <w:bottom w:val="nil"/>
              <w:right w:val="nil"/>
            </w:tcBorders>
            <w:shd w:val="clear" w:color="auto" w:fill="EFF5FC"/>
          </w:tcPr>
          <w:p w14:paraId="56969156" w14:textId="77777777" w:rsidR="00A048D3" w:rsidRPr="00490DFE" w:rsidRDefault="00A048D3" w:rsidP="00320641">
            <w:pPr>
              <w:rPr>
                <w:rFonts w:asciiTheme="minorHAnsi" w:hAnsiTheme="minorHAnsi" w:cstheme="minorHAnsi"/>
              </w:rPr>
            </w:pPr>
          </w:p>
        </w:tc>
      </w:tr>
      <w:tr w:rsidR="00A048D3" w:rsidRPr="00490DFE" w14:paraId="2FD38EB0" w14:textId="77777777">
        <w:trPr>
          <w:trHeight w:hRule="exact" w:val="282"/>
        </w:trPr>
        <w:tc>
          <w:tcPr>
            <w:tcW w:w="287" w:type="dxa"/>
            <w:tcBorders>
              <w:top w:val="nil"/>
              <w:left w:val="nil"/>
              <w:bottom w:val="nil"/>
              <w:right w:val="nil"/>
            </w:tcBorders>
            <w:shd w:val="clear" w:color="auto" w:fill="FFFFFF"/>
          </w:tcPr>
          <w:p w14:paraId="1CD5D59C" w14:textId="77777777" w:rsidR="00A048D3" w:rsidRPr="00490DFE" w:rsidRDefault="00A048D3" w:rsidP="00320641">
            <w:pPr>
              <w:rPr>
                <w:rFonts w:asciiTheme="minorHAnsi" w:hAnsiTheme="minorHAnsi" w:cstheme="minorHAnsi"/>
              </w:rPr>
            </w:pPr>
          </w:p>
        </w:tc>
        <w:tc>
          <w:tcPr>
            <w:tcW w:w="8817" w:type="dxa"/>
            <w:tcBorders>
              <w:top w:val="nil"/>
              <w:left w:val="nil"/>
              <w:bottom w:val="nil"/>
              <w:right w:val="nil"/>
            </w:tcBorders>
            <w:shd w:val="clear" w:color="auto" w:fill="FFFFFF"/>
          </w:tcPr>
          <w:p w14:paraId="5270822F" w14:textId="77777777" w:rsidR="00A048D3" w:rsidRPr="00490DFE" w:rsidRDefault="00A048D3" w:rsidP="00320641">
            <w:pPr>
              <w:rPr>
                <w:rFonts w:asciiTheme="minorHAnsi" w:hAnsiTheme="minorHAnsi" w:cstheme="minorHAnsi"/>
              </w:rPr>
            </w:pPr>
          </w:p>
        </w:tc>
        <w:tc>
          <w:tcPr>
            <w:tcW w:w="273" w:type="dxa"/>
            <w:tcBorders>
              <w:top w:val="nil"/>
              <w:left w:val="nil"/>
              <w:bottom w:val="nil"/>
              <w:right w:val="nil"/>
            </w:tcBorders>
            <w:shd w:val="clear" w:color="auto" w:fill="FFFFFF"/>
          </w:tcPr>
          <w:p w14:paraId="413F2DF9" w14:textId="77777777" w:rsidR="00A048D3" w:rsidRPr="00490DFE" w:rsidRDefault="00A048D3" w:rsidP="00320641">
            <w:pPr>
              <w:rPr>
                <w:rFonts w:asciiTheme="minorHAnsi" w:hAnsiTheme="minorHAnsi" w:cstheme="minorHAnsi"/>
              </w:rPr>
            </w:pPr>
          </w:p>
        </w:tc>
      </w:tr>
      <w:tr w:rsidR="00A048D3" w:rsidRPr="00490DFE" w14:paraId="6F1D1306" w14:textId="77777777" w:rsidTr="00980A59">
        <w:trPr>
          <w:trHeight w:hRule="exact" w:val="4875"/>
        </w:trPr>
        <w:tc>
          <w:tcPr>
            <w:tcW w:w="287" w:type="dxa"/>
            <w:tcBorders>
              <w:top w:val="nil"/>
              <w:left w:val="nil"/>
              <w:bottom w:val="nil"/>
              <w:right w:val="nil"/>
            </w:tcBorders>
            <w:shd w:val="clear" w:color="auto" w:fill="EFF5FC"/>
          </w:tcPr>
          <w:p w14:paraId="6215B89F" w14:textId="77777777" w:rsidR="00A048D3" w:rsidRPr="00490DFE" w:rsidRDefault="00A048D3" w:rsidP="00320641">
            <w:pPr>
              <w:rPr>
                <w:rFonts w:asciiTheme="minorHAnsi" w:hAnsiTheme="minorHAnsi" w:cstheme="minorHAnsi"/>
              </w:rPr>
            </w:pPr>
          </w:p>
        </w:tc>
        <w:tc>
          <w:tcPr>
            <w:tcW w:w="8817" w:type="dxa"/>
            <w:tcBorders>
              <w:top w:val="nil"/>
              <w:left w:val="nil"/>
              <w:bottom w:val="single" w:sz="4" w:space="0" w:color="00B0F0"/>
              <w:right w:val="nil"/>
            </w:tcBorders>
            <w:shd w:val="clear" w:color="auto" w:fill="EFF5FC"/>
          </w:tcPr>
          <w:p w14:paraId="76589EEC" w14:textId="77777777" w:rsidR="00A048D3" w:rsidRPr="00490DFE" w:rsidRDefault="003E3FC4" w:rsidP="00320641">
            <w:pPr>
              <w:spacing w:before="180"/>
              <w:rPr>
                <w:rFonts w:asciiTheme="minorHAnsi" w:hAnsiTheme="minorHAnsi" w:cstheme="minorHAnsi"/>
              </w:rPr>
            </w:pPr>
            <w:r w:rsidRPr="00490DFE">
              <w:rPr>
                <w:rFonts w:asciiTheme="minorHAnsi" w:hAnsiTheme="minorHAnsi" w:cstheme="minorHAnsi"/>
                <w:color w:val="1A496B"/>
                <w:sz w:val="28"/>
              </w:rPr>
              <w:t>Вставка 11.</w:t>
            </w:r>
          </w:p>
          <w:p w14:paraId="64D5F3D5" w14:textId="2B83B243" w:rsidR="00A048D3" w:rsidRPr="00490DFE" w:rsidRDefault="003E3FC4" w:rsidP="00320641">
            <w:pPr>
              <w:rPr>
                <w:rFonts w:asciiTheme="minorHAnsi" w:hAnsiTheme="minorHAnsi" w:cstheme="minorHAnsi"/>
              </w:rPr>
            </w:pPr>
            <w:r w:rsidRPr="00490DFE">
              <w:rPr>
                <w:rFonts w:asciiTheme="minorHAnsi" w:hAnsiTheme="minorHAnsi" w:cstheme="minorHAnsi"/>
                <w:b/>
                <w:color w:val="1A496B"/>
                <w:sz w:val="28"/>
              </w:rPr>
              <w:t xml:space="preserve">Профілактика та лікування </w:t>
            </w:r>
            <w:proofErr w:type="spellStart"/>
            <w:r w:rsidRPr="00490DFE">
              <w:rPr>
                <w:rFonts w:asciiTheme="minorHAnsi" w:hAnsiTheme="minorHAnsi" w:cstheme="minorHAnsi"/>
                <w:b/>
                <w:color w:val="1A496B"/>
                <w:sz w:val="28"/>
              </w:rPr>
              <w:t>ТБ</w:t>
            </w:r>
            <w:proofErr w:type="spellEnd"/>
            <w:r w:rsidRPr="00490DFE">
              <w:rPr>
                <w:rFonts w:asciiTheme="minorHAnsi" w:hAnsiTheme="minorHAnsi" w:cstheme="minorHAnsi"/>
                <w:b/>
                <w:color w:val="1A496B"/>
                <w:sz w:val="28"/>
              </w:rPr>
              <w:t xml:space="preserve"> серед біженців та інших груп населення в гуманітарних ситуаціях</w:t>
            </w:r>
          </w:p>
          <w:p w14:paraId="7EF80C24" w14:textId="77777777" w:rsidR="00A048D3" w:rsidRPr="00490DFE" w:rsidRDefault="003E3FC4" w:rsidP="00320641">
            <w:pPr>
              <w:spacing w:before="120"/>
              <w:ind w:firstLine="5"/>
              <w:jc w:val="both"/>
              <w:rPr>
                <w:rFonts w:asciiTheme="minorHAnsi" w:hAnsiTheme="minorHAnsi" w:cstheme="minorHAnsi"/>
              </w:rPr>
            </w:pPr>
            <w:r w:rsidRPr="006A1CB9">
              <w:rPr>
                <w:rFonts w:asciiTheme="minorHAnsi" w:hAnsiTheme="minorHAnsi" w:cstheme="minorHAnsi"/>
                <w:color w:val="000000"/>
                <w:sz w:val="18"/>
                <w:szCs w:val="18"/>
              </w:rPr>
              <w:t xml:space="preserve">Біженці та інші групи населення в гуманітарних ситуаціях стикаються з істотними загрозами для свого здоров’я і виживання, включаючи бідність, скупченість людей у житлових приміщеннях, недостатнє харчування і поганий доступ до послуг охорони здоров’я - всі умови, в яких процвітає передача </w:t>
            </w:r>
            <w:proofErr w:type="spellStart"/>
            <w:r w:rsidRPr="006A1CB9">
              <w:rPr>
                <w:rFonts w:asciiTheme="minorHAnsi" w:hAnsiTheme="minorHAnsi" w:cstheme="minorHAnsi"/>
                <w:color w:val="000000"/>
                <w:sz w:val="18"/>
                <w:szCs w:val="18"/>
              </w:rPr>
              <w:t>ТБ</w:t>
            </w:r>
            <w:proofErr w:type="spellEnd"/>
            <w:r w:rsidRPr="006A1CB9">
              <w:rPr>
                <w:rFonts w:asciiTheme="minorHAnsi" w:hAnsiTheme="minorHAnsi" w:cstheme="minorHAnsi"/>
                <w:color w:val="000000"/>
                <w:sz w:val="18"/>
                <w:szCs w:val="18"/>
              </w:rPr>
              <w:t xml:space="preserve">. Для вирішення цієї проблеми ВООЗ у співпраці з Верховним комісаром ООН у справах біженців та Центрами з контролю та профілактики захворювань США розробила міжвідомче польове керівництво, яке містить огляд ключових заходів з підготовки та надання ефективних послуг з профілактики та лікування (діагностики, лікування та профілактики) </w:t>
            </w:r>
            <w:proofErr w:type="spellStart"/>
            <w:r w:rsidRPr="006A1CB9">
              <w:rPr>
                <w:rFonts w:asciiTheme="minorHAnsi" w:hAnsiTheme="minorHAnsi" w:cstheme="minorHAnsi"/>
                <w:color w:val="000000"/>
                <w:sz w:val="18"/>
                <w:szCs w:val="18"/>
              </w:rPr>
              <w:t>ТБ</w:t>
            </w:r>
            <w:proofErr w:type="spellEnd"/>
            <w:r w:rsidRPr="006A1CB9">
              <w:rPr>
                <w:rFonts w:asciiTheme="minorHAnsi" w:hAnsiTheme="minorHAnsi" w:cstheme="minorHAnsi"/>
                <w:color w:val="000000"/>
                <w:sz w:val="18"/>
                <w:szCs w:val="18"/>
              </w:rPr>
              <w:t xml:space="preserve"> для біженців та інших груп населення під час надзвичайних ситуацій гуманітарного характеру. Заходи розроблені таким чином, щоб бути повністю інтегрованими в узгоджене планування готовності до надзвичайних ситуацій та реагування на них. Посібник зосереджується насамперед на управлінських та організаційних аспектах заходів боротьби з </w:t>
            </w:r>
            <w:proofErr w:type="spellStart"/>
            <w:r w:rsidRPr="006A1CB9">
              <w:rPr>
                <w:rFonts w:asciiTheme="minorHAnsi" w:hAnsiTheme="minorHAnsi" w:cstheme="minorHAnsi"/>
                <w:color w:val="000000"/>
                <w:sz w:val="18"/>
                <w:szCs w:val="18"/>
              </w:rPr>
              <w:t>ТБ</w:t>
            </w:r>
            <w:proofErr w:type="spellEnd"/>
            <w:r w:rsidRPr="006A1CB9">
              <w:rPr>
                <w:rFonts w:asciiTheme="minorHAnsi" w:hAnsiTheme="minorHAnsi" w:cstheme="minorHAnsi"/>
                <w:color w:val="000000"/>
                <w:sz w:val="18"/>
                <w:szCs w:val="18"/>
              </w:rPr>
              <w:t xml:space="preserve"> і містить посилання на найновіші джерела з клінічних аспектів. З моменту виходу посібник був перекладений українською мовою і використовується як керівництво для України та країн, що приймають біженців і постраждалі групи населення. ВООЗ активно співпрацює з партнерами для забезпечення безперервності надання основних послуг у сфері боротьби з </w:t>
            </w:r>
            <w:proofErr w:type="spellStart"/>
            <w:r w:rsidRPr="006A1CB9">
              <w:rPr>
                <w:rFonts w:asciiTheme="minorHAnsi" w:hAnsiTheme="minorHAnsi" w:cstheme="minorHAnsi"/>
                <w:color w:val="000000"/>
                <w:sz w:val="18"/>
                <w:szCs w:val="18"/>
              </w:rPr>
              <w:t>ТБ</w:t>
            </w:r>
            <w:proofErr w:type="spellEnd"/>
            <w:r w:rsidRPr="006A1CB9">
              <w:rPr>
                <w:rFonts w:asciiTheme="minorHAnsi" w:hAnsiTheme="minorHAnsi" w:cstheme="minorHAnsi"/>
                <w:color w:val="000000"/>
                <w:sz w:val="18"/>
                <w:szCs w:val="18"/>
              </w:rPr>
              <w:t xml:space="preserve"> для всіх людей, хворих на </w:t>
            </w:r>
            <w:proofErr w:type="spellStart"/>
            <w:r w:rsidRPr="006A1CB9">
              <w:rPr>
                <w:rFonts w:asciiTheme="minorHAnsi" w:hAnsiTheme="minorHAnsi" w:cstheme="minorHAnsi"/>
                <w:color w:val="000000"/>
                <w:sz w:val="18"/>
                <w:szCs w:val="18"/>
              </w:rPr>
              <w:t>ТБ</w:t>
            </w:r>
            <w:proofErr w:type="spellEnd"/>
            <w:r w:rsidRPr="006A1CB9">
              <w:rPr>
                <w:rFonts w:asciiTheme="minorHAnsi" w:hAnsiTheme="minorHAnsi" w:cstheme="minorHAnsi"/>
                <w:color w:val="000000"/>
                <w:sz w:val="18"/>
                <w:szCs w:val="18"/>
              </w:rPr>
              <w:t xml:space="preserve"> або тих, хто має ризик захворіти на </w:t>
            </w:r>
            <w:proofErr w:type="spellStart"/>
            <w:r w:rsidRPr="006A1CB9">
              <w:rPr>
                <w:rFonts w:asciiTheme="minorHAnsi" w:hAnsiTheme="minorHAnsi" w:cstheme="minorHAnsi"/>
                <w:color w:val="000000"/>
                <w:sz w:val="18"/>
                <w:szCs w:val="18"/>
              </w:rPr>
              <w:t>ТБ</w:t>
            </w:r>
            <w:proofErr w:type="spellEnd"/>
            <w:r w:rsidRPr="006A1CB9">
              <w:rPr>
                <w:rFonts w:asciiTheme="minorHAnsi" w:hAnsiTheme="minorHAnsi" w:cstheme="minorHAnsi"/>
                <w:color w:val="000000"/>
                <w:sz w:val="18"/>
                <w:szCs w:val="18"/>
              </w:rPr>
              <w:t>, в Україні та в країнах, що приймають біженців. Було розроблено та розповсюджено спеціальний інформаційний бюлетень ВООЗ з рекомендаціями з цього питання.</w:t>
            </w:r>
          </w:p>
        </w:tc>
        <w:tc>
          <w:tcPr>
            <w:tcW w:w="273" w:type="dxa"/>
            <w:tcBorders>
              <w:top w:val="nil"/>
              <w:left w:val="nil"/>
              <w:bottom w:val="nil"/>
              <w:right w:val="nil"/>
            </w:tcBorders>
            <w:shd w:val="clear" w:color="auto" w:fill="EFF5FC"/>
          </w:tcPr>
          <w:p w14:paraId="0CF6B226" w14:textId="77777777" w:rsidR="00A048D3" w:rsidRPr="00490DFE" w:rsidRDefault="00A048D3" w:rsidP="00320641">
            <w:pPr>
              <w:rPr>
                <w:rFonts w:asciiTheme="minorHAnsi" w:hAnsiTheme="minorHAnsi" w:cstheme="minorHAnsi"/>
              </w:rPr>
            </w:pPr>
          </w:p>
        </w:tc>
      </w:tr>
      <w:tr w:rsidR="00A048D3" w:rsidRPr="00490DFE" w14:paraId="209DD0EE" w14:textId="77777777" w:rsidTr="00980A59">
        <w:trPr>
          <w:trHeight w:hRule="exact" w:val="4004"/>
        </w:trPr>
        <w:tc>
          <w:tcPr>
            <w:tcW w:w="287" w:type="dxa"/>
            <w:tcBorders>
              <w:top w:val="nil"/>
              <w:left w:val="nil"/>
              <w:bottom w:val="nil"/>
              <w:right w:val="nil"/>
            </w:tcBorders>
            <w:shd w:val="clear" w:color="auto" w:fill="EFF5FC"/>
          </w:tcPr>
          <w:p w14:paraId="496FC85D" w14:textId="77777777" w:rsidR="00A048D3" w:rsidRPr="00490DFE" w:rsidRDefault="00A048D3" w:rsidP="00320641">
            <w:pPr>
              <w:rPr>
                <w:rFonts w:asciiTheme="minorHAnsi" w:hAnsiTheme="minorHAnsi" w:cstheme="minorHAnsi"/>
              </w:rPr>
            </w:pPr>
          </w:p>
        </w:tc>
        <w:tc>
          <w:tcPr>
            <w:tcW w:w="8817" w:type="dxa"/>
            <w:tcBorders>
              <w:top w:val="single" w:sz="4" w:space="0" w:color="00B0F0"/>
              <w:left w:val="nil"/>
              <w:bottom w:val="nil"/>
              <w:right w:val="nil"/>
            </w:tcBorders>
            <w:shd w:val="clear" w:color="auto" w:fill="EFF5FC"/>
          </w:tcPr>
          <w:p w14:paraId="606662F0" w14:textId="77777777" w:rsidR="00A048D3" w:rsidRPr="00490DFE" w:rsidRDefault="00230BED" w:rsidP="00320641">
            <w:pPr>
              <w:rPr>
                <w:rFonts w:asciiTheme="minorHAnsi" w:hAnsiTheme="minorHAnsi" w:cstheme="minorHAnsi"/>
              </w:rPr>
            </w:pPr>
            <w:r w:rsidRPr="00490DFE">
              <w:rPr>
                <w:rFonts w:asciiTheme="minorHAnsi" w:hAnsiTheme="minorHAnsi" w:cstheme="minorHAnsi"/>
                <w:noProof/>
              </w:rPr>
              <w:drawing>
                <wp:inline distT="0" distB="0" distL="0" distR="0" wp14:anchorId="69347EDE" wp14:editId="716FBC9A">
                  <wp:extent cx="5603240" cy="2488107"/>
                  <wp:effectExtent l="0" t="0" r="0" b="762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100">
                            <a:extLst>
                              <a:ext uri="{28A0092B-C50C-407E-A947-70E740481C1C}">
                                <a14:useLocalDpi xmlns:a14="http://schemas.microsoft.com/office/drawing/2010/main" val="0"/>
                              </a:ext>
                            </a:extLst>
                          </a:blip>
                          <a:srcRect t="2092"/>
                          <a:stretch/>
                        </pic:blipFill>
                        <pic:spPr bwMode="auto">
                          <a:xfrm>
                            <a:off x="0" y="0"/>
                            <a:ext cx="5603240" cy="24881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3" w:type="dxa"/>
            <w:tcBorders>
              <w:top w:val="nil"/>
              <w:left w:val="nil"/>
              <w:bottom w:val="nil"/>
              <w:right w:val="nil"/>
            </w:tcBorders>
            <w:shd w:val="clear" w:color="auto" w:fill="EFF5FC"/>
          </w:tcPr>
          <w:p w14:paraId="52EE7225" w14:textId="77777777" w:rsidR="00A048D3" w:rsidRPr="00490DFE" w:rsidRDefault="00A048D3" w:rsidP="00320641">
            <w:pPr>
              <w:rPr>
                <w:rFonts w:asciiTheme="minorHAnsi" w:hAnsiTheme="minorHAnsi" w:cstheme="minorHAnsi"/>
              </w:rPr>
            </w:pPr>
          </w:p>
        </w:tc>
      </w:tr>
      <w:tr w:rsidR="00A048D3" w:rsidRPr="00490DFE" w14:paraId="44196C78" w14:textId="77777777">
        <w:trPr>
          <w:trHeight w:hRule="exact" w:val="407"/>
        </w:trPr>
        <w:tc>
          <w:tcPr>
            <w:tcW w:w="9104" w:type="dxa"/>
            <w:gridSpan w:val="2"/>
            <w:tcBorders>
              <w:top w:val="nil"/>
              <w:left w:val="nil"/>
              <w:bottom w:val="nil"/>
              <w:right w:val="nil"/>
            </w:tcBorders>
            <w:shd w:val="clear" w:color="auto" w:fill="FFFFFF"/>
          </w:tcPr>
          <w:p w14:paraId="61650BFB" w14:textId="77777777" w:rsidR="00A048D3" w:rsidRPr="00490DFE" w:rsidRDefault="003E3FC4" w:rsidP="00320641">
            <w:pPr>
              <w:rPr>
                <w:rFonts w:asciiTheme="minorHAnsi" w:hAnsiTheme="minorHAnsi" w:cstheme="minorHAnsi"/>
              </w:rPr>
            </w:pPr>
            <w:r w:rsidRPr="00490DFE">
              <w:rPr>
                <w:rFonts w:asciiTheme="minorHAnsi" w:hAnsiTheme="minorHAnsi" w:cstheme="minorHAnsi"/>
                <w:i/>
                <w:color w:val="000000"/>
                <w:sz w:val="14"/>
              </w:rPr>
              <w:t>Джерела: (</w:t>
            </w:r>
            <w:hyperlink r:id="rId101" w:history="1">
              <w:r w:rsidRPr="00490DFE">
                <w:rPr>
                  <w:rFonts w:asciiTheme="minorHAnsi" w:hAnsiTheme="minorHAnsi" w:cstheme="minorHAnsi"/>
                  <w:i/>
                  <w:color w:val="0066CC"/>
                  <w:sz w:val="14"/>
                  <w:u w:val="single"/>
                </w:rPr>
                <w:t>28</w:t>
              </w:r>
            </w:hyperlink>
            <w:r w:rsidRPr="00490DFE">
              <w:rPr>
                <w:rFonts w:asciiTheme="minorHAnsi" w:hAnsiTheme="minorHAnsi" w:cstheme="minorHAnsi"/>
                <w:i/>
                <w:color w:val="000000"/>
                <w:sz w:val="14"/>
              </w:rPr>
              <w:t xml:space="preserve">, </w:t>
            </w:r>
            <w:hyperlink r:id="rId102" w:history="1">
              <w:r w:rsidRPr="00490DFE">
                <w:rPr>
                  <w:rFonts w:asciiTheme="minorHAnsi" w:hAnsiTheme="minorHAnsi" w:cstheme="minorHAnsi"/>
                  <w:i/>
                  <w:color w:val="0066CC"/>
                  <w:sz w:val="14"/>
                  <w:u w:val="single"/>
                </w:rPr>
                <w:t>29</w:t>
              </w:r>
            </w:hyperlink>
            <w:r w:rsidRPr="00490DFE">
              <w:rPr>
                <w:rFonts w:asciiTheme="minorHAnsi" w:hAnsiTheme="minorHAnsi" w:cstheme="minorHAnsi"/>
                <w:i/>
                <w:color w:val="000000"/>
                <w:sz w:val="14"/>
              </w:rPr>
              <w:t>).</w:t>
            </w:r>
          </w:p>
        </w:tc>
        <w:tc>
          <w:tcPr>
            <w:tcW w:w="273" w:type="dxa"/>
            <w:tcBorders>
              <w:top w:val="nil"/>
              <w:left w:val="nil"/>
              <w:bottom w:val="nil"/>
              <w:right w:val="nil"/>
            </w:tcBorders>
            <w:shd w:val="clear" w:color="auto" w:fill="FFFFFF"/>
          </w:tcPr>
          <w:p w14:paraId="7C898DFF" w14:textId="77777777" w:rsidR="00A048D3" w:rsidRPr="00490DFE" w:rsidRDefault="00A048D3" w:rsidP="00320641">
            <w:pPr>
              <w:rPr>
                <w:rFonts w:asciiTheme="minorHAnsi" w:hAnsiTheme="minorHAnsi" w:cstheme="minorHAnsi"/>
              </w:rPr>
            </w:pPr>
          </w:p>
        </w:tc>
      </w:tr>
    </w:tbl>
    <w:p w14:paraId="1E6302C0" w14:textId="77777777" w:rsidR="00A048D3" w:rsidRPr="00490DFE" w:rsidRDefault="00A048D3" w:rsidP="00320641">
      <w:pPr>
        <w:rPr>
          <w:rFonts w:asciiTheme="minorHAnsi" w:hAnsiTheme="minorHAnsi" w:cstheme="minorHAnsi"/>
        </w:rPr>
        <w:sectPr w:rsidR="00A048D3" w:rsidRPr="00490DFE">
          <w:pgSz w:w="11908" w:h="16840"/>
          <w:pgMar w:top="3119" w:right="852" w:bottom="565" w:left="1679" w:header="720" w:footer="720" w:gutter="0"/>
          <w:cols w:space="60"/>
          <w:noEndnote/>
        </w:sectPr>
      </w:pPr>
    </w:p>
    <w:tbl>
      <w:tblPr>
        <w:tblW w:w="0" w:type="auto"/>
        <w:tblInd w:w="40" w:type="dxa"/>
        <w:shd w:val="clear" w:color="auto" w:fill="EFF5FC"/>
        <w:tblLayout w:type="fixed"/>
        <w:tblCellMar>
          <w:left w:w="40" w:type="dxa"/>
          <w:right w:w="40" w:type="dxa"/>
        </w:tblCellMar>
        <w:tblLook w:val="0000" w:firstRow="0" w:lastRow="0" w:firstColumn="0" w:lastColumn="0" w:noHBand="0" w:noVBand="0"/>
      </w:tblPr>
      <w:tblGrid>
        <w:gridCol w:w="283"/>
        <w:gridCol w:w="8837"/>
        <w:gridCol w:w="283"/>
      </w:tblGrid>
      <w:tr w:rsidR="00A048D3" w:rsidRPr="00490DFE" w14:paraId="6871CDCF" w14:textId="77777777" w:rsidTr="00857CFD">
        <w:trPr>
          <w:trHeight w:hRule="exact" w:val="1397"/>
        </w:trPr>
        <w:tc>
          <w:tcPr>
            <w:tcW w:w="283" w:type="dxa"/>
            <w:tcBorders>
              <w:top w:val="nil"/>
              <w:left w:val="nil"/>
              <w:bottom w:val="nil"/>
              <w:right w:val="nil"/>
            </w:tcBorders>
            <w:shd w:val="clear" w:color="auto" w:fill="EFF5FC"/>
          </w:tcPr>
          <w:p w14:paraId="576D3A58" w14:textId="77777777" w:rsidR="00A048D3" w:rsidRPr="00490DFE" w:rsidRDefault="00A048D3" w:rsidP="00320641">
            <w:pPr>
              <w:rPr>
                <w:rFonts w:asciiTheme="minorHAnsi" w:hAnsiTheme="minorHAnsi" w:cstheme="minorHAnsi"/>
              </w:rPr>
            </w:pPr>
          </w:p>
        </w:tc>
        <w:tc>
          <w:tcPr>
            <w:tcW w:w="8837" w:type="dxa"/>
            <w:tcBorders>
              <w:top w:val="nil"/>
              <w:left w:val="nil"/>
              <w:bottom w:val="single" w:sz="4" w:space="0" w:color="00B0F0"/>
              <w:right w:val="nil"/>
            </w:tcBorders>
            <w:shd w:val="clear" w:color="auto" w:fill="EFF5FC"/>
          </w:tcPr>
          <w:p w14:paraId="14641D76" w14:textId="77777777" w:rsidR="00A048D3" w:rsidRPr="00490DFE" w:rsidRDefault="003E3FC4" w:rsidP="00320641">
            <w:pPr>
              <w:spacing w:before="180"/>
              <w:rPr>
                <w:rFonts w:asciiTheme="minorHAnsi" w:hAnsiTheme="minorHAnsi" w:cstheme="minorHAnsi"/>
              </w:rPr>
            </w:pPr>
            <w:r w:rsidRPr="00490DFE">
              <w:rPr>
                <w:rFonts w:asciiTheme="minorHAnsi" w:hAnsiTheme="minorHAnsi" w:cstheme="minorHAnsi"/>
                <w:color w:val="1A496B"/>
                <w:sz w:val="28"/>
              </w:rPr>
              <w:t>Вставка 12.</w:t>
            </w:r>
          </w:p>
          <w:p w14:paraId="5FCAE306" w14:textId="77777777" w:rsidR="00A048D3" w:rsidRPr="00490DFE" w:rsidRDefault="003E3FC4" w:rsidP="00320641">
            <w:pPr>
              <w:rPr>
                <w:rFonts w:asciiTheme="minorHAnsi" w:hAnsiTheme="minorHAnsi" w:cstheme="minorHAnsi"/>
              </w:rPr>
            </w:pPr>
            <w:r w:rsidRPr="00490DFE">
              <w:rPr>
                <w:rFonts w:asciiTheme="minorHAnsi" w:hAnsiTheme="minorHAnsi" w:cstheme="minorHAnsi"/>
                <w:b/>
                <w:color w:val="1A496B"/>
                <w:sz w:val="28"/>
              </w:rPr>
              <w:t xml:space="preserve">Соціальний захист людей з </w:t>
            </w:r>
            <w:proofErr w:type="spellStart"/>
            <w:r w:rsidRPr="00490DFE">
              <w:rPr>
                <w:rFonts w:asciiTheme="minorHAnsi" w:hAnsiTheme="minorHAnsi" w:cstheme="minorHAnsi"/>
                <w:b/>
                <w:color w:val="1A496B"/>
                <w:sz w:val="28"/>
              </w:rPr>
              <w:t>ТБ</w:t>
            </w:r>
            <w:proofErr w:type="spellEnd"/>
            <w:r w:rsidRPr="00490DFE">
              <w:rPr>
                <w:rFonts w:asciiTheme="minorHAnsi" w:hAnsiTheme="minorHAnsi" w:cstheme="minorHAnsi"/>
                <w:b/>
                <w:color w:val="1A496B"/>
                <w:sz w:val="28"/>
              </w:rPr>
              <w:t xml:space="preserve"> в Джибуті та Індії</w:t>
            </w:r>
          </w:p>
          <w:p w14:paraId="05744F00" w14:textId="77777777" w:rsidR="00A048D3" w:rsidRPr="00490DFE" w:rsidRDefault="003E3FC4" w:rsidP="00320641">
            <w:pPr>
              <w:spacing w:before="120"/>
              <w:rPr>
                <w:rFonts w:asciiTheme="minorHAnsi" w:hAnsiTheme="minorHAnsi" w:cstheme="minorHAnsi"/>
              </w:rPr>
            </w:pPr>
            <w:r w:rsidRPr="00490DFE">
              <w:rPr>
                <w:rFonts w:asciiTheme="minorHAnsi" w:hAnsiTheme="minorHAnsi" w:cstheme="minorHAnsi"/>
                <w:color w:val="000000"/>
                <w:sz w:val="24"/>
              </w:rPr>
              <w:t>Джибуті</w:t>
            </w:r>
          </w:p>
        </w:tc>
        <w:tc>
          <w:tcPr>
            <w:tcW w:w="283" w:type="dxa"/>
            <w:tcBorders>
              <w:top w:val="nil"/>
              <w:left w:val="nil"/>
              <w:bottom w:val="nil"/>
              <w:right w:val="nil"/>
            </w:tcBorders>
            <w:shd w:val="clear" w:color="auto" w:fill="EFF5FC"/>
          </w:tcPr>
          <w:p w14:paraId="5A07631A" w14:textId="77777777" w:rsidR="00A048D3" w:rsidRPr="00490DFE" w:rsidRDefault="00A048D3" w:rsidP="00320641">
            <w:pPr>
              <w:rPr>
                <w:rFonts w:asciiTheme="minorHAnsi" w:hAnsiTheme="minorHAnsi" w:cstheme="minorHAnsi"/>
              </w:rPr>
            </w:pPr>
          </w:p>
        </w:tc>
      </w:tr>
      <w:tr w:rsidR="00A048D3" w:rsidRPr="00490DFE" w14:paraId="3AD4AD0C" w14:textId="77777777" w:rsidTr="007C4046">
        <w:trPr>
          <w:trHeight w:hRule="exact" w:val="2875"/>
        </w:trPr>
        <w:tc>
          <w:tcPr>
            <w:tcW w:w="283" w:type="dxa"/>
            <w:tcBorders>
              <w:top w:val="nil"/>
              <w:left w:val="nil"/>
              <w:bottom w:val="nil"/>
              <w:right w:val="nil"/>
            </w:tcBorders>
            <w:shd w:val="clear" w:color="auto" w:fill="EFF5FC"/>
          </w:tcPr>
          <w:p w14:paraId="70F17795" w14:textId="77777777" w:rsidR="00A048D3" w:rsidRPr="00490DFE" w:rsidRDefault="00A048D3" w:rsidP="00320641">
            <w:pPr>
              <w:rPr>
                <w:rFonts w:asciiTheme="minorHAnsi" w:hAnsiTheme="minorHAnsi" w:cstheme="minorHAnsi"/>
              </w:rPr>
            </w:pPr>
          </w:p>
        </w:tc>
        <w:tc>
          <w:tcPr>
            <w:tcW w:w="8837" w:type="dxa"/>
            <w:tcBorders>
              <w:top w:val="single" w:sz="4" w:space="0" w:color="00B0F0"/>
              <w:left w:val="nil"/>
              <w:bottom w:val="single" w:sz="4" w:space="0" w:color="00B0F0"/>
              <w:right w:val="nil"/>
            </w:tcBorders>
            <w:shd w:val="clear" w:color="auto" w:fill="EFF5FC"/>
          </w:tcPr>
          <w:p w14:paraId="7A8572DB" w14:textId="77777777" w:rsidR="00A048D3" w:rsidRPr="007C4046" w:rsidRDefault="003E3FC4" w:rsidP="00320641">
            <w:pPr>
              <w:spacing w:before="120"/>
              <w:jc w:val="both"/>
              <w:rPr>
                <w:rFonts w:asciiTheme="minorHAnsi" w:hAnsiTheme="minorHAnsi" w:cstheme="minorHAnsi"/>
                <w:sz w:val="18"/>
                <w:szCs w:val="18"/>
              </w:rPr>
            </w:pPr>
            <w:r w:rsidRPr="007C4046">
              <w:rPr>
                <w:rFonts w:asciiTheme="minorHAnsi" w:hAnsiTheme="minorHAnsi" w:cstheme="minorHAnsi"/>
                <w:color w:val="000000"/>
                <w:sz w:val="18"/>
                <w:szCs w:val="18"/>
              </w:rPr>
              <w:t xml:space="preserve">Для пом’якшення соціально-економічних наслідків пандемії COVID-19 </w:t>
            </w:r>
            <w:proofErr w:type="spellStart"/>
            <w:r w:rsidRPr="007C4046">
              <w:rPr>
                <w:rFonts w:asciiTheme="minorHAnsi" w:hAnsiTheme="minorHAnsi" w:cstheme="minorHAnsi"/>
                <w:color w:val="000000"/>
                <w:sz w:val="18"/>
                <w:szCs w:val="18"/>
              </w:rPr>
              <w:t>ВПП</w:t>
            </w:r>
            <w:proofErr w:type="spellEnd"/>
            <w:r w:rsidRPr="007C4046">
              <w:rPr>
                <w:rFonts w:asciiTheme="minorHAnsi" w:hAnsiTheme="minorHAnsi" w:cstheme="minorHAnsi"/>
                <w:color w:val="000000"/>
                <w:sz w:val="18"/>
                <w:szCs w:val="18"/>
              </w:rPr>
              <w:t xml:space="preserve"> доповнює національну програму соціального захисту (Programme </w:t>
            </w:r>
            <w:proofErr w:type="spellStart"/>
            <w:r w:rsidRPr="007C4046">
              <w:rPr>
                <w:rFonts w:asciiTheme="minorHAnsi" w:hAnsiTheme="minorHAnsi" w:cstheme="minorHAnsi"/>
                <w:color w:val="000000"/>
                <w:sz w:val="18"/>
                <w:szCs w:val="18"/>
              </w:rPr>
              <w:t>National</w:t>
            </w:r>
            <w:proofErr w:type="spellEnd"/>
            <w:r w:rsidRPr="007C4046">
              <w:rPr>
                <w:rFonts w:asciiTheme="minorHAnsi" w:hAnsiTheme="minorHAnsi" w:cstheme="minorHAnsi"/>
                <w:color w:val="000000"/>
                <w:sz w:val="18"/>
                <w:szCs w:val="18"/>
              </w:rPr>
              <w:t xml:space="preserve"> </w:t>
            </w:r>
            <w:proofErr w:type="spellStart"/>
            <w:r w:rsidRPr="007C4046">
              <w:rPr>
                <w:rFonts w:asciiTheme="minorHAnsi" w:hAnsiTheme="minorHAnsi" w:cstheme="minorHAnsi"/>
                <w:color w:val="000000"/>
                <w:sz w:val="18"/>
                <w:szCs w:val="18"/>
              </w:rPr>
              <w:t>de</w:t>
            </w:r>
            <w:proofErr w:type="spellEnd"/>
            <w:r w:rsidRPr="007C4046">
              <w:rPr>
                <w:rFonts w:asciiTheme="minorHAnsi" w:hAnsiTheme="minorHAnsi" w:cstheme="minorHAnsi"/>
                <w:color w:val="000000"/>
                <w:sz w:val="18"/>
                <w:szCs w:val="18"/>
              </w:rPr>
              <w:t xml:space="preserve"> </w:t>
            </w:r>
            <w:proofErr w:type="spellStart"/>
            <w:r w:rsidRPr="007C4046">
              <w:rPr>
                <w:rFonts w:asciiTheme="minorHAnsi" w:hAnsiTheme="minorHAnsi" w:cstheme="minorHAnsi"/>
                <w:color w:val="000000"/>
                <w:sz w:val="18"/>
                <w:szCs w:val="18"/>
              </w:rPr>
              <w:t>Solidarité</w:t>
            </w:r>
            <w:proofErr w:type="spellEnd"/>
            <w:r w:rsidRPr="007C4046">
              <w:rPr>
                <w:rFonts w:asciiTheme="minorHAnsi" w:hAnsiTheme="minorHAnsi" w:cstheme="minorHAnsi"/>
                <w:color w:val="000000"/>
                <w:sz w:val="18"/>
                <w:szCs w:val="18"/>
              </w:rPr>
              <w:t xml:space="preserve"> </w:t>
            </w:r>
            <w:proofErr w:type="spellStart"/>
            <w:r w:rsidRPr="007C4046">
              <w:rPr>
                <w:rFonts w:asciiTheme="minorHAnsi" w:hAnsiTheme="minorHAnsi" w:cstheme="minorHAnsi"/>
                <w:color w:val="000000"/>
                <w:sz w:val="18"/>
                <w:szCs w:val="18"/>
              </w:rPr>
              <w:t>Famille</w:t>
            </w:r>
            <w:proofErr w:type="spellEnd"/>
            <w:r w:rsidRPr="007C4046">
              <w:rPr>
                <w:rFonts w:asciiTheme="minorHAnsi" w:hAnsiTheme="minorHAnsi" w:cstheme="minorHAnsi"/>
                <w:color w:val="000000"/>
                <w:sz w:val="18"/>
                <w:szCs w:val="18"/>
              </w:rPr>
              <w:t xml:space="preserve"> – </w:t>
            </w:r>
            <w:proofErr w:type="spellStart"/>
            <w:r w:rsidRPr="007C4046">
              <w:rPr>
                <w:rFonts w:asciiTheme="minorHAnsi" w:hAnsiTheme="minorHAnsi" w:cstheme="minorHAnsi"/>
                <w:color w:val="000000"/>
                <w:sz w:val="18"/>
                <w:szCs w:val="18"/>
              </w:rPr>
              <w:t>PNSF</w:t>
            </w:r>
            <w:proofErr w:type="spellEnd"/>
            <w:r w:rsidRPr="007C4046">
              <w:rPr>
                <w:rFonts w:asciiTheme="minorHAnsi" w:hAnsiTheme="minorHAnsi" w:cstheme="minorHAnsi"/>
                <w:color w:val="000000"/>
                <w:sz w:val="18"/>
                <w:szCs w:val="18"/>
              </w:rPr>
              <w:t xml:space="preserve">) програмою грошових виплат для найбільш уразливих домогосподарств, які страждають від ВІЛ і </w:t>
            </w:r>
            <w:proofErr w:type="spellStart"/>
            <w:r w:rsidRPr="007C4046">
              <w:rPr>
                <w:rFonts w:asciiTheme="minorHAnsi" w:hAnsiTheme="minorHAnsi" w:cstheme="minorHAnsi"/>
                <w:color w:val="000000"/>
                <w:sz w:val="18"/>
                <w:szCs w:val="18"/>
              </w:rPr>
              <w:t>ТБ</w:t>
            </w:r>
            <w:proofErr w:type="spellEnd"/>
            <w:r w:rsidRPr="007C4046">
              <w:rPr>
                <w:rFonts w:asciiTheme="minorHAnsi" w:hAnsiTheme="minorHAnsi" w:cstheme="minorHAnsi"/>
                <w:color w:val="000000"/>
                <w:sz w:val="18"/>
                <w:szCs w:val="18"/>
              </w:rPr>
              <w:t xml:space="preserve">. Водночас </w:t>
            </w:r>
            <w:proofErr w:type="spellStart"/>
            <w:r w:rsidRPr="007C4046">
              <w:rPr>
                <w:rFonts w:asciiTheme="minorHAnsi" w:hAnsiTheme="minorHAnsi" w:cstheme="minorHAnsi"/>
                <w:color w:val="000000"/>
                <w:sz w:val="18"/>
                <w:szCs w:val="18"/>
              </w:rPr>
              <w:t>ВПП</w:t>
            </w:r>
            <w:proofErr w:type="spellEnd"/>
            <w:r w:rsidRPr="007C4046">
              <w:rPr>
                <w:rFonts w:asciiTheme="minorHAnsi" w:hAnsiTheme="minorHAnsi" w:cstheme="minorHAnsi"/>
                <w:color w:val="000000"/>
                <w:sz w:val="18"/>
                <w:szCs w:val="18"/>
              </w:rPr>
              <w:t xml:space="preserve"> рішуче виступає за включення цих домогосподарств до </w:t>
            </w:r>
            <w:proofErr w:type="spellStart"/>
            <w:r w:rsidRPr="007C4046">
              <w:rPr>
                <w:rFonts w:asciiTheme="minorHAnsi" w:hAnsiTheme="minorHAnsi" w:cstheme="minorHAnsi"/>
                <w:color w:val="000000"/>
                <w:sz w:val="18"/>
                <w:szCs w:val="18"/>
              </w:rPr>
              <w:t>PNSF</w:t>
            </w:r>
            <w:proofErr w:type="spellEnd"/>
            <w:r w:rsidRPr="007C4046">
              <w:rPr>
                <w:rFonts w:asciiTheme="minorHAnsi" w:hAnsiTheme="minorHAnsi" w:cstheme="minorHAnsi"/>
                <w:color w:val="000000"/>
                <w:sz w:val="18"/>
                <w:szCs w:val="18"/>
              </w:rPr>
              <w:t xml:space="preserve"> і радить національним партнерам включити їх до програми. За підтримки двох місцевих неурядових організацій (</w:t>
            </w:r>
            <w:proofErr w:type="spellStart"/>
            <w:r w:rsidRPr="007C4046">
              <w:rPr>
                <w:rFonts w:asciiTheme="minorHAnsi" w:hAnsiTheme="minorHAnsi" w:cstheme="minorHAnsi"/>
                <w:color w:val="000000"/>
                <w:sz w:val="18"/>
                <w:szCs w:val="18"/>
              </w:rPr>
              <w:t>Le</w:t>
            </w:r>
            <w:proofErr w:type="spellEnd"/>
            <w:r w:rsidRPr="007C4046">
              <w:rPr>
                <w:rFonts w:asciiTheme="minorHAnsi" w:hAnsiTheme="minorHAnsi" w:cstheme="minorHAnsi"/>
                <w:color w:val="000000"/>
                <w:sz w:val="18"/>
                <w:szCs w:val="18"/>
              </w:rPr>
              <w:t xml:space="preserve"> </w:t>
            </w:r>
            <w:proofErr w:type="spellStart"/>
            <w:r w:rsidRPr="007C4046">
              <w:rPr>
                <w:rFonts w:asciiTheme="minorHAnsi" w:hAnsiTheme="minorHAnsi" w:cstheme="minorHAnsi"/>
                <w:color w:val="000000"/>
                <w:sz w:val="18"/>
                <w:szCs w:val="18"/>
              </w:rPr>
              <w:t>Reseau</w:t>
            </w:r>
            <w:proofErr w:type="spellEnd"/>
            <w:r w:rsidRPr="007C4046">
              <w:rPr>
                <w:rFonts w:asciiTheme="minorHAnsi" w:hAnsiTheme="minorHAnsi" w:cstheme="minorHAnsi"/>
                <w:color w:val="000000"/>
                <w:sz w:val="18"/>
                <w:szCs w:val="18"/>
              </w:rPr>
              <w:t xml:space="preserve"> та </w:t>
            </w:r>
            <w:proofErr w:type="spellStart"/>
            <w:r w:rsidRPr="007C4046">
              <w:rPr>
                <w:rFonts w:asciiTheme="minorHAnsi" w:hAnsiTheme="minorHAnsi" w:cstheme="minorHAnsi"/>
                <w:color w:val="000000"/>
                <w:sz w:val="18"/>
                <w:szCs w:val="18"/>
              </w:rPr>
              <w:t>Solidarité</w:t>
            </w:r>
            <w:proofErr w:type="spellEnd"/>
            <w:r w:rsidRPr="007C4046">
              <w:rPr>
                <w:rFonts w:asciiTheme="minorHAnsi" w:hAnsiTheme="minorHAnsi" w:cstheme="minorHAnsi"/>
                <w:color w:val="000000"/>
                <w:sz w:val="18"/>
                <w:szCs w:val="18"/>
              </w:rPr>
              <w:t xml:space="preserve"> </w:t>
            </w:r>
            <w:proofErr w:type="spellStart"/>
            <w:r w:rsidRPr="007C4046">
              <w:rPr>
                <w:rFonts w:asciiTheme="minorHAnsi" w:hAnsiTheme="minorHAnsi" w:cstheme="minorHAnsi"/>
                <w:color w:val="000000"/>
                <w:sz w:val="18"/>
                <w:szCs w:val="18"/>
              </w:rPr>
              <w:t>Féminine</w:t>
            </w:r>
            <w:proofErr w:type="spellEnd"/>
            <w:r w:rsidRPr="007C4046">
              <w:rPr>
                <w:rFonts w:asciiTheme="minorHAnsi" w:hAnsiTheme="minorHAnsi" w:cstheme="minorHAnsi"/>
                <w:color w:val="000000"/>
                <w:sz w:val="18"/>
                <w:szCs w:val="18"/>
              </w:rPr>
              <w:t>) та у тісній співпраці з Міністерством охорони здоров’я та Міністерством соціальних справ і солідарності, домогосподарствам, які страждають від ВІЛ/</w:t>
            </w:r>
            <w:proofErr w:type="spellStart"/>
            <w:r w:rsidRPr="007C4046">
              <w:rPr>
                <w:rFonts w:asciiTheme="minorHAnsi" w:hAnsiTheme="minorHAnsi" w:cstheme="minorHAnsi"/>
                <w:color w:val="000000"/>
                <w:sz w:val="18"/>
                <w:szCs w:val="18"/>
              </w:rPr>
              <w:t>ТБ</w:t>
            </w:r>
            <w:proofErr w:type="spellEnd"/>
            <w:r w:rsidRPr="007C4046">
              <w:rPr>
                <w:rFonts w:asciiTheme="minorHAnsi" w:hAnsiTheme="minorHAnsi" w:cstheme="minorHAnsi"/>
                <w:color w:val="000000"/>
                <w:sz w:val="18"/>
                <w:szCs w:val="18"/>
              </w:rPr>
              <w:t xml:space="preserve">, виплачувалися грошові кошти протягом 9 місяців. Щоб зменшити бар’єри, пов’язані зі стигмою та дискримінацією, </w:t>
            </w:r>
            <w:proofErr w:type="spellStart"/>
            <w:r w:rsidRPr="007C4046">
              <w:rPr>
                <w:rFonts w:asciiTheme="minorHAnsi" w:hAnsiTheme="minorHAnsi" w:cstheme="minorHAnsi"/>
                <w:color w:val="000000"/>
                <w:sz w:val="18"/>
                <w:szCs w:val="18"/>
              </w:rPr>
              <w:t>бенефіціари</w:t>
            </w:r>
            <w:proofErr w:type="spellEnd"/>
            <w:r w:rsidRPr="007C4046">
              <w:rPr>
                <w:rFonts w:asciiTheme="minorHAnsi" w:hAnsiTheme="minorHAnsi" w:cstheme="minorHAnsi"/>
                <w:color w:val="000000"/>
                <w:sz w:val="18"/>
                <w:szCs w:val="18"/>
              </w:rPr>
              <w:t xml:space="preserve"> також реєструються в національному соціальному реєстрі, яким керує Міністерство соціальних справ і солідарності, як й інші </w:t>
            </w:r>
            <w:proofErr w:type="spellStart"/>
            <w:r w:rsidRPr="007C4046">
              <w:rPr>
                <w:rFonts w:asciiTheme="minorHAnsi" w:hAnsiTheme="minorHAnsi" w:cstheme="minorHAnsi"/>
                <w:color w:val="000000"/>
                <w:sz w:val="18"/>
                <w:szCs w:val="18"/>
              </w:rPr>
              <w:t>бенефіціари</w:t>
            </w:r>
            <w:proofErr w:type="spellEnd"/>
            <w:r w:rsidRPr="007C4046">
              <w:rPr>
                <w:rFonts w:asciiTheme="minorHAnsi" w:hAnsiTheme="minorHAnsi" w:cstheme="minorHAnsi"/>
                <w:color w:val="000000"/>
                <w:sz w:val="18"/>
                <w:szCs w:val="18"/>
              </w:rPr>
              <w:t xml:space="preserve"> </w:t>
            </w:r>
            <w:proofErr w:type="spellStart"/>
            <w:r w:rsidRPr="007C4046">
              <w:rPr>
                <w:rFonts w:asciiTheme="minorHAnsi" w:hAnsiTheme="minorHAnsi" w:cstheme="minorHAnsi"/>
                <w:color w:val="000000"/>
                <w:sz w:val="18"/>
                <w:szCs w:val="18"/>
              </w:rPr>
              <w:t>PNSF</w:t>
            </w:r>
            <w:proofErr w:type="spellEnd"/>
            <w:r w:rsidRPr="007C4046">
              <w:rPr>
                <w:rFonts w:asciiTheme="minorHAnsi" w:hAnsiTheme="minorHAnsi" w:cstheme="minorHAnsi"/>
                <w:color w:val="000000"/>
                <w:sz w:val="18"/>
                <w:szCs w:val="18"/>
              </w:rPr>
              <w:t xml:space="preserve">. Після реєстрації в </w:t>
            </w:r>
            <w:proofErr w:type="spellStart"/>
            <w:r w:rsidRPr="007C4046">
              <w:rPr>
                <w:rFonts w:asciiTheme="minorHAnsi" w:hAnsiTheme="minorHAnsi" w:cstheme="minorHAnsi"/>
                <w:color w:val="000000"/>
                <w:sz w:val="18"/>
                <w:szCs w:val="18"/>
              </w:rPr>
              <w:t>PNSF</w:t>
            </w:r>
            <w:proofErr w:type="spellEnd"/>
            <w:r w:rsidRPr="007C4046">
              <w:rPr>
                <w:rFonts w:asciiTheme="minorHAnsi" w:hAnsiTheme="minorHAnsi" w:cstheme="minorHAnsi"/>
                <w:color w:val="000000"/>
                <w:sz w:val="18"/>
                <w:szCs w:val="18"/>
              </w:rPr>
              <w:t xml:space="preserve"> </w:t>
            </w:r>
            <w:proofErr w:type="spellStart"/>
            <w:r w:rsidRPr="007C4046">
              <w:rPr>
                <w:rFonts w:asciiTheme="minorHAnsi" w:hAnsiTheme="minorHAnsi" w:cstheme="minorHAnsi"/>
                <w:color w:val="000000"/>
                <w:sz w:val="18"/>
                <w:szCs w:val="18"/>
              </w:rPr>
              <w:t>бенефіціари</w:t>
            </w:r>
            <w:proofErr w:type="spellEnd"/>
            <w:r w:rsidRPr="007C4046">
              <w:rPr>
                <w:rFonts w:asciiTheme="minorHAnsi" w:hAnsiTheme="minorHAnsi" w:cstheme="minorHAnsi"/>
                <w:color w:val="000000"/>
                <w:sz w:val="18"/>
                <w:szCs w:val="18"/>
              </w:rPr>
              <w:t xml:space="preserve"> автоматично отримують право на медичне страхування в межах Programme </w:t>
            </w:r>
            <w:proofErr w:type="spellStart"/>
            <w:r w:rsidRPr="007C4046">
              <w:rPr>
                <w:rFonts w:asciiTheme="minorHAnsi" w:hAnsiTheme="minorHAnsi" w:cstheme="minorHAnsi"/>
                <w:color w:val="000000"/>
                <w:sz w:val="18"/>
                <w:szCs w:val="18"/>
              </w:rPr>
              <w:t>d’Assistance</w:t>
            </w:r>
            <w:proofErr w:type="spellEnd"/>
            <w:r w:rsidRPr="007C4046">
              <w:rPr>
                <w:rFonts w:asciiTheme="minorHAnsi" w:hAnsiTheme="minorHAnsi" w:cstheme="minorHAnsi"/>
                <w:color w:val="000000"/>
                <w:sz w:val="18"/>
                <w:szCs w:val="18"/>
              </w:rPr>
              <w:t xml:space="preserve"> </w:t>
            </w:r>
            <w:proofErr w:type="spellStart"/>
            <w:r w:rsidRPr="007C4046">
              <w:rPr>
                <w:rFonts w:asciiTheme="minorHAnsi" w:hAnsiTheme="minorHAnsi" w:cstheme="minorHAnsi"/>
                <w:color w:val="000000"/>
                <w:sz w:val="18"/>
                <w:szCs w:val="18"/>
              </w:rPr>
              <w:t>Sociale</w:t>
            </w:r>
            <w:proofErr w:type="spellEnd"/>
            <w:r w:rsidRPr="007C4046">
              <w:rPr>
                <w:rFonts w:asciiTheme="minorHAnsi" w:hAnsiTheme="minorHAnsi" w:cstheme="minorHAnsi"/>
                <w:color w:val="000000"/>
                <w:sz w:val="18"/>
                <w:szCs w:val="18"/>
              </w:rPr>
              <w:t xml:space="preserve"> </w:t>
            </w:r>
            <w:proofErr w:type="spellStart"/>
            <w:r w:rsidRPr="007C4046">
              <w:rPr>
                <w:rFonts w:asciiTheme="minorHAnsi" w:hAnsiTheme="minorHAnsi" w:cstheme="minorHAnsi"/>
                <w:color w:val="000000"/>
                <w:sz w:val="18"/>
                <w:szCs w:val="18"/>
              </w:rPr>
              <w:t>de</w:t>
            </w:r>
            <w:proofErr w:type="spellEnd"/>
            <w:r w:rsidRPr="007C4046">
              <w:rPr>
                <w:rFonts w:asciiTheme="minorHAnsi" w:hAnsiTheme="minorHAnsi" w:cstheme="minorHAnsi"/>
                <w:color w:val="000000"/>
                <w:sz w:val="18"/>
                <w:szCs w:val="18"/>
              </w:rPr>
              <w:t xml:space="preserve"> </w:t>
            </w:r>
            <w:proofErr w:type="spellStart"/>
            <w:r w:rsidRPr="007C4046">
              <w:rPr>
                <w:rFonts w:asciiTheme="minorHAnsi" w:hAnsiTheme="minorHAnsi" w:cstheme="minorHAnsi"/>
                <w:color w:val="000000"/>
                <w:sz w:val="18"/>
                <w:szCs w:val="18"/>
              </w:rPr>
              <w:t>Santé</w:t>
            </w:r>
            <w:proofErr w:type="spellEnd"/>
            <w:r w:rsidRPr="007C4046">
              <w:rPr>
                <w:rFonts w:asciiTheme="minorHAnsi" w:hAnsiTheme="minorHAnsi" w:cstheme="minorHAnsi"/>
                <w:color w:val="000000"/>
                <w:sz w:val="18"/>
                <w:szCs w:val="18"/>
              </w:rPr>
              <w:t>.</w:t>
            </w:r>
          </w:p>
          <w:p w14:paraId="6C9432C4" w14:textId="77777777" w:rsidR="00A048D3" w:rsidRPr="00490DFE" w:rsidRDefault="003E3FC4" w:rsidP="00320641">
            <w:pPr>
              <w:spacing w:before="120"/>
              <w:rPr>
                <w:rFonts w:asciiTheme="minorHAnsi" w:hAnsiTheme="minorHAnsi" w:cstheme="minorHAnsi"/>
              </w:rPr>
            </w:pPr>
            <w:r w:rsidRPr="00490DFE">
              <w:rPr>
                <w:rFonts w:asciiTheme="minorHAnsi" w:hAnsiTheme="minorHAnsi" w:cstheme="minorHAnsi"/>
                <w:color w:val="000000"/>
                <w:sz w:val="24"/>
              </w:rPr>
              <w:t>Індія</w:t>
            </w:r>
          </w:p>
        </w:tc>
        <w:tc>
          <w:tcPr>
            <w:tcW w:w="283" w:type="dxa"/>
            <w:tcBorders>
              <w:top w:val="nil"/>
              <w:left w:val="nil"/>
              <w:bottom w:val="nil"/>
              <w:right w:val="nil"/>
            </w:tcBorders>
            <w:shd w:val="clear" w:color="auto" w:fill="EFF5FC"/>
          </w:tcPr>
          <w:p w14:paraId="0C6C891C" w14:textId="77777777" w:rsidR="00A048D3" w:rsidRPr="00490DFE" w:rsidRDefault="00A048D3" w:rsidP="00320641">
            <w:pPr>
              <w:rPr>
                <w:rFonts w:asciiTheme="minorHAnsi" w:hAnsiTheme="minorHAnsi" w:cstheme="minorHAnsi"/>
              </w:rPr>
            </w:pPr>
          </w:p>
        </w:tc>
      </w:tr>
      <w:tr w:rsidR="00A048D3" w:rsidRPr="00490DFE" w14:paraId="44775607" w14:textId="77777777" w:rsidTr="00857CFD">
        <w:trPr>
          <w:trHeight w:hRule="exact" w:val="2832"/>
        </w:trPr>
        <w:tc>
          <w:tcPr>
            <w:tcW w:w="283" w:type="dxa"/>
            <w:tcBorders>
              <w:top w:val="nil"/>
              <w:left w:val="nil"/>
              <w:bottom w:val="nil"/>
              <w:right w:val="nil"/>
            </w:tcBorders>
            <w:shd w:val="clear" w:color="auto" w:fill="EFF5FC"/>
          </w:tcPr>
          <w:p w14:paraId="0BFF6FD7" w14:textId="77777777" w:rsidR="00A048D3" w:rsidRPr="00490DFE" w:rsidRDefault="00A048D3" w:rsidP="00320641">
            <w:pPr>
              <w:rPr>
                <w:rFonts w:asciiTheme="minorHAnsi" w:hAnsiTheme="minorHAnsi" w:cstheme="minorHAnsi"/>
              </w:rPr>
            </w:pPr>
          </w:p>
        </w:tc>
        <w:tc>
          <w:tcPr>
            <w:tcW w:w="8837" w:type="dxa"/>
            <w:tcBorders>
              <w:top w:val="single" w:sz="4" w:space="0" w:color="00B0F0"/>
              <w:left w:val="nil"/>
              <w:bottom w:val="nil"/>
              <w:right w:val="nil"/>
            </w:tcBorders>
            <w:shd w:val="clear" w:color="auto" w:fill="EFF5FC"/>
          </w:tcPr>
          <w:p w14:paraId="617253B6" w14:textId="77777777" w:rsidR="00A048D3" w:rsidRPr="00490DFE" w:rsidRDefault="003E3FC4" w:rsidP="00320641">
            <w:pPr>
              <w:spacing w:before="120"/>
              <w:ind w:firstLine="5"/>
              <w:jc w:val="both"/>
              <w:rPr>
                <w:rFonts w:asciiTheme="minorHAnsi" w:hAnsiTheme="minorHAnsi" w:cstheme="minorHAnsi"/>
              </w:rPr>
            </w:pPr>
            <w:r w:rsidRPr="007C4046">
              <w:rPr>
                <w:rFonts w:asciiTheme="minorHAnsi" w:hAnsiTheme="minorHAnsi" w:cstheme="minorHAnsi"/>
                <w:color w:val="000000"/>
                <w:sz w:val="18"/>
                <w:szCs w:val="18"/>
              </w:rPr>
              <w:t xml:space="preserve">З квітня 2018 року Міністерство охорони здоров’я та благополуччя сім’ї, уряд Індії, запустило схему прямих виплат, що включає продовольчу підтримку для людей, хворих на </w:t>
            </w:r>
            <w:proofErr w:type="spellStart"/>
            <w:r w:rsidRPr="007C4046">
              <w:rPr>
                <w:rFonts w:asciiTheme="minorHAnsi" w:hAnsiTheme="minorHAnsi" w:cstheme="minorHAnsi"/>
                <w:color w:val="000000"/>
                <w:sz w:val="18"/>
                <w:szCs w:val="18"/>
              </w:rPr>
              <w:t>ТБ</w:t>
            </w:r>
            <w:proofErr w:type="spellEnd"/>
            <w:r w:rsidRPr="007C4046">
              <w:rPr>
                <w:rFonts w:asciiTheme="minorHAnsi" w:hAnsiTheme="minorHAnsi" w:cstheme="minorHAnsi"/>
                <w:color w:val="000000"/>
                <w:sz w:val="18"/>
                <w:szCs w:val="18"/>
              </w:rPr>
              <w:t xml:space="preserve"> (під назвою «</w:t>
            </w:r>
            <w:proofErr w:type="spellStart"/>
            <w:r w:rsidRPr="007C4046">
              <w:rPr>
                <w:rFonts w:asciiTheme="minorHAnsi" w:hAnsiTheme="minorHAnsi" w:cstheme="minorHAnsi"/>
                <w:color w:val="000000"/>
                <w:sz w:val="18"/>
                <w:szCs w:val="18"/>
              </w:rPr>
              <w:t>Nikshay</w:t>
            </w:r>
            <w:proofErr w:type="spellEnd"/>
            <w:r w:rsidRPr="007C4046">
              <w:rPr>
                <w:rFonts w:asciiTheme="minorHAnsi" w:hAnsiTheme="minorHAnsi" w:cstheme="minorHAnsi"/>
                <w:color w:val="000000"/>
                <w:sz w:val="18"/>
                <w:szCs w:val="18"/>
              </w:rPr>
              <w:t xml:space="preserve"> </w:t>
            </w:r>
            <w:proofErr w:type="spellStart"/>
            <w:r w:rsidRPr="007C4046">
              <w:rPr>
                <w:rFonts w:asciiTheme="minorHAnsi" w:hAnsiTheme="minorHAnsi" w:cstheme="minorHAnsi"/>
                <w:color w:val="000000"/>
                <w:sz w:val="18"/>
                <w:szCs w:val="18"/>
              </w:rPr>
              <w:t>Poshan</w:t>
            </w:r>
            <w:proofErr w:type="spellEnd"/>
            <w:r w:rsidRPr="007C4046">
              <w:rPr>
                <w:rFonts w:asciiTheme="minorHAnsi" w:hAnsiTheme="minorHAnsi" w:cstheme="minorHAnsi"/>
                <w:color w:val="000000"/>
                <w:sz w:val="18"/>
                <w:szCs w:val="18"/>
              </w:rPr>
              <w:t xml:space="preserve"> </w:t>
            </w:r>
            <w:proofErr w:type="spellStart"/>
            <w:r w:rsidRPr="007C4046">
              <w:rPr>
                <w:rFonts w:asciiTheme="minorHAnsi" w:hAnsiTheme="minorHAnsi" w:cstheme="minorHAnsi"/>
                <w:color w:val="000000"/>
                <w:sz w:val="18"/>
                <w:szCs w:val="18"/>
              </w:rPr>
              <w:t>Yojana</w:t>
            </w:r>
            <w:proofErr w:type="spellEnd"/>
            <w:r w:rsidRPr="007C4046">
              <w:rPr>
                <w:rFonts w:asciiTheme="minorHAnsi" w:hAnsiTheme="minorHAnsi" w:cstheme="minorHAnsi"/>
                <w:color w:val="000000"/>
                <w:sz w:val="18"/>
                <w:szCs w:val="18"/>
              </w:rPr>
              <w:t xml:space="preserve">»); транспортну підтримку для хворих на </w:t>
            </w:r>
            <w:proofErr w:type="spellStart"/>
            <w:r w:rsidRPr="007C4046">
              <w:rPr>
                <w:rFonts w:asciiTheme="minorHAnsi" w:hAnsiTheme="minorHAnsi" w:cstheme="minorHAnsi"/>
                <w:color w:val="000000"/>
                <w:sz w:val="18"/>
                <w:szCs w:val="18"/>
              </w:rPr>
              <w:t>ТБ</w:t>
            </w:r>
            <w:proofErr w:type="spellEnd"/>
            <w:r w:rsidRPr="007C4046">
              <w:rPr>
                <w:rFonts w:asciiTheme="minorHAnsi" w:hAnsiTheme="minorHAnsi" w:cstheme="minorHAnsi"/>
                <w:color w:val="000000"/>
                <w:sz w:val="18"/>
                <w:szCs w:val="18"/>
              </w:rPr>
              <w:t xml:space="preserve"> у визначених племінних територіях, а також винагороду для активістів, які підтримують лікування (1000 рупій для пацієнтів з лікарсько-чутливим </w:t>
            </w:r>
            <w:proofErr w:type="spellStart"/>
            <w:r w:rsidRPr="007C4046">
              <w:rPr>
                <w:rFonts w:asciiTheme="minorHAnsi" w:hAnsiTheme="minorHAnsi" w:cstheme="minorHAnsi"/>
                <w:color w:val="000000"/>
                <w:sz w:val="18"/>
                <w:szCs w:val="18"/>
              </w:rPr>
              <w:t>ТБ</w:t>
            </w:r>
            <w:proofErr w:type="spellEnd"/>
            <w:r w:rsidRPr="007C4046">
              <w:rPr>
                <w:rFonts w:asciiTheme="minorHAnsi" w:hAnsiTheme="minorHAnsi" w:cstheme="minorHAnsi"/>
                <w:color w:val="000000"/>
                <w:sz w:val="18"/>
                <w:szCs w:val="18"/>
              </w:rPr>
              <w:t xml:space="preserve"> та  5000 рупій для пацієнтів з лікарсько-стійким </w:t>
            </w:r>
            <w:proofErr w:type="spellStart"/>
            <w:r w:rsidRPr="007C4046">
              <w:rPr>
                <w:rFonts w:asciiTheme="minorHAnsi" w:hAnsiTheme="minorHAnsi" w:cstheme="minorHAnsi"/>
                <w:color w:val="000000"/>
                <w:sz w:val="18"/>
                <w:szCs w:val="18"/>
              </w:rPr>
              <w:t>ТБ</w:t>
            </w:r>
            <w:proofErr w:type="spellEnd"/>
            <w:r w:rsidRPr="007C4046">
              <w:rPr>
                <w:rFonts w:asciiTheme="minorHAnsi" w:hAnsiTheme="minorHAnsi" w:cstheme="minorHAnsi"/>
                <w:color w:val="000000"/>
                <w:sz w:val="18"/>
                <w:szCs w:val="18"/>
              </w:rPr>
              <w:t xml:space="preserve">). Схема грошової допомоги задовольняє потреби у харчуванні та транспортуванні й, як очікується, зменшить власні витрати хворих на </w:t>
            </w:r>
            <w:proofErr w:type="spellStart"/>
            <w:r w:rsidRPr="007C4046">
              <w:rPr>
                <w:rFonts w:asciiTheme="minorHAnsi" w:hAnsiTheme="minorHAnsi" w:cstheme="minorHAnsi"/>
                <w:color w:val="000000"/>
                <w:sz w:val="18"/>
                <w:szCs w:val="18"/>
              </w:rPr>
              <w:t>ТБ</w:t>
            </w:r>
            <w:proofErr w:type="spellEnd"/>
            <w:r w:rsidRPr="007C4046">
              <w:rPr>
                <w:rFonts w:asciiTheme="minorHAnsi" w:hAnsiTheme="minorHAnsi" w:cstheme="minorHAnsi"/>
                <w:color w:val="000000"/>
                <w:sz w:val="18"/>
                <w:szCs w:val="18"/>
              </w:rPr>
              <w:t xml:space="preserve">, збільшить кількість повідомлень про </w:t>
            </w:r>
            <w:proofErr w:type="spellStart"/>
            <w:r w:rsidRPr="007C4046">
              <w:rPr>
                <w:rFonts w:asciiTheme="minorHAnsi" w:hAnsiTheme="minorHAnsi" w:cstheme="minorHAnsi"/>
                <w:color w:val="000000"/>
                <w:sz w:val="18"/>
                <w:szCs w:val="18"/>
              </w:rPr>
              <w:t>ТБ</w:t>
            </w:r>
            <w:proofErr w:type="spellEnd"/>
            <w:r w:rsidRPr="007C4046">
              <w:rPr>
                <w:rFonts w:asciiTheme="minorHAnsi" w:hAnsiTheme="minorHAnsi" w:cstheme="minorHAnsi"/>
                <w:color w:val="000000"/>
                <w:sz w:val="18"/>
                <w:szCs w:val="18"/>
              </w:rPr>
              <w:t xml:space="preserve"> та мотивуватиме пацієнтів до завершення лікування. За цією схемою 500 рупій щомісяця перераховується на банківський рахунок хворих на </w:t>
            </w:r>
            <w:proofErr w:type="spellStart"/>
            <w:r w:rsidRPr="007C4046">
              <w:rPr>
                <w:rFonts w:asciiTheme="minorHAnsi" w:hAnsiTheme="minorHAnsi" w:cstheme="minorHAnsi"/>
                <w:color w:val="000000"/>
                <w:sz w:val="18"/>
                <w:szCs w:val="18"/>
              </w:rPr>
              <w:t>ТБ</w:t>
            </w:r>
            <w:proofErr w:type="spellEnd"/>
            <w:r w:rsidRPr="007C4046">
              <w:rPr>
                <w:rFonts w:asciiTheme="minorHAnsi" w:hAnsiTheme="minorHAnsi" w:cstheme="minorHAnsi"/>
                <w:color w:val="000000"/>
                <w:sz w:val="18"/>
                <w:szCs w:val="18"/>
              </w:rPr>
              <w:t xml:space="preserve"> протягом усього періоду лікування, а 750 рупій (одноразово) – на транспортні потреби. У районі </w:t>
            </w:r>
            <w:proofErr w:type="spellStart"/>
            <w:r w:rsidRPr="007C4046">
              <w:rPr>
                <w:rFonts w:asciiTheme="minorHAnsi" w:hAnsiTheme="minorHAnsi" w:cstheme="minorHAnsi"/>
                <w:color w:val="000000"/>
                <w:sz w:val="18"/>
                <w:szCs w:val="18"/>
              </w:rPr>
              <w:t>Гонда</w:t>
            </w:r>
            <w:proofErr w:type="spellEnd"/>
            <w:r w:rsidRPr="007C4046">
              <w:rPr>
                <w:rFonts w:asciiTheme="minorHAnsi" w:hAnsiTheme="minorHAnsi" w:cstheme="minorHAnsi"/>
                <w:color w:val="000000"/>
                <w:sz w:val="18"/>
                <w:szCs w:val="18"/>
              </w:rPr>
              <w:t xml:space="preserve">, штат </w:t>
            </w:r>
            <w:proofErr w:type="spellStart"/>
            <w:r w:rsidRPr="007C4046">
              <w:rPr>
                <w:rFonts w:asciiTheme="minorHAnsi" w:hAnsiTheme="minorHAnsi" w:cstheme="minorHAnsi"/>
                <w:color w:val="000000"/>
                <w:sz w:val="18"/>
                <w:szCs w:val="18"/>
              </w:rPr>
              <w:t>Уттар-Прадеш</w:t>
            </w:r>
            <w:proofErr w:type="spellEnd"/>
            <w:r w:rsidRPr="007C4046">
              <w:rPr>
                <w:rFonts w:asciiTheme="minorHAnsi" w:hAnsiTheme="minorHAnsi" w:cstheme="minorHAnsi"/>
                <w:color w:val="000000"/>
                <w:sz w:val="18"/>
                <w:szCs w:val="18"/>
              </w:rPr>
              <w:t>, місцеві члени парламенту виступають на підтримку цих схем серед районних адміністрацій і пропонують свою підтримку в підвищенні обізнаності про цю ініціативу.</w:t>
            </w:r>
          </w:p>
        </w:tc>
        <w:tc>
          <w:tcPr>
            <w:tcW w:w="283" w:type="dxa"/>
            <w:tcBorders>
              <w:top w:val="nil"/>
              <w:left w:val="nil"/>
              <w:bottom w:val="nil"/>
              <w:right w:val="nil"/>
            </w:tcBorders>
            <w:shd w:val="clear" w:color="auto" w:fill="EFF5FC"/>
          </w:tcPr>
          <w:p w14:paraId="7A024754" w14:textId="77777777" w:rsidR="00A048D3" w:rsidRPr="00490DFE" w:rsidRDefault="00A048D3" w:rsidP="00320641">
            <w:pPr>
              <w:rPr>
                <w:rFonts w:asciiTheme="minorHAnsi" w:hAnsiTheme="minorHAnsi" w:cstheme="minorHAnsi"/>
              </w:rPr>
            </w:pPr>
          </w:p>
        </w:tc>
      </w:tr>
    </w:tbl>
    <w:p w14:paraId="7A18A745" w14:textId="77777777" w:rsidR="00A048D3" w:rsidRDefault="00A048D3" w:rsidP="00320641">
      <w:pPr>
        <w:rPr>
          <w:rFonts w:asciiTheme="minorHAnsi" w:hAnsiTheme="minorHAnsi" w:cstheme="minorHAnsi"/>
        </w:rPr>
      </w:pPr>
    </w:p>
    <w:p w14:paraId="105902E4" w14:textId="77777777" w:rsidR="007C4046" w:rsidRDefault="007C4046" w:rsidP="00320641">
      <w:pPr>
        <w:rPr>
          <w:rFonts w:asciiTheme="minorHAnsi" w:hAnsiTheme="minorHAnsi" w:cstheme="minorHAnsi"/>
        </w:rPr>
      </w:pPr>
    </w:p>
    <w:p w14:paraId="312C35C4" w14:textId="1ED5EFB0" w:rsidR="007C4046" w:rsidRPr="00490DFE" w:rsidRDefault="007C4046" w:rsidP="00320641">
      <w:pPr>
        <w:rPr>
          <w:rFonts w:asciiTheme="minorHAnsi" w:hAnsiTheme="minorHAnsi" w:cstheme="minorHAnsi"/>
        </w:rPr>
        <w:sectPr w:rsidR="007C4046" w:rsidRPr="00490DFE" w:rsidSect="00857CFD">
          <w:pgSz w:w="11904" w:h="16838"/>
          <w:pgMar w:top="3149" w:right="821" w:bottom="5387" w:left="1680" w:header="720" w:footer="720" w:gutter="0"/>
          <w:cols w:space="60"/>
          <w:noEndnote/>
        </w:sectPr>
      </w:pPr>
    </w:p>
    <w:p w14:paraId="08177746" w14:textId="77777777" w:rsidR="00832766" w:rsidRPr="00490DFE" w:rsidRDefault="00832766" w:rsidP="00320641">
      <w:pPr>
        <w:ind w:left="48" w:right="1382"/>
        <w:rPr>
          <w:rFonts w:asciiTheme="minorHAnsi" w:hAnsiTheme="minorHAnsi" w:cstheme="minorHAnsi"/>
          <w:b/>
          <w:bCs/>
          <w:color w:val="1F97D4"/>
          <w:sz w:val="32"/>
          <w:szCs w:val="32"/>
        </w:rPr>
      </w:pPr>
      <w:r w:rsidRPr="00490DFE">
        <w:rPr>
          <w:rFonts w:asciiTheme="minorHAnsi" w:hAnsiTheme="minorHAnsi" w:cstheme="minorHAnsi"/>
          <w:b/>
          <w:noProof/>
          <w:color w:val="1F97D4"/>
          <w:sz w:val="24"/>
        </w:rPr>
        <w:lastRenderedPageBreak/>
        <mc:AlternateContent>
          <mc:Choice Requires="wps">
            <w:drawing>
              <wp:anchor distT="0" distB="0" distL="114300" distR="114300" simplePos="0" relativeHeight="251726848" behindDoc="0" locked="0" layoutInCell="1" allowOverlap="1" wp14:anchorId="33FB39C5" wp14:editId="000FA9FC">
                <wp:simplePos x="0" y="0"/>
                <wp:positionH relativeFrom="column">
                  <wp:posOffset>752601</wp:posOffset>
                </wp:positionH>
                <wp:positionV relativeFrom="paragraph">
                  <wp:posOffset>68171</wp:posOffset>
                </wp:positionV>
                <wp:extent cx="913513" cy="380246"/>
                <wp:effectExtent l="0" t="0" r="1270" b="1270"/>
                <wp:wrapNone/>
                <wp:docPr id="322" name="Надпись 322"/>
                <wp:cNvGraphicFramePr/>
                <a:graphic xmlns:a="http://schemas.openxmlformats.org/drawingml/2006/main">
                  <a:graphicData uri="http://schemas.microsoft.com/office/word/2010/wordprocessingShape">
                    <wps:wsp>
                      <wps:cNvSpPr txBox="1"/>
                      <wps:spPr>
                        <a:xfrm>
                          <a:off x="0" y="0"/>
                          <a:ext cx="913513" cy="380246"/>
                        </a:xfrm>
                        <a:prstGeom prst="rect">
                          <a:avLst/>
                        </a:prstGeom>
                        <a:solidFill>
                          <a:srgbClr val="1A496B"/>
                        </a:solidFill>
                        <a:ln w="6350">
                          <a:noFill/>
                        </a:ln>
                      </wps:spPr>
                      <wps:txbx>
                        <w:txbxContent>
                          <w:p w14:paraId="655E3D56" w14:textId="77777777" w:rsidR="00971120" w:rsidRPr="00832766" w:rsidRDefault="00971120" w:rsidP="00832766">
                            <w:pPr>
                              <w:shd w:val="clear" w:color="auto" w:fill="1A496B"/>
                              <w:rPr>
                                <w:b/>
                              </w:rPr>
                            </w:pPr>
                            <w:r>
                              <w:rPr>
                                <w:rFonts w:ascii="DINOT-Black" w:hAnsi="DINOT-Black"/>
                                <w:b/>
                                <w:color w:val="FFFFFF"/>
                                <w:sz w:val="44"/>
                              </w:rPr>
                              <w:t>Етап 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B39C5" id="Надпись 322" o:spid="_x0000_s1069" type="#_x0000_t202" style="position:absolute;left:0;text-align:left;margin-left:59.25pt;margin-top:5.35pt;width:71.95pt;height:29.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" fillcolor="#1a496b" stroked="f" strokeweight=".5pt">
                <v:textbox inset="0,0,0,0">
                  <w:txbxContent>
                    <w:p w14:paraId="655E3D56" w14:textId="77777777" w:rsidR="00971120" w:rsidRPr="00832766" w:rsidRDefault="00971120" w:rsidP="00832766">
                      <w:pPr>
                        <w:shd w:val="clear" w:color="auto" w:fill="1A496B"/>
                        <w:rPr>
                          <w:b/>
                        </w:rPr>
                      </w:pPr>
                      <w:r>
                        <w:rPr>
                          <w:rFonts w:ascii="DINOT-Black" w:hAnsi="DINOT-Black"/>
                          <w:b/>
                          <w:color w:val="FFFFFF"/>
                          <w:sz w:val="44"/>
                        </w:rPr>
                        <w:t>Етап 9</w:t>
                      </w:r>
                    </w:p>
                  </w:txbxContent>
                </v:textbox>
              </v:shape>
            </w:pict>
          </mc:Fallback>
        </mc:AlternateContent>
      </w:r>
      <w:r w:rsidRPr="00490DFE">
        <w:rPr>
          <w:rFonts w:asciiTheme="minorHAnsi" w:hAnsiTheme="minorHAnsi" w:cstheme="minorHAnsi"/>
          <w:noProof/>
          <w:sz w:val="24"/>
        </w:rPr>
        <w:drawing>
          <wp:inline distT="0" distB="0" distL="0" distR="0" wp14:anchorId="101897B0" wp14:editId="1A7FE3ED">
            <wp:extent cx="1701165" cy="542290"/>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01165" cy="542290"/>
                    </a:xfrm>
                    <a:prstGeom prst="rect">
                      <a:avLst/>
                    </a:prstGeom>
                    <a:noFill/>
                    <a:ln>
                      <a:noFill/>
                    </a:ln>
                  </pic:spPr>
                </pic:pic>
              </a:graphicData>
            </a:graphic>
          </wp:inline>
        </w:drawing>
      </w:r>
    </w:p>
    <w:p w14:paraId="07476E75" w14:textId="77777777" w:rsidR="00A048D3" w:rsidRPr="00490DFE" w:rsidRDefault="003E3FC4" w:rsidP="00320641">
      <w:pPr>
        <w:spacing w:before="614"/>
        <w:ind w:left="48" w:right="1382"/>
        <w:rPr>
          <w:rFonts w:asciiTheme="minorHAnsi" w:hAnsiTheme="minorHAnsi" w:cstheme="minorHAnsi"/>
        </w:rPr>
      </w:pPr>
      <w:r w:rsidRPr="00490DFE">
        <w:rPr>
          <w:rFonts w:asciiTheme="minorHAnsi" w:hAnsiTheme="minorHAnsi" w:cstheme="minorHAnsi"/>
          <w:b/>
          <w:color w:val="1F97D4"/>
          <w:sz w:val="32"/>
        </w:rPr>
        <w:t xml:space="preserve">Здійснення регулярного моніторингу та звітування щодо впровадження </w:t>
      </w:r>
      <w:proofErr w:type="spellStart"/>
      <w:r w:rsidRPr="00490DFE">
        <w:rPr>
          <w:rFonts w:asciiTheme="minorHAnsi" w:hAnsiTheme="minorHAnsi" w:cstheme="minorHAnsi"/>
          <w:b/>
          <w:color w:val="1F97D4"/>
          <w:sz w:val="32"/>
        </w:rPr>
        <w:t>MAF-TB</w:t>
      </w:r>
      <w:proofErr w:type="spellEnd"/>
      <w:r w:rsidRPr="00490DFE">
        <w:rPr>
          <w:rFonts w:asciiTheme="minorHAnsi" w:hAnsiTheme="minorHAnsi" w:cstheme="minorHAnsi"/>
          <w:b/>
          <w:color w:val="1F97D4"/>
          <w:sz w:val="32"/>
        </w:rPr>
        <w:t xml:space="preserve"> на національному рівні</w:t>
      </w:r>
    </w:p>
    <w:p w14:paraId="5A65308E" w14:textId="77777777" w:rsidR="00A048D3" w:rsidRPr="00490DFE" w:rsidRDefault="003E3FC4" w:rsidP="00320641">
      <w:pPr>
        <w:spacing w:before="254"/>
        <w:ind w:left="29" w:right="5"/>
        <w:jc w:val="both"/>
        <w:rPr>
          <w:rFonts w:asciiTheme="minorHAnsi" w:hAnsiTheme="minorHAnsi" w:cstheme="minorHAnsi"/>
        </w:rPr>
      </w:pPr>
      <w:r w:rsidRPr="00490DFE">
        <w:rPr>
          <w:rFonts w:asciiTheme="minorHAnsi" w:hAnsiTheme="minorHAnsi" w:cstheme="minorHAnsi"/>
          <w:color w:val="000000"/>
          <w:sz w:val="18"/>
        </w:rPr>
        <w:t xml:space="preserve">Моніторинг та звітність є одним з чотирьох ключових елементів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для вимірювання прогресу та ефективності дій, спрямованих на досягнення національних цілей, завдань і цільових показників. Моніторинг визначається як регулярне відстеження виконання програми з використанням даних про вхідні ресурси, процес і результати, що збираються на регулярній, безперервній основі. Дані, зібрані під час моніторингу та звітності, надають докази ефективності (або її відсутності) виконання програм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та слугують основою для проведення огляду заходів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який використовується для прийняття стратегічних політичних рішень, у тому числі для взяття нових або повторного виконання зобов’язань. Він також допомагає забезпечити підзвітність усіх відповідних секторів та інших зацікавлених сторін за їхні зобов’язання щодо заходів з подолання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та відстежує прогрес, досягнутий у виконанні цих зобов’язань.</w:t>
      </w:r>
    </w:p>
    <w:p w14:paraId="77049E4F" w14:textId="77777777" w:rsidR="00A048D3" w:rsidRPr="00490DFE" w:rsidRDefault="003E3FC4" w:rsidP="00320641">
      <w:pPr>
        <w:spacing w:before="168"/>
        <w:ind w:left="38" w:right="19"/>
        <w:jc w:val="both"/>
        <w:rPr>
          <w:rFonts w:asciiTheme="minorHAnsi" w:hAnsiTheme="minorHAnsi" w:cstheme="minorHAnsi"/>
        </w:rPr>
      </w:pP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визначає, що для вимірювання прогресу національних </w:t>
      </w:r>
      <w:proofErr w:type="spellStart"/>
      <w:r w:rsidRPr="00490DFE">
        <w:rPr>
          <w:rFonts w:asciiTheme="minorHAnsi" w:hAnsiTheme="minorHAnsi" w:cstheme="minorHAnsi"/>
          <w:color w:val="000000"/>
          <w:sz w:val="18"/>
        </w:rPr>
        <w:t>багатосекторальних</w:t>
      </w:r>
      <w:proofErr w:type="spellEnd"/>
      <w:r w:rsidRPr="00490DFE">
        <w:rPr>
          <w:rFonts w:asciiTheme="minorHAnsi" w:hAnsiTheme="minorHAnsi" w:cstheme="minorHAnsi"/>
          <w:color w:val="000000"/>
          <w:sz w:val="18"/>
        </w:rPr>
        <w:t xml:space="preserve"> заходів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необхідно запровадити наведені нижче елементи моніторингу та звітування:</w:t>
      </w:r>
    </w:p>
    <w:p w14:paraId="073A3E07" w14:textId="77777777" w:rsidR="00A048D3" w:rsidRPr="00490DFE" w:rsidRDefault="003E3FC4" w:rsidP="00320641">
      <w:pPr>
        <w:numPr>
          <w:ilvl w:val="0"/>
          <w:numId w:val="2"/>
        </w:numPr>
        <w:tabs>
          <w:tab w:val="left" w:pos="595"/>
        </w:tabs>
        <w:spacing w:before="34"/>
        <w:ind w:left="595" w:hanging="288"/>
        <w:jc w:val="both"/>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 xml:space="preserve">регулярний облік та звітність щодо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включаючи моніторинг захворюваності на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та смертності від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моніторинг показників, пов’язаних із соціальними та економічними чинниками та факторами ризику для здоров’я, пов’язаними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w:t>
      </w:r>
    </w:p>
    <w:p w14:paraId="606A59CC" w14:textId="77777777" w:rsidR="00A048D3" w:rsidRPr="00490DFE" w:rsidRDefault="003E3FC4" w:rsidP="00320641">
      <w:pPr>
        <w:numPr>
          <w:ilvl w:val="0"/>
          <w:numId w:val="2"/>
        </w:numPr>
        <w:tabs>
          <w:tab w:val="left" w:pos="595"/>
        </w:tabs>
        <w:spacing w:before="120"/>
        <w:ind w:left="307"/>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національні опитування та інші спеціальні дослідження;</w:t>
      </w:r>
    </w:p>
    <w:p w14:paraId="6B03DD58" w14:textId="77777777" w:rsidR="00A048D3" w:rsidRPr="00490DFE" w:rsidRDefault="003E3FC4" w:rsidP="00320641">
      <w:pPr>
        <w:numPr>
          <w:ilvl w:val="0"/>
          <w:numId w:val="2"/>
        </w:numPr>
        <w:tabs>
          <w:tab w:val="left" w:pos="595"/>
        </w:tabs>
        <w:spacing w:before="120"/>
        <w:ind w:left="307"/>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 xml:space="preserve">національні звіти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w:t>
      </w:r>
    </w:p>
    <w:p w14:paraId="0E4F6AF0" w14:textId="77777777" w:rsidR="00A048D3" w:rsidRPr="00490DFE" w:rsidRDefault="003E3FC4" w:rsidP="00320641">
      <w:pPr>
        <w:numPr>
          <w:ilvl w:val="0"/>
          <w:numId w:val="2"/>
        </w:numPr>
        <w:tabs>
          <w:tab w:val="left" w:pos="595"/>
        </w:tabs>
        <w:spacing w:before="120"/>
        <w:ind w:left="307"/>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щорічна звітність до ВООЗ; та</w:t>
      </w:r>
    </w:p>
    <w:p w14:paraId="17C6374E" w14:textId="77777777" w:rsidR="00A048D3" w:rsidRPr="00490DFE" w:rsidRDefault="003E3FC4" w:rsidP="00320641">
      <w:pPr>
        <w:numPr>
          <w:ilvl w:val="0"/>
          <w:numId w:val="2"/>
        </w:numPr>
        <w:tabs>
          <w:tab w:val="left" w:pos="595"/>
        </w:tabs>
        <w:spacing w:before="120"/>
        <w:ind w:left="307"/>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звіти громадянського суспільства та неурядових організацій.</w:t>
      </w:r>
    </w:p>
    <w:p w14:paraId="2A447511" w14:textId="77777777" w:rsidR="00A048D3" w:rsidRPr="00490DFE" w:rsidRDefault="003E3FC4" w:rsidP="00320641">
      <w:pPr>
        <w:spacing w:before="134"/>
        <w:ind w:left="29" w:right="10"/>
        <w:jc w:val="both"/>
        <w:rPr>
          <w:rFonts w:asciiTheme="minorHAnsi" w:hAnsiTheme="minorHAnsi" w:cstheme="minorHAnsi"/>
        </w:rPr>
      </w:pPr>
      <w:r w:rsidRPr="00490DFE">
        <w:rPr>
          <w:rFonts w:asciiTheme="minorHAnsi" w:hAnsiTheme="minorHAnsi" w:cstheme="minorHAnsi"/>
          <w:color w:val="000000"/>
          <w:sz w:val="18"/>
        </w:rPr>
        <w:t xml:space="preserve">У той час як багато запропонованих елементів вже виконуються на регулярній основі для оцінки ефективності програм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(наприклад, регулярний облік і звітність щодо захворюваності та смертності від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щорічна звітність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до ВООЗ), інші елементи (наприклад, моніторинг показників, пов’язаних із соціальними та економічними чинниками і факторами ризику для здоров’я при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звіти громадянського суспільства та неурядових організацій), які допомагають оцінити ефективність роботи інших секторів і зацікавлених сторін за межами сектору охорони здоров’я, все ще не оцінюються. Крім того, національний моніторинг та звітність мають оцінювати прогрес у впровадженні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а також забезпечувати узгодженість з національними процесами звітності щодо </w:t>
      </w:r>
      <w:proofErr w:type="spellStart"/>
      <w:r w:rsidRPr="00490DFE">
        <w:rPr>
          <w:rFonts w:asciiTheme="minorHAnsi" w:hAnsiTheme="minorHAnsi" w:cstheme="minorHAnsi"/>
          <w:color w:val="000000"/>
          <w:sz w:val="18"/>
        </w:rPr>
        <w:t>ЦСР</w:t>
      </w:r>
      <w:proofErr w:type="spellEnd"/>
      <w:r w:rsidRPr="00490DFE">
        <w:rPr>
          <w:rFonts w:asciiTheme="minorHAnsi" w:hAnsiTheme="minorHAnsi" w:cstheme="minorHAnsi"/>
          <w:color w:val="000000"/>
          <w:sz w:val="18"/>
        </w:rPr>
        <w:t xml:space="preserve"> для аналізу прогресу різних індикаторів </w:t>
      </w:r>
      <w:proofErr w:type="spellStart"/>
      <w:r w:rsidRPr="00490DFE">
        <w:rPr>
          <w:rFonts w:asciiTheme="minorHAnsi" w:hAnsiTheme="minorHAnsi" w:cstheme="minorHAnsi"/>
          <w:color w:val="000000"/>
          <w:sz w:val="18"/>
        </w:rPr>
        <w:t>ЦСР</w:t>
      </w:r>
      <w:proofErr w:type="spellEnd"/>
      <w:r w:rsidRPr="00490DFE">
        <w:rPr>
          <w:rFonts w:asciiTheme="minorHAnsi" w:hAnsiTheme="minorHAnsi" w:cstheme="minorHAnsi"/>
          <w:color w:val="000000"/>
          <w:sz w:val="18"/>
        </w:rPr>
        <w:t xml:space="preserve">, що стосуються тягаря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(див. Додаток 1).</w:t>
      </w:r>
    </w:p>
    <w:p w14:paraId="1F4BDCD4" w14:textId="77777777" w:rsidR="00A048D3" w:rsidRPr="00490DFE" w:rsidRDefault="003E3FC4" w:rsidP="00320641">
      <w:pPr>
        <w:spacing w:before="168"/>
        <w:ind w:left="38" w:right="19"/>
        <w:jc w:val="both"/>
        <w:rPr>
          <w:rFonts w:asciiTheme="minorHAnsi" w:hAnsiTheme="minorHAnsi" w:cstheme="minorHAnsi"/>
        </w:rPr>
      </w:pPr>
      <w:r w:rsidRPr="00490DFE">
        <w:rPr>
          <w:rFonts w:asciiTheme="minorHAnsi" w:hAnsiTheme="minorHAnsi" w:cstheme="minorHAnsi"/>
          <w:color w:val="000000"/>
          <w:sz w:val="18"/>
        </w:rPr>
        <w:t xml:space="preserve">Приклади ролей та обов’язків секторів та відповідних показників ефективності. Показники для оцінки ефективності діяльності всіх зацікавлених сторін, описані в Таблиці </w:t>
      </w:r>
      <w:r w:rsidRPr="00490DFE">
        <w:rPr>
          <w:rFonts w:asciiTheme="minorHAnsi" w:hAnsiTheme="minorHAnsi" w:cstheme="minorHAnsi"/>
          <w:i/>
          <w:iCs/>
          <w:color w:val="000000"/>
          <w:sz w:val="18"/>
        </w:rPr>
        <w:t>4</w:t>
      </w:r>
      <w:r w:rsidRPr="00490DFE">
        <w:rPr>
          <w:rFonts w:asciiTheme="minorHAnsi" w:hAnsiTheme="minorHAnsi" w:cstheme="minorHAnsi"/>
          <w:color w:val="000000"/>
          <w:sz w:val="18"/>
        </w:rPr>
        <w:t xml:space="preserve"> вище, можуть бути інтегровані в національні системи епіднагляду.</w:t>
      </w:r>
    </w:p>
    <w:p w14:paraId="3C6367B7" w14:textId="77777777" w:rsidR="00A048D3" w:rsidRPr="00490DFE" w:rsidRDefault="003E3FC4" w:rsidP="00320641">
      <w:pPr>
        <w:spacing w:before="173"/>
        <w:ind w:left="34" w:right="5"/>
        <w:jc w:val="both"/>
        <w:rPr>
          <w:rFonts w:asciiTheme="minorHAnsi" w:hAnsiTheme="minorHAnsi" w:cstheme="minorHAnsi"/>
        </w:rPr>
      </w:pPr>
      <w:r w:rsidRPr="00490DFE">
        <w:rPr>
          <w:rFonts w:asciiTheme="minorHAnsi" w:hAnsiTheme="minorHAnsi" w:cstheme="minorHAnsi"/>
          <w:color w:val="000000"/>
          <w:sz w:val="18"/>
        </w:rPr>
        <w:t xml:space="preserve">Крім того, країни мають розробити механізм обміну даними з секторами та зацікавленими сторонами, не пов’язаними з охороною здоров’я, збору та узагальнення даних, аналізу та звітності. Для залучення всіх зацікавлених сторін до надання даних з метою забезпечення підзвітності можна використовувати національний </w:t>
      </w:r>
      <w:proofErr w:type="spellStart"/>
      <w:r w:rsidRPr="00490DFE">
        <w:rPr>
          <w:rFonts w:asciiTheme="minorHAnsi" w:hAnsiTheme="minorHAnsi" w:cstheme="minorHAnsi"/>
          <w:color w:val="000000"/>
          <w:sz w:val="18"/>
        </w:rPr>
        <w:t>багатосекторальний</w:t>
      </w:r>
      <w:proofErr w:type="spellEnd"/>
      <w:r w:rsidRPr="00490DFE">
        <w:rPr>
          <w:rFonts w:asciiTheme="minorHAnsi" w:hAnsiTheme="minorHAnsi" w:cstheme="minorHAnsi"/>
          <w:color w:val="000000"/>
          <w:sz w:val="18"/>
        </w:rPr>
        <w:t xml:space="preserve"> орган з координації та огляду.</w:t>
      </w:r>
    </w:p>
    <w:p w14:paraId="4C8EA1E2" w14:textId="77777777" w:rsidR="00A048D3" w:rsidRPr="00490DFE" w:rsidRDefault="003E3FC4" w:rsidP="00320641">
      <w:pPr>
        <w:spacing w:before="274"/>
        <w:ind w:left="48"/>
        <w:rPr>
          <w:rFonts w:asciiTheme="minorHAnsi" w:hAnsiTheme="minorHAnsi" w:cstheme="minorHAnsi"/>
        </w:rPr>
      </w:pPr>
      <w:r w:rsidRPr="00490DFE">
        <w:rPr>
          <w:rFonts w:asciiTheme="minorHAnsi" w:hAnsiTheme="minorHAnsi" w:cstheme="minorHAnsi"/>
          <w:b/>
          <w:color w:val="A21F46"/>
          <w:sz w:val="26"/>
        </w:rPr>
        <w:t xml:space="preserve">Регулярний облік та звітність щодо </w:t>
      </w:r>
      <w:proofErr w:type="spellStart"/>
      <w:r w:rsidRPr="00490DFE">
        <w:rPr>
          <w:rFonts w:asciiTheme="minorHAnsi" w:hAnsiTheme="minorHAnsi" w:cstheme="minorHAnsi"/>
          <w:b/>
          <w:color w:val="A21F46"/>
          <w:sz w:val="26"/>
        </w:rPr>
        <w:t>ТБ</w:t>
      </w:r>
      <w:proofErr w:type="spellEnd"/>
    </w:p>
    <w:p w14:paraId="16E5431B" w14:textId="77777777" w:rsidR="00A048D3" w:rsidRPr="00490DFE" w:rsidRDefault="003E3FC4" w:rsidP="00320641">
      <w:pPr>
        <w:spacing w:before="101"/>
        <w:ind w:left="24"/>
        <w:jc w:val="both"/>
        <w:rPr>
          <w:rFonts w:asciiTheme="minorHAnsi" w:hAnsiTheme="minorHAnsi" w:cstheme="minorHAnsi"/>
        </w:rPr>
      </w:pPr>
      <w:r w:rsidRPr="00490DFE">
        <w:rPr>
          <w:rFonts w:asciiTheme="minorHAnsi" w:hAnsiTheme="minorHAnsi" w:cstheme="minorHAnsi"/>
          <w:color w:val="000000"/>
          <w:sz w:val="18"/>
        </w:rPr>
        <w:t xml:space="preserve">Регулярний облік та звітність щодо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здійснюється через національну систему епіднагляду за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Основна мета епіднагляду за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 забезпечити точне вимірювання кількості нових випадків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та пов’язаних з ним смертей, які трапляються щороку, а також оцінити ці тенденції з плином часу. Багато країн мають добре налагоджені системи епіднагляду, які відповідають стандартам ВООЗ щодо епіднагляду за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та систем реєстрації природного руху населення; проте в інших країнах існують серйозні прогалини. Наприклад, випадки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діагностовані в приватному секторі, залишаються незареєстрованими в багатьох умовах, а в багатьох країнах з високим тягарем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люди, хворі на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можуть не мати доступу до медичної допомоги, і тому їхній діагноз взагалі не буде поставлений. Крім того, у багатьох країнах відсутні системи реєстрації природного руху населення з географічним охопленням та якістю, необхідними для точної оцінки смертності від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w:t>
      </w:r>
      <w:r w:rsidRPr="00490DFE">
        <w:rPr>
          <w:rFonts w:asciiTheme="minorHAnsi" w:hAnsiTheme="minorHAnsi" w:cstheme="minorHAnsi"/>
          <w:i/>
          <w:iCs/>
          <w:color w:val="000000"/>
          <w:sz w:val="18"/>
        </w:rPr>
        <w:t>(30)</w:t>
      </w:r>
      <w:r w:rsidRPr="00490DFE">
        <w:rPr>
          <w:rFonts w:asciiTheme="minorHAnsi" w:hAnsiTheme="minorHAnsi" w:cstheme="minorHAnsi"/>
          <w:color w:val="000000"/>
          <w:sz w:val="18"/>
        </w:rPr>
        <w:t>.</w:t>
      </w:r>
      <w:r w:rsidRPr="00490DFE">
        <w:rPr>
          <w:rFonts w:asciiTheme="minorHAnsi" w:hAnsiTheme="minorHAnsi" w:cstheme="minorHAnsi"/>
          <w:i/>
          <w:color w:val="000000"/>
          <w:sz w:val="18"/>
        </w:rPr>
        <w:t xml:space="preserve"> </w:t>
      </w:r>
      <w:r w:rsidRPr="00490DFE">
        <w:rPr>
          <w:rFonts w:asciiTheme="minorHAnsi" w:hAnsiTheme="minorHAnsi" w:cstheme="minorHAnsi"/>
          <w:color w:val="000000"/>
          <w:sz w:val="18"/>
        </w:rPr>
        <w:t xml:space="preserve">В ідеалі, система епіднагляду за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має бути в електронному форматі, щоб полегшити своєчасний доступ до даних та їх аналіз, а аналіз має бути </w:t>
      </w:r>
      <w:proofErr w:type="spellStart"/>
      <w:r w:rsidRPr="00490DFE">
        <w:rPr>
          <w:rFonts w:asciiTheme="minorHAnsi" w:hAnsiTheme="minorHAnsi" w:cstheme="minorHAnsi"/>
          <w:color w:val="000000"/>
          <w:sz w:val="18"/>
        </w:rPr>
        <w:t>дезагрегований</w:t>
      </w:r>
      <w:proofErr w:type="spellEnd"/>
      <w:r w:rsidRPr="00490DFE">
        <w:rPr>
          <w:rFonts w:asciiTheme="minorHAnsi" w:hAnsiTheme="minorHAnsi" w:cstheme="minorHAnsi"/>
          <w:color w:val="000000"/>
          <w:sz w:val="18"/>
        </w:rPr>
        <w:t xml:space="preserve"> за такими змінними, як вік, стать та місцезнаходження.</w:t>
      </w:r>
    </w:p>
    <w:p w14:paraId="744C1AC7" w14:textId="77777777" w:rsidR="00A048D3" w:rsidRPr="00490DFE" w:rsidRDefault="00A048D3" w:rsidP="00320641">
      <w:pPr>
        <w:spacing w:before="101"/>
        <w:ind w:left="24"/>
        <w:jc w:val="both"/>
        <w:rPr>
          <w:rFonts w:asciiTheme="minorHAnsi" w:hAnsiTheme="minorHAnsi" w:cstheme="minorHAnsi"/>
        </w:rPr>
        <w:sectPr w:rsidR="00A048D3" w:rsidRPr="00490DFE">
          <w:type w:val="continuous"/>
          <w:pgSz w:w="11904" w:h="16838"/>
          <w:pgMar w:top="1589" w:right="845" w:bottom="1262" w:left="1680" w:header="720" w:footer="720" w:gutter="0"/>
          <w:cols w:space="60"/>
          <w:noEndnote/>
        </w:sectPr>
      </w:pPr>
    </w:p>
    <w:p w14:paraId="26AC386F" w14:textId="77777777" w:rsidR="00A048D3" w:rsidRPr="002D6D3D" w:rsidRDefault="003E3FC4" w:rsidP="00320641">
      <w:pPr>
        <w:jc w:val="both"/>
        <w:rPr>
          <w:rFonts w:asciiTheme="minorHAnsi" w:hAnsiTheme="minorHAnsi" w:cstheme="minorHAnsi"/>
          <w:sz w:val="18"/>
          <w:szCs w:val="18"/>
        </w:rPr>
      </w:pPr>
      <w:r w:rsidRPr="002D6D3D">
        <w:rPr>
          <w:rFonts w:asciiTheme="minorHAnsi" w:hAnsiTheme="minorHAnsi" w:cstheme="minorHAnsi"/>
          <w:color w:val="000000"/>
          <w:sz w:val="18"/>
          <w:szCs w:val="18"/>
        </w:rPr>
        <w:lastRenderedPageBreak/>
        <w:t xml:space="preserve">Для моніторингу та звітності щодо впровадження підходу, орієнтованого на людину, в національну систему епіднагляду за </w:t>
      </w:r>
      <w:proofErr w:type="spellStart"/>
      <w:r w:rsidRPr="002D6D3D">
        <w:rPr>
          <w:rFonts w:asciiTheme="minorHAnsi" w:hAnsiTheme="minorHAnsi" w:cstheme="minorHAnsi"/>
          <w:color w:val="000000"/>
          <w:sz w:val="18"/>
          <w:szCs w:val="18"/>
        </w:rPr>
        <w:t>ТБ</w:t>
      </w:r>
      <w:proofErr w:type="spellEnd"/>
      <w:r w:rsidRPr="002D6D3D">
        <w:rPr>
          <w:rFonts w:asciiTheme="minorHAnsi" w:hAnsiTheme="minorHAnsi" w:cstheme="minorHAnsi"/>
          <w:color w:val="000000"/>
          <w:sz w:val="18"/>
          <w:szCs w:val="18"/>
        </w:rPr>
        <w:t xml:space="preserve"> слід інтегрувати показники, пов’язані з </w:t>
      </w:r>
      <w:proofErr w:type="spellStart"/>
      <w:r w:rsidRPr="002D6D3D">
        <w:rPr>
          <w:rFonts w:asciiTheme="minorHAnsi" w:hAnsiTheme="minorHAnsi" w:cstheme="minorHAnsi"/>
          <w:color w:val="000000"/>
          <w:sz w:val="18"/>
          <w:szCs w:val="18"/>
        </w:rPr>
        <w:t>ТБ</w:t>
      </w:r>
      <w:proofErr w:type="spellEnd"/>
      <w:r w:rsidRPr="002D6D3D">
        <w:rPr>
          <w:rFonts w:asciiTheme="minorHAnsi" w:hAnsiTheme="minorHAnsi" w:cstheme="minorHAnsi"/>
          <w:color w:val="000000"/>
          <w:sz w:val="18"/>
          <w:szCs w:val="18"/>
        </w:rPr>
        <w:t xml:space="preserve"> та іншими супутніми захворюваннями та станами. Для забезпечення повноти, система епіднагляду має відстежувати всі форми захворювання на </w:t>
      </w:r>
      <w:proofErr w:type="spellStart"/>
      <w:r w:rsidRPr="002D6D3D">
        <w:rPr>
          <w:rFonts w:asciiTheme="minorHAnsi" w:hAnsiTheme="minorHAnsi" w:cstheme="minorHAnsi"/>
          <w:color w:val="000000"/>
          <w:sz w:val="18"/>
          <w:szCs w:val="18"/>
        </w:rPr>
        <w:t>ТБ</w:t>
      </w:r>
      <w:proofErr w:type="spellEnd"/>
      <w:r w:rsidRPr="002D6D3D">
        <w:rPr>
          <w:rFonts w:asciiTheme="minorHAnsi" w:hAnsiTheme="minorHAnsi" w:cstheme="minorHAnsi"/>
          <w:color w:val="000000"/>
          <w:sz w:val="18"/>
          <w:szCs w:val="18"/>
        </w:rPr>
        <w:t xml:space="preserve"> (тобто, включаючи туберкульозний менінгіт тощо). Для оцінки національних систем епіднагляду за </w:t>
      </w:r>
      <w:proofErr w:type="spellStart"/>
      <w:r w:rsidRPr="002D6D3D">
        <w:rPr>
          <w:rFonts w:asciiTheme="minorHAnsi" w:hAnsiTheme="minorHAnsi" w:cstheme="minorHAnsi"/>
          <w:color w:val="000000"/>
          <w:sz w:val="18"/>
          <w:szCs w:val="18"/>
        </w:rPr>
        <w:t>ТБ</w:t>
      </w:r>
      <w:proofErr w:type="spellEnd"/>
      <w:r w:rsidRPr="002D6D3D">
        <w:rPr>
          <w:rFonts w:asciiTheme="minorHAnsi" w:hAnsiTheme="minorHAnsi" w:cstheme="minorHAnsi"/>
          <w:color w:val="000000"/>
          <w:sz w:val="18"/>
          <w:szCs w:val="18"/>
        </w:rPr>
        <w:t xml:space="preserve"> та реєстрації природного руху населення ВООЗ розробила контрольний перелік стандартів та критеріїв для систем епіднагляду за </w:t>
      </w:r>
      <w:proofErr w:type="spellStart"/>
      <w:r w:rsidRPr="002D6D3D">
        <w:rPr>
          <w:rFonts w:asciiTheme="minorHAnsi" w:hAnsiTheme="minorHAnsi" w:cstheme="minorHAnsi"/>
          <w:color w:val="000000"/>
          <w:sz w:val="18"/>
          <w:szCs w:val="18"/>
        </w:rPr>
        <w:t>ТБ</w:t>
      </w:r>
      <w:proofErr w:type="spellEnd"/>
      <w:r w:rsidRPr="002D6D3D">
        <w:rPr>
          <w:rFonts w:asciiTheme="minorHAnsi" w:hAnsiTheme="minorHAnsi" w:cstheme="minorHAnsi"/>
          <w:color w:val="000000"/>
          <w:sz w:val="18"/>
          <w:szCs w:val="18"/>
        </w:rPr>
        <w:t xml:space="preserve"> та реєстрації природного руху населення, який визначає вимоги та критерії високоефективної системи епіднагляду, включаючи якість даних (повнота, внутрішня та зовнішня узгодженість) та охоплення</w:t>
      </w:r>
      <w:r w:rsidRPr="002D6D3D">
        <w:rPr>
          <w:rFonts w:asciiTheme="minorHAnsi" w:hAnsiTheme="minorHAnsi" w:cstheme="minorHAnsi"/>
          <w:sz w:val="18"/>
          <w:szCs w:val="18"/>
        </w:rPr>
        <w:t xml:space="preserve"> </w:t>
      </w:r>
      <w:hyperlink r:id="rId104" w:history="1">
        <w:r w:rsidRPr="002D6D3D">
          <w:rPr>
            <w:rFonts w:asciiTheme="minorHAnsi" w:hAnsiTheme="minorHAnsi" w:cstheme="minorHAnsi"/>
            <w:color w:val="0066CC"/>
            <w:sz w:val="18"/>
            <w:szCs w:val="18"/>
          </w:rPr>
          <w:t xml:space="preserve">системи епіднагляду за </w:t>
        </w:r>
        <w:proofErr w:type="spellStart"/>
        <w:r w:rsidRPr="002D6D3D">
          <w:rPr>
            <w:rFonts w:asciiTheme="minorHAnsi" w:hAnsiTheme="minorHAnsi" w:cstheme="minorHAnsi"/>
            <w:color w:val="0066CC"/>
            <w:sz w:val="18"/>
            <w:szCs w:val="18"/>
          </w:rPr>
          <w:t>ТБ</w:t>
        </w:r>
        <w:proofErr w:type="spellEnd"/>
        <w:r w:rsidRPr="002D6D3D">
          <w:rPr>
            <w:rFonts w:asciiTheme="minorHAnsi" w:hAnsiTheme="minorHAnsi" w:cstheme="minorHAnsi"/>
            <w:color w:val="0066CC"/>
            <w:sz w:val="18"/>
            <w:szCs w:val="18"/>
          </w:rPr>
          <w:t xml:space="preserve"> та реєстрації природного руху населення</w:t>
        </w:r>
      </w:hyperlink>
      <w:r w:rsidRPr="002D6D3D">
        <w:rPr>
          <w:rFonts w:asciiTheme="minorHAnsi" w:hAnsiTheme="minorHAnsi" w:cstheme="minorHAnsi"/>
          <w:sz w:val="18"/>
          <w:szCs w:val="18"/>
        </w:rPr>
        <w:t xml:space="preserve"> </w:t>
      </w:r>
      <w:r w:rsidRPr="002D6D3D">
        <w:rPr>
          <w:rFonts w:asciiTheme="minorHAnsi" w:hAnsiTheme="minorHAnsi" w:cstheme="minorHAnsi"/>
          <w:color w:val="275B9B"/>
          <w:sz w:val="18"/>
          <w:szCs w:val="18"/>
        </w:rPr>
        <w:t xml:space="preserve"> </w:t>
      </w:r>
      <w:r w:rsidRPr="002D6D3D">
        <w:rPr>
          <w:rFonts w:asciiTheme="minorHAnsi" w:hAnsiTheme="minorHAnsi" w:cstheme="minorHAnsi"/>
          <w:color w:val="000000"/>
          <w:sz w:val="18"/>
          <w:szCs w:val="18"/>
        </w:rPr>
        <w:t>(</w:t>
      </w:r>
      <w:r w:rsidRPr="002D6D3D">
        <w:rPr>
          <w:rFonts w:asciiTheme="minorHAnsi" w:hAnsiTheme="minorHAnsi" w:cstheme="minorHAnsi"/>
          <w:i/>
          <w:color w:val="000000"/>
          <w:sz w:val="18"/>
          <w:szCs w:val="18"/>
        </w:rPr>
        <w:t>30</w:t>
      </w:r>
      <w:r w:rsidRPr="002D6D3D">
        <w:rPr>
          <w:rFonts w:asciiTheme="minorHAnsi" w:hAnsiTheme="minorHAnsi" w:cstheme="minorHAnsi"/>
          <w:color w:val="000000"/>
          <w:sz w:val="18"/>
          <w:szCs w:val="18"/>
        </w:rPr>
        <w:t xml:space="preserve">). Визнано, що стандарти та критерії, пов’язані з охопленням систем охорони здоров’я та реєстрації актів цивільного стану, виходять за межі компетенції програми боротьби з </w:t>
      </w:r>
      <w:proofErr w:type="spellStart"/>
      <w:r w:rsidRPr="002D6D3D">
        <w:rPr>
          <w:rFonts w:asciiTheme="minorHAnsi" w:hAnsiTheme="minorHAnsi" w:cstheme="minorHAnsi"/>
          <w:color w:val="000000"/>
          <w:sz w:val="18"/>
          <w:szCs w:val="18"/>
        </w:rPr>
        <w:t>ТБ</w:t>
      </w:r>
      <w:proofErr w:type="spellEnd"/>
      <w:r w:rsidRPr="002D6D3D">
        <w:rPr>
          <w:rFonts w:asciiTheme="minorHAnsi" w:hAnsiTheme="minorHAnsi" w:cstheme="minorHAnsi"/>
          <w:color w:val="000000"/>
          <w:sz w:val="18"/>
          <w:szCs w:val="18"/>
        </w:rPr>
        <w:t xml:space="preserve">. Однак для оцінки спроможності системи епіднагляду точно оцінювати тягар </w:t>
      </w:r>
      <w:proofErr w:type="spellStart"/>
      <w:r w:rsidRPr="002D6D3D">
        <w:rPr>
          <w:rFonts w:asciiTheme="minorHAnsi" w:hAnsiTheme="minorHAnsi" w:cstheme="minorHAnsi"/>
          <w:color w:val="000000"/>
          <w:sz w:val="18"/>
          <w:szCs w:val="18"/>
        </w:rPr>
        <w:t>ТБ</w:t>
      </w:r>
      <w:proofErr w:type="spellEnd"/>
      <w:r w:rsidRPr="002D6D3D">
        <w:rPr>
          <w:rFonts w:asciiTheme="minorHAnsi" w:hAnsiTheme="minorHAnsi" w:cstheme="minorHAnsi"/>
          <w:color w:val="000000"/>
          <w:sz w:val="18"/>
          <w:szCs w:val="18"/>
        </w:rPr>
        <w:t xml:space="preserve"> ці два стандарти та пов’язані з ними критерії вважаються необхідними. Тому необхідна співпраця між національними програмами з </w:t>
      </w:r>
      <w:proofErr w:type="spellStart"/>
      <w:r w:rsidRPr="002D6D3D">
        <w:rPr>
          <w:rFonts w:asciiTheme="minorHAnsi" w:hAnsiTheme="minorHAnsi" w:cstheme="minorHAnsi"/>
          <w:color w:val="000000"/>
          <w:sz w:val="18"/>
          <w:szCs w:val="18"/>
        </w:rPr>
        <w:t>ТБ</w:t>
      </w:r>
      <w:proofErr w:type="spellEnd"/>
      <w:r w:rsidRPr="002D6D3D">
        <w:rPr>
          <w:rFonts w:asciiTheme="minorHAnsi" w:hAnsiTheme="minorHAnsi" w:cstheme="minorHAnsi"/>
          <w:color w:val="000000"/>
          <w:sz w:val="18"/>
          <w:szCs w:val="18"/>
        </w:rPr>
        <w:t xml:space="preserve"> та державною адміністративною системою, що відповідає за реєстрацію природного руху населення та системи статистики життєдіяльності.</w:t>
      </w:r>
    </w:p>
    <w:p w14:paraId="37FDC2C8" w14:textId="77777777" w:rsidR="00A048D3" w:rsidRPr="002D6D3D" w:rsidRDefault="003E3FC4" w:rsidP="00320641">
      <w:pPr>
        <w:spacing w:before="158"/>
        <w:rPr>
          <w:rFonts w:asciiTheme="minorHAnsi" w:hAnsiTheme="minorHAnsi" w:cstheme="minorHAnsi"/>
          <w:sz w:val="18"/>
          <w:szCs w:val="18"/>
        </w:rPr>
      </w:pPr>
      <w:r w:rsidRPr="002D6D3D">
        <w:rPr>
          <w:rFonts w:asciiTheme="minorHAnsi" w:hAnsiTheme="minorHAnsi" w:cstheme="minorHAnsi"/>
          <w:color w:val="000000"/>
          <w:sz w:val="18"/>
          <w:szCs w:val="18"/>
        </w:rPr>
        <w:t xml:space="preserve">Приклад системи епіднагляду за </w:t>
      </w:r>
      <w:proofErr w:type="spellStart"/>
      <w:r w:rsidRPr="002D6D3D">
        <w:rPr>
          <w:rFonts w:asciiTheme="minorHAnsi" w:hAnsiTheme="minorHAnsi" w:cstheme="minorHAnsi"/>
          <w:color w:val="000000"/>
          <w:sz w:val="18"/>
          <w:szCs w:val="18"/>
        </w:rPr>
        <w:t>ТБ</w:t>
      </w:r>
      <w:proofErr w:type="spellEnd"/>
      <w:r w:rsidRPr="002D6D3D">
        <w:rPr>
          <w:rFonts w:asciiTheme="minorHAnsi" w:hAnsiTheme="minorHAnsi" w:cstheme="minorHAnsi"/>
          <w:color w:val="000000"/>
          <w:sz w:val="18"/>
          <w:szCs w:val="18"/>
        </w:rPr>
        <w:t>, що базується на обліку випадків захворювання, наведено у Вставці 13.</w:t>
      </w:r>
    </w:p>
    <w:p w14:paraId="1D263EF0" w14:textId="77777777" w:rsidR="00A048D3" w:rsidRPr="00490DFE" w:rsidRDefault="003E3FC4" w:rsidP="00320641">
      <w:pPr>
        <w:spacing w:before="216"/>
        <w:rPr>
          <w:rFonts w:asciiTheme="minorHAnsi" w:hAnsiTheme="minorHAnsi" w:cstheme="minorHAnsi"/>
        </w:rPr>
      </w:pPr>
      <w:r w:rsidRPr="00490DFE">
        <w:rPr>
          <w:rFonts w:asciiTheme="minorHAnsi" w:hAnsiTheme="minorHAnsi" w:cstheme="minorHAnsi"/>
          <w:b/>
          <w:color w:val="A21F46"/>
          <w:sz w:val="28"/>
        </w:rPr>
        <w:t xml:space="preserve">Моніторинг показників, пов’язаних з соціальними та економічними чинниками та факторів ризику для здоров’я, пов’язаних з </w:t>
      </w:r>
      <w:proofErr w:type="spellStart"/>
      <w:r w:rsidRPr="00490DFE">
        <w:rPr>
          <w:rFonts w:asciiTheme="minorHAnsi" w:hAnsiTheme="minorHAnsi" w:cstheme="minorHAnsi"/>
          <w:b/>
          <w:color w:val="A21F46"/>
          <w:sz w:val="28"/>
        </w:rPr>
        <w:t>ТБ</w:t>
      </w:r>
      <w:proofErr w:type="spellEnd"/>
    </w:p>
    <w:p w14:paraId="5F492D37" w14:textId="77777777" w:rsidR="00A048D3" w:rsidRPr="002D6D3D" w:rsidRDefault="003E3FC4" w:rsidP="00320641">
      <w:pPr>
        <w:spacing w:before="72"/>
        <w:jc w:val="both"/>
        <w:rPr>
          <w:rFonts w:asciiTheme="minorHAnsi" w:hAnsiTheme="minorHAnsi" w:cstheme="minorHAnsi"/>
          <w:sz w:val="18"/>
          <w:szCs w:val="18"/>
        </w:rPr>
      </w:pPr>
      <w:r w:rsidRPr="002D6D3D">
        <w:rPr>
          <w:rFonts w:asciiTheme="minorHAnsi" w:hAnsiTheme="minorHAnsi" w:cstheme="minorHAnsi"/>
          <w:color w:val="000000"/>
          <w:sz w:val="18"/>
          <w:szCs w:val="18"/>
        </w:rPr>
        <w:t xml:space="preserve">Досягнення глобальних цілей і зобов’язань у сфері боротьби з </w:t>
      </w:r>
      <w:proofErr w:type="spellStart"/>
      <w:r w:rsidRPr="002D6D3D">
        <w:rPr>
          <w:rFonts w:asciiTheme="minorHAnsi" w:hAnsiTheme="minorHAnsi" w:cstheme="minorHAnsi"/>
          <w:color w:val="000000"/>
          <w:sz w:val="18"/>
          <w:szCs w:val="18"/>
        </w:rPr>
        <w:t>ТБ</w:t>
      </w:r>
      <w:proofErr w:type="spellEnd"/>
      <w:r w:rsidRPr="002D6D3D">
        <w:rPr>
          <w:rFonts w:asciiTheme="minorHAnsi" w:hAnsiTheme="minorHAnsi" w:cstheme="minorHAnsi"/>
          <w:color w:val="000000"/>
          <w:sz w:val="18"/>
          <w:szCs w:val="18"/>
        </w:rPr>
        <w:t xml:space="preserve">, у тому числі цілей і етапів Стратегії подолання </w:t>
      </w:r>
      <w:proofErr w:type="spellStart"/>
      <w:r w:rsidRPr="002D6D3D">
        <w:rPr>
          <w:rFonts w:asciiTheme="minorHAnsi" w:hAnsiTheme="minorHAnsi" w:cstheme="minorHAnsi"/>
          <w:color w:val="000000"/>
          <w:sz w:val="18"/>
          <w:szCs w:val="18"/>
        </w:rPr>
        <w:t>ТБ</w:t>
      </w:r>
      <w:proofErr w:type="spellEnd"/>
      <w:r w:rsidRPr="002D6D3D">
        <w:rPr>
          <w:rFonts w:asciiTheme="minorHAnsi" w:hAnsiTheme="minorHAnsi" w:cstheme="minorHAnsi"/>
          <w:color w:val="000000"/>
          <w:sz w:val="18"/>
          <w:szCs w:val="18"/>
        </w:rPr>
        <w:t xml:space="preserve">, вимагає прогресу у зменшенні як факторів ризику, пов’язаних зі здоров’ям, так і більш широких соціальних та економічних чинників, що зумовлюють інфікування та захворювання на </w:t>
      </w:r>
      <w:proofErr w:type="spellStart"/>
      <w:r w:rsidRPr="002D6D3D">
        <w:rPr>
          <w:rFonts w:asciiTheme="minorHAnsi" w:hAnsiTheme="minorHAnsi" w:cstheme="minorHAnsi"/>
          <w:color w:val="000000"/>
          <w:sz w:val="18"/>
          <w:szCs w:val="18"/>
        </w:rPr>
        <w:t>ТБ</w:t>
      </w:r>
      <w:proofErr w:type="spellEnd"/>
      <w:r w:rsidRPr="002D6D3D">
        <w:rPr>
          <w:rFonts w:asciiTheme="minorHAnsi" w:hAnsiTheme="minorHAnsi" w:cstheme="minorHAnsi"/>
          <w:color w:val="000000"/>
          <w:sz w:val="18"/>
          <w:szCs w:val="18"/>
        </w:rPr>
        <w:t xml:space="preserve">. Система Цілей сталого розвитку включає цілі та показники, пов’язані з цими факторами ризику та чинниками, що їх зумовлюють. У 2017 році ВООЗ розробила систему моніторингу </w:t>
      </w:r>
      <w:proofErr w:type="spellStart"/>
      <w:r w:rsidRPr="002D6D3D">
        <w:rPr>
          <w:rFonts w:asciiTheme="minorHAnsi" w:hAnsiTheme="minorHAnsi" w:cstheme="minorHAnsi"/>
          <w:color w:val="000000"/>
          <w:sz w:val="18"/>
          <w:szCs w:val="18"/>
        </w:rPr>
        <w:t>ЦСР</w:t>
      </w:r>
      <w:proofErr w:type="spellEnd"/>
      <w:r w:rsidRPr="002D6D3D">
        <w:rPr>
          <w:rFonts w:asciiTheme="minorHAnsi" w:hAnsiTheme="minorHAnsi" w:cstheme="minorHAnsi"/>
          <w:color w:val="000000"/>
          <w:sz w:val="18"/>
          <w:szCs w:val="18"/>
        </w:rPr>
        <w:t xml:space="preserve"> у сфері боротьби з </w:t>
      </w:r>
      <w:proofErr w:type="spellStart"/>
      <w:r w:rsidRPr="002D6D3D">
        <w:rPr>
          <w:rFonts w:asciiTheme="minorHAnsi" w:hAnsiTheme="minorHAnsi" w:cstheme="minorHAnsi"/>
          <w:color w:val="000000"/>
          <w:sz w:val="18"/>
          <w:szCs w:val="18"/>
        </w:rPr>
        <w:t>ТБ</w:t>
      </w:r>
      <w:proofErr w:type="spellEnd"/>
      <w:r w:rsidRPr="002D6D3D">
        <w:rPr>
          <w:rFonts w:asciiTheme="minorHAnsi" w:hAnsiTheme="minorHAnsi" w:cstheme="minorHAnsi"/>
          <w:color w:val="000000"/>
          <w:sz w:val="18"/>
          <w:szCs w:val="18"/>
        </w:rPr>
        <w:t xml:space="preserve">, яка виявила чіткі зв’язки між різними показниками Цілей сталого розвитку та захворюваністю на </w:t>
      </w:r>
      <w:proofErr w:type="spellStart"/>
      <w:r w:rsidRPr="002D6D3D">
        <w:rPr>
          <w:rFonts w:asciiTheme="minorHAnsi" w:hAnsiTheme="minorHAnsi" w:cstheme="minorHAnsi"/>
          <w:color w:val="000000"/>
          <w:sz w:val="18"/>
          <w:szCs w:val="18"/>
        </w:rPr>
        <w:t>ТБ</w:t>
      </w:r>
      <w:proofErr w:type="spellEnd"/>
      <w:r w:rsidRPr="002D6D3D">
        <w:rPr>
          <w:rFonts w:asciiTheme="minorHAnsi" w:hAnsiTheme="minorHAnsi" w:cstheme="minorHAnsi"/>
          <w:color w:val="000000"/>
          <w:sz w:val="18"/>
          <w:szCs w:val="18"/>
        </w:rPr>
        <w:t xml:space="preserve"> і дозволила провести подальший аналіз взаємозв’язку між цими двома показниками. Ця система представлена у </w:t>
      </w:r>
      <w:proofErr w:type="spellStart"/>
      <w:r w:rsidRPr="002D6D3D">
        <w:rPr>
          <w:rFonts w:asciiTheme="minorHAnsi" w:hAnsiTheme="minorHAnsi" w:cstheme="minorHAnsi"/>
          <w:color w:val="000000"/>
          <w:sz w:val="18"/>
          <w:szCs w:val="18"/>
        </w:rPr>
        <w:t>Вебдодатку</w:t>
      </w:r>
      <w:proofErr w:type="spellEnd"/>
      <w:r w:rsidRPr="002D6D3D">
        <w:rPr>
          <w:rFonts w:asciiTheme="minorHAnsi" w:hAnsiTheme="minorHAnsi" w:cstheme="minorHAnsi"/>
          <w:color w:val="000000"/>
          <w:sz w:val="18"/>
          <w:szCs w:val="18"/>
        </w:rPr>
        <w:t xml:space="preserve"> В і складається з 14 показників за сімома </w:t>
      </w:r>
      <w:proofErr w:type="spellStart"/>
      <w:r w:rsidRPr="002D6D3D">
        <w:rPr>
          <w:rFonts w:asciiTheme="minorHAnsi" w:hAnsiTheme="minorHAnsi" w:cstheme="minorHAnsi"/>
          <w:color w:val="000000"/>
          <w:sz w:val="18"/>
          <w:szCs w:val="18"/>
        </w:rPr>
        <w:t>ЦСР</w:t>
      </w:r>
      <w:proofErr w:type="spellEnd"/>
      <w:r w:rsidRPr="002D6D3D">
        <w:rPr>
          <w:rFonts w:asciiTheme="minorHAnsi" w:hAnsiTheme="minorHAnsi" w:cstheme="minorHAnsi"/>
          <w:color w:val="000000"/>
          <w:sz w:val="18"/>
          <w:szCs w:val="18"/>
        </w:rPr>
        <w:t xml:space="preserve"> з обґрунтуванням вибору цих показників та коментарями щодо доцільності збору даних саме про хворих на </w:t>
      </w:r>
      <w:proofErr w:type="spellStart"/>
      <w:r w:rsidRPr="002D6D3D">
        <w:rPr>
          <w:rFonts w:asciiTheme="minorHAnsi" w:hAnsiTheme="minorHAnsi" w:cstheme="minorHAnsi"/>
          <w:color w:val="000000"/>
          <w:sz w:val="18"/>
          <w:szCs w:val="18"/>
        </w:rPr>
        <w:t>ТБ</w:t>
      </w:r>
      <w:proofErr w:type="spellEnd"/>
      <w:r w:rsidRPr="002D6D3D">
        <w:rPr>
          <w:rFonts w:asciiTheme="minorHAnsi" w:hAnsiTheme="minorHAnsi" w:cstheme="minorHAnsi"/>
          <w:color w:val="000000"/>
          <w:sz w:val="18"/>
          <w:szCs w:val="18"/>
        </w:rPr>
        <w:t>.</w:t>
      </w:r>
    </w:p>
    <w:p w14:paraId="15588162" w14:textId="77777777" w:rsidR="00A048D3" w:rsidRPr="002D6D3D" w:rsidRDefault="003E3FC4" w:rsidP="00320641">
      <w:pPr>
        <w:spacing w:before="154"/>
        <w:jc w:val="both"/>
        <w:rPr>
          <w:rFonts w:asciiTheme="minorHAnsi" w:hAnsiTheme="minorHAnsi" w:cstheme="minorHAnsi"/>
          <w:sz w:val="18"/>
          <w:szCs w:val="18"/>
        </w:rPr>
      </w:pPr>
      <w:r w:rsidRPr="002D6D3D">
        <w:rPr>
          <w:rFonts w:asciiTheme="minorHAnsi" w:hAnsiTheme="minorHAnsi" w:cstheme="minorHAnsi"/>
          <w:color w:val="000000"/>
          <w:sz w:val="18"/>
          <w:szCs w:val="18"/>
        </w:rPr>
        <w:t xml:space="preserve">У цьому контексті аналіз обраних індикаторів </w:t>
      </w:r>
      <w:proofErr w:type="spellStart"/>
      <w:r w:rsidRPr="002D6D3D">
        <w:rPr>
          <w:rFonts w:asciiTheme="minorHAnsi" w:hAnsiTheme="minorHAnsi" w:cstheme="minorHAnsi"/>
          <w:color w:val="000000"/>
          <w:sz w:val="18"/>
          <w:szCs w:val="18"/>
        </w:rPr>
        <w:t>ЦСР</w:t>
      </w:r>
      <w:proofErr w:type="spellEnd"/>
      <w:r w:rsidRPr="002D6D3D">
        <w:rPr>
          <w:rFonts w:asciiTheme="minorHAnsi" w:hAnsiTheme="minorHAnsi" w:cstheme="minorHAnsi"/>
          <w:color w:val="000000"/>
          <w:sz w:val="18"/>
          <w:szCs w:val="18"/>
        </w:rPr>
        <w:t xml:space="preserve">, які впливатимуть на перебіг епідемії </w:t>
      </w:r>
      <w:proofErr w:type="spellStart"/>
      <w:r w:rsidRPr="002D6D3D">
        <w:rPr>
          <w:rFonts w:asciiTheme="minorHAnsi" w:hAnsiTheme="minorHAnsi" w:cstheme="minorHAnsi"/>
          <w:color w:val="000000"/>
          <w:sz w:val="18"/>
          <w:szCs w:val="18"/>
        </w:rPr>
        <w:t>ТБ</w:t>
      </w:r>
      <w:proofErr w:type="spellEnd"/>
      <w:r w:rsidRPr="002D6D3D">
        <w:rPr>
          <w:rFonts w:asciiTheme="minorHAnsi" w:hAnsiTheme="minorHAnsi" w:cstheme="minorHAnsi"/>
          <w:color w:val="000000"/>
          <w:sz w:val="18"/>
          <w:szCs w:val="18"/>
        </w:rPr>
        <w:t xml:space="preserve">, має бути інтегрований у національний моніторинг та звітування щодо </w:t>
      </w:r>
      <w:proofErr w:type="spellStart"/>
      <w:r w:rsidRPr="002D6D3D">
        <w:rPr>
          <w:rFonts w:asciiTheme="minorHAnsi" w:hAnsiTheme="minorHAnsi" w:cstheme="minorHAnsi"/>
          <w:color w:val="000000"/>
          <w:sz w:val="18"/>
          <w:szCs w:val="18"/>
        </w:rPr>
        <w:t>ТБ</w:t>
      </w:r>
      <w:proofErr w:type="spellEnd"/>
      <w:r w:rsidRPr="002D6D3D">
        <w:rPr>
          <w:rFonts w:asciiTheme="minorHAnsi" w:hAnsiTheme="minorHAnsi" w:cstheme="minorHAnsi"/>
          <w:color w:val="000000"/>
          <w:sz w:val="18"/>
          <w:szCs w:val="18"/>
        </w:rPr>
        <w:t xml:space="preserve"> і використовуватися в національних щорічних доповідях щодо </w:t>
      </w:r>
      <w:proofErr w:type="spellStart"/>
      <w:r w:rsidRPr="002D6D3D">
        <w:rPr>
          <w:rFonts w:asciiTheme="minorHAnsi" w:hAnsiTheme="minorHAnsi" w:cstheme="minorHAnsi"/>
          <w:color w:val="000000"/>
          <w:sz w:val="18"/>
          <w:szCs w:val="18"/>
        </w:rPr>
        <w:t>ТБ</w:t>
      </w:r>
      <w:proofErr w:type="spellEnd"/>
      <w:r w:rsidRPr="002D6D3D">
        <w:rPr>
          <w:rFonts w:asciiTheme="minorHAnsi" w:hAnsiTheme="minorHAnsi" w:cstheme="minorHAnsi"/>
          <w:color w:val="000000"/>
          <w:sz w:val="18"/>
          <w:szCs w:val="18"/>
        </w:rPr>
        <w:t xml:space="preserve"> для інформування про огляд на високому рівні, а згодом і про </w:t>
      </w:r>
      <w:proofErr w:type="spellStart"/>
      <w:r w:rsidRPr="002D6D3D">
        <w:rPr>
          <w:rFonts w:asciiTheme="minorHAnsi" w:hAnsiTheme="minorHAnsi" w:cstheme="minorHAnsi"/>
          <w:color w:val="000000"/>
          <w:sz w:val="18"/>
          <w:szCs w:val="18"/>
        </w:rPr>
        <w:t>багатосекторальну</w:t>
      </w:r>
      <w:proofErr w:type="spellEnd"/>
      <w:r w:rsidRPr="002D6D3D">
        <w:rPr>
          <w:rFonts w:asciiTheme="minorHAnsi" w:hAnsiTheme="minorHAnsi" w:cstheme="minorHAnsi"/>
          <w:color w:val="000000"/>
          <w:sz w:val="18"/>
          <w:szCs w:val="18"/>
        </w:rPr>
        <w:t xml:space="preserve"> діяльність, необхідну для подолання епідемії </w:t>
      </w:r>
      <w:proofErr w:type="spellStart"/>
      <w:r w:rsidRPr="002D6D3D">
        <w:rPr>
          <w:rFonts w:asciiTheme="minorHAnsi" w:hAnsiTheme="minorHAnsi" w:cstheme="minorHAnsi"/>
          <w:color w:val="000000"/>
          <w:sz w:val="18"/>
          <w:szCs w:val="18"/>
        </w:rPr>
        <w:t>ТБ</w:t>
      </w:r>
      <w:proofErr w:type="spellEnd"/>
      <w:r w:rsidRPr="002D6D3D">
        <w:rPr>
          <w:rFonts w:asciiTheme="minorHAnsi" w:hAnsiTheme="minorHAnsi" w:cstheme="minorHAnsi"/>
          <w:color w:val="000000"/>
          <w:sz w:val="18"/>
          <w:szCs w:val="18"/>
        </w:rPr>
        <w:t>.</w:t>
      </w:r>
    </w:p>
    <w:p w14:paraId="7F683D60" w14:textId="77777777" w:rsidR="00A048D3" w:rsidRPr="002D6D3D" w:rsidRDefault="003E3FC4" w:rsidP="00320641">
      <w:pPr>
        <w:spacing w:before="154"/>
        <w:jc w:val="both"/>
        <w:rPr>
          <w:rFonts w:asciiTheme="minorHAnsi" w:hAnsiTheme="minorHAnsi" w:cstheme="minorHAnsi"/>
          <w:sz w:val="18"/>
          <w:szCs w:val="18"/>
        </w:rPr>
      </w:pPr>
      <w:r w:rsidRPr="002D6D3D">
        <w:rPr>
          <w:rFonts w:asciiTheme="minorHAnsi" w:hAnsiTheme="minorHAnsi" w:cstheme="minorHAnsi"/>
          <w:color w:val="000000"/>
          <w:sz w:val="18"/>
          <w:szCs w:val="18"/>
        </w:rPr>
        <w:t xml:space="preserve">Однак, що важливо, збір та звітування за цими 14 показниками не вимагає від національних програм боротьби з </w:t>
      </w:r>
      <w:proofErr w:type="spellStart"/>
      <w:r w:rsidRPr="002D6D3D">
        <w:rPr>
          <w:rFonts w:asciiTheme="minorHAnsi" w:hAnsiTheme="minorHAnsi" w:cstheme="minorHAnsi"/>
          <w:color w:val="000000"/>
          <w:sz w:val="18"/>
          <w:szCs w:val="18"/>
        </w:rPr>
        <w:t>ТБ</w:t>
      </w:r>
      <w:proofErr w:type="spellEnd"/>
      <w:r w:rsidRPr="002D6D3D">
        <w:rPr>
          <w:rFonts w:asciiTheme="minorHAnsi" w:hAnsiTheme="minorHAnsi" w:cstheme="minorHAnsi"/>
          <w:color w:val="000000"/>
          <w:sz w:val="18"/>
          <w:szCs w:val="18"/>
        </w:rPr>
        <w:t xml:space="preserve"> жодних додаткових зусиль зі збору даних або звітності. На глобальному рівні Організація Об’єднаних Націй створила систему моніторингу показників Цілей сталого розвитку, і очікується, що країни щорічно надаватимуть дані через відповідні структури системи ООН (включаючи ВООЗ). Таким чином, аналіз стану та тенденцій 14 показників, пов’язаних з </w:t>
      </w:r>
      <w:proofErr w:type="spellStart"/>
      <w:r w:rsidRPr="002D6D3D">
        <w:rPr>
          <w:rFonts w:asciiTheme="minorHAnsi" w:hAnsiTheme="minorHAnsi" w:cstheme="minorHAnsi"/>
          <w:color w:val="000000"/>
          <w:sz w:val="18"/>
          <w:szCs w:val="18"/>
        </w:rPr>
        <w:t>ТБ</w:t>
      </w:r>
      <w:proofErr w:type="spellEnd"/>
      <w:r w:rsidRPr="002D6D3D">
        <w:rPr>
          <w:rFonts w:asciiTheme="minorHAnsi" w:hAnsiTheme="minorHAnsi" w:cstheme="minorHAnsi"/>
          <w:color w:val="000000"/>
          <w:sz w:val="18"/>
          <w:szCs w:val="18"/>
        </w:rPr>
        <w:t>, ґрунтуватиметься насамперед на доступі до даних, що містяться в базі даних Цілей сталого розвитку Організації Об’єднаних Націй. Останній стан та останні тенденції за кожним показником щорічно публікуються у</w:t>
      </w:r>
      <w:r w:rsidRPr="002D6D3D">
        <w:rPr>
          <w:rFonts w:asciiTheme="minorHAnsi" w:hAnsiTheme="minorHAnsi" w:cstheme="minorHAnsi"/>
          <w:sz w:val="18"/>
          <w:szCs w:val="18"/>
        </w:rPr>
        <w:t xml:space="preserve"> </w:t>
      </w:r>
      <w:hyperlink r:id="rId105" w:history="1">
        <w:r w:rsidRPr="002D6D3D">
          <w:rPr>
            <w:rFonts w:asciiTheme="minorHAnsi" w:hAnsiTheme="minorHAnsi" w:cstheme="minorHAnsi"/>
            <w:color w:val="0066CC"/>
            <w:sz w:val="18"/>
            <w:szCs w:val="18"/>
          </w:rPr>
          <w:t xml:space="preserve">Глобальному звіті з </w:t>
        </w:r>
        <w:proofErr w:type="spellStart"/>
        <w:r w:rsidRPr="002D6D3D">
          <w:rPr>
            <w:rFonts w:asciiTheme="minorHAnsi" w:hAnsiTheme="minorHAnsi" w:cstheme="minorHAnsi"/>
            <w:color w:val="0066CC"/>
            <w:sz w:val="18"/>
            <w:szCs w:val="18"/>
          </w:rPr>
          <w:t>ТБ</w:t>
        </w:r>
        <w:proofErr w:type="spellEnd"/>
      </w:hyperlink>
      <w:r w:rsidRPr="002D6D3D">
        <w:rPr>
          <w:rFonts w:asciiTheme="minorHAnsi" w:hAnsiTheme="minorHAnsi" w:cstheme="minorHAnsi"/>
          <w:sz w:val="18"/>
          <w:szCs w:val="18"/>
        </w:rPr>
        <w:t xml:space="preserve"> (</w:t>
      </w:r>
      <w:r w:rsidRPr="002D6D3D">
        <w:rPr>
          <w:rFonts w:asciiTheme="minorHAnsi" w:hAnsiTheme="minorHAnsi" w:cstheme="minorHAnsi"/>
          <w:i/>
          <w:iCs/>
          <w:sz w:val="18"/>
          <w:szCs w:val="18"/>
        </w:rPr>
        <w:t>35</w:t>
      </w:r>
      <w:r w:rsidRPr="002D6D3D">
        <w:rPr>
          <w:rFonts w:asciiTheme="minorHAnsi" w:hAnsiTheme="minorHAnsi" w:cstheme="minorHAnsi"/>
          <w:sz w:val="18"/>
          <w:szCs w:val="18"/>
        </w:rPr>
        <w:t>).</w:t>
      </w:r>
    </w:p>
    <w:p w14:paraId="5D079597" w14:textId="77777777" w:rsidR="00A048D3" w:rsidRPr="00490DFE" w:rsidRDefault="003E3FC4" w:rsidP="00320641">
      <w:pPr>
        <w:spacing w:before="221"/>
        <w:rPr>
          <w:rFonts w:asciiTheme="minorHAnsi" w:hAnsiTheme="minorHAnsi" w:cstheme="minorHAnsi"/>
        </w:rPr>
      </w:pPr>
      <w:r w:rsidRPr="00490DFE">
        <w:rPr>
          <w:rFonts w:asciiTheme="minorHAnsi" w:hAnsiTheme="minorHAnsi" w:cstheme="minorHAnsi"/>
          <w:b/>
          <w:color w:val="A21F46"/>
          <w:sz w:val="28"/>
        </w:rPr>
        <w:t>Національні опитування та дослідження з пріоритетних тем</w:t>
      </w:r>
    </w:p>
    <w:p w14:paraId="0702BCAB" w14:textId="77777777" w:rsidR="00A048D3" w:rsidRPr="002D6D3D" w:rsidRDefault="003E3FC4" w:rsidP="00320641">
      <w:pPr>
        <w:spacing w:before="77"/>
        <w:jc w:val="both"/>
        <w:rPr>
          <w:rFonts w:asciiTheme="minorHAnsi" w:hAnsiTheme="minorHAnsi" w:cstheme="minorHAnsi"/>
          <w:sz w:val="18"/>
          <w:szCs w:val="18"/>
        </w:rPr>
      </w:pPr>
      <w:r w:rsidRPr="002D6D3D">
        <w:rPr>
          <w:rFonts w:asciiTheme="minorHAnsi" w:hAnsiTheme="minorHAnsi" w:cstheme="minorHAnsi"/>
          <w:color w:val="000000"/>
          <w:sz w:val="18"/>
          <w:szCs w:val="18"/>
        </w:rPr>
        <w:t xml:space="preserve">Країни мають визначити національні дослідницькі пріоритети, узгоджені з потребами національних програм з </w:t>
      </w:r>
      <w:proofErr w:type="spellStart"/>
      <w:r w:rsidRPr="002D6D3D">
        <w:rPr>
          <w:rFonts w:asciiTheme="minorHAnsi" w:hAnsiTheme="minorHAnsi" w:cstheme="minorHAnsi"/>
          <w:color w:val="000000"/>
          <w:sz w:val="18"/>
          <w:szCs w:val="18"/>
        </w:rPr>
        <w:t>ТБ</w:t>
      </w:r>
      <w:proofErr w:type="spellEnd"/>
      <w:r w:rsidRPr="002D6D3D">
        <w:rPr>
          <w:rFonts w:asciiTheme="minorHAnsi" w:hAnsiTheme="minorHAnsi" w:cstheme="minorHAnsi"/>
          <w:color w:val="000000"/>
          <w:sz w:val="18"/>
          <w:szCs w:val="18"/>
        </w:rPr>
        <w:t>, використовуючи інструмент ВООЗ, структуру, орієнтовану на людину (</w:t>
      </w:r>
      <w:r w:rsidRPr="002D6D3D">
        <w:rPr>
          <w:rFonts w:asciiTheme="minorHAnsi" w:hAnsiTheme="minorHAnsi" w:cstheme="minorHAnsi"/>
          <w:i/>
          <w:iCs/>
          <w:color w:val="000000"/>
          <w:sz w:val="18"/>
          <w:szCs w:val="18"/>
        </w:rPr>
        <w:t>36</w:t>
      </w:r>
      <w:r w:rsidRPr="002D6D3D">
        <w:rPr>
          <w:rFonts w:asciiTheme="minorHAnsi" w:hAnsiTheme="minorHAnsi" w:cstheme="minorHAnsi"/>
          <w:color w:val="000000"/>
          <w:sz w:val="18"/>
          <w:szCs w:val="18"/>
        </w:rPr>
        <w:t xml:space="preserve">). Коли національні програми боротьби з </w:t>
      </w:r>
      <w:proofErr w:type="spellStart"/>
      <w:r w:rsidRPr="002D6D3D">
        <w:rPr>
          <w:rFonts w:asciiTheme="minorHAnsi" w:hAnsiTheme="minorHAnsi" w:cstheme="minorHAnsi"/>
          <w:color w:val="000000"/>
          <w:sz w:val="18"/>
          <w:szCs w:val="18"/>
        </w:rPr>
        <w:t>ТБ</w:t>
      </w:r>
      <w:proofErr w:type="spellEnd"/>
      <w:r w:rsidRPr="002D6D3D">
        <w:rPr>
          <w:rFonts w:asciiTheme="minorHAnsi" w:hAnsiTheme="minorHAnsi" w:cstheme="minorHAnsi"/>
          <w:color w:val="000000"/>
          <w:sz w:val="18"/>
          <w:szCs w:val="18"/>
        </w:rPr>
        <w:t xml:space="preserve">, зацікавлені сторони та партнери переглядають та аналізують дані по всьому циклу надання медичної допомоги, вони можуть оцінити якість даних і визначити, чи є вони достатніми для виявлення прогалин у програмах, пошуку першопричин прогалин, оптимізації </w:t>
      </w:r>
      <w:proofErr w:type="spellStart"/>
      <w:r w:rsidRPr="002D6D3D">
        <w:rPr>
          <w:rFonts w:asciiTheme="minorHAnsi" w:hAnsiTheme="minorHAnsi" w:cstheme="minorHAnsi"/>
          <w:color w:val="000000"/>
          <w:sz w:val="18"/>
          <w:szCs w:val="18"/>
        </w:rPr>
        <w:t>втручань</w:t>
      </w:r>
      <w:proofErr w:type="spellEnd"/>
      <w:r w:rsidRPr="002D6D3D">
        <w:rPr>
          <w:rFonts w:asciiTheme="minorHAnsi" w:hAnsiTheme="minorHAnsi" w:cstheme="minorHAnsi"/>
          <w:color w:val="000000"/>
          <w:sz w:val="18"/>
          <w:szCs w:val="18"/>
        </w:rPr>
        <w:t xml:space="preserve"> та визначення пріоритетів. Виявлення цих прогалин стимулює збір даних для розширення доказової бази для майбутніх національних програм і політик у сфері боротьби з </w:t>
      </w:r>
      <w:proofErr w:type="spellStart"/>
      <w:r w:rsidRPr="002D6D3D">
        <w:rPr>
          <w:rFonts w:asciiTheme="minorHAnsi" w:hAnsiTheme="minorHAnsi" w:cstheme="minorHAnsi"/>
          <w:color w:val="000000"/>
          <w:sz w:val="18"/>
          <w:szCs w:val="18"/>
        </w:rPr>
        <w:t>ТБ</w:t>
      </w:r>
      <w:proofErr w:type="spellEnd"/>
      <w:r w:rsidRPr="002D6D3D">
        <w:rPr>
          <w:rFonts w:asciiTheme="minorHAnsi" w:hAnsiTheme="minorHAnsi" w:cstheme="minorHAnsi"/>
          <w:color w:val="000000"/>
          <w:sz w:val="18"/>
          <w:szCs w:val="18"/>
        </w:rPr>
        <w:t>. Крім того, визначення пріоритетів досліджень, які безпосередньо відповідають прогалинам, виявленим національними зацікавленими сторонами, буде використовуватися для формування політики, забезпечення ефективного використання ресурсів та оптимізації впливу інвестицій (</w:t>
      </w:r>
      <w:r w:rsidRPr="002D6D3D">
        <w:rPr>
          <w:rFonts w:asciiTheme="minorHAnsi" w:hAnsiTheme="minorHAnsi" w:cstheme="minorHAnsi"/>
          <w:i/>
          <w:iCs/>
          <w:color w:val="000000"/>
          <w:sz w:val="18"/>
          <w:szCs w:val="18"/>
        </w:rPr>
        <w:t>36</w:t>
      </w:r>
      <w:r w:rsidRPr="002D6D3D">
        <w:rPr>
          <w:rFonts w:asciiTheme="minorHAnsi" w:hAnsiTheme="minorHAnsi" w:cstheme="minorHAnsi"/>
          <w:color w:val="000000"/>
          <w:sz w:val="18"/>
          <w:szCs w:val="18"/>
        </w:rPr>
        <w:t>).</w:t>
      </w:r>
    </w:p>
    <w:p w14:paraId="0F0C9470" w14:textId="77777777" w:rsidR="00A048D3" w:rsidRPr="00490DFE" w:rsidRDefault="00A048D3" w:rsidP="00320641">
      <w:pPr>
        <w:spacing w:before="77"/>
        <w:jc w:val="both"/>
        <w:rPr>
          <w:rFonts w:asciiTheme="minorHAnsi" w:hAnsiTheme="minorHAnsi" w:cstheme="minorHAnsi"/>
        </w:rPr>
        <w:sectPr w:rsidR="00A048D3" w:rsidRPr="00490DFE">
          <w:pgSz w:w="11904" w:h="16838"/>
          <w:pgMar w:top="3067" w:right="850" w:bottom="2184" w:left="1699" w:header="720" w:footer="720" w:gutter="0"/>
          <w:cols w:space="60"/>
          <w:noEndnote/>
        </w:sectPr>
      </w:pPr>
    </w:p>
    <w:p w14:paraId="70A73585" w14:textId="77777777" w:rsidR="00A048D3" w:rsidRPr="00490DFE" w:rsidRDefault="003E3FC4" w:rsidP="00320641">
      <w:pPr>
        <w:ind w:right="5"/>
        <w:jc w:val="both"/>
        <w:rPr>
          <w:rFonts w:asciiTheme="minorHAnsi" w:hAnsiTheme="minorHAnsi" w:cstheme="minorHAnsi"/>
        </w:rPr>
      </w:pPr>
      <w:r w:rsidRPr="00490DFE">
        <w:rPr>
          <w:rFonts w:asciiTheme="minorHAnsi" w:hAnsiTheme="minorHAnsi" w:cstheme="minorHAnsi"/>
          <w:color w:val="000000"/>
          <w:sz w:val="18"/>
        </w:rPr>
        <w:lastRenderedPageBreak/>
        <w:t xml:space="preserve">Проведення національних опитувань та досліджень з пріоритетних тем може доповнити системи регулярного епіднагляду та зібрати додаткові дані, які неможливо зібрати в межах регулярного епіднагляду, виявити прогалини та надати докази для прийняття рішень і планування програм, включаючи вплив різних соціальних чинників на тягар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вони також можуть бути корисними на </w:t>
      </w:r>
      <w:proofErr w:type="spellStart"/>
      <w:r w:rsidRPr="00490DFE">
        <w:rPr>
          <w:rFonts w:asciiTheme="minorHAnsi" w:hAnsiTheme="minorHAnsi" w:cstheme="minorHAnsi"/>
          <w:color w:val="000000"/>
          <w:sz w:val="18"/>
        </w:rPr>
        <w:t>субнаціональному</w:t>
      </w:r>
      <w:proofErr w:type="spellEnd"/>
      <w:r w:rsidRPr="00490DFE">
        <w:rPr>
          <w:rFonts w:asciiTheme="minorHAnsi" w:hAnsiTheme="minorHAnsi" w:cstheme="minorHAnsi"/>
          <w:color w:val="000000"/>
          <w:sz w:val="18"/>
        </w:rPr>
        <w:t xml:space="preserve"> рівні для вирішення проблем географічної гетерогенності, таких як регіональні відмінності у тягарі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групах ризику, соціально-економічних факторах або ефективності послуг у сфері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w:t>
      </w:r>
    </w:p>
    <w:p w14:paraId="59BD2F4B" w14:textId="77777777" w:rsidR="00A048D3" w:rsidRPr="00490DFE" w:rsidRDefault="003E3FC4" w:rsidP="00320641">
      <w:pPr>
        <w:spacing w:before="173"/>
        <w:ind w:left="14" w:right="19"/>
        <w:jc w:val="both"/>
        <w:rPr>
          <w:rFonts w:asciiTheme="minorHAnsi" w:hAnsiTheme="minorHAnsi" w:cstheme="minorHAnsi"/>
        </w:rPr>
      </w:pPr>
      <w:r w:rsidRPr="00490DFE">
        <w:rPr>
          <w:rFonts w:asciiTheme="minorHAnsi" w:hAnsiTheme="minorHAnsi" w:cstheme="minorHAnsi"/>
          <w:color w:val="000000"/>
          <w:sz w:val="18"/>
        </w:rPr>
        <w:t xml:space="preserve">Деякі приклади національних досліджень, проведених до цього часу, та їхні цілі описані в </w:t>
      </w:r>
      <w:proofErr w:type="spellStart"/>
      <w:r w:rsidRPr="00490DFE">
        <w:rPr>
          <w:rFonts w:asciiTheme="minorHAnsi" w:hAnsiTheme="minorHAnsi" w:cstheme="minorHAnsi"/>
          <w:color w:val="000000"/>
          <w:sz w:val="18"/>
        </w:rPr>
        <w:t>Вебдодатку</w:t>
      </w:r>
      <w:proofErr w:type="spellEnd"/>
      <w:r w:rsidRPr="00490DFE">
        <w:rPr>
          <w:rFonts w:asciiTheme="minorHAnsi" w:hAnsiTheme="minorHAnsi" w:cstheme="minorHAnsi"/>
          <w:color w:val="000000"/>
          <w:sz w:val="18"/>
        </w:rPr>
        <w:t xml:space="preserve"> С і включають:</w:t>
      </w:r>
    </w:p>
    <w:p w14:paraId="49CC3360" w14:textId="77777777" w:rsidR="00A048D3" w:rsidRPr="00490DFE" w:rsidRDefault="003E3FC4" w:rsidP="00320641">
      <w:pPr>
        <w:numPr>
          <w:ilvl w:val="0"/>
          <w:numId w:val="7"/>
        </w:numPr>
        <w:tabs>
          <w:tab w:val="left" w:pos="566"/>
        </w:tabs>
        <w:spacing w:before="77"/>
        <w:ind w:left="283"/>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 xml:space="preserve">дослідження поширеності </w:t>
      </w:r>
      <w:proofErr w:type="spellStart"/>
      <w:r w:rsidRPr="00490DFE">
        <w:rPr>
          <w:rFonts w:asciiTheme="minorHAnsi" w:hAnsiTheme="minorHAnsi" w:cstheme="minorHAnsi"/>
          <w:color w:val="000000"/>
          <w:sz w:val="18"/>
        </w:rPr>
        <w:t>ТБ</w:t>
      </w:r>
      <w:proofErr w:type="spellEnd"/>
    </w:p>
    <w:p w14:paraId="39DBCFA1" w14:textId="77777777" w:rsidR="00A048D3" w:rsidRPr="00490DFE" w:rsidRDefault="003E3FC4" w:rsidP="00320641">
      <w:pPr>
        <w:numPr>
          <w:ilvl w:val="0"/>
          <w:numId w:val="7"/>
        </w:numPr>
        <w:tabs>
          <w:tab w:val="left" w:pos="566"/>
        </w:tabs>
        <w:spacing w:before="120"/>
        <w:ind w:left="283"/>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 xml:space="preserve">епідеміологічні огляди та контрольні переліки ВООЗ з епіднагляду за </w:t>
      </w:r>
      <w:proofErr w:type="spellStart"/>
      <w:r w:rsidRPr="00490DFE">
        <w:rPr>
          <w:rFonts w:asciiTheme="minorHAnsi" w:hAnsiTheme="minorHAnsi" w:cstheme="minorHAnsi"/>
          <w:color w:val="000000"/>
          <w:sz w:val="18"/>
        </w:rPr>
        <w:t>ТБ</w:t>
      </w:r>
      <w:proofErr w:type="spellEnd"/>
    </w:p>
    <w:p w14:paraId="40B92097" w14:textId="77777777" w:rsidR="00A048D3" w:rsidRPr="00490DFE" w:rsidRDefault="003E3FC4" w:rsidP="00320641">
      <w:pPr>
        <w:numPr>
          <w:ilvl w:val="0"/>
          <w:numId w:val="7"/>
        </w:numPr>
        <w:tabs>
          <w:tab w:val="left" w:pos="566"/>
        </w:tabs>
        <w:spacing w:before="120"/>
        <w:ind w:left="283"/>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дослідження медикаментозної резистентності</w:t>
      </w:r>
    </w:p>
    <w:p w14:paraId="1924172D" w14:textId="77777777" w:rsidR="00A048D3" w:rsidRPr="00490DFE" w:rsidRDefault="003E3FC4" w:rsidP="00320641">
      <w:pPr>
        <w:numPr>
          <w:ilvl w:val="0"/>
          <w:numId w:val="7"/>
        </w:numPr>
        <w:tabs>
          <w:tab w:val="left" w:pos="566"/>
        </w:tabs>
        <w:spacing w:before="120"/>
        <w:ind w:left="283"/>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 xml:space="preserve">дослідження витрат на лікування хворих на </w:t>
      </w:r>
      <w:proofErr w:type="spellStart"/>
      <w:r w:rsidRPr="00490DFE">
        <w:rPr>
          <w:rFonts w:asciiTheme="minorHAnsi" w:hAnsiTheme="minorHAnsi" w:cstheme="minorHAnsi"/>
          <w:color w:val="000000"/>
          <w:sz w:val="18"/>
        </w:rPr>
        <w:t>ТБ</w:t>
      </w:r>
      <w:proofErr w:type="spellEnd"/>
    </w:p>
    <w:p w14:paraId="1899D66B" w14:textId="77777777" w:rsidR="00A048D3" w:rsidRPr="00490DFE" w:rsidRDefault="003E3FC4" w:rsidP="00320641">
      <w:pPr>
        <w:numPr>
          <w:ilvl w:val="0"/>
          <w:numId w:val="7"/>
        </w:numPr>
        <w:tabs>
          <w:tab w:val="left" w:pos="566"/>
        </w:tabs>
        <w:spacing w:before="120"/>
        <w:ind w:left="283"/>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аналіз маршруту пацієнта</w:t>
      </w:r>
    </w:p>
    <w:p w14:paraId="60C37BC5" w14:textId="77777777" w:rsidR="00A048D3" w:rsidRPr="00490DFE" w:rsidRDefault="003E3FC4" w:rsidP="00320641">
      <w:pPr>
        <w:numPr>
          <w:ilvl w:val="0"/>
          <w:numId w:val="7"/>
        </w:numPr>
        <w:tabs>
          <w:tab w:val="left" w:pos="566"/>
        </w:tabs>
        <w:spacing w:before="120"/>
        <w:ind w:left="283"/>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інвентаризаційні дослідження</w:t>
      </w:r>
    </w:p>
    <w:p w14:paraId="4670178C" w14:textId="77777777" w:rsidR="00A048D3" w:rsidRPr="00490DFE" w:rsidRDefault="003E3FC4" w:rsidP="0030055A">
      <w:pPr>
        <w:numPr>
          <w:ilvl w:val="0"/>
          <w:numId w:val="7"/>
        </w:numPr>
        <w:tabs>
          <w:tab w:val="left" w:pos="566"/>
        </w:tabs>
        <w:spacing w:before="120"/>
        <w:ind w:left="567" w:hanging="284"/>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 xml:space="preserve">оцінки, проведені громадянським суспільством/за участю громадянського суспільства (оцінка спільнот, прав та гендерних аспектів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w:t>
      </w:r>
    </w:p>
    <w:p w14:paraId="55442DAD" w14:textId="77777777" w:rsidR="00A048D3" w:rsidRPr="00490DFE" w:rsidRDefault="003E3FC4" w:rsidP="00320641">
      <w:pPr>
        <w:numPr>
          <w:ilvl w:val="0"/>
          <w:numId w:val="7"/>
        </w:numPr>
        <w:tabs>
          <w:tab w:val="left" w:pos="566"/>
        </w:tabs>
        <w:spacing w:before="120"/>
        <w:ind w:left="283"/>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 xml:space="preserve">моделювання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на </w:t>
      </w:r>
      <w:proofErr w:type="spellStart"/>
      <w:r w:rsidRPr="00490DFE">
        <w:rPr>
          <w:rFonts w:asciiTheme="minorHAnsi" w:hAnsiTheme="minorHAnsi" w:cstheme="minorHAnsi"/>
          <w:color w:val="000000"/>
          <w:sz w:val="18"/>
        </w:rPr>
        <w:t>країновому</w:t>
      </w:r>
      <w:proofErr w:type="spellEnd"/>
      <w:r w:rsidRPr="00490DFE">
        <w:rPr>
          <w:rFonts w:asciiTheme="minorHAnsi" w:hAnsiTheme="minorHAnsi" w:cstheme="minorHAnsi"/>
          <w:color w:val="000000"/>
          <w:sz w:val="18"/>
        </w:rPr>
        <w:t xml:space="preserve"> рівні.</w:t>
      </w:r>
    </w:p>
    <w:p w14:paraId="33991B31" w14:textId="77777777" w:rsidR="00A048D3" w:rsidRPr="00490DFE" w:rsidRDefault="003E3FC4" w:rsidP="00320641">
      <w:pPr>
        <w:spacing w:before="144"/>
        <w:ind w:left="14" w:right="19"/>
        <w:jc w:val="both"/>
        <w:rPr>
          <w:rFonts w:asciiTheme="minorHAnsi" w:hAnsiTheme="minorHAnsi" w:cstheme="minorHAnsi"/>
        </w:rPr>
      </w:pPr>
      <w:r w:rsidRPr="00490DFE">
        <w:rPr>
          <w:rFonts w:asciiTheme="minorHAnsi" w:hAnsiTheme="minorHAnsi" w:cstheme="minorHAnsi"/>
          <w:color w:val="000000"/>
          <w:sz w:val="18"/>
        </w:rPr>
        <w:t xml:space="preserve">Приклади досліджень витрат на лікування хворих на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у різних країнах та вплив їх результатів на </w:t>
      </w:r>
      <w:proofErr w:type="spellStart"/>
      <w:r w:rsidRPr="00490DFE">
        <w:rPr>
          <w:rFonts w:asciiTheme="minorHAnsi" w:hAnsiTheme="minorHAnsi" w:cstheme="minorHAnsi"/>
          <w:color w:val="000000"/>
          <w:sz w:val="18"/>
        </w:rPr>
        <w:t>міжсекторальну</w:t>
      </w:r>
      <w:proofErr w:type="spellEnd"/>
      <w:r w:rsidRPr="00490DFE">
        <w:rPr>
          <w:rFonts w:asciiTheme="minorHAnsi" w:hAnsiTheme="minorHAnsi" w:cstheme="minorHAnsi"/>
          <w:color w:val="000000"/>
          <w:sz w:val="18"/>
        </w:rPr>
        <w:t xml:space="preserve"> політику та інтервенції наведені у Вставці 14.</w:t>
      </w:r>
    </w:p>
    <w:p w14:paraId="13B4FC5F" w14:textId="77777777" w:rsidR="00A048D3" w:rsidRPr="00490DFE" w:rsidRDefault="003E3FC4" w:rsidP="00320641">
      <w:pPr>
        <w:spacing w:before="250"/>
        <w:ind w:left="24"/>
        <w:rPr>
          <w:rFonts w:asciiTheme="minorHAnsi" w:hAnsiTheme="minorHAnsi" w:cstheme="minorHAnsi"/>
        </w:rPr>
      </w:pPr>
      <w:r w:rsidRPr="00490DFE">
        <w:rPr>
          <w:rFonts w:asciiTheme="minorHAnsi" w:hAnsiTheme="minorHAnsi" w:cstheme="minorHAnsi"/>
          <w:b/>
          <w:color w:val="A21F46"/>
          <w:sz w:val="28"/>
        </w:rPr>
        <w:t xml:space="preserve">Національний щорічний звіт про заходи боротьби з </w:t>
      </w:r>
      <w:proofErr w:type="spellStart"/>
      <w:r w:rsidRPr="00490DFE">
        <w:rPr>
          <w:rFonts w:asciiTheme="minorHAnsi" w:hAnsiTheme="minorHAnsi" w:cstheme="minorHAnsi"/>
          <w:b/>
          <w:color w:val="A21F46"/>
          <w:sz w:val="28"/>
        </w:rPr>
        <w:t>ТБ</w:t>
      </w:r>
      <w:proofErr w:type="spellEnd"/>
    </w:p>
    <w:p w14:paraId="21428CA0" w14:textId="77777777" w:rsidR="00A048D3" w:rsidRPr="00490DFE" w:rsidRDefault="003E3FC4" w:rsidP="00320641">
      <w:pPr>
        <w:spacing w:before="96"/>
        <w:ind w:left="5"/>
        <w:jc w:val="both"/>
        <w:rPr>
          <w:rFonts w:asciiTheme="minorHAnsi" w:hAnsiTheme="minorHAnsi" w:cstheme="minorHAnsi"/>
        </w:rPr>
      </w:pPr>
      <w:r w:rsidRPr="00490DFE">
        <w:rPr>
          <w:rFonts w:asciiTheme="minorHAnsi" w:hAnsiTheme="minorHAnsi" w:cstheme="minorHAnsi"/>
          <w:color w:val="000000"/>
          <w:sz w:val="18"/>
        </w:rPr>
        <w:t xml:space="preserve">Національний щорічний звіт про заходи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є задокументованим продуктом регулярного моніторингу та оцінки, а також результатів досліджень і оцінок, за доцільності. Він має описувати прогрес та результати діяльності всіх залучених секторів та зацікавлених сторін у досягненні цілей і завдань національного стратегічного плану та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на національному рівні, визначати проблеми та надавати доказову інформацію для осіб, які приймають рішення, щодо своєчасних дій для покращення впровадження та подальшої мобілізації ресурсів, у разі потреби.</w:t>
      </w:r>
    </w:p>
    <w:p w14:paraId="11198DE0" w14:textId="77777777" w:rsidR="00A048D3" w:rsidRPr="00490DFE" w:rsidRDefault="003E3FC4" w:rsidP="00320641">
      <w:pPr>
        <w:spacing w:before="168"/>
        <w:ind w:left="10" w:right="10"/>
        <w:jc w:val="both"/>
        <w:rPr>
          <w:rFonts w:asciiTheme="minorHAnsi" w:hAnsiTheme="minorHAnsi" w:cstheme="minorHAnsi"/>
        </w:rPr>
      </w:pPr>
      <w:r w:rsidRPr="00490DFE">
        <w:rPr>
          <w:rFonts w:asciiTheme="minorHAnsi" w:hAnsiTheme="minorHAnsi" w:cstheme="minorHAnsi"/>
          <w:color w:val="000000"/>
          <w:sz w:val="18"/>
        </w:rPr>
        <w:t xml:space="preserve">ВООЗ пропонує використовувати орієнтовану на людину структуру планування та визначення пріоритетів програм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для розробки національного щорічного звіту з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Структура пропонує системний підхід до оцінки ефективності програм з точки зору інтегрованої та орієнтованої на людину допомоги шляхом консолідації наявних даних та картування програмних показників по всьому циклу надання медичної допомоги. </w:t>
      </w:r>
      <w:r w:rsidRPr="00490DFE">
        <w:rPr>
          <w:rFonts w:asciiTheme="minorHAnsi" w:hAnsiTheme="minorHAnsi" w:cstheme="minorHAnsi"/>
        </w:rPr>
        <w:t xml:space="preserve">Використання </w:t>
      </w:r>
      <w:hyperlink r:id="rId106" w:history="1">
        <w:r w:rsidRPr="00490DFE">
          <w:rPr>
            <w:rFonts w:asciiTheme="minorHAnsi" w:hAnsiTheme="minorHAnsi" w:cstheme="minorHAnsi"/>
            <w:color w:val="0066CC"/>
            <w:sz w:val="18"/>
          </w:rPr>
          <w:t>Структури, орієнтованої на людину</w:t>
        </w:r>
      </w:hyperlink>
      <w:r w:rsidRPr="00490DFE">
        <w:rPr>
          <w:rFonts w:asciiTheme="minorHAnsi" w:hAnsiTheme="minorHAnsi" w:cstheme="minorHAnsi"/>
        </w:rPr>
        <w:t>, допомагає визначити пріоритетність проблем, провести аналіз першопричин та оптимізувати стратегічні втручання для усунення першопричин і вирішення пріоритетних проблем (</w:t>
      </w:r>
      <w:r w:rsidRPr="00490DFE">
        <w:rPr>
          <w:rFonts w:asciiTheme="minorHAnsi" w:hAnsiTheme="minorHAnsi" w:cstheme="minorHAnsi"/>
          <w:i/>
        </w:rPr>
        <w:t>36</w:t>
      </w:r>
      <w:r w:rsidRPr="00490DFE">
        <w:rPr>
          <w:rFonts w:asciiTheme="minorHAnsi" w:hAnsiTheme="minorHAnsi" w:cstheme="minorHAnsi"/>
        </w:rPr>
        <w:t>).</w:t>
      </w:r>
    </w:p>
    <w:p w14:paraId="1C648340" w14:textId="77777777" w:rsidR="00A048D3" w:rsidRPr="00490DFE" w:rsidRDefault="003E3FC4" w:rsidP="00320641">
      <w:pPr>
        <w:spacing w:before="173"/>
        <w:ind w:left="5" w:right="14"/>
        <w:jc w:val="both"/>
        <w:rPr>
          <w:rFonts w:asciiTheme="minorHAnsi" w:hAnsiTheme="minorHAnsi" w:cstheme="minorHAnsi"/>
        </w:rPr>
      </w:pPr>
      <w:r w:rsidRPr="00490DFE">
        <w:rPr>
          <w:rFonts w:asciiTheme="minorHAnsi" w:hAnsiTheme="minorHAnsi" w:cstheme="minorHAnsi"/>
          <w:color w:val="000000"/>
          <w:sz w:val="18"/>
        </w:rPr>
        <w:t xml:space="preserve">Національний щорічний звіт з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має включати дані за показниками, визначеними в національному плані моніторингу та звітування, з розбивкою за віком, статтю, місцезнаходженням та іншими відповідними змінними, якщо це доцільно. Крім того, щорічний звіт має охоплювати та включати зазначене нижче:</w:t>
      </w:r>
    </w:p>
    <w:p w14:paraId="570BDC8E" w14:textId="77777777" w:rsidR="00A048D3" w:rsidRPr="00490DFE" w:rsidRDefault="003E3FC4" w:rsidP="00320641">
      <w:pPr>
        <w:numPr>
          <w:ilvl w:val="0"/>
          <w:numId w:val="7"/>
        </w:numPr>
        <w:tabs>
          <w:tab w:val="left" w:pos="566"/>
        </w:tabs>
        <w:spacing w:before="168"/>
        <w:ind w:left="566" w:hanging="283"/>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 xml:space="preserve">інтерпретацію результатів моніторингу, включаючи прогрес у досягненні національних цілей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та вплив такого прогресу на показники Цілей сталого розвитку, пов’язані із захворюваністю на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в країні;</w:t>
      </w:r>
    </w:p>
    <w:p w14:paraId="7D19172A" w14:textId="77777777" w:rsidR="00A048D3" w:rsidRPr="00490DFE" w:rsidRDefault="003E3FC4" w:rsidP="00320641">
      <w:pPr>
        <w:numPr>
          <w:ilvl w:val="0"/>
          <w:numId w:val="7"/>
        </w:numPr>
        <w:tabs>
          <w:tab w:val="left" w:pos="566"/>
        </w:tabs>
        <w:spacing w:before="144"/>
        <w:ind w:left="566" w:hanging="283"/>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 xml:space="preserve">прогрес в адаптації та використанні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на національному рівні, включаючи внесок секторів та дії щодо соціальних чинників здоров’я;</w:t>
      </w:r>
    </w:p>
    <w:p w14:paraId="469A8F75" w14:textId="77777777" w:rsidR="00A048D3" w:rsidRPr="00490DFE" w:rsidRDefault="003E3FC4" w:rsidP="00320641">
      <w:pPr>
        <w:numPr>
          <w:ilvl w:val="0"/>
          <w:numId w:val="7"/>
        </w:numPr>
        <w:tabs>
          <w:tab w:val="left" w:pos="566"/>
        </w:tabs>
        <w:spacing w:before="139"/>
        <w:ind w:left="566" w:hanging="283"/>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 xml:space="preserve">прогрес у залученні громадянського суспільства, спільнот, уражених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та постачальників послуг приватного сектору (як комерційних, так і некомерційних) до заходів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з розбивкою за типами залучення;</w:t>
      </w:r>
    </w:p>
    <w:p w14:paraId="327E563E" w14:textId="77777777" w:rsidR="00A048D3" w:rsidRPr="00490DFE" w:rsidRDefault="003E3FC4" w:rsidP="00320641">
      <w:pPr>
        <w:numPr>
          <w:ilvl w:val="0"/>
          <w:numId w:val="7"/>
        </w:numPr>
        <w:tabs>
          <w:tab w:val="left" w:pos="566"/>
        </w:tabs>
        <w:spacing w:before="144"/>
        <w:ind w:left="566" w:hanging="283"/>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 xml:space="preserve">потреби ключових та уразливих груп населення та бар’єри у доступі до допомоги при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прогрес у подоланні стигми та дискримінації, а також гендерні питання (на основі інструментів оцінки спільнот, прав та гендерних аспектів (</w:t>
      </w:r>
      <w:r w:rsidRPr="00490DFE">
        <w:rPr>
          <w:rFonts w:asciiTheme="minorHAnsi" w:hAnsiTheme="minorHAnsi" w:cstheme="minorHAnsi"/>
          <w:i/>
          <w:iCs/>
          <w:color w:val="000000"/>
          <w:sz w:val="18"/>
        </w:rPr>
        <w:t>37</w:t>
      </w:r>
      <w:r w:rsidRPr="00490DFE">
        <w:rPr>
          <w:rFonts w:asciiTheme="minorHAnsi" w:hAnsiTheme="minorHAnsi" w:cstheme="minorHAnsi"/>
          <w:color w:val="000000"/>
          <w:sz w:val="18"/>
        </w:rPr>
        <w:t>)); та</w:t>
      </w:r>
    </w:p>
    <w:p w14:paraId="33BF6117" w14:textId="77777777" w:rsidR="00A048D3" w:rsidRPr="00490DFE" w:rsidRDefault="003E3FC4" w:rsidP="00320641">
      <w:pPr>
        <w:numPr>
          <w:ilvl w:val="0"/>
          <w:numId w:val="7"/>
        </w:numPr>
        <w:tabs>
          <w:tab w:val="left" w:pos="566"/>
        </w:tabs>
        <w:spacing w:before="163"/>
        <w:ind w:left="283"/>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план необхідних майбутніх заходів, заснованих на отриманих результатах.</w:t>
      </w:r>
    </w:p>
    <w:p w14:paraId="4FFC7DA8" w14:textId="77777777" w:rsidR="00A048D3" w:rsidRPr="00490DFE" w:rsidRDefault="00A048D3" w:rsidP="00320641">
      <w:pPr>
        <w:numPr>
          <w:ilvl w:val="0"/>
          <w:numId w:val="7"/>
        </w:numPr>
        <w:tabs>
          <w:tab w:val="left" w:pos="566"/>
        </w:tabs>
        <w:spacing w:before="163"/>
        <w:ind w:left="283"/>
        <w:rPr>
          <w:rFonts w:asciiTheme="minorHAnsi" w:eastAsia="Times New Roman" w:hAnsiTheme="minorHAnsi" w:cstheme="minorHAnsi"/>
          <w:color w:val="169DB3"/>
          <w:sz w:val="18"/>
          <w:szCs w:val="18"/>
        </w:rPr>
        <w:sectPr w:rsidR="00A048D3" w:rsidRPr="00490DFE">
          <w:pgSz w:w="11904" w:h="16838"/>
          <w:pgMar w:top="3077" w:right="850" w:bottom="1109" w:left="1704" w:header="720" w:footer="720" w:gutter="0"/>
          <w:cols w:space="60"/>
          <w:noEndnote/>
        </w:sectPr>
      </w:pPr>
    </w:p>
    <w:p w14:paraId="246D68C1" w14:textId="77777777" w:rsidR="00A048D3" w:rsidRPr="0030055A" w:rsidRDefault="003E3FC4" w:rsidP="00320641">
      <w:pPr>
        <w:jc w:val="both"/>
        <w:rPr>
          <w:rFonts w:asciiTheme="minorHAnsi" w:hAnsiTheme="minorHAnsi" w:cstheme="minorHAnsi"/>
          <w:sz w:val="18"/>
          <w:szCs w:val="18"/>
        </w:rPr>
      </w:pPr>
      <w:r w:rsidRPr="0030055A">
        <w:rPr>
          <w:rFonts w:asciiTheme="minorHAnsi" w:hAnsiTheme="minorHAnsi" w:cstheme="minorHAnsi"/>
          <w:color w:val="000000"/>
          <w:sz w:val="18"/>
          <w:szCs w:val="18"/>
        </w:rPr>
        <w:lastRenderedPageBreak/>
        <w:t xml:space="preserve">Розробка національного щорічного звіту з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має здійснюватися під керівництвом національних програм боротьби з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під загальною координацією національного </w:t>
      </w:r>
      <w:proofErr w:type="spellStart"/>
      <w:r w:rsidRPr="0030055A">
        <w:rPr>
          <w:rFonts w:asciiTheme="minorHAnsi" w:hAnsiTheme="minorHAnsi" w:cstheme="minorHAnsi"/>
          <w:color w:val="000000"/>
          <w:sz w:val="18"/>
          <w:szCs w:val="18"/>
        </w:rPr>
        <w:t>багатосекторального</w:t>
      </w:r>
      <w:proofErr w:type="spellEnd"/>
      <w:r w:rsidRPr="0030055A">
        <w:rPr>
          <w:rFonts w:asciiTheme="minorHAnsi" w:hAnsiTheme="minorHAnsi" w:cstheme="minorHAnsi"/>
          <w:color w:val="000000"/>
          <w:sz w:val="18"/>
          <w:szCs w:val="18"/>
        </w:rPr>
        <w:t xml:space="preserve"> координаційного та оглядового органу для забезпечення внеску інших відповідних секторів та ключових зацікавлених сторін, включаючи громадянське суспільство та спільноти, уражені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w:t>
      </w:r>
    </w:p>
    <w:p w14:paraId="14587BF9" w14:textId="77777777" w:rsidR="00A048D3" w:rsidRPr="0030055A" w:rsidRDefault="003E3FC4" w:rsidP="00320641">
      <w:pPr>
        <w:spacing w:before="158"/>
        <w:jc w:val="both"/>
        <w:rPr>
          <w:rFonts w:asciiTheme="minorHAnsi" w:hAnsiTheme="minorHAnsi" w:cstheme="minorHAnsi"/>
          <w:sz w:val="18"/>
          <w:szCs w:val="18"/>
        </w:rPr>
      </w:pPr>
      <w:r w:rsidRPr="0030055A">
        <w:rPr>
          <w:rFonts w:asciiTheme="minorHAnsi" w:hAnsiTheme="minorHAnsi" w:cstheme="minorHAnsi"/>
          <w:color w:val="000000"/>
          <w:sz w:val="18"/>
          <w:szCs w:val="18"/>
        </w:rPr>
        <w:t xml:space="preserve">Національний щорічний звіт з боротьби з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слугує джерелом доказової інформації для періодичного огляду на високому рівні національних </w:t>
      </w:r>
      <w:proofErr w:type="spellStart"/>
      <w:r w:rsidRPr="0030055A">
        <w:rPr>
          <w:rFonts w:asciiTheme="minorHAnsi" w:hAnsiTheme="minorHAnsi" w:cstheme="minorHAnsi"/>
          <w:color w:val="000000"/>
          <w:sz w:val="18"/>
          <w:szCs w:val="18"/>
        </w:rPr>
        <w:t>багатосекторальних</w:t>
      </w:r>
      <w:proofErr w:type="spellEnd"/>
      <w:r w:rsidRPr="0030055A">
        <w:rPr>
          <w:rFonts w:asciiTheme="minorHAnsi" w:hAnsiTheme="minorHAnsi" w:cstheme="minorHAnsi"/>
          <w:color w:val="000000"/>
          <w:sz w:val="18"/>
          <w:szCs w:val="18"/>
        </w:rPr>
        <w:t xml:space="preserve"> заходів боротьби з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та сприяє подальшим </w:t>
      </w:r>
      <w:proofErr w:type="spellStart"/>
      <w:r w:rsidRPr="0030055A">
        <w:rPr>
          <w:rFonts w:asciiTheme="minorHAnsi" w:hAnsiTheme="minorHAnsi" w:cstheme="minorHAnsi"/>
          <w:color w:val="000000"/>
          <w:sz w:val="18"/>
          <w:szCs w:val="18"/>
        </w:rPr>
        <w:t>багатосекторальним</w:t>
      </w:r>
      <w:proofErr w:type="spellEnd"/>
      <w:r w:rsidRPr="0030055A">
        <w:rPr>
          <w:rFonts w:asciiTheme="minorHAnsi" w:hAnsiTheme="minorHAnsi" w:cstheme="minorHAnsi"/>
          <w:color w:val="000000"/>
          <w:sz w:val="18"/>
          <w:szCs w:val="18"/>
        </w:rPr>
        <w:t xml:space="preserve"> заходам з метою подолання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та мобілізації необхідних ресурсів. Рекомендується, щоб Звіт був затверджений урядовою постановою високого рівня, щоб забезпечити </w:t>
      </w:r>
      <w:proofErr w:type="spellStart"/>
      <w:r w:rsidRPr="0030055A">
        <w:rPr>
          <w:rFonts w:asciiTheme="minorHAnsi" w:hAnsiTheme="minorHAnsi" w:cstheme="minorHAnsi"/>
          <w:color w:val="000000"/>
          <w:sz w:val="18"/>
          <w:szCs w:val="18"/>
        </w:rPr>
        <w:t>міжсекторальне</w:t>
      </w:r>
      <w:proofErr w:type="spellEnd"/>
      <w:r w:rsidRPr="0030055A">
        <w:rPr>
          <w:rFonts w:asciiTheme="minorHAnsi" w:hAnsiTheme="minorHAnsi" w:cstheme="minorHAnsi"/>
          <w:color w:val="000000"/>
          <w:sz w:val="18"/>
          <w:szCs w:val="18"/>
        </w:rPr>
        <w:t xml:space="preserve"> впровадження рекомендацій.</w:t>
      </w:r>
    </w:p>
    <w:p w14:paraId="2198BA5A" w14:textId="77777777" w:rsidR="00A048D3" w:rsidRPr="0030055A" w:rsidRDefault="003E3FC4" w:rsidP="00320641">
      <w:pPr>
        <w:spacing w:before="154"/>
        <w:jc w:val="both"/>
        <w:rPr>
          <w:rFonts w:asciiTheme="minorHAnsi" w:hAnsiTheme="minorHAnsi" w:cstheme="minorHAnsi"/>
          <w:sz w:val="18"/>
          <w:szCs w:val="18"/>
        </w:rPr>
      </w:pPr>
      <w:r w:rsidRPr="0030055A">
        <w:rPr>
          <w:rFonts w:asciiTheme="minorHAnsi" w:hAnsiTheme="minorHAnsi" w:cstheme="minorHAnsi"/>
          <w:color w:val="000000"/>
          <w:sz w:val="18"/>
          <w:szCs w:val="18"/>
        </w:rPr>
        <w:t xml:space="preserve">Національний щорічний звіт з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може супроводжуватися додатковими результатами та продуктами, адаптованими для конкретних аудиторій, такими як брошури, аналітичні довідки, презентації, прес-релізи, інформаційні бюлетені та інформаційні панелі, що відображають прогрес у виконанні показників.</w:t>
      </w:r>
    </w:p>
    <w:p w14:paraId="7B31DFB1" w14:textId="77777777" w:rsidR="00A048D3" w:rsidRPr="00490DFE" w:rsidRDefault="003E3FC4" w:rsidP="00320641">
      <w:pPr>
        <w:spacing w:before="221"/>
        <w:rPr>
          <w:rFonts w:asciiTheme="minorHAnsi" w:hAnsiTheme="minorHAnsi" w:cstheme="minorHAnsi"/>
        </w:rPr>
      </w:pPr>
      <w:r w:rsidRPr="00490DFE">
        <w:rPr>
          <w:rFonts w:asciiTheme="minorHAnsi" w:hAnsiTheme="minorHAnsi" w:cstheme="minorHAnsi"/>
          <w:b/>
          <w:color w:val="A21F46"/>
          <w:sz w:val="28"/>
        </w:rPr>
        <w:t>Щорічна звітність до ВООЗ</w:t>
      </w:r>
    </w:p>
    <w:p w14:paraId="435F70B4" w14:textId="77777777" w:rsidR="00A048D3" w:rsidRPr="0030055A" w:rsidRDefault="003E3FC4" w:rsidP="00320641">
      <w:pPr>
        <w:spacing w:before="77"/>
        <w:jc w:val="both"/>
        <w:rPr>
          <w:rFonts w:asciiTheme="minorHAnsi" w:hAnsiTheme="minorHAnsi" w:cstheme="minorHAnsi"/>
          <w:sz w:val="18"/>
          <w:szCs w:val="18"/>
        </w:rPr>
      </w:pPr>
      <w:r w:rsidRPr="0030055A">
        <w:rPr>
          <w:rFonts w:asciiTheme="minorHAnsi" w:hAnsiTheme="minorHAnsi" w:cstheme="minorHAnsi"/>
          <w:color w:val="000000"/>
          <w:sz w:val="18"/>
          <w:szCs w:val="18"/>
        </w:rPr>
        <w:t xml:space="preserve">Щороку держави-члени ВООЗ надають до ВООЗ дані про тенденції захворюваності на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та свої заходи у відповідь на епідемію, використовуючи глобальну систему звітування, якою керує Глобальна програма ВООЗ з боротьби з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Дані включають тенденції щодо тягаря захворюваності на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(захворюваності та смертності), діагностики та лікування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з множинною лікарською стійкістю, ко-інфекції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/ВІЛ, профілактики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загального охоплення послугами охорони здоров’я та фінансування, а також стану основних елементів </w:t>
      </w:r>
      <w:proofErr w:type="spellStart"/>
      <w:r w:rsidRPr="0030055A">
        <w:rPr>
          <w:rFonts w:asciiTheme="minorHAnsi" w:hAnsiTheme="minorHAnsi" w:cstheme="minorHAnsi"/>
          <w:color w:val="000000"/>
          <w:sz w:val="18"/>
          <w:szCs w:val="18"/>
        </w:rPr>
        <w:t>MAF-TB</w:t>
      </w:r>
      <w:proofErr w:type="spellEnd"/>
      <w:r w:rsidRPr="0030055A">
        <w:rPr>
          <w:rFonts w:asciiTheme="minorHAnsi" w:hAnsiTheme="minorHAnsi" w:cstheme="minorHAnsi"/>
          <w:color w:val="000000"/>
          <w:sz w:val="18"/>
          <w:szCs w:val="18"/>
        </w:rPr>
        <w:t xml:space="preserve"> (для 30 країн з високим тягарем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Він також включає огляд проєктів з розробки нових засобів діагностики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ліків та вакцин.</w:t>
      </w:r>
    </w:p>
    <w:p w14:paraId="3F737658" w14:textId="77777777" w:rsidR="00A048D3" w:rsidRPr="0030055A" w:rsidRDefault="003E3FC4" w:rsidP="00320641">
      <w:pPr>
        <w:spacing w:before="154"/>
        <w:jc w:val="both"/>
        <w:rPr>
          <w:rFonts w:asciiTheme="minorHAnsi" w:hAnsiTheme="minorHAnsi" w:cstheme="minorHAnsi"/>
          <w:sz w:val="18"/>
          <w:szCs w:val="18"/>
        </w:rPr>
      </w:pPr>
      <w:r w:rsidRPr="0030055A">
        <w:rPr>
          <w:rFonts w:asciiTheme="minorHAnsi" w:hAnsiTheme="minorHAnsi" w:cstheme="minorHAnsi"/>
          <w:color w:val="000000"/>
          <w:sz w:val="18"/>
          <w:szCs w:val="18"/>
        </w:rPr>
        <w:t>Після огляду, перевірки та аналізу звітні дані публікуються у</w:t>
      </w:r>
      <w:r w:rsidRPr="0030055A">
        <w:rPr>
          <w:rFonts w:asciiTheme="minorHAnsi" w:hAnsiTheme="minorHAnsi" w:cstheme="minorHAnsi"/>
          <w:sz w:val="18"/>
          <w:szCs w:val="18"/>
        </w:rPr>
        <w:t xml:space="preserve"> </w:t>
      </w:r>
      <w:hyperlink r:id="rId107" w:history="1">
        <w:r w:rsidRPr="0030055A">
          <w:rPr>
            <w:rFonts w:asciiTheme="minorHAnsi" w:hAnsiTheme="minorHAnsi" w:cstheme="minorHAnsi"/>
            <w:color w:val="0066CC"/>
            <w:sz w:val="18"/>
            <w:szCs w:val="18"/>
          </w:rPr>
          <w:t xml:space="preserve">щорічному Глобальному звіті ВООЗ з </w:t>
        </w:r>
        <w:proofErr w:type="spellStart"/>
        <w:r w:rsidRPr="0030055A">
          <w:rPr>
            <w:rFonts w:asciiTheme="minorHAnsi" w:hAnsiTheme="minorHAnsi" w:cstheme="minorHAnsi"/>
            <w:color w:val="0066CC"/>
            <w:sz w:val="18"/>
            <w:szCs w:val="18"/>
          </w:rPr>
          <w:t>ТБ</w:t>
        </w:r>
        <w:proofErr w:type="spellEnd"/>
      </w:hyperlink>
      <w:r w:rsidRPr="0030055A">
        <w:rPr>
          <w:rFonts w:asciiTheme="minorHAnsi" w:hAnsiTheme="minorHAnsi" w:cstheme="minorHAnsi"/>
          <w:sz w:val="18"/>
          <w:szCs w:val="18"/>
        </w:rPr>
        <w:t xml:space="preserve"> </w:t>
      </w:r>
      <w:r w:rsidRPr="0030055A">
        <w:rPr>
          <w:rFonts w:asciiTheme="minorHAnsi" w:hAnsiTheme="minorHAnsi" w:cstheme="minorHAnsi"/>
          <w:color w:val="000000"/>
          <w:sz w:val="18"/>
          <w:szCs w:val="18"/>
        </w:rPr>
        <w:t>та онлайн (у вигляді необроблених даних та профілів країн) (</w:t>
      </w:r>
      <w:r w:rsidRPr="0030055A">
        <w:rPr>
          <w:rFonts w:asciiTheme="minorHAnsi" w:hAnsiTheme="minorHAnsi" w:cstheme="minorHAnsi"/>
          <w:i/>
          <w:iCs/>
          <w:color w:val="000000"/>
          <w:sz w:val="18"/>
          <w:szCs w:val="18"/>
        </w:rPr>
        <w:t>38</w:t>
      </w:r>
      <w:r w:rsidRPr="0030055A">
        <w:rPr>
          <w:rFonts w:asciiTheme="minorHAnsi" w:hAnsiTheme="minorHAnsi" w:cstheme="minorHAnsi"/>
          <w:color w:val="000000"/>
          <w:sz w:val="18"/>
          <w:szCs w:val="18"/>
        </w:rPr>
        <w:t xml:space="preserve">). </w:t>
      </w:r>
      <w:hyperlink r:id="rId108" w:history="1">
        <w:r w:rsidRPr="0030055A">
          <w:rPr>
            <w:rFonts w:asciiTheme="minorHAnsi" w:hAnsiTheme="minorHAnsi" w:cstheme="minorHAnsi"/>
            <w:color w:val="0066CC"/>
            <w:sz w:val="18"/>
            <w:szCs w:val="18"/>
          </w:rPr>
          <w:t>Видання звіту за 2021 рік</w:t>
        </w:r>
      </w:hyperlink>
      <w:r w:rsidRPr="0030055A">
        <w:rPr>
          <w:rFonts w:asciiTheme="minorHAnsi" w:hAnsiTheme="minorHAnsi" w:cstheme="minorHAnsi"/>
          <w:sz w:val="18"/>
          <w:szCs w:val="18"/>
        </w:rPr>
        <w:t xml:space="preserve"> </w:t>
      </w:r>
      <w:r w:rsidRPr="0030055A">
        <w:rPr>
          <w:rFonts w:asciiTheme="minorHAnsi" w:hAnsiTheme="minorHAnsi" w:cstheme="minorHAnsi"/>
          <w:color w:val="000000"/>
          <w:sz w:val="18"/>
          <w:szCs w:val="18"/>
        </w:rPr>
        <w:t>(</w:t>
      </w:r>
      <w:r w:rsidRPr="0030055A">
        <w:rPr>
          <w:rFonts w:asciiTheme="minorHAnsi" w:hAnsiTheme="minorHAnsi" w:cstheme="minorHAnsi"/>
          <w:i/>
          <w:color w:val="000000"/>
          <w:sz w:val="18"/>
          <w:szCs w:val="18"/>
        </w:rPr>
        <w:t>39</w:t>
      </w:r>
      <w:r w:rsidRPr="0030055A">
        <w:rPr>
          <w:rFonts w:asciiTheme="minorHAnsi" w:hAnsiTheme="minorHAnsi" w:cstheme="minorHAnsi"/>
          <w:color w:val="000000"/>
          <w:sz w:val="18"/>
          <w:szCs w:val="18"/>
        </w:rPr>
        <w:t xml:space="preserve">) було підготовлено в новому, більш </w:t>
      </w:r>
      <w:proofErr w:type="spellStart"/>
      <w:r w:rsidRPr="0030055A">
        <w:rPr>
          <w:rFonts w:asciiTheme="minorHAnsi" w:hAnsiTheme="minorHAnsi" w:cstheme="minorHAnsi"/>
          <w:color w:val="000000"/>
          <w:sz w:val="18"/>
          <w:szCs w:val="18"/>
        </w:rPr>
        <w:t>веборієнтованому</w:t>
      </w:r>
      <w:proofErr w:type="spellEnd"/>
      <w:r w:rsidRPr="0030055A">
        <w:rPr>
          <w:rFonts w:asciiTheme="minorHAnsi" w:hAnsiTheme="minorHAnsi" w:cstheme="minorHAnsi"/>
          <w:color w:val="000000"/>
          <w:sz w:val="18"/>
          <w:szCs w:val="18"/>
        </w:rPr>
        <w:t xml:space="preserve"> форматі. Щорічний Глобальний звіт з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слугує важливим інструментом глобальної підзвітності, забезпечуючи публічний доступ до звітних даних та надаючи всебічну інформацію для формування курсу глобальних заходів з подолання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w:t>
      </w:r>
    </w:p>
    <w:p w14:paraId="4B8FD659" w14:textId="77777777" w:rsidR="00A048D3" w:rsidRPr="0030055A" w:rsidRDefault="003E3FC4" w:rsidP="00320641">
      <w:pPr>
        <w:spacing w:before="158"/>
        <w:jc w:val="both"/>
        <w:rPr>
          <w:rFonts w:asciiTheme="minorHAnsi" w:hAnsiTheme="minorHAnsi" w:cstheme="minorHAnsi"/>
          <w:sz w:val="18"/>
          <w:szCs w:val="18"/>
        </w:rPr>
      </w:pPr>
      <w:r w:rsidRPr="0030055A">
        <w:rPr>
          <w:rFonts w:asciiTheme="minorHAnsi" w:hAnsiTheme="minorHAnsi" w:cstheme="minorHAnsi"/>
          <w:color w:val="000000"/>
          <w:sz w:val="18"/>
          <w:szCs w:val="18"/>
        </w:rPr>
        <w:t>Показники, за якими необхідно збирати дані в плановому порядку або шляхом проведення періодичних досліджень, а також методи і графік збору, перевірки, аналізу та подання даних до глобальної системи звітності ВООЗ мають бути обговорені, узгоджені та затверджені на національному рівні з урахуванням глобальних керівних принципів і рекомендацій.</w:t>
      </w:r>
    </w:p>
    <w:p w14:paraId="681F0000" w14:textId="77777777" w:rsidR="00A048D3" w:rsidRPr="00490DFE" w:rsidRDefault="003E3FC4" w:rsidP="00320641">
      <w:pPr>
        <w:spacing w:before="216"/>
        <w:ind w:right="749"/>
        <w:rPr>
          <w:rFonts w:asciiTheme="minorHAnsi" w:hAnsiTheme="minorHAnsi" w:cstheme="minorHAnsi"/>
        </w:rPr>
      </w:pPr>
      <w:r w:rsidRPr="00490DFE">
        <w:rPr>
          <w:rFonts w:asciiTheme="minorHAnsi" w:hAnsiTheme="minorHAnsi" w:cstheme="minorHAnsi"/>
          <w:b/>
          <w:color w:val="A21F46"/>
          <w:sz w:val="28"/>
        </w:rPr>
        <w:t xml:space="preserve">Залучення громадянського суспільства та неурядових організацій до моніторингу та звітування у заходах боротьби з </w:t>
      </w:r>
      <w:proofErr w:type="spellStart"/>
      <w:r w:rsidRPr="00490DFE">
        <w:rPr>
          <w:rFonts w:asciiTheme="minorHAnsi" w:hAnsiTheme="minorHAnsi" w:cstheme="minorHAnsi"/>
          <w:b/>
          <w:color w:val="A21F46"/>
          <w:sz w:val="28"/>
        </w:rPr>
        <w:t>ТБ</w:t>
      </w:r>
      <w:proofErr w:type="spellEnd"/>
    </w:p>
    <w:p w14:paraId="085000E1" w14:textId="77777777" w:rsidR="00A048D3" w:rsidRPr="0030055A" w:rsidRDefault="003E3FC4" w:rsidP="00320641">
      <w:pPr>
        <w:spacing w:before="77"/>
        <w:jc w:val="both"/>
        <w:rPr>
          <w:rFonts w:asciiTheme="minorHAnsi" w:hAnsiTheme="minorHAnsi" w:cstheme="minorHAnsi"/>
          <w:sz w:val="18"/>
          <w:szCs w:val="18"/>
        </w:rPr>
      </w:pPr>
      <w:r w:rsidRPr="0030055A">
        <w:rPr>
          <w:rFonts w:asciiTheme="minorHAnsi" w:hAnsiTheme="minorHAnsi" w:cstheme="minorHAnsi"/>
          <w:color w:val="000000"/>
          <w:sz w:val="18"/>
          <w:szCs w:val="18"/>
        </w:rPr>
        <w:t xml:space="preserve">Активне залучення громадянського суспільства та спільнот, уражених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до моніторингу та звітування про заходи боротьби з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має важливе значення для врахування думок громадянського суспільства та спільнот, уражених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у процесі прийняття рішень, розробки політики, програм та заходів. Це має передбачати як залучення громадянського суспільства та спільнот, уражених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до регулярного моніторингу та звітування про національні заходи боротьби з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так і моніторинг послуг, які вони надають.</w:t>
      </w:r>
    </w:p>
    <w:p w14:paraId="003E7B67" w14:textId="77777777" w:rsidR="00A048D3" w:rsidRPr="0030055A" w:rsidRDefault="003E3FC4" w:rsidP="00320641">
      <w:pPr>
        <w:spacing w:before="154"/>
        <w:jc w:val="both"/>
        <w:rPr>
          <w:rFonts w:asciiTheme="minorHAnsi" w:hAnsiTheme="minorHAnsi" w:cstheme="minorHAnsi"/>
          <w:sz w:val="18"/>
          <w:szCs w:val="18"/>
        </w:rPr>
      </w:pPr>
      <w:r w:rsidRPr="0030055A">
        <w:rPr>
          <w:rFonts w:asciiTheme="minorHAnsi" w:hAnsiTheme="minorHAnsi" w:cstheme="minorHAnsi"/>
          <w:color w:val="000000"/>
          <w:sz w:val="18"/>
          <w:szCs w:val="18"/>
        </w:rPr>
        <w:t xml:space="preserve">Національні програми боротьби з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мають забезпечувати залучення громадянського суспільства та спільнот, уражених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до регулярних моніторингових зустрічей національних програм боротьби з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а також проведення консультацій з ними під час розробки основних опитувань з питань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Крім того, рекомендується, щоб громадянське суспільство та уразливі спільноти брали участь у розробці та проведенні оцінок гендерних аспектів, стигми та/або правового середовища.</w:t>
      </w:r>
    </w:p>
    <w:p w14:paraId="7810D2B7" w14:textId="77777777" w:rsidR="00A048D3" w:rsidRPr="0030055A" w:rsidRDefault="003E3FC4" w:rsidP="00320641">
      <w:pPr>
        <w:spacing w:before="154"/>
        <w:jc w:val="both"/>
        <w:rPr>
          <w:rFonts w:asciiTheme="minorHAnsi" w:hAnsiTheme="minorHAnsi" w:cstheme="minorHAnsi"/>
          <w:sz w:val="18"/>
          <w:szCs w:val="18"/>
        </w:rPr>
      </w:pPr>
      <w:r w:rsidRPr="0030055A">
        <w:rPr>
          <w:rFonts w:asciiTheme="minorHAnsi" w:hAnsiTheme="minorHAnsi" w:cstheme="minorHAnsi"/>
          <w:color w:val="000000"/>
          <w:sz w:val="18"/>
          <w:szCs w:val="18"/>
        </w:rPr>
        <w:t xml:space="preserve">З іншого боку, регулярний моніторинг та оцінка послуг на рівні спільнот, що надаються громадянським суспільством та спільнотами, ураженим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мають проводитися в межах загальних національних заходів боротьби з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щоб оцінити рівень залучення, якість, ефективність, охоплення та надання цих послуг. Це сприятиме розвитку культури навчання та слугуватиме основою для забезпечення постійного вдосконалення впровадження програм. З цією метою національні програми боротьби з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у консультаціях з національною платформою (платформами), що представляє громадянське суспільство та уразливі спільноти, мають розробити стандартизовані інструменти збору даних та звітування для використання громадянським суспільством та спільнотами, ураженим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а також показники для оцінки впровадження заходів боротьби з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на рівні спільнот та сприяти розбудові потенціалу, що дозволить громадянському суспільству та спільнотам, ураженим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здійснювати моніторинг та звітування. Національні системи епіднагляду та звітності мають чітко відображати внесок заходів боротьби з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на рівні спільнот у загальні результати (</w:t>
      </w:r>
      <w:r w:rsidRPr="0030055A">
        <w:rPr>
          <w:rFonts w:asciiTheme="minorHAnsi" w:hAnsiTheme="minorHAnsi" w:cstheme="minorHAnsi"/>
          <w:i/>
          <w:iCs/>
          <w:color w:val="000000"/>
          <w:sz w:val="18"/>
          <w:szCs w:val="18"/>
        </w:rPr>
        <w:t>40</w:t>
      </w:r>
      <w:r w:rsidRPr="0030055A">
        <w:rPr>
          <w:rFonts w:asciiTheme="minorHAnsi" w:hAnsiTheme="minorHAnsi" w:cstheme="minorHAnsi"/>
          <w:color w:val="000000"/>
          <w:sz w:val="18"/>
          <w:szCs w:val="18"/>
        </w:rPr>
        <w:t>).</w:t>
      </w:r>
    </w:p>
    <w:p w14:paraId="3870AE71" w14:textId="77777777" w:rsidR="00A048D3" w:rsidRPr="00490DFE" w:rsidRDefault="00A048D3" w:rsidP="00320641">
      <w:pPr>
        <w:spacing w:before="154"/>
        <w:jc w:val="both"/>
        <w:rPr>
          <w:rFonts w:asciiTheme="minorHAnsi" w:hAnsiTheme="minorHAnsi" w:cstheme="minorHAnsi"/>
        </w:rPr>
        <w:sectPr w:rsidR="00A048D3" w:rsidRPr="00490DFE" w:rsidSect="001B2334">
          <w:pgSz w:w="11904" w:h="16838"/>
          <w:pgMar w:top="2268" w:right="850" w:bottom="1186" w:left="1699" w:header="720" w:footer="720" w:gutter="0"/>
          <w:cols w:space="60"/>
          <w:noEndnote/>
        </w:sectPr>
      </w:pPr>
    </w:p>
    <w:tbl>
      <w:tblPr>
        <w:tblW w:w="0" w:type="auto"/>
        <w:tblInd w:w="40" w:type="dxa"/>
        <w:shd w:val="clear" w:color="auto" w:fill="EFF5FC"/>
        <w:tblLayout w:type="fixed"/>
        <w:tblCellMar>
          <w:left w:w="40" w:type="dxa"/>
          <w:right w:w="40" w:type="dxa"/>
        </w:tblCellMar>
        <w:tblLook w:val="0000" w:firstRow="0" w:lastRow="0" w:firstColumn="0" w:lastColumn="0" w:noHBand="0" w:noVBand="0"/>
      </w:tblPr>
      <w:tblGrid>
        <w:gridCol w:w="9317"/>
      </w:tblGrid>
      <w:tr w:rsidR="00A048D3" w:rsidRPr="00490DFE" w14:paraId="46A5C91D" w14:textId="77777777" w:rsidTr="008A4450">
        <w:trPr>
          <w:trHeight w:hRule="exact" w:val="6494"/>
        </w:trPr>
        <w:tc>
          <w:tcPr>
            <w:tcW w:w="9317" w:type="dxa"/>
            <w:tcBorders>
              <w:top w:val="nil"/>
              <w:left w:val="nil"/>
              <w:bottom w:val="nil"/>
              <w:right w:val="nil"/>
            </w:tcBorders>
            <w:shd w:val="clear" w:color="auto" w:fill="EFF5FC"/>
          </w:tcPr>
          <w:p w14:paraId="55E105EF" w14:textId="77777777" w:rsidR="00A048D3" w:rsidRPr="00490DFE" w:rsidRDefault="003E3FC4" w:rsidP="00320641">
            <w:pPr>
              <w:spacing w:before="240"/>
              <w:ind w:left="158"/>
              <w:rPr>
                <w:rFonts w:asciiTheme="minorHAnsi" w:hAnsiTheme="minorHAnsi" w:cstheme="minorHAnsi"/>
              </w:rPr>
            </w:pPr>
            <w:r w:rsidRPr="00490DFE">
              <w:rPr>
                <w:rFonts w:asciiTheme="minorHAnsi" w:hAnsiTheme="minorHAnsi" w:cstheme="minorHAnsi"/>
                <w:color w:val="1A496B"/>
                <w:sz w:val="28"/>
              </w:rPr>
              <w:lastRenderedPageBreak/>
              <w:t>Вставка 13.</w:t>
            </w:r>
          </w:p>
          <w:p w14:paraId="34AD7658" w14:textId="77777777" w:rsidR="00A048D3" w:rsidRPr="00490DFE" w:rsidRDefault="003E3FC4" w:rsidP="00320641">
            <w:pPr>
              <w:ind w:left="158" w:right="238"/>
              <w:jc w:val="both"/>
              <w:rPr>
                <w:rFonts w:asciiTheme="minorHAnsi" w:hAnsiTheme="minorHAnsi" w:cstheme="minorHAnsi"/>
              </w:rPr>
            </w:pPr>
            <w:r w:rsidRPr="00490DFE">
              <w:rPr>
                <w:rFonts w:asciiTheme="minorHAnsi" w:hAnsiTheme="minorHAnsi" w:cstheme="minorHAnsi"/>
                <w:b/>
                <w:color w:val="1A496B"/>
                <w:sz w:val="28"/>
              </w:rPr>
              <w:t xml:space="preserve">Система епіднагляду за випадками захворювання для моніторингу та звітування щодо </w:t>
            </w:r>
            <w:proofErr w:type="spellStart"/>
            <w:r w:rsidRPr="00490DFE">
              <w:rPr>
                <w:rFonts w:asciiTheme="minorHAnsi" w:hAnsiTheme="minorHAnsi" w:cstheme="minorHAnsi"/>
                <w:b/>
                <w:color w:val="1A496B"/>
                <w:sz w:val="28"/>
              </w:rPr>
              <w:t>ТБ</w:t>
            </w:r>
            <w:proofErr w:type="spellEnd"/>
            <w:r w:rsidRPr="00490DFE">
              <w:rPr>
                <w:rFonts w:asciiTheme="minorHAnsi" w:hAnsiTheme="minorHAnsi" w:cstheme="minorHAnsi"/>
                <w:b/>
                <w:color w:val="1A496B"/>
                <w:sz w:val="28"/>
              </w:rPr>
              <w:t xml:space="preserve"> в Індії</w:t>
            </w:r>
          </w:p>
          <w:p w14:paraId="7DA1E39C" w14:textId="77777777" w:rsidR="00A048D3" w:rsidRPr="00490DFE" w:rsidRDefault="003E3FC4" w:rsidP="00320641">
            <w:pPr>
              <w:spacing w:before="120"/>
              <w:ind w:left="158" w:right="139"/>
              <w:jc w:val="both"/>
              <w:rPr>
                <w:rFonts w:asciiTheme="minorHAnsi" w:hAnsiTheme="minorHAnsi" w:cstheme="minorHAnsi"/>
              </w:rPr>
            </w:pPr>
            <w:r w:rsidRPr="0030055A">
              <w:rPr>
                <w:rFonts w:asciiTheme="minorHAnsi" w:hAnsiTheme="minorHAnsi" w:cstheme="minorHAnsi"/>
                <w:color w:val="000000"/>
                <w:sz w:val="18"/>
                <w:szCs w:val="18"/>
              </w:rPr>
              <w:t xml:space="preserve">Індія, країна з найвищим рівнем захворюваності на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зробила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захворюванням, що підлягає повідомленню, у 2012 році на підставі виконавчого наказу (</w:t>
            </w:r>
            <w:r w:rsidRPr="0030055A">
              <w:rPr>
                <w:rFonts w:asciiTheme="minorHAnsi" w:hAnsiTheme="minorHAnsi" w:cstheme="minorHAnsi"/>
                <w:i/>
                <w:iCs/>
                <w:color w:val="000000"/>
                <w:sz w:val="18"/>
                <w:szCs w:val="18"/>
              </w:rPr>
              <w:t>31</w:t>
            </w:r>
            <w:r w:rsidRPr="0030055A">
              <w:rPr>
                <w:rFonts w:asciiTheme="minorHAnsi" w:hAnsiTheme="minorHAnsi" w:cstheme="minorHAnsi"/>
                <w:color w:val="000000"/>
                <w:sz w:val="18"/>
                <w:szCs w:val="18"/>
              </w:rPr>
              <w:t xml:space="preserve">). Відтоді всі працівники сфери охорони здоров’я в державному та приватному секторах зобов’язані повідомляти інформацію про діагностику та лікування випадків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до координаційного органу охорони здоров’я або посадових осіб, призначених для цієї мети (</w:t>
            </w:r>
            <w:r w:rsidRPr="0030055A">
              <w:rPr>
                <w:rFonts w:asciiTheme="minorHAnsi" w:hAnsiTheme="minorHAnsi" w:cstheme="minorHAnsi"/>
                <w:i/>
                <w:iCs/>
                <w:color w:val="000000"/>
                <w:sz w:val="18"/>
                <w:szCs w:val="18"/>
              </w:rPr>
              <w:t>32</w:t>
            </w:r>
            <w:r w:rsidRPr="0030055A">
              <w:rPr>
                <w:rFonts w:asciiTheme="minorHAnsi" w:hAnsiTheme="minorHAnsi" w:cstheme="minorHAnsi"/>
                <w:color w:val="000000"/>
                <w:sz w:val="18"/>
                <w:szCs w:val="18"/>
              </w:rPr>
              <w:t xml:space="preserve">). У 2012 році Міністерство охорони здоров’я та благополуччя сім’ї розробило і запустило систему епіднагляду за випадками захворювання на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w:t>
            </w:r>
            <w:proofErr w:type="spellStart"/>
            <w:r w:rsidRPr="0030055A">
              <w:rPr>
                <w:rFonts w:asciiTheme="minorHAnsi" w:hAnsiTheme="minorHAnsi" w:cstheme="minorHAnsi"/>
                <w:color w:val="000000"/>
                <w:sz w:val="18"/>
                <w:szCs w:val="18"/>
              </w:rPr>
              <w:t>Nikshay</w:t>
            </w:r>
            <w:proofErr w:type="spellEnd"/>
            <w:r w:rsidRPr="0030055A">
              <w:rPr>
                <w:rFonts w:asciiTheme="minorHAnsi" w:hAnsiTheme="minorHAnsi" w:cstheme="minorHAnsi"/>
                <w:color w:val="000000"/>
                <w:sz w:val="18"/>
                <w:szCs w:val="18"/>
              </w:rPr>
              <w:t xml:space="preserve"> </w:t>
            </w:r>
            <w:proofErr w:type="spellStart"/>
            <w:r w:rsidRPr="0030055A">
              <w:rPr>
                <w:rFonts w:asciiTheme="minorHAnsi" w:hAnsiTheme="minorHAnsi" w:cstheme="minorHAnsi"/>
                <w:color w:val="000000"/>
                <w:sz w:val="18"/>
                <w:szCs w:val="18"/>
              </w:rPr>
              <w:t>Poshan</w:t>
            </w:r>
            <w:proofErr w:type="spellEnd"/>
            <w:r w:rsidRPr="0030055A">
              <w:rPr>
                <w:rFonts w:asciiTheme="minorHAnsi" w:hAnsiTheme="minorHAnsi" w:cstheme="minorHAnsi"/>
                <w:color w:val="000000"/>
                <w:sz w:val="18"/>
                <w:szCs w:val="18"/>
              </w:rPr>
              <w:t xml:space="preserve"> </w:t>
            </w:r>
            <w:proofErr w:type="spellStart"/>
            <w:r w:rsidRPr="0030055A">
              <w:rPr>
                <w:rFonts w:asciiTheme="minorHAnsi" w:hAnsiTheme="minorHAnsi" w:cstheme="minorHAnsi"/>
                <w:color w:val="000000"/>
                <w:sz w:val="18"/>
                <w:szCs w:val="18"/>
              </w:rPr>
              <w:t>Yojana</w:t>
            </w:r>
            <w:proofErr w:type="spellEnd"/>
            <w:r w:rsidRPr="0030055A">
              <w:rPr>
                <w:rFonts w:asciiTheme="minorHAnsi" w:hAnsiTheme="minorHAnsi" w:cstheme="minorHAnsi"/>
                <w:color w:val="000000"/>
                <w:sz w:val="18"/>
                <w:szCs w:val="18"/>
              </w:rPr>
              <w:t xml:space="preserve">» з метою покращення моніторингу та звітування, а також забезпечення безперешкодної системи сповіщення. Доступність інформації про пацієнтів у режимі реального часу на різних рівнях (районному, державному та національному) – від місцевого лікуючого лікаря в медичному закладі до базового підрозділу управління програмою – покращила якість даних, моніторинг окремих хворих на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та результативність програми в цілому. Ця система надала можливість як державному, так і приватному сектору зробити свій внесок в інформування хворих на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та полегшила моніторинг тенденцій щодо кількості та якості медичної допомоги. У 2018 році систему було модернізовано, щоб полегшити сповіщення через мобільні пристрої, а також створено національний </w:t>
            </w:r>
            <w:proofErr w:type="spellStart"/>
            <w:r w:rsidRPr="0030055A">
              <w:rPr>
                <w:rFonts w:asciiTheme="minorHAnsi" w:hAnsiTheme="minorHAnsi" w:cstheme="minorHAnsi"/>
                <w:color w:val="000000"/>
                <w:sz w:val="18"/>
                <w:szCs w:val="18"/>
              </w:rPr>
              <w:t>кол</w:t>
            </w:r>
            <w:proofErr w:type="spellEnd"/>
            <w:r w:rsidRPr="0030055A">
              <w:rPr>
                <w:rFonts w:asciiTheme="minorHAnsi" w:hAnsiTheme="minorHAnsi" w:cstheme="minorHAnsi"/>
                <w:color w:val="000000"/>
                <w:sz w:val="18"/>
                <w:szCs w:val="18"/>
              </w:rPr>
              <w:t xml:space="preserve">-центр з питань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Система </w:t>
            </w:r>
            <w:proofErr w:type="spellStart"/>
            <w:r w:rsidRPr="0030055A">
              <w:rPr>
                <w:rFonts w:asciiTheme="minorHAnsi" w:hAnsiTheme="minorHAnsi" w:cstheme="minorHAnsi"/>
                <w:color w:val="000000"/>
                <w:sz w:val="18"/>
                <w:szCs w:val="18"/>
              </w:rPr>
              <w:t>Nikshay</w:t>
            </w:r>
            <w:proofErr w:type="spellEnd"/>
            <w:r w:rsidRPr="0030055A">
              <w:rPr>
                <w:rFonts w:asciiTheme="minorHAnsi" w:hAnsiTheme="minorHAnsi" w:cstheme="minorHAnsi"/>
                <w:color w:val="000000"/>
                <w:sz w:val="18"/>
                <w:szCs w:val="18"/>
              </w:rPr>
              <w:t xml:space="preserve"> також пов’язана з Системою управління державними фінансами, щоб полегшити електронну виплату грошової допомоги (прямий переказ коштів) хворим на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а також повідомляти приватних постачальників та системи для цілей цифрового моніторингу прихильності режиму лікування. З моменту впровадження системи </w:t>
            </w:r>
            <w:proofErr w:type="spellStart"/>
            <w:r w:rsidRPr="0030055A">
              <w:rPr>
                <w:rFonts w:asciiTheme="minorHAnsi" w:hAnsiTheme="minorHAnsi" w:cstheme="minorHAnsi"/>
                <w:color w:val="000000"/>
                <w:sz w:val="18"/>
                <w:szCs w:val="18"/>
              </w:rPr>
              <w:t>Nikshay</w:t>
            </w:r>
            <w:proofErr w:type="spellEnd"/>
            <w:r w:rsidRPr="0030055A">
              <w:rPr>
                <w:rFonts w:asciiTheme="minorHAnsi" w:hAnsiTheme="minorHAnsi" w:cstheme="minorHAnsi"/>
                <w:color w:val="000000"/>
                <w:sz w:val="18"/>
                <w:szCs w:val="18"/>
              </w:rPr>
              <w:t xml:space="preserve"> кількість повідомлень про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зросла з 1,4 мільйона до 2,4 мільйона (на 60%) у 2019 році (відзначимо, що це було до пандемії COVID-19) (</w:t>
            </w:r>
            <w:r w:rsidRPr="0030055A">
              <w:rPr>
                <w:rFonts w:asciiTheme="minorHAnsi" w:hAnsiTheme="minorHAnsi" w:cstheme="minorHAnsi"/>
                <w:i/>
                <w:iCs/>
                <w:color w:val="000000"/>
                <w:sz w:val="18"/>
                <w:szCs w:val="18"/>
              </w:rPr>
              <w:t>33</w:t>
            </w:r>
            <w:r w:rsidRPr="0030055A">
              <w:rPr>
                <w:rFonts w:asciiTheme="minorHAnsi" w:hAnsiTheme="minorHAnsi" w:cstheme="minorHAnsi"/>
                <w:color w:val="000000"/>
                <w:sz w:val="18"/>
                <w:szCs w:val="18"/>
              </w:rPr>
              <w:t xml:space="preserve">). Зокрема, кількість повідомлень про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у приватному секторі зросла з 3 000 до 678 000 у період з 2012 по 2019 рік. </w:t>
            </w:r>
            <w:proofErr w:type="spellStart"/>
            <w:r w:rsidRPr="0030055A">
              <w:rPr>
                <w:rFonts w:asciiTheme="minorHAnsi" w:hAnsiTheme="minorHAnsi" w:cstheme="minorHAnsi"/>
                <w:color w:val="000000"/>
                <w:sz w:val="18"/>
                <w:szCs w:val="18"/>
              </w:rPr>
              <w:t>Nikshay</w:t>
            </w:r>
            <w:proofErr w:type="spellEnd"/>
            <w:r w:rsidRPr="0030055A">
              <w:rPr>
                <w:rFonts w:asciiTheme="minorHAnsi" w:hAnsiTheme="minorHAnsi" w:cstheme="minorHAnsi"/>
                <w:color w:val="000000"/>
                <w:sz w:val="18"/>
                <w:szCs w:val="18"/>
              </w:rPr>
              <w:t xml:space="preserve"> також допоміг у розумінні та кількісній оцінці діагностичних практик, включаючи кількісну оцінку кількості підтверджувальних тестів, що пропонуються пацієнтам з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у приватному секторі, визначення можливостей для розширення якісних діагностичних тестів для пацієнтів у приватному секторі й, таким чином, покращення якості лікування (</w:t>
            </w:r>
            <w:r w:rsidRPr="0030055A">
              <w:rPr>
                <w:rFonts w:asciiTheme="minorHAnsi" w:hAnsiTheme="minorHAnsi" w:cstheme="minorHAnsi"/>
                <w:i/>
                <w:iCs/>
                <w:color w:val="000000"/>
                <w:sz w:val="18"/>
                <w:szCs w:val="18"/>
              </w:rPr>
              <w:t>34</w:t>
            </w:r>
            <w:r w:rsidRPr="0030055A">
              <w:rPr>
                <w:rFonts w:asciiTheme="minorHAnsi" w:hAnsiTheme="minorHAnsi" w:cstheme="minorHAnsi"/>
                <w:color w:val="000000"/>
                <w:sz w:val="18"/>
                <w:szCs w:val="18"/>
              </w:rPr>
              <w:t>).</w:t>
            </w:r>
          </w:p>
        </w:tc>
      </w:tr>
      <w:tr w:rsidR="00A048D3" w:rsidRPr="00490DFE" w14:paraId="5261AF07" w14:textId="77777777" w:rsidTr="008A4450">
        <w:trPr>
          <w:trHeight w:hRule="exact" w:val="211"/>
        </w:trPr>
        <w:tc>
          <w:tcPr>
            <w:tcW w:w="9317" w:type="dxa"/>
            <w:tcBorders>
              <w:top w:val="nil"/>
              <w:left w:val="nil"/>
              <w:bottom w:val="nil"/>
              <w:right w:val="nil"/>
            </w:tcBorders>
            <w:shd w:val="clear" w:color="auto" w:fill="auto"/>
          </w:tcPr>
          <w:p w14:paraId="612137AC" w14:textId="77777777" w:rsidR="00A048D3" w:rsidRPr="00490DFE" w:rsidRDefault="00A048D3" w:rsidP="00320641">
            <w:pPr>
              <w:rPr>
                <w:rFonts w:asciiTheme="minorHAnsi" w:hAnsiTheme="minorHAnsi" w:cstheme="minorHAnsi"/>
              </w:rPr>
            </w:pPr>
          </w:p>
        </w:tc>
      </w:tr>
      <w:tr w:rsidR="00A048D3" w:rsidRPr="00490DFE" w14:paraId="529FC481" w14:textId="77777777" w:rsidTr="008A4450">
        <w:trPr>
          <w:trHeight w:hRule="exact" w:val="3734"/>
        </w:trPr>
        <w:tc>
          <w:tcPr>
            <w:tcW w:w="9317" w:type="dxa"/>
            <w:tcBorders>
              <w:top w:val="nil"/>
              <w:left w:val="nil"/>
              <w:bottom w:val="nil"/>
              <w:right w:val="nil"/>
            </w:tcBorders>
            <w:shd w:val="clear" w:color="auto" w:fill="EFF5FC"/>
          </w:tcPr>
          <w:p w14:paraId="08848ED1" w14:textId="77777777" w:rsidR="00A048D3" w:rsidRPr="00490DFE" w:rsidRDefault="003E3FC4" w:rsidP="00320641">
            <w:pPr>
              <w:spacing w:before="240"/>
              <w:ind w:left="158"/>
              <w:rPr>
                <w:rFonts w:asciiTheme="minorHAnsi" w:hAnsiTheme="minorHAnsi" w:cstheme="minorHAnsi"/>
              </w:rPr>
            </w:pPr>
            <w:r w:rsidRPr="00490DFE">
              <w:rPr>
                <w:rFonts w:asciiTheme="minorHAnsi" w:hAnsiTheme="minorHAnsi" w:cstheme="minorHAnsi"/>
                <w:color w:val="1A496B"/>
                <w:sz w:val="28"/>
              </w:rPr>
              <w:t>Вставка 14.</w:t>
            </w:r>
          </w:p>
          <w:p w14:paraId="60679149" w14:textId="77777777" w:rsidR="00A048D3" w:rsidRPr="00490DFE" w:rsidRDefault="003E3FC4" w:rsidP="00320641">
            <w:pPr>
              <w:ind w:left="158" w:right="139"/>
              <w:jc w:val="both"/>
              <w:rPr>
                <w:rFonts w:asciiTheme="minorHAnsi" w:hAnsiTheme="minorHAnsi" w:cstheme="minorHAnsi"/>
              </w:rPr>
            </w:pPr>
            <w:r w:rsidRPr="00490DFE">
              <w:rPr>
                <w:rFonts w:asciiTheme="minorHAnsi" w:hAnsiTheme="minorHAnsi" w:cstheme="minorHAnsi"/>
                <w:b/>
                <w:color w:val="1A496B"/>
                <w:sz w:val="28"/>
              </w:rPr>
              <w:t xml:space="preserve">Дослідження витрат на лікування хворих на </w:t>
            </w:r>
            <w:proofErr w:type="spellStart"/>
            <w:r w:rsidRPr="00490DFE">
              <w:rPr>
                <w:rFonts w:asciiTheme="minorHAnsi" w:hAnsiTheme="minorHAnsi" w:cstheme="minorHAnsi"/>
                <w:b/>
                <w:color w:val="1A496B"/>
                <w:sz w:val="28"/>
              </w:rPr>
              <w:t>ТБ</w:t>
            </w:r>
            <w:proofErr w:type="spellEnd"/>
            <w:r w:rsidRPr="00490DFE">
              <w:rPr>
                <w:rFonts w:asciiTheme="minorHAnsi" w:hAnsiTheme="minorHAnsi" w:cstheme="minorHAnsi"/>
                <w:b/>
                <w:color w:val="1A496B"/>
                <w:sz w:val="28"/>
              </w:rPr>
              <w:t xml:space="preserve"> та інтеграція їх результатів у </w:t>
            </w:r>
            <w:proofErr w:type="spellStart"/>
            <w:r w:rsidRPr="00490DFE">
              <w:rPr>
                <w:rFonts w:asciiTheme="minorHAnsi" w:hAnsiTheme="minorHAnsi" w:cstheme="minorHAnsi"/>
                <w:b/>
                <w:color w:val="1A496B"/>
                <w:sz w:val="28"/>
              </w:rPr>
              <w:t>міжсекторальну</w:t>
            </w:r>
            <w:proofErr w:type="spellEnd"/>
            <w:r w:rsidRPr="00490DFE">
              <w:rPr>
                <w:rFonts w:asciiTheme="minorHAnsi" w:hAnsiTheme="minorHAnsi" w:cstheme="minorHAnsi"/>
                <w:b/>
                <w:color w:val="1A496B"/>
                <w:sz w:val="28"/>
              </w:rPr>
              <w:t xml:space="preserve"> політику та інтервенції в Демократичній Республіці Конго</w:t>
            </w:r>
          </w:p>
          <w:p w14:paraId="003D818E" w14:textId="77777777" w:rsidR="00A048D3" w:rsidRPr="00490DFE" w:rsidRDefault="003E3FC4" w:rsidP="00320641">
            <w:pPr>
              <w:spacing w:before="120"/>
              <w:ind w:left="158" w:right="139"/>
              <w:jc w:val="both"/>
              <w:rPr>
                <w:rFonts w:asciiTheme="minorHAnsi" w:hAnsiTheme="minorHAnsi" w:cstheme="minorHAnsi"/>
              </w:rPr>
            </w:pPr>
            <w:r w:rsidRPr="0030055A">
              <w:rPr>
                <w:rFonts w:asciiTheme="minorHAnsi" w:hAnsiTheme="minorHAnsi" w:cstheme="minorHAnsi"/>
                <w:color w:val="000000"/>
                <w:sz w:val="18"/>
                <w:szCs w:val="18"/>
              </w:rPr>
              <w:t xml:space="preserve">У 2019 році в Демократичній Республіці Конго було проведено дослідження витрат пацієнтів, щоб зрозуміти економічний та фінансовий тягар, який несуть хворі на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та їхні домогосподарства. За результатами опитування були прийняті політичні рішення та </w:t>
            </w:r>
            <w:proofErr w:type="spellStart"/>
            <w:r w:rsidRPr="0030055A">
              <w:rPr>
                <w:rFonts w:asciiTheme="minorHAnsi" w:hAnsiTheme="minorHAnsi" w:cstheme="minorHAnsi"/>
                <w:color w:val="000000"/>
                <w:sz w:val="18"/>
                <w:szCs w:val="18"/>
              </w:rPr>
              <w:t>багатосекторальні</w:t>
            </w:r>
            <w:proofErr w:type="spellEnd"/>
            <w:r w:rsidRPr="0030055A">
              <w:rPr>
                <w:rFonts w:asciiTheme="minorHAnsi" w:hAnsiTheme="minorHAnsi" w:cstheme="minorHAnsi"/>
                <w:color w:val="000000"/>
                <w:sz w:val="18"/>
                <w:szCs w:val="18"/>
              </w:rPr>
              <w:t xml:space="preserve"> заходи, зокрема: (</w:t>
            </w:r>
            <w:r w:rsidRPr="0030055A">
              <w:rPr>
                <w:rFonts w:asciiTheme="minorHAnsi" w:hAnsiTheme="minorHAnsi" w:cstheme="minorHAnsi"/>
                <w:i/>
                <w:iCs/>
                <w:color w:val="000000"/>
                <w:sz w:val="18"/>
                <w:szCs w:val="18"/>
              </w:rPr>
              <w:t>1</w:t>
            </w:r>
            <w:r w:rsidRPr="0030055A">
              <w:rPr>
                <w:rFonts w:asciiTheme="minorHAnsi" w:hAnsiTheme="minorHAnsi" w:cstheme="minorHAnsi"/>
                <w:color w:val="000000"/>
                <w:sz w:val="18"/>
                <w:szCs w:val="18"/>
              </w:rPr>
              <w:t xml:space="preserve">) підвищення якості послуг у сфері боротьби з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та зниження медичних витрат на послуги для людей з лікарсько-чутливим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(до 65 доларів США) та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з множинною лікарською стійкістю (до 115 доларів США); (</w:t>
            </w:r>
            <w:r w:rsidRPr="0030055A">
              <w:rPr>
                <w:rFonts w:asciiTheme="minorHAnsi" w:hAnsiTheme="minorHAnsi" w:cstheme="minorHAnsi"/>
                <w:i/>
                <w:iCs/>
                <w:color w:val="000000"/>
                <w:sz w:val="18"/>
                <w:szCs w:val="18"/>
              </w:rPr>
              <w:t>2</w:t>
            </w:r>
            <w:r w:rsidRPr="0030055A">
              <w:rPr>
                <w:rFonts w:asciiTheme="minorHAnsi" w:hAnsiTheme="minorHAnsi" w:cstheme="minorHAnsi"/>
                <w:color w:val="000000"/>
                <w:sz w:val="18"/>
                <w:szCs w:val="18"/>
              </w:rPr>
              <w:t xml:space="preserve">) збільшення охоплення людей з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заходами соціального захисту; (</w:t>
            </w:r>
            <w:r w:rsidRPr="0030055A">
              <w:rPr>
                <w:rFonts w:asciiTheme="minorHAnsi" w:hAnsiTheme="minorHAnsi" w:cstheme="minorHAnsi"/>
                <w:i/>
                <w:iCs/>
                <w:color w:val="000000"/>
                <w:sz w:val="18"/>
                <w:szCs w:val="18"/>
              </w:rPr>
              <w:t>3</w:t>
            </w:r>
            <w:r w:rsidRPr="0030055A">
              <w:rPr>
                <w:rFonts w:asciiTheme="minorHAnsi" w:hAnsiTheme="minorHAnsi" w:cstheme="minorHAnsi"/>
                <w:color w:val="000000"/>
                <w:sz w:val="18"/>
                <w:szCs w:val="18"/>
              </w:rPr>
              <w:t xml:space="preserve">) перегляд політики на робочому місці для людей з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 xml:space="preserve"> з метою захисту їхнього статусу зайнятості; та (</w:t>
            </w:r>
            <w:r w:rsidRPr="0030055A">
              <w:rPr>
                <w:rFonts w:asciiTheme="minorHAnsi" w:hAnsiTheme="minorHAnsi" w:cstheme="minorHAnsi"/>
                <w:i/>
                <w:iCs/>
                <w:color w:val="000000"/>
                <w:sz w:val="18"/>
                <w:szCs w:val="18"/>
              </w:rPr>
              <w:t>4</w:t>
            </w:r>
            <w:r w:rsidRPr="0030055A">
              <w:rPr>
                <w:rFonts w:asciiTheme="minorHAnsi" w:hAnsiTheme="minorHAnsi" w:cstheme="minorHAnsi"/>
                <w:color w:val="000000"/>
                <w:sz w:val="18"/>
                <w:szCs w:val="18"/>
              </w:rPr>
              <w:t xml:space="preserve">) впровадження механізму спрощеного відшкодування медичних витрат, понесених людьми з </w:t>
            </w:r>
            <w:proofErr w:type="spellStart"/>
            <w:r w:rsidRPr="0030055A">
              <w:rPr>
                <w:rFonts w:asciiTheme="minorHAnsi" w:hAnsiTheme="minorHAnsi" w:cstheme="minorHAnsi"/>
                <w:color w:val="000000"/>
                <w:sz w:val="18"/>
                <w:szCs w:val="18"/>
              </w:rPr>
              <w:t>ТБ</w:t>
            </w:r>
            <w:proofErr w:type="spellEnd"/>
            <w:r w:rsidRPr="0030055A">
              <w:rPr>
                <w:rFonts w:asciiTheme="minorHAnsi" w:hAnsiTheme="minorHAnsi" w:cstheme="minorHAnsi"/>
                <w:color w:val="000000"/>
                <w:sz w:val="18"/>
                <w:szCs w:val="18"/>
              </w:rPr>
              <w:t>.</w:t>
            </w:r>
          </w:p>
        </w:tc>
      </w:tr>
    </w:tbl>
    <w:p w14:paraId="5642713D" w14:textId="77777777" w:rsidR="00A048D3" w:rsidRPr="00490DFE" w:rsidRDefault="00A048D3" w:rsidP="00320641">
      <w:pPr>
        <w:rPr>
          <w:rFonts w:asciiTheme="minorHAnsi" w:hAnsiTheme="minorHAnsi" w:cstheme="minorHAnsi"/>
        </w:rPr>
        <w:sectPr w:rsidR="00A048D3" w:rsidRPr="00490DFE">
          <w:pgSz w:w="11904" w:h="16838"/>
          <w:pgMar w:top="3120" w:right="878" w:bottom="3278" w:left="1709" w:header="720" w:footer="720" w:gutter="0"/>
          <w:cols w:space="60"/>
          <w:noEndnote/>
        </w:sectPr>
      </w:pPr>
    </w:p>
    <w:p w14:paraId="4DFF1A5C" w14:textId="77777777" w:rsidR="002527BD" w:rsidRPr="00490DFE" w:rsidRDefault="002527BD" w:rsidP="00320641">
      <w:pPr>
        <w:spacing w:before="120"/>
        <w:ind w:left="48"/>
        <w:rPr>
          <w:rFonts w:asciiTheme="minorHAnsi" w:hAnsiTheme="minorHAnsi" w:cstheme="minorHAnsi"/>
          <w:b/>
          <w:bCs/>
          <w:color w:val="1F97D4"/>
          <w:sz w:val="32"/>
          <w:szCs w:val="32"/>
        </w:rPr>
      </w:pPr>
      <w:r w:rsidRPr="00490DFE">
        <w:rPr>
          <w:rFonts w:asciiTheme="minorHAnsi" w:hAnsiTheme="minorHAnsi" w:cstheme="minorHAnsi"/>
          <w:b/>
          <w:noProof/>
          <w:color w:val="1F97D4"/>
          <w:sz w:val="24"/>
        </w:rPr>
        <w:lastRenderedPageBreak/>
        <mc:AlternateContent>
          <mc:Choice Requires="wps">
            <w:drawing>
              <wp:anchor distT="0" distB="0" distL="114300" distR="114300" simplePos="0" relativeHeight="251728896" behindDoc="0" locked="0" layoutInCell="1" allowOverlap="1" wp14:anchorId="3757BC49" wp14:editId="669D82AC">
                <wp:simplePos x="0" y="0"/>
                <wp:positionH relativeFrom="column">
                  <wp:posOffset>679922</wp:posOffset>
                </wp:positionH>
                <wp:positionV relativeFrom="paragraph">
                  <wp:posOffset>185420</wp:posOffset>
                </wp:positionV>
                <wp:extent cx="1105503" cy="371192"/>
                <wp:effectExtent l="0" t="0" r="0" b="0"/>
                <wp:wrapNone/>
                <wp:docPr id="324" name="Надпись 324"/>
                <wp:cNvGraphicFramePr/>
                <a:graphic xmlns:a="http://schemas.openxmlformats.org/drawingml/2006/main">
                  <a:graphicData uri="http://schemas.microsoft.com/office/word/2010/wordprocessingShape">
                    <wps:wsp>
                      <wps:cNvSpPr txBox="1"/>
                      <wps:spPr>
                        <a:xfrm>
                          <a:off x="0" y="0"/>
                          <a:ext cx="1105503" cy="371192"/>
                        </a:xfrm>
                        <a:prstGeom prst="rect">
                          <a:avLst/>
                        </a:prstGeom>
                        <a:solidFill>
                          <a:srgbClr val="1A496B"/>
                        </a:solidFill>
                        <a:ln w="6350">
                          <a:noFill/>
                        </a:ln>
                      </wps:spPr>
                      <wps:txbx>
                        <w:txbxContent>
                          <w:p w14:paraId="754A4518" w14:textId="77777777" w:rsidR="00971120" w:rsidRPr="002527BD" w:rsidRDefault="00971120" w:rsidP="002527BD">
                            <w:pPr>
                              <w:shd w:val="clear" w:color="auto" w:fill="1A496B"/>
                              <w:jc w:val="center"/>
                              <w:rPr>
                                <w:b/>
                              </w:rPr>
                            </w:pPr>
                            <w:r>
                              <w:rPr>
                                <w:rFonts w:ascii="DINOT-Black" w:hAnsi="DINOT-Black"/>
                                <w:b/>
                                <w:color w:val="FFFFFF"/>
                                <w:sz w:val="44"/>
                              </w:rPr>
                              <w:t>Етап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7BC49" id="Надпись 324" o:spid="_x0000_s1070" type="#_x0000_t202" style="position:absolute;left:0;text-align:left;margin-left:53.55pt;margin-top:14.6pt;width:87.05pt;height:29.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" fillcolor="#1a496b" stroked="f" strokeweight=".5pt">
                <v:textbox inset="0,0,0,0">
                  <w:txbxContent>
                    <w:p w14:paraId="754A4518" w14:textId="77777777" w:rsidR="00971120" w:rsidRPr="002527BD" w:rsidRDefault="00971120" w:rsidP="002527BD">
                      <w:pPr>
                        <w:shd w:val="clear" w:color="auto" w:fill="1A496B"/>
                        <w:jc w:val="center"/>
                        <w:rPr>
                          <w:b/>
                        </w:rPr>
                      </w:pPr>
                      <w:r>
                        <w:rPr>
                          <w:rFonts w:ascii="DINOT-Black" w:hAnsi="DINOT-Black"/>
                          <w:b/>
                          <w:color w:val="FFFFFF"/>
                          <w:sz w:val="44"/>
                        </w:rPr>
                        <w:t>Етап 10</w:t>
                      </w:r>
                    </w:p>
                  </w:txbxContent>
                </v:textbox>
              </v:shape>
            </w:pict>
          </mc:Fallback>
        </mc:AlternateContent>
      </w:r>
      <w:r w:rsidRPr="00490DFE">
        <w:rPr>
          <w:rFonts w:asciiTheme="minorHAnsi" w:hAnsiTheme="minorHAnsi" w:cstheme="minorHAnsi"/>
          <w:noProof/>
          <w:sz w:val="24"/>
        </w:rPr>
        <w:drawing>
          <wp:inline distT="0" distB="0" distL="0" distR="0" wp14:anchorId="7891D748" wp14:editId="0DFCD195">
            <wp:extent cx="1775460" cy="59563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75460" cy="595630"/>
                    </a:xfrm>
                    <a:prstGeom prst="rect">
                      <a:avLst/>
                    </a:prstGeom>
                    <a:noFill/>
                    <a:ln>
                      <a:noFill/>
                    </a:ln>
                  </pic:spPr>
                </pic:pic>
              </a:graphicData>
            </a:graphic>
          </wp:inline>
        </w:drawing>
      </w:r>
    </w:p>
    <w:p w14:paraId="4EA31629" w14:textId="43AAF945" w:rsidR="00A048D3" w:rsidRDefault="003E3FC4" w:rsidP="00320641">
      <w:pPr>
        <w:spacing w:before="581"/>
        <w:ind w:left="48"/>
        <w:rPr>
          <w:rFonts w:asciiTheme="minorHAnsi" w:hAnsiTheme="minorHAnsi" w:cstheme="minorHAnsi"/>
          <w:b/>
          <w:color w:val="1F97D4"/>
          <w:sz w:val="32"/>
        </w:rPr>
      </w:pPr>
      <w:r w:rsidRPr="00490DFE">
        <w:rPr>
          <w:rFonts w:asciiTheme="minorHAnsi" w:hAnsiTheme="minorHAnsi" w:cstheme="minorHAnsi"/>
          <w:b/>
          <w:color w:val="1F97D4"/>
          <w:sz w:val="32"/>
        </w:rPr>
        <w:t xml:space="preserve">Забезпечення періодичних оглядів </w:t>
      </w:r>
      <w:proofErr w:type="spellStart"/>
      <w:r w:rsidRPr="00490DFE">
        <w:rPr>
          <w:rFonts w:asciiTheme="minorHAnsi" w:hAnsiTheme="minorHAnsi" w:cstheme="minorHAnsi"/>
          <w:b/>
          <w:color w:val="1F97D4"/>
          <w:sz w:val="32"/>
        </w:rPr>
        <w:t>багатосекторальних</w:t>
      </w:r>
      <w:proofErr w:type="spellEnd"/>
      <w:r w:rsidRPr="00490DFE">
        <w:rPr>
          <w:rFonts w:asciiTheme="minorHAnsi" w:hAnsiTheme="minorHAnsi" w:cstheme="minorHAnsi"/>
          <w:b/>
          <w:color w:val="1F97D4"/>
          <w:sz w:val="32"/>
        </w:rPr>
        <w:t xml:space="preserve"> заходів боротьби з </w:t>
      </w:r>
      <w:proofErr w:type="spellStart"/>
      <w:r w:rsidRPr="00490DFE">
        <w:rPr>
          <w:rFonts w:asciiTheme="minorHAnsi" w:hAnsiTheme="minorHAnsi" w:cstheme="minorHAnsi"/>
          <w:b/>
          <w:color w:val="1F97D4"/>
          <w:sz w:val="32"/>
        </w:rPr>
        <w:t>ТБ</w:t>
      </w:r>
      <w:proofErr w:type="spellEnd"/>
    </w:p>
    <w:p w14:paraId="11299E6A" w14:textId="04AF13E4" w:rsidR="002D58EB" w:rsidRPr="002D58EB" w:rsidRDefault="002D58EB" w:rsidP="002D58EB">
      <w:pPr>
        <w:tabs>
          <w:tab w:val="left" w:pos="9214"/>
        </w:tabs>
        <w:ind w:left="48"/>
        <w:rPr>
          <w:rFonts w:asciiTheme="minorHAnsi" w:hAnsiTheme="minorHAnsi" w:cstheme="minorHAnsi"/>
          <w:u w:val="dotted" w:color="00B0F0"/>
        </w:rPr>
      </w:pPr>
      <w:r w:rsidRPr="002D58EB">
        <w:rPr>
          <w:rFonts w:asciiTheme="minorHAnsi" w:hAnsiTheme="minorHAnsi" w:cstheme="minorHAnsi"/>
          <w:b/>
          <w:color w:val="1F97D4"/>
          <w:sz w:val="32"/>
          <w:u w:val="dotted" w:color="00B0F0"/>
        </w:rPr>
        <w:tab/>
      </w:r>
    </w:p>
    <w:p w14:paraId="6195FB75" w14:textId="77777777" w:rsidR="00A048D3" w:rsidRPr="00490DFE" w:rsidRDefault="003E3FC4" w:rsidP="002D58EB">
      <w:pPr>
        <w:spacing w:before="120"/>
        <w:ind w:left="38" w:right="5"/>
        <w:jc w:val="both"/>
        <w:rPr>
          <w:rFonts w:asciiTheme="minorHAnsi" w:hAnsiTheme="minorHAnsi" w:cstheme="minorHAnsi"/>
        </w:rPr>
      </w:pP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передбачає як внутрішні, так і зовнішні оглядові заходи для аналізу прогресу, сильних сторін та прогалин у національних заходах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У той час як внутрішній огляд включає періодичний (щорічний) огляд на високому рівні національних заходів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з використанням національного </w:t>
      </w:r>
      <w:proofErr w:type="spellStart"/>
      <w:r w:rsidRPr="00490DFE">
        <w:rPr>
          <w:rFonts w:asciiTheme="minorHAnsi" w:hAnsiTheme="minorHAnsi" w:cstheme="minorHAnsi"/>
          <w:color w:val="000000"/>
          <w:sz w:val="18"/>
        </w:rPr>
        <w:t>багатосекторального</w:t>
      </w:r>
      <w:proofErr w:type="spellEnd"/>
      <w:r w:rsidRPr="00490DFE">
        <w:rPr>
          <w:rFonts w:asciiTheme="minorHAnsi" w:hAnsiTheme="minorHAnsi" w:cstheme="minorHAnsi"/>
          <w:color w:val="000000"/>
          <w:sz w:val="18"/>
        </w:rPr>
        <w:t xml:space="preserve"> механізму координації та огляду, зовнішній огляд передбачає використання більш широкого механізму із залученням міжнародних партнерів для огляду ефективності національної програми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або конкретних питань програмного управління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w:t>
      </w:r>
    </w:p>
    <w:p w14:paraId="51DCAC2B" w14:textId="77777777" w:rsidR="00A048D3" w:rsidRPr="00490DFE" w:rsidRDefault="003E3FC4" w:rsidP="00320641">
      <w:pPr>
        <w:spacing w:before="254"/>
        <w:ind w:left="48"/>
        <w:rPr>
          <w:rFonts w:asciiTheme="minorHAnsi" w:hAnsiTheme="minorHAnsi" w:cstheme="minorHAnsi"/>
        </w:rPr>
      </w:pPr>
      <w:r w:rsidRPr="00490DFE">
        <w:rPr>
          <w:rFonts w:asciiTheme="minorHAnsi" w:hAnsiTheme="minorHAnsi" w:cstheme="minorHAnsi"/>
          <w:b/>
          <w:color w:val="A21F46"/>
          <w:sz w:val="28"/>
        </w:rPr>
        <w:t>Періодичні огляди на високому рівні</w:t>
      </w:r>
    </w:p>
    <w:p w14:paraId="19C5C058" w14:textId="77777777" w:rsidR="00A048D3" w:rsidRPr="00490DFE" w:rsidRDefault="003E3FC4" w:rsidP="00320641">
      <w:pPr>
        <w:spacing w:before="91"/>
        <w:ind w:left="24"/>
        <w:jc w:val="both"/>
        <w:rPr>
          <w:rFonts w:asciiTheme="minorHAnsi" w:hAnsiTheme="minorHAnsi" w:cstheme="minorHAnsi"/>
        </w:rPr>
      </w:pPr>
      <w:r w:rsidRPr="00490DFE">
        <w:rPr>
          <w:rFonts w:asciiTheme="minorHAnsi" w:hAnsiTheme="minorHAnsi" w:cstheme="minorHAnsi"/>
          <w:color w:val="000000"/>
          <w:sz w:val="18"/>
        </w:rPr>
        <w:t xml:space="preserve">Періодичний огляд на високому рівні є важливим елементом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який має бути формалізований на </w:t>
      </w:r>
      <w:proofErr w:type="spellStart"/>
      <w:r w:rsidRPr="00490DFE">
        <w:rPr>
          <w:rFonts w:asciiTheme="minorHAnsi" w:hAnsiTheme="minorHAnsi" w:cstheme="minorHAnsi"/>
          <w:color w:val="000000"/>
          <w:sz w:val="18"/>
        </w:rPr>
        <w:t>країновому</w:t>
      </w:r>
      <w:proofErr w:type="spellEnd"/>
      <w:r w:rsidRPr="00490DFE">
        <w:rPr>
          <w:rFonts w:asciiTheme="minorHAnsi" w:hAnsiTheme="minorHAnsi" w:cstheme="minorHAnsi"/>
          <w:color w:val="000000"/>
          <w:sz w:val="18"/>
        </w:rPr>
        <w:t xml:space="preserve"> рівні. Він має особливу цінність як важіль для формування політичної волі та відповідальності країни за збереження пріоритетності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у політичному порядку денному та забезпечення підзвітності всіх відповідних урядових та неурядових зацікавлених сторін у секторі охорони здоров’я та за його межами за вжиті заходи та прогрес у досягненні національних цілей у сфері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Звіт глав держав на високому рівні про національний прогрес у боротьбі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у 2023 році є одним із зобов’язань Політичної декларації наради високого рівня Генеральної Асамблеї Організації Об’єднаних Націй з питань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прийнятої у 2018 році. Відповідно до своїх функцій та обов’язків, національний </w:t>
      </w:r>
      <w:proofErr w:type="spellStart"/>
      <w:r w:rsidRPr="00490DFE">
        <w:rPr>
          <w:rFonts w:asciiTheme="minorHAnsi" w:hAnsiTheme="minorHAnsi" w:cstheme="minorHAnsi"/>
          <w:color w:val="000000"/>
          <w:sz w:val="18"/>
        </w:rPr>
        <w:t>багатосекторальний</w:t>
      </w:r>
      <w:proofErr w:type="spellEnd"/>
      <w:r w:rsidRPr="00490DFE">
        <w:rPr>
          <w:rFonts w:asciiTheme="minorHAnsi" w:hAnsiTheme="minorHAnsi" w:cstheme="minorHAnsi"/>
          <w:color w:val="000000"/>
          <w:sz w:val="18"/>
        </w:rPr>
        <w:t xml:space="preserve"> координаційно-оглядовий орган має очолити організацію та проведення огляду на високому рівні у тісній співпраці з міністерствами охорони здоров’я та національними програмами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Огляд на високому рівні може бути проведений через існуючий національний механізм </w:t>
      </w:r>
      <w:proofErr w:type="spellStart"/>
      <w:r w:rsidRPr="00490DFE">
        <w:rPr>
          <w:rFonts w:asciiTheme="minorHAnsi" w:hAnsiTheme="minorHAnsi" w:cstheme="minorHAnsi"/>
          <w:color w:val="000000"/>
          <w:sz w:val="18"/>
        </w:rPr>
        <w:t>багатосекторальної</w:t>
      </w:r>
      <w:proofErr w:type="spellEnd"/>
      <w:r w:rsidRPr="00490DFE">
        <w:rPr>
          <w:rFonts w:asciiTheme="minorHAnsi" w:hAnsiTheme="minorHAnsi" w:cstheme="minorHAnsi"/>
          <w:color w:val="000000"/>
          <w:sz w:val="18"/>
        </w:rPr>
        <w:t xml:space="preserve"> координації та огляду. Поряд з національною </w:t>
      </w:r>
      <w:proofErr w:type="spellStart"/>
      <w:r w:rsidRPr="00490DFE">
        <w:rPr>
          <w:rFonts w:asciiTheme="minorHAnsi" w:hAnsiTheme="minorHAnsi" w:cstheme="minorHAnsi"/>
          <w:color w:val="000000"/>
          <w:sz w:val="18"/>
        </w:rPr>
        <w:t>багатосекторальною</w:t>
      </w:r>
      <w:proofErr w:type="spellEnd"/>
      <w:r w:rsidRPr="00490DFE">
        <w:rPr>
          <w:rFonts w:asciiTheme="minorHAnsi" w:hAnsiTheme="minorHAnsi" w:cstheme="minorHAnsi"/>
          <w:color w:val="000000"/>
          <w:sz w:val="18"/>
        </w:rPr>
        <w:t xml:space="preserve"> координацією та оглядом, прикладами можуть бути слухання міжвідомчих комітетів щодо прогресу в </w:t>
      </w:r>
      <w:proofErr w:type="spellStart"/>
      <w:r w:rsidRPr="00490DFE">
        <w:rPr>
          <w:rFonts w:asciiTheme="minorHAnsi" w:hAnsiTheme="minorHAnsi" w:cstheme="minorHAnsi"/>
          <w:color w:val="000000"/>
          <w:sz w:val="18"/>
        </w:rPr>
        <w:t>багатосекторальних</w:t>
      </w:r>
      <w:proofErr w:type="spellEnd"/>
      <w:r w:rsidRPr="00490DFE">
        <w:rPr>
          <w:rFonts w:asciiTheme="minorHAnsi" w:hAnsiTheme="minorHAnsi" w:cstheme="minorHAnsi"/>
          <w:color w:val="000000"/>
          <w:sz w:val="18"/>
        </w:rPr>
        <w:t xml:space="preserve"> заходах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або спеціальні засідання президентського комітету чи цільової групи, спеціально присвячені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які забезпечують лідерство на високому рівні, участь усіх зацікавлених сторін та прийняття юридично обов’язкових резолюцій або рішень.</w:t>
      </w:r>
    </w:p>
    <w:p w14:paraId="5270B7D3" w14:textId="77777777" w:rsidR="00A048D3" w:rsidRPr="00490DFE" w:rsidRDefault="003E3FC4" w:rsidP="00320641">
      <w:pPr>
        <w:spacing w:before="173"/>
        <w:ind w:left="19" w:right="10"/>
        <w:jc w:val="both"/>
        <w:rPr>
          <w:rFonts w:asciiTheme="minorHAnsi" w:hAnsiTheme="minorHAnsi" w:cstheme="minorHAnsi"/>
        </w:rPr>
      </w:pPr>
      <w:r w:rsidRPr="00490DFE">
        <w:rPr>
          <w:rFonts w:asciiTheme="minorHAnsi" w:hAnsiTheme="minorHAnsi" w:cstheme="minorHAnsi"/>
          <w:color w:val="000000"/>
          <w:sz w:val="18"/>
        </w:rPr>
        <w:t xml:space="preserve">Основна мета огляду на високому рівні – забезпечити періодичний (бажано щорічний) огляд </w:t>
      </w:r>
      <w:proofErr w:type="spellStart"/>
      <w:r w:rsidRPr="00490DFE">
        <w:rPr>
          <w:rFonts w:asciiTheme="minorHAnsi" w:hAnsiTheme="minorHAnsi" w:cstheme="minorHAnsi"/>
          <w:color w:val="000000"/>
          <w:sz w:val="18"/>
        </w:rPr>
        <w:t>багатосекторальних</w:t>
      </w:r>
      <w:proofErr w:type="spellEnd"/>
      <w:r w:rsidRPr="00490DFE">
        <w:rPr>
          <w:rFonts w:asciiTheme="minorHAnsi" w:hAnsiTheme="minorHAnsi" w:cstheme="minorHAnsi"/>
          <w:color w:val="000000"/>
          <w:sz w:val="18"/>
        </w:rPr>
        <w:t xml:space="preserve"> заходів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для оцінки прогресу у виконанні політичних зобов’язань та досягненні національних цілей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а також огляд прогресу у впровадженні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на національному рівні. Конкретні цілі національного огляду на високому рівні включають:</w:t>
      </w:r>
    </w:p>
    <w:p w14:paraId="4948FAE9" w14:textId="77777777" w:rsidR="00A048D3" w:rsidRPr="00490DFE" w:rsidRDefault="003E3FC4" w:rsidP="00320641">
      <w:pPr>
        <w:numPr>
          <w:ilvl w:val="0"/>
          <w:numId w:val="2"/>
        </w:numPr>
        <w:tabs>
          <w:tab w:val="left" w:pos="595"/>
        </w:tabs>
        <w:spacing w:before="168"/>
        <w:ind w:left="595" w:right="19" w:hanging="288"/>
        <w:jc w:val="both"/>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 xml:space="preserve">аналіз прогресу в заходах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досягнутого всіма відповідними секторами та зацікавленими сторонами, відповідно до їхніх показників ефективності, а також 14 показників Цілей сталого розвитку, пов’язаних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(див. </w:t>
      </w:r>
      <w:proofErr w:type="spellStart"/>
      <w:r w:rsidRPr="00490DFE">
        <w:rPr>
          <w:rFonts w:asciiTheme="minorHAnsi" w:hAnsiTheme="minorHAnsi" w:cstheme="minorHAnsi"/>
          <w:color w:val="000000"/>
          <w:sz w:val="18"/>
        </w:rPr>
        <w:t>Вебдодаток</w:t>
      </w:r>
      <w:proofErr w:type="spellEnd"/>
      <w:r w:rsidRPr="00490DFE">
        <w:rPr>
          <w:rFonts w:asciiTheme="minorHAnsi" w:hAnsiTheme="minorHAnsi" w:cstheme="minorHAnsi"/>
          <w:color w:val="000000"/>
          <w:sz w:val="18"/>
        </w:rPr>
        <w:t xml:space="preserve"> В);</w:t>
      </w:r>
    </w:p>
    <w:p w14:paraId="0FCE8DA5" w14:textId="77777777" w:rsidR="00A048D3" w:rsidRPr="00490DFE" w:rsidRDefault="003E3FC4" w:rsidP="00320641">
      <w:pPr>
        <w:numPr>
          <w:ilvl w:val="0"/>
          <w:numId w:val="2"/>
        </w:numPr>
        <w:tabs>
          <w:tab w:val="left" w:pos="595"/>
        </w:tabs>
        <w:spacing w:before="192"/>
        <w:ind w:left="307"/>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 xml:space="preserve">створення сталої політичної волі на високому рівні для подолання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w:t>
      </w:r>
    </w:p>
    <w:p w14:paraId="021CB3FC" w14:textId="77777777" w:rsidR="00A048D3" w:rsidRPr="00490DFE" w:rsidRDefault="003E3FC4" w:rsidP="00320641">
      <w:pPr>
        <w:numPr>
          <w:ilvl w:val="0"/>
          <w:numId w:val="2"/>
        </w:numPr>
        <w:tabs>
          <w:tab w:val="left" w:pos="595"/>
        </w:tabs>
        <w:spacing w:before="173"/>
        <w:ind w:left="595" w:hanging="288"/>
        <w:jc w:val="both"/>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 xml:space="preserve">прийняття </w:t>
      </w:r>
      <w:proofErr w:type="spellStart"/>
      <w:r w:rsidRPr="00490DFE">
        <w:rPr>
          <w:rFonts w:asciiTheme="minorHAnsi" w:hAnsiTheme="minorHAnsi" w:cstheme="minorHAnsi"/>
          <w:color w:val="000000"/>
          <w:sz w:val="18"/>
        </w:rPr>
        <w:t>багатосекторальних</w:t>
      </w:r>
      <w:proofErr w:type="spellEnd"/>
      <w:r w:rsidRPr="00490DFE">
        <w:rPr>
          <w:rFonts w:asciiTheme="minorHAnsi" w:hAnsiTheme="minorHAnsi" w:cstheme="minorHAnsi"/>
          <w:color w:val="000000"/>
          <w:sz w:val="18"/>
        </w:rPr>
        <w:t xml:space="preserve"> управлінських рішень на основі результатів моніторингу та огляду для впровадження у всіх секторах; та</w:t>
      </w:r>
    </w:p>
    <w:p w14:paraId="22317123" w14:textId="77777777" w:rsidR="00EE256A" w:rsidRPr="00490DFE" w:rsidRDefault="003E3FC4" w:rsidP="00320641">
      <w:pPr>
        <w:tabs>
          <w:tab w:val="left" w:pos="605"/>
        </w:tabs>
        <w:spacing w:before="38"/>
        <w:ind w:left="24" w:right="2016" w:firstLine="283"/>
        <w:rPr>
          <w:rFonts w:asciiTheme="minorHAnsi" w:eastAsia="Times New Roman" w:hAnsiTheme="minorHAnsi" w:cstheme="minorHAnsi"/>
          <w:color w:val="000000"/>
          <w:sz w:val="18"/>
          <w:szCs w:val="18"/>
        </w:rPr>
      </w:pPr>
      <w:r w:rsidRPr="00490DFE">
        <w:rPr>
          <w:rFonts w:asciiTheme="minorHAnsi" w:hAnsiTheme="minorHAnsi" w:cstheme="minorHAnsi"/>
          <w:color w:val="169DB3"/>
          <w:sz w:val="18"/>
        </w:rPr>
        <w:t>•</w:t>
      </w:r>
      <w:r w:rsidRPr="00490DFE">
        <w:rPr>
          <w:rFonts w:asciiTheme="minorHAnsi" w:hAnsiTheme="minorHAnsi" w:cstheme="minorHAnsi"/>
          <w:color w:val="169DB3"/>
          <w:sz w:val="18"/>
        </w:rPr>
        <w:tab/>
      </w:r>
      <w:r w:rsidRPr="00490DFE">
        <w:rPr>
          <w:rFonts w:asciiTheme="minorHAnsi" w:hAnsiTheme="minorHAnsi" w:cstheme="minorHAnsi"/>
          <w:color w:val="000000"/>
          <w:sz w:val="18"/>
        </w:rPr>
        <w:t>надання рекомендацій щодо подальших заходів та забезпечення їх виконання.</w:t>
      </w:r>
    </w:p>
    <w:p w14:paraId="5DCE1419" w14:textId="77777777" w:rsidR="00A048D3" w:rsidRPr="00490DFE" w:rsidRDefault="003E3FC4" w:rsidP="002D58EB">
      <w:pPr>
        <w:tabs>
          <w:tab w:val="left" w:pos="605"/>
        </w:tabs>
        <w:spacing w:before="120"/>
        <w:ind w:right="1015"/>
        <w:rPr>
          <w:rFonts w:asciiTheme="minorHAnsi" w:hAnsiTheme="minorHAnsi" w:cstheme="minorHAnsi"/>
        </w:rPr>
      </w:pPr>
      <w:r w:rsidRPr="00490DFE">
        <w:rPr>
          <w:rFonts w:asciiTheme="minorHAnsi" w:hAnsiTheme="minorHAnsi" w:cstheme="minorHAnsi"/>
          <w:color w:val="000000"/>
          <w:sz w:val="18"/>
        </w:rPr>
        <w:t>Для забезпечення ефективності огляд на високому рівні має відповідати нижченаведеним вимогам</w:t>
      </w:r>
    </w:p>
    <w:p w14:paraId="45E5DF65" w14:textId="77777777" w:rsidR="00A048D3" w:rsidRPr="00490DFE" w:rsidRDefault="003E3FC4" w:rsidP="00320641">
      <w:pPr>
        <w:numPr>
          <w:ilvl w:val="0"/>
          <w:numId w:val="7"/>
        </w:numPr>
        <w:tabs>
          <w:tab w:val="left" w:pos="590"/>
        </w:tabs>
        <w:spacing w:before="134"/>
        <w:ind w:left="590" w:right="5" w:hanging="283"/>
        <w:jc w:val="both"/>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 xml:space="preserve">лідерство на високому рівні, бажано під керівництвом глави уряду або глави держави, особливо в країнах з високим тягарем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лідерство на високому рівні має важливе значення для </w:t>
      </w:r>
      <w:proofErr w:type="spellStart"/>
      <w:r w:rsidRPr="00490DFE">
        <w:rPr>
          <w:rFonts w:asciiTheme="minorHAnsi" w:hAnsiTheme="minorHAnsi" w:cstheme="minorHAnsi"/>
          <w:color w:val="000000"/>
          <w:sz w:val="18"/>
        </w:rPr>
        <w:t>багатосекторальних</w:t>
      </w:r>
      <w:proofErr w:type="spellEnd"/>
      <w:r w:rsidRPr="00490DFE">
        <w:rPr>
          <w:rFonts w:asciiTheme="minorHAnsi" w:hAnsiTheme="minorHAnsi" w:cstheme="minorHAnsi"/>
          <w:color w:val="000000"/>
          <w:sz w:val="18"/>
        </w:rPr>
        <w:t xml:space="preserve"> заходів, оскільки заходи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вимагають комплексних, скоординованих і підзвітних дій, що виходять за межі одного лише сектору охорони здоров’я;</w:t>
      </w:r>
    </w:p>
    <w:p w14:paraId="1EB7F724" w14:textId="77777777" w:rsidR="00A048D3" w:rsidRPr="00490DFE" w:rsidRDefault="003E3FC4" w:rsidP="00320641">
      <w:pPr>
        <w:numPr>
          <w:ilvl w:val="0"/>
          <w:numId w:val="7"/>
        </w:numPr>
        <w:tabs>
          <w:tab w:val="left" w:pos="590"/>
        </w:tabs>
        <w:spacing w:before="173"/>
        <w:ind w:left="590" w:right="19" w:hanging="283"/>
        <w:jc w:val="both"/>
        <w:rPr>
          <w:rFonts w:asciiTheme="minorHAnsi" w:eastAsia="Times New Roman" w:hAnsiTheme="minorHAnsi" w:cstheme="minorHAnsi"/>
          <w:color w:val="169DB3"/>
          <w:sz w:val="18"/>
          <w:szCs w:val="18"/>
        </w:rPr>
      </w:pPr>
      <w:proofErr w:type="spellStart"/>
      <w:r w:rsidRPr="00490DFE">
        <w:rPr>
          <w:rFonts w:asciiTheme="minorHAnsi" w:hAnsiTheme="minorHAnsi" w:cstheme="minorHAnsi"/>
          <w:color w:val="000000"/>
          <w:sz w:val="18"/>
        </w:rPr>
        <w:t>багатосекторальна</w:t>
      </w:r>
      <w:proofErr w:type="spellEnd"/>
      <w:r w:rsidRPr="00490DFE">
        <w:rPr>
          <w:rFonts w:asciiTheme="minorHAnsi" w:hAnsiTheme="minorHAnsi" w:cstheme="minorHAnsi"/>
          <w:color w:val="000000"/>
          <w:sz w:val="18"/>
        </w:rPr>
        <w:t xml:space="preserve"> перспектива, із залученням секторів, що виходять за межі сфери охорони здоров’я, включаючи тих, хто відповідає за фінанси, подолання бідності, соціальний захист, житло та навколишнє середовище, працю, правосуддя, міграцію, освіту і науку та інші, відповідно до національного контексту; та</w:t>
      </w:r>
    </w:p>
    <w:p w14:paraId="1290E491" w14:textId="77777777" w:rsidR="00A048D3" w:rsidRPr="00490DFE" w:rsidRDefault="003E3FC4" w:rsidP="00320641">
      <w:pPr>
        <w:numPr>
          <w:ilvl w:val="0"/>
          <w:numId w:val="7"/>
        </w:numPr>
        <w:tabs>
          <w:tab w:val="left" w:pos="590"/>
        </w:tabs>
        <w:spacing w:before="168"/>
        <w:ind w:left="590" w:right="10" w:hanging="283"/>
        <w:jc w:val="both"/>
        <w:rPr>
          <w:rFonts w:asciiTheme="minorHAnsi" w:eastAsia="Times New Roman" w:hAnsiTheme="minorHAnsi" w:cstheme="minorHAnsi"/>
          <w:color w:val="169DB3"/>
          <w:sz w:val="18"/>
          <w:szCs w:val="18"/>
        </w:rPr>
      </w:pPr>
      <w:r w:rsidRPr="00490DFE">
        <w:rPr>
          <w:rFonts w:asciiTheme="minorHAnsi" w:hAnsiTheme="minorHAnsi" w:cstheme="minorHAnsi"/>
          <w:color w:val="000000"/>
          <w:sz w:val="18"/>
        </w:rPr>
        <w:t xml:space="preserve">залучення всіх відповідних зацікавлених сторін, включаючи громадянське суспільство та спільноти, уражені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парламентарів, місцеві органи влади, приватний сектор, університети, науково-дослідні інститути, професійні асоціації, технічні агентства та донорів, представлених на </w:t>
      </w:r>
      <w:proofErr w:type="spellStart"/>
      <w:r w:rsidRPr="00490DFE">
        <w:rPr>
          <w:rFonts w:asciiTheme="minorHAnsi" w:hAnsiTheme="minorHAnsi" w:cstheme="minorHAnsi"/>
          <w:color w:val="000000"/>
          <w:sz w:val="18"/>
        </w:rPr>
        <w:t>країновому</w:t>
      </w:r>
      <w:proofErr w:type="spellEnd"/>
      <w:r w:rsidRPr="00490DFE">
        <w:rPr>
          <w:rFonts w:asciiTheme="minorHAnsi" w:hAnsiTheme="minorHAnsi" w:cstheme="minorHAnsi"/>
          <w:color w:val="000000"/>
          <w:sz w:val="18"/>
        </w:rPr>
        <w:t xml:space="preserve"> рівні, а також, за потреби, інші зацікавлені сторони.</w:t>
      </w:r>
    </w:p>
    <w:p w14:paraId="5B9D42E6" w14:textId="77777777" w:rsidR="00A048D3" w:rsidRPr="00490DFE" w:rsidRDefault="00A048D3" w:rsidP="00320641">
      <w:pPr>
        <w:numPr>
          <w:ilvl w:val="0"/>
          <w:numId w:val="7"/>
        </w:numPr>
        <w:tabs>
          <w:tab w:val="left" w:pos="590"/>
        </w:tabs>
        <w:spacing w:before="168"/>
        <w:ind w:left="590" w:right="10" w:hanging="283"/>
        <w:jc w:val="both"/>
        <w:rPr>
          <w:rFonts w:asciiTheme="minorHAnsi" w:eastAsia="Times New Roman" w:hAnsiTheme="minorHAnsi" w:cstheme="minorHAnsi"/>
          <w:color w:val="169DB3"/>
          <w:sz w:val="18"/>
          <w:szCs w:val="18"/>
        </w:rPr>
        <w:sectPr w:rsidR="00A048D3" w:rsidRPr="00490DFE" w:rsidSect="002D58EB">
          <w:type w:val="continuous"/>
          <w:pgSz w:w="11904" w:h="16838"/>
          <w:pgMar w:top="1546" w:right="845" w:bottom="1135" w:left="1680" w:header="720" w:footer="720" w:gutter="0"/>
          <w:cols w:space="60"/>
          <w:noEndnote/>
        </w:sectPr>
      </w:pPr>
    </w:p>
    <w:p w14:paraId="3B1C628C" w14:textId="77777777" w:rsidR="00A048D3" w:rsidRPr="002D58EB" w:rsidRDefault="003E3FC4" w:rsidP="00320641">
      <w:pPr>
        <w:ind w:left="34" w:right="48"/>
        <w:jc w:val="both"/>
        <w:rPr>
          <w:rFonts w:asciiTheme="minorHAnsi" w:hAnsiTheme="minorHAnsi" w:cstheme="minorHAnsi"/>
          <w:sz w:val="18"/>
          <w:szCs w:val="18"/>
        </w:rPr>
      </w:pPr>
      <w:r w:rsidRPr="002D58EB">
        <w:rPr>
          <w:rFonts w:asciiTheme="minorHAnsi" w:hAnsiTheme="minorHAnsi" w:cstheme="minorHAnsi"/>
          <w:color w:val="000000"/>
          <w:sz w:val="18"/>
          <w:szCs w:val="18"/>
        </w:rPr>
        <w:lastRenderedPageBreak/>
        <w:t xml:space="preserve">Періодичний огляд на високому рівні має використовувати національний щорічний звіт з </w:t>
      </w:r>
      <w:proofErr w:type="spellStart"/>
      <w:r w:rsidRPr="002D58EB">
        <w:rPr>
          <w:rFonts w:asciiTheme="minorHAnsi" w:hAnsiTheme="minorHAnsi" w:cstheme="minorHAnsi"/>
          <w:color w:val="000000"/>
          <w:sz w:val="18"/>
          <w:szCs w:val="18"/>
        </w:rPr>
        <w:t>ТБ</w:t>
      </w:r>
      <w:proofErr w:type="spellEnd"/>
      <w:r w:rsidRPr="002D58EB">
        <w:rPr>
          <w:rFonts w:asciiTheme="minorHAnsi" w:hAnsiTheme="minorHAnsi" w:cstheme="minorHAnsi"/>
          <w:color w:val="000000"/>
          <w:sz w:val="18"/>
          <w:szCs w:val="18"/>
        </w:rPr>
        <w:t xml:space="preserve"> (описаний у розділі «Національний щорічний звіт з заходів боротьби з </w:t>
      </w:r>
      <w:proofErr w:type="spellStart"/>
      <w:r w:rsidRPr="002D58EB">
        <w:rPr>
          <w:rFonts w:asciiTheme="minorHAnsi" w:hAnsiTheme="minorHAnsi" w:cstheme="minorHAnsi"/>
          <w:color w:val="000000"/>
          <w:sz w:val="18"/>
          <w:szCs w:val="18"/>
        </w:rPr>
        <w:t>ТБ</w:t>
      </w:r>
      <w:proofErr w:type="spellEnd"/>
      <w:r w:rsidRPr="002D58EB">
        <w:rPr>
          <w:rFonts w:asciiTheme="minorHAnsi" w:hAnsiTheme="minorHAnsi" w:cstheme="minorHAnsi"/>
          <w:color w:val="000000"/>
          <w:sz w:val="18"/>
          <w:szCs w:val="18"/>
        </w:rPr>
        <w:t xml:space="preserve">») як доказове джерело для аналізу прогресу та формулювання рекомендацій щодо подальших </w:t>
      </w:r>
      <w:proofErr w:type="spellStart"/>
      <w:r w:rsidRPr="002D58EB">
        <w:rPr>
          <w:rFonts w:asciiTheme="minorHAnsi" w:hAnsiTheme="minorHAnsi" w:cstheme="minorHAnsi"/>
          <w:color w:val="000000"/>
          <w:sz w:val="18"/>
          <w:szCs w:val="18"/>
        </w:rPr>
        <w:t>багатосекторальних</w:t>
      </w:r>
      <w:proofErr w:type="spellEnd"/>
      <w:r w:rsidRPr="002D58EB">
        <w:rPr>
          <w:rFonts w:asciiTheme="minorHAnsi" w:hAnsiTheme="minorHAnsi" w:cstheme="minorHAnsi"/>
          <w:color w:val="000000"/>
          <w:sz w:val="18"/>
          <w:szCs w:val="18"/>
        </w:rPr>
        <w:t xml:space="preserve"> заходів та мобілізації необхідних ресурсів. Бажано задокументувати та офіційно затвердити результати та рекомендації огляду на високому рівні, щоб забезпечити своєчасне впровадження та підзвітність.</w:t>
      </w:r>
    </w:p>
    <w:p w14:paraId="4AFD6B67" w14:textId="77777777" w:rsidR="00A048D3" w:rsidRPr="002D58EB" w:rsidRDefault="003E3FC4" w:rsidP="00320641">
      <w:pPr>
        <w:spacing w:before="158"/>
        <w:ind w:left="34" w:right="48"/>
        <w:jc w:val="both"/>
        <w:rPr>
          <w:rFonts w:asciiTheme="minorHAnsi" w:hAnsiTheme="minorHAnsi" w:cstheme="minorHAnsi"/>
          <w:sz w:val="18"/>
          <w:szCs w:val="18"/>
        </w:rPr>
      </w:pPr>
      <w:r w:rsidRPr="002D58EB">
        <w:rPr>
          <w:rFonts w:asciiTheme="minorHAnsi" w:hAnsiTheme="minorHAnsi" w:cstheme="minorHAnsi"/>
          <w:color w:val="000000"/>
          <w:sz w:val="18"/>
          <w:szCs w:val="18"/>
        </w:rPr>
        <w:t>Оскільки глобальне звітування за Цілями сталого розвитку є одним із важливих зобов’язань для нагляду на високому рівні на національному рівні, корисно використовувати механізм огляду на високому рівні як один із невід’ємних елементів національної звітності про прогрес у досягненні Цілей.</w:t>
      </w:r>
    </w:p>
    <w:p w14:paraId="770E2063" w14:textId="77777777" w:rsidR="00A048D3" w:rsidRPr="002D58EB" w:rsidRDefault="003E3FC4" w:rsidP="00320641">
      <w:pPr>
        <w:spacing w:before="154"/>
        <w:ind w:left="38" w:right="48"/>
        <w:jc w:val="both"/>
        <w:rPr>
          <w:rFonts w:asciiTheme="minorHAnsi" w:hAnsiTheme="minorHAnsi" w:cstheme="minorHAnsi"/>
          <w:sz w:val="18"/>
          <w:szCs w:val="18"/>
        </w:rPr>
      </w:pPr>
      <w:r w:rsidRPr="002D58EB">
        <w:rPr>
          <w:rFonts w:asciiTheme="minorHAnsi" w:hAnsiTheme="minorHAnsi" w:cstheme="minorHAnsi"/>
          <w:color w:val="000000"/>
          <w:sz w:val="18"/>
          <w:szCs w:val="18"/>
        </w:rPr>
        <w:t>На Рис. 8 показано процес огляду на високому рівні в Україні, який являє собою сукупність взаємопов’язаних процесів у різних секторах і галузях уряду.</w:t>
      </w:r>
    </w:p>
    <w:p w14:paraId="73FD6B3A" w14:textId="77777777" w:rsidR="00A048D3" w:rsidRPr="002D58EB" w:rsidRDefault="003E3FC4" w:rsidP="00320641">
      <w:pPr>
        <w:spacing w:before="206"/>
        <w:ind w:left="38"/>
        <w:rPr>
          <w:rFonts w:asciiTheme="minorHAnsi" w:hAnsiTheme="minorHAnsi" w:cstheme="minorHAnsi"/>
          <w:b/>
          <w:bCs/>
          <w:color w:val="000000"/>
          <w:sz w:val="18"/>
          <w:szCs w:val="18"/>
        </w:rPr>
      </w:pPr>
      <w:r w:rsidRPr="002D58EB">
        <w:rPr>
          <w:rFonts w:asciiTheme="minorHAnsi" w:hAnsiTheme="minorHAnsi" w:cstheme="minorHAnsi"/>
          <w:color w:val="000000"/>
          <w:sz w:val="18"/>
          <w:szCs w:val="18"/>
        </w:rPr>
        <w:t xml:space="preserve">Рис. 8. </w:t>
      </w:r>
      <w:r w:rsidRPr="002D58EB">
        <w:rPr>
          <w:rFonts w:asciiTheme="minorHAnsi" w:hAnsiTheme="minorHAnsi" w:cstheme="minorHAnsi"/>
          <w:b/>
          <w:color w:val="000000"/>
          <w:sz w:val="18"/>
          <w:szCs w:val="18"/>
        </w:rPr>
        <w:t xml:space="preserve">Національний механізм огляду на високому рівні з питань </w:t>
      </w:r>
      <w:proofErr w:type="spellStart"/>
      <w:r w:rsidRPr="002D58EB">
        <w:rPr>
          <w:rFonts w:asciiTheme="minorHAnsi" w:hAnsiTheme="minorHAnsi" w:cstheme="minorHAnsi"/>
          <w:b/>
          <w:color w:val="000000"/>
          <w:sz w:val="18"/>
          <w:szCs w:val="18"/>
        </w:rPr>
        <w:t>ТБ</w:t>
      </w:r>
      <w:proofErr w:type="spellEnd"/>
      <w:r w:rsidRPr="002D58EB">
        <w:rPr>
          <w:rFonts w:asciiTheme="minorHAnsi" w:hAnsiTheme="minorHAnsi" w:cstheme="minorHAnsi"/>
          <w:b/>
          <w:color w:val="000000"/>
          <w:sz w:val="18"/>
          <w:szCs w:val="18"/>
        </w:rPr>
        <w:t>: Україна</w:t>
      </w:r>
    </w:p>
    <w:p w14:paraId="5C077440" w14:textId="77777777" w:rsidR="00EF580C" w:rsidRPr="00490DFE" w:rsidRDefault="00EF580C" w:rsidP="00320641">
      <w:pPr>
        <w:tabs>
          <w:tab w:val="left" w:pos="9356"/>
        </w:tabs>
        <w:ind w:left="38"/>
        <w:rPr>
          <w:rFonts w:asciiTheme="minorHAnsi" w:hAnsiTheme="minorHAnsi" w:cstheme="minorHAnsi"/>
          <w:color w:val="00B0F0"/>
          <w:sz w:val="12"/>
          <w:szCs w:val="12"/>
          <w:u w:val="dotted"/>
        </w:rPr>
      </w:pPr>
      <w:r w:rsidRPr="00490DFE">
        <w:rPr>
          <w:rFonts w:asciiTheme="minorHAnsi" w:hAnsiTheme="minorHAnsi" w:cstheme="minorHAnsi"/>
          <w:color w:val="00B0F0"/>
          <w:sz w:val="12"/>
          <w:u w:val="dotted"/>
        </w:rPr>
        <w:tab/>
      </w:r>
    </w:p>
    <w:p w14:paraId="25038F8C" w14:textId="35C25F56" w:rsidR="00704527" w:rsidRPr="00490DFE" w:rsidRDefault="00B260BA" w:rsidP="00320641">
      <w:pPr>
        <w:tabs>
          <w:tab w:val="left" w:pos="9356"/>
        </w:tabs>
        <w:spacing w:before="120"/>
        <w:ind w:left="38"/>
        <w:rPr>
          <w:rFonts w:asciiTheme="minorHAnsi" w:hAnsiTheme="minorHAnsi" w:cstheme="minorHAnsi"/>
          <w:sz w:val="12"/>
          <w:szCs w:val="12"/>
          <w:u w:val="dotted"/>
        </w:rPr>
      </w:pPr>
      <w:r w:rsidRPr="00490DFE">
        <w:rPr>
          <w:rFonts w:asciiTheme="minorHAnsi" w:hAnsiTheme="minorHAnsi" w:cstheme="minorHAnsi"/>
          <w:noProof/>
          <w:sz w:val="24"/>
        </w:rPr>
        <mc:AlternateContent>
          <mc:Choice Requires="wps">
            <w:drawing>
              <wp:anchor distT="0" distB="0" distL="114300" distR="114300" simplePos="0" relativeHeight="251739136" behindDoc="0" locked="0" layoutInCell="1" allowOverlap="1" wp14:anchorId="27CFA18C" wp14:editId="7E3B9861">
                <wp:simplePos x="0" y="0"/>
                <wp:positionH relativeFrom="column">
                  <wp:posOffset>2652699</wp:posOffset>
                </wp:positionH>
                <wp:positionV relativeFrom="paragraph">
                  <wp:posOffset>946316</wp:posOffset>
                </wp:positionV>
                <wp:extent cx="1757680" cy="318052"/>
                <wp:effectExtent l="0" t="0" r="0" b="6350"/>
                <wp:wrapNone/>
                <wp:docPr id="329" name="Надпись 329"/>
                <wp:cNvGraphicFramePr/>
                <a:graphic xmlns:a="http://schemas.openxmlformats.org/drawingml/2006/main">
                  <a:graphicData uri="http://schemas.microsoft.com/office/word/2010/wordprocessingShape">
                    <wps:wsp>
                      <wps:cNvSpPr txBox="1"/>
                      <wps:spPr>
                        <a:xfrm>
                          <a:off x="0" y="0"/>
                          <a:ext cx="1757680" cy="318052"/>
                        </a:xfrm>
                        <a:prstGeom prst="rect">
                          <a:avLst/>
                        </a:prstGeom>
                        <a:solidFill>
                          <a:schemeClr val="bg1"/>
                        </a:solidFill>
                        <a:ln w="6350">
                          <a:noFill/>
                        </a:ln>
                      </wps:spPr>
                      <wps:txbx>
                        <w:txbxContent>
                          <w:p w14:paraId="721B7E28" w14:textId="71B561C9" w:rsidR="00971120" w:rsidRPr="00B260BA" w:rsidRDefault="00971120" w:rsidP="00B260BA">
                            <w:pPr>
                              <w:widowControl/>
                              <w:jc w:val="center"/>
                              <w:rPr>
                                <w:b/>
                                <w:bCs/>
                                <w:color w:val="000000" w:themeColor="text1"/>
                                <w:sz w:val="14"/>
                                <w:szCs w:val="14"/>
                              </w:rPr>
                            </w:pPr>
                            <w:r w:rsidRPr="00B260BA">
                              <w:rPr>
                                <w:b/>
                                <w:color w:val="000000" w:themeColor="text1"/>
                                <w:sz w:val="14"/>
                                <w:szCs w:val="14"/>
                              </w:rPr>
                              <w:t xml:space="preserve">Щорічний </w:t>
                            </w:r>
                            <w:proofErr w:type="spellStart"/>
                            <w:r w:rsidRPr="00B260BA">
                              <w:rPr>
                                <w:b/>
                                <w:color w:val="000000" w:themeColor="text1"/>
                                <w:sz w:val="14"/>
                                <w:szCs w:val="14"/>
                              </w:rPr>
                              <w:t>багатосекторальний</w:t>
                            </w:r>
                            <w:proofErr w:type="spellEnd"/>
                            <w:r w:rsidRPr="00B260BA">
                              <w:rPr>
                                <w:b/>
                                <w:color w:val="000000" w:themeColor="text1"/>
                                <w:sz w:val="14"/>
                                <w:szCs w:val="14"/>
                              </w:rPr>
                              <w:t xml:space="preserve"> звіт</w:t>
                            </w:r>
                            <w:r w:rsidR="00B260BA" w:rsidRPr="00B260BA">
                              <w:rPr>
                                <w:b/>
                                <w:bCs/>
                                <w:color w:val="000000" w:themeColor="text1"/>
                                <w:sz w:val="14"/>
                                <w:szCs w:val="14"/>
                              </w:rPr>
                              <w:t xml:space="preserve"> </w:t>
                            </w:r>
                            <w:r w:rsidRPr="00B260BA">
                              <w:rPr>
                                <w:b/>
                                <w:color w:val="000000" w:themeColor="text1"/>
                                <w:sz w:val="14"/>
                                <w:szCs w:val="14"/>
                              </w:rPr>
                              <w:t xml:space="preserve">про прогрес національних заходів боротьби з </w:t>
                            </w:r>
                            <w:proofErr w:type="spellStart"/>
                            <w:r w:rsidRPr="00B260BA">
                              <w:rPr>
                                <w:b/>
                                <w:color w:val="000000" w:themeColor="text1"/>
                                <w:sz w:val="14"/>
                                <w:szCs w:val="14"/>
                              </w:rPr>
                              <w:t>ТБ</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FA18C" id="Надпись 329" o:spid="_x0000_s1071" type="#_x0000_t202" style="position:absolute;left:0;text-align:left;margin-left:208.85pt;margin-top:74.5pt;width:138.4pt;height:25.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" fillcolor="white [3212]" stroked="f" strokeweight=".5pt">
                <v:textbox inset="0,0,0,0">
                  <w:txbxContent>
                    <w:p w14:paraId="721B7E28" w14:textId="71B561C9" w:rsidR="00971120" w:rsidRPr="00B260BA" w:rsidRDefault="00971120" w:rsidP="00B260BA">
                      <w:pPr>
                        <w:widowControl/>
                        <w:jc w:val="center"/>
                        <w:rPr>
                          <w:b/>
                          <w:bCs/>
                          <w:color w:val="000000" w:themeColor="text1"/>
                          <w:sz w:val="14"/>
                          <w:szCs w:val="14"/>
                        </w:rPr>
                      </w:pPr>
                      <w:r w:rsidRPr="00B260BA">
                        <w:rPr>
                          <w:b/>
                          <w:color w:val="000000" w:themeColor="text1"/>
                          <w:sz w:val="14"/>
                          <w:szCs w:val="14"/>
                        </w:rPr>
                        <w:t xml:space="preserve">Щорічний </w:t>
                      </w:r>
                      <w:proofErr w:type="spellStart"/>
                      <w:r w:rsidRPr="00B260BA">
                        <w:rPr>
                          <w:b/>
                          <w:color w:val="000000" w:themeColor="text1"/>
                          <w:sz w:val="14"/>
                          <w:szCs w:val="14"/>
                        </w:rPr>
                        <w:t>багатосекторальний</w:t>
                      </w:r>
                      <w:proofErr w:type="spellEnd"/>
                      <w:r w:rsidRPr="00B260BA">
                        <w:rPr>
                          <w:b/>
                          <w:color w:val="000000" w:themeColor="text1"/>
                          <w:sz w:val="14"/>
                          <w:szCs w:val="14"/>
                        </w:rPr>
                        <w:t xml:space="preserve"> звіт</w:t>
                      </w:r>
                      <w:r w:rsidR="00B260BA" w:rsidRPr="00B260BA">
                        <w:rPr>
                          <w:b/>
                          <w:bCs/>
                          <w:color w:val="000000" w:themeColor="text1"/>
                          <w:sz w:val="14"/>
                          <w:szCs w:val="14"/>
                        </w:rPr>
                        <w:t xml:space="preserve"> </w:t>
                      </w:r>
                      <w:r w:rsidRPr="00B260BA">
                        <w:rPr>
                          <w:b/>
                          <w:color w:val="000000" w:themeColor="text1"/>
                          <w:sz w:val="14"/>
                          <w:szCs w:val="14"/>
                        </w:rPr>
                        <w:t xml:space="preserve">про прогрес національних заходів боротьби з </w:t>
                      </w:r>
                      <w:proofErr w:type="spellStart"/>
                      <w:r w:rsidRPr="00B260BA">
                        <w:rPr>
                          <w:b/>
                          <w:color w:val="000000" w:themeColor="text1"/>
                          <w:sz w:val="14"/>
                          <w:szCs w:val="14"/>
                        </w:rPr>
                        <w:t>ТБ</w:t>
                      </w:r>
                      <w:proofErr w:type="spellEnd"/>
                    </w:p>
                  </w:txbxContent>
                </v:textbox>
              </v:shape>
            </w:pict>
          </mc:Fallback>
        </mc:AlternateContent>
      </w:r>
      <w:r w:rsidRPr="00490DFE">
        <w:rPr>
          <w:rFonts w:asciiTheme="minorHAnsi" w:hAnsiTheme="minorHAnsi" w:cstheme="minorHAnsi"/>
          <w:noProof/>
          <w:sz w:val="24"/>
        </w:rPr>
        <mc:AlternateContent>
          <mc:Choice Requires="wps">
            <w:drawing>
              <wp:anchor distT="0" distB="0" distL="114300" distR="114300" simplePos="0" relativeHeight="251735040" behindDoc="0" locked="0" layoutInCell="1" allowOverlap="1" wp14:anchorId="5AD85FE4" wp14:editId="0B47FAE4">
                <wp:simplePos x="0" y="0"/>
                <wp:positionH relativeFrom="column">
                  <wp:posOffset>75565</wp:posOffset>
                </wp:positionH>
                <wp:positionV relativeFrom="paragraph">
                  <wp:posOffset>1957070</wp:posOffset>
                </wp:positionV>
                <wp:extent cx="1394460" cy="177800"/>
                <wp:effectExtent l="0" t="0" r="0" b="0"/>
                <wp:wrapNone/>
                <wp:docPr id="327" name="Надпись 327"/>
                <wp:cNvGraphicFramePr/>
                <a:graphic xmlns:a="http://schemas.openxmlformats.org/drawingml/2006/main">
                  <a:graphicData uri="http://schemas.microsoft.com/office/word/2010/wordprocessingShape">
                    <wps:wsp>
                      <wps:cNvSpPr txBox="1"/>
                      <wps:spPr>
                        <a:xfrm>
                          <a:off x="0" y="0"/>
                          <a:ext cx="1394460" cy="177800"/>
                        </a:xfrm>
                        <a:prstGeom prst="rect">
                          <a:avLst/>
                        </a:prstGeom>
                        <a:solidFill>
                          <a:srgbClr val="1F97D4"/>
                        </a:solidFill>
                        <a:ln w="6350">
                          <a:noFill/>
                        </a:ln>
                      </wps:spPr>
                      <wps:txbx>
                        <w:txbxContent>
                          <w:p w14:paraId="06677DBA" w14:textId="77777777" w:rsidR="00971120" w:rsidRPr="002D58EB" w:rsidRDefault="00971120" w:rsidP="00A23632">
                            <w:pPr>
                              <w:widowControl/>
                              <w:shd w:val="clear" w:color="auto" w:fill="1E98C9"/>
                              <w:jc w:val="center"/>
                              <w:rPr>
                                <w:sz w:val="17"/>
                                <w:szCs w:val="17"/>
                              </w:rPr>
                            </w:pPr>
                            <w:r w:rsidRPr="002D58EB">
                              <w:rPr>
                                <w:rFonts w:ascii="DINOT-Bold" w:hAnsi="DINOT-Bold"/>
                                <w:b/>
                                <w:color w:val="FFFFFF"/>
                                <w:sz w:val="17"/>
                                <w:szCs w:val="17"/>
                              </w:rPr>
                              <w:t>Заходи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85FE4" id="Надпись 327" o:spid="_x0000_s1072" type="#_x0000_t202" style="position:absolute;left:0;text-align:left;margin-left:5.95pt;margin-top:154.1pt;width:109.8pt;height:1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" fillcolor="#1f97d4" stroked="f" strokeweight=".5pt">
                <v:textbox inset="0,0,0,0">
                  <w:txbxContent>
                    <w:p w14:paraId="06677DBA" w14:textId="77777777" w:rsidR="00971120" w:rsidRPr="002D58EB" w:rsidRDefault="00971120" w:rsidP="00A23632">
                      <w:pPr>
                        <w:widowControl/>
                        <w:shd w:val="clear" w:color="auto" w:fill="1E98C9"/>
                        <w:jc w:val="center"/>
                        <w:rPr>
                          <w:sz w:val="17"/>
                          <w:szCs w:val="17"/>
                        </w:rPr>
                      </w:pPr>
                      <w:r w:rsidRPr="002D58EB">
                        <w:rPr>
                          <w:rFonts w:ascii="DINOT-Bold" w:hAnsi="DINOT-Bold"/>
                          <w:b/>
                          <w:color w:val="FFFFFF"/>
                          <w:sz w:val="17"/>
                          <w:szCs w:val="17"/>
                        </w:rPr>
                        <w:t>Заходи</w:t>
                      </w:r>
                    </w:p>
                  </w:txbxContent>
                </v:textbox>
              </v:shape>
            </w:pict>
          </mc:Fallback>
        </mc:AlternateContent>
      </w:r>
      <w:r w:rsidR="002D58EB" w:rsidRPr="00490DFE">
        <w:rPr>
          <w:rFonts w:asciiTheme="minorHAnsi" w:hAnsiTheme="minorHAnsi" w:cstheme="minorHAnsi"/>
          <w:noProof/>
          <w:sz w:val="24"/>
        </w:rPr>
        <mc:AlternateContent>
          <mc:Choice Requires="wps">
            <w:drawing>
              <wp:anchor distT="0" distB="0" distL="114300" distR="114300" simplePos="0" relativeHeight="251745280" behindDoc="0" locked="0" layoutInCell="1" allowOverlap="1" wp14:anchorId="27BB4B17" wp14:editId="341E9E4A">
                <wp:simplePos x="0" y="0"/>
                <wp:positionH relativeFrom="column">
                  <wp:posOffset>3779904</wp:posOffset>
                </wp:positionH>
                <wp:positionV relativeFrom="paragraph">
                  <wp:posOffset>2911490</wp:posOffset>
                </wp:positionV>
                <wp:extent cx="2146935" cy="517525"/>
                <wp:effectExtent l="0" t="0" r="5715" b="3810"/>
                <wp:wrapNone/>
                <wp:docPr id="332" name="Надпись 332"/>
                <wp:cNvGraphicFramePr/>
                <a:graphic xmlns:a="http://schemas.openxmlformats.org/drawingml/2006/main">
                  <a:graphicData uri="http://schemas.microsoft.com/office/word/2010/wordprocessingShape">
                    <wps:wsp>
                      <wps:cNvSpPr txBox="1"/>
                      <wps:spPr>
                        <a:xfrm>
                          <a:off x="0" y="0"/>
                          <a:ext cx="2146935" cy="517525"/>
                        </a:xfrm>
                        <a:prstGeom prst="rect">
                          <a:avLst/>
                        </a:prstGeom>
                        <a:solidFill>
                          <a:srgbClr val="1F97D4"/>
                        </a:solidFill>
                        <a:ln w="6350">
                          <a:noFill/>
                        </a:ln>
                      </wps:spPr>
                      <wps:txbx>
                        <w:txbxContent>
                          <w:p w14:paraId="2AF8EE07" w14:textId="77777777" w:rsidR="00971120" w:rsidRPr="00A23632" w:rsidRDefault="00971120" w:rsidP="00A23632">
                            <w:pPr>
                              <w:widowControl/>
                              <w:shd w:val="clear" w:color="auto" w:fill="1E98C9"/>
                              <w:jc w:val="center"/>
                              <w:rPr>
                                <w:rFonts w:ascii="DINOT-Bold" w:hAnsi="DINOT-Bold" w:cs="DINOT-Bold"/>
                                <w:b/>
                                <w:bCs/>
                                <w:color w:val="FFFFFF"/>
                                <w:sz w:val="18"/>
                                <w:szCs w:val="18"/>
                              </w:rPr>
                            </w:pPr>
                            <w:r>
                              <w:rPr>
                                <w:rFonts w:ascii="DINOT-Bold" w:hAnsi="DINOT-Bold"/>
                                <w:b/>
                                <w:color w:val="FFFFFF"/>
                                <w:sz w:val="18"/>
                              </w:rPr>
                              <w:t>Резолюція Міністра охорони здоров’я</w:t>
                            </w:r>
                          </w:p>
                          <w:p w14:paraId="2AD03951" w14:textId="77777777" w:rsidR="00971120" w:rsidRDefault="00971120" w:rsidP="00A23632">
                            <w:pPr>
                              <w:widowControl/>
                              <w:shd w:val="clear" w:color="auto" w:fill="1E98C9"/>
                              <w:jc w:val="center"/>
                            </w:pPr>
                            <w:r>
                              <w:rPr>
                                <w:rFonts w:ascii="DINOT-Bold" w:hAnsi="DINOT-Bold"/>
                                <w:b/>
                                <w:color w:val="FFFFFF"/>
                                <w:sz w:val="18"/>
                              </w:rPr>
                              <w:t>до Кабінету Міністрів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B4B17" id="Надпись 332" o:spid="_x0000_s1073" type="#_x0000_t202" style="position:absolute;left:0;text-align:left;margin-left:297.65pt;margin-top:229.25pt;width:169.05pt;height:40.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" fillcolor="#1f97d4" stroked="f" strokeweight=".5pt">
                <v:textbox inset="0,0,0,0">
                  <w:txbxContent>
                    <w:p w14:paraId="2AF8EE07" w14:textId="77777777" w:rsidR="00971120" w:rsidRPr="00A23632" w:rsidRDefault="00971120" w:rsidP="00A23632">
                      <w:pPr>
                        <w:widowControl/>
                        <w:shd w:val="clear" w:color="auto" w:fill="1E98C9"/>
                        <w:jc w:val="center"/>
                        <w:rPr>
                          <w:rFonts w:ascii="DINOT-Bold" w:hAnsi="DINOT-Bold" w:cs="DINOT-Bold"/>
                          <w:b/>
                          <w:bCs/>
                          <w:color w:val="FFFFFF"/>
                          <w:sz w:val="18"/>
                          <w:szCs w:val="18"/>
                        </w:rPr>
                      </w:pPr>
                      <w:r>
                        <w:rPr>
                          <w:rFonts w:ascii="DINOT-Bold" w:hAnsi="DINOT-Bold"/>
                          <w:b/>
                          <w:color w:val="FFFFFF"/>
                          <w:sz w:val="18"/>
                        </w:rPr>
                        <w:t>Резолюція Міністра охорони здоров’я</w:t>
                      </w:r>
                    </w:p>
                    <w:p w14:paraId="2AD03951" w14:textId="77777777" w:rsidR="00971120" w:rsidRDefault="00971120" w:rsidP="00A23632">
                      <w:pPr>
                        <w:widowControl/>
                        <w:shd w:val="clear" w:color="auto" w:fill="1E98C9"/>
                        <w:jc w:val="center"/>
                      </w:pPr>
                      <w:r>
                        <w:rPr>
                          <w:rFonts w:ascii="DINOT-Bold" w:hAnsi="DINOT-Bold"/>
                          <w:b/>
                          <w:color w:val="FFFFFF"/>
                          <w:sz w:val="18"/>
                        </w:rPr>
                        <w:t>до Кабінету Міністрів</w:t>
                      </w:r>
                    </w:p>
                  </w:txbxContent>
                </v:textbox>
              </v:shape>
            </w:pict>
          </mc:Fallback>
        </mc:AlternateContent>
      </w:r>
      <w:r w:rsidR="002D58EB" w:rsidRPr="00490DFE">
        <w:rPr>
          <w:rFonts w:asciiTheme="minorHAnsi" w:hAnsiTheme="minorHAnsi" w:cstheme="minorHAnsi"/>
          <w:noProof/>
          <w:sz w:val="24"/>
        </w:rPr>
        <mc:AlternateContent>
          <mc:Choice Requires="wps">
            <w:drawing>
              <wp:anchor distT="0" distB="0" distL="114300" distR="114300" simplePos="0" relativeHeight="251743232" behindDoc="0" locked="0" layoutInCell="1" allowOverlap="1" wp14:anchorId="48CBCDCD" wp14:editId="56C43098">
                <wp:simplePos x="0" y="0"/>
                <wp:positionH relativeFrom="column">
                  <wp:posOffset>1121764</wp:posOffset>
                </wp:positionH>
                <wp:positionV relativeFrom="paragraph">
                  <wp:posOffset>2911491</wp:posOffset>
                </wp:positionV>
                <wp:extent cx="2146935" cy="517672"/>
                <wp:effectExtent l="0" t="0" r="5715" b="0"/>
                <wp:wrapNone/>
                <wp:docPr id="331" name="Надпись 331"/>
                <wp:cNvGraphicFramePr/>
                <a:graphic xmlns:a="http://schemas.openxmlformats.org/drawingml/2006/main">
                  <a:graphicData uri="http://schemas.microsoft.com/office/word/2010/wordprocessingShape">
                    <wps:wsp>
                      <wps:cNvSpPr txBox="1"/>
                      <wps:spPr>
                        <a:xfrm>
                          <a:off x="0" y="0"/>
                          <a:ext cx="2146935" cy="517672"/>
                        </a:xfrm>
                        <a:prstGeom prst="rect">
                          <a:avLst/>
                        </a:prstGeom>
                        <a:solidFill>
                          <a:srgbClr val="1F97D4"/>
                        </a:solidFill>
                        <a:ln w="6350">
                          <a:noFill/>
                        </a:ln>
                      </wps:spPr>
                      <wps:txbx>
                        <w:txbxContent>
                          <w:p w14:paraId="29AEFA9F" w14:textId="62549C7F" w:rsidR="00971120" w:rsidRPr="002D58EB" w:rsidRDefault="00971120" w:rsidP="002D58EB">
                            <w:pPr>
                              <w:widowControl/>
                              <w:shd w:val="clear" w:color="auto" w:fill="1E98C9"/>
                              <w:jc w:val="center"/>
                              <w:rPr>
                                <w:rFonts w:ascii="DINOT-Bold" w:hAnsi="DINOT-Bold" w:cs="DINOT-Bold"/>
                                <w:b/>
                                <w:bCs/>
                                <w:color w:val="FFFFFF"/>
                                <w:sz w:val="17"/>
                                <w:szCs w:val="17"/>
                              </w:rPr>
                            </w:pPr>
                            <w:r w:rsidRPr="002D58EB">
                              <w:rPr>
                                <w:rFonts w:ascii="DINOT-Bold" w:hAnsi="DINOT-Bold"/>
                                <w:b/>
                                <w:color w:val="FFFFFF"/>
                                <w:sz w:val="17"/>
                                <w:szCs w:val="17"/>
                              </w:rPr>
                              <w:t>Інформування Парламентського комітету</w:t>
                            </w:r>
                            <w:r>
                              <w:rPr>
                                <w:rFonts w:asciiTheme="minorHAnsi" w:hAnsiTheme="minorHAnsi" w:cs="DINOT-Bold"/>
                                <w:b/>
                                <w:bCs/>
                                <w:color w:val="FFFFFF"/>
                                <w:sz w:val="17"/>
                                <w:szCs w:val="17"/>
                              </w:rPr>
                              <w:t xml:space="preserve"> </w:t>
                            </w:r>
                            <w:r w:rsidRPr="002D58EB">
                              <w:rPr>
                                <w:rFonts w:ascii="DINOT-Bold" w:hAnsi="DINOT-Bold"/>
                                <w:b/>
                                <w:color w:val="FFFFFF"/>
                                <w:sz w:val="17"/>
                                <w:szCs w:val="17"/>
                              </w:rPr>
                              <w:t>з питань охорони здоров’я про протокольне рішення Координаційного механізму країни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BCDCD" id="Надпись 331" o:spid="_x0000_s1074" type="#_x0000_t202" style="position:absolute;left:0;text-align:left;margin-left:88.35pt;margin-top:229.25pt;width:169.05pt;height:40.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" fillcolor="#1f97d4" stroked="f" strokeweight=".5pt">
                <v:textbox inset="0,0,0,0">
                  <w:txbxContent>
                    <w:p w14:paraId="29AEFA9F" w14:textId="62549C7F" w:rsidR="00971120" w:rsidRPr="002D58EB" w:rsidRDefault="00971120" w:rsidP="002D58EB">
                      <w:pPr>
                        <w:widowControl/>
                        <w:shd w:val="clear" w:color="auto" w:fill="1E98C9"/>
                        <w:jc w:val="center"/>
                        <w:rPr>
                          <w:rFonts w:ascii="DINOT-Bold" w:hAnsi="DINOT-Bold" w:cs="DINOT-Bold"/>
                          <w:b/>
                          <w:bCs/>
                          <w:color w:val="FFFFFF"/>
                          <w:sz w:val="17"/>
                          <w:szCs w:val="17"/>
                        </w:rPr>
                      </w:pPr>
                      <w:r w:rsidRPr="002D58EB">
                        <w:rPr>
                          <w:rFonts w:ascii="DINOT-Bold" w:hAnsi="DINOT-Bold"/>
                          <w:b/>
                          <w:color w:val="FFFFFF"/>
                          <w:sz w:val="17"/>
                          <w:szCs w:val="17"/>
                        </w:rPr>
                        <w:t>Інформування Парламентського комітету</w:t>
                      </w:r>
                      <w:r>
                        <w:rPr>
                          <w:rFonts w:asciiTheme="minorHAnsi" w:hAnsiTheme="minorHAnsi" w:cs="DINOT-Bold"/>
                          <w:b/>
                          <w:bCs/>
                          <w:color w:val="FFFFFF"/>
                          <w:sz w:val="17"/>
                          <w:szCs w:val="17"/>
                        </w:rPr>
                        <w:t xml:space="preserve"> </w:t>
                      </w:r>
                      <w:r w:rsidRPr="002D58EB">
                        <w:rPr>
                          <w:rFonts w:ascii="DINOT-Bold" w:hAnsi="DINOT-Bold"/>
                          <w:b/>
                          <w:color w:val="FFFFFF"/>
                          <w:sz w:val="17"/>
                          <w:szCs w:val="17"/>
                        </w:rPr>
                        <w:t>з питань охорони здоров’я про протокольне рішення Координаційного механізму країни</w:t>
                      </w:r>
                    </w:p>
                  </w:txbxContent>
                </v:textbox>
              </v:shape>
            </w:pict>
          </mc:Fallback>
        </mc:AlternateContent>
      </w:r>
      <w:r w:rsidR="002D58EB" w:rsidRPr="00490DFE">
        <w:rPr>
          <w:rFonts w:asciiTheme="minorHAnsi" w:hAnsiTheme="minorHAnsi" w:cstheme="minorHAnsi"/>
          <w:noProof/>
          <w:sz w:val="24"/>
        </w:rPr>
        <mc:AlternateContent>
          <mc:Choice Requires="wps">
            <w:drawing>
              <wp:anchor distT="0" distB="0" distL="114300" distR="114300" simplePos="0" relativeHeight="251732992" behindDoc="0" locked="0" layoutInCell="1" allowOverlap="1" wp14:anchorId="6C8D121D" wp14:editId="14623D74">
                <wp:simplePos x="0" y="0"/>
                <wp:positionH relativeFrom="column">
                  <wp:posOffset>79774</wp:posOffset>
                </wp:positionH>
                <wp:positionV relativeFrom="paragraph">
                  <wp:posOffset>1476094</wp:posOffset>
                </wp:positionV>
                <wp:extent cx="1394460" cy="265814"/>
                <wp:effectExtent l="0" t="0" r="0" b="1270"/>
                <wp:wrapNone/>
                <wp:docPr id="326" name="Надпись 326"/>
                <wp:cNvGraphicFramePr/>
                <a:graphic xmlns:a="http://schemas.openxmlformats.org/drawingml/2006/main">
                  <a:graphicData uri="http://schemas.microsoft.com/office/word/2010/wordprocessingShape">
                    <wps:wsp>
                      <wps:cNvSpPr txBox="1"/>
                      <wps:spPr>
                        <a:xfrm>
                          <a:off x="0" y="0"/>
                          <a:ext cx="1394460" cy="265814"/>
                        </a:xfrm>
                        <a:prstGeom prst="rect">
                          <a:avLst/>
                        </a:prstGeom>
                        <a:solidFill>
                          <a:srgbClr val="1F97D4"/>
                        </a:solidFill>
                        <a:ln w="6350">
                          <a:noFill/>
                        </a:ln>
                      </wps:spPr>
                      <wps:txbx>
                        <w:txbxContent>
                          <w:p w14:paraId="30D78225" w14:textId="77777777" w:rsidR="00971120" w:rsidRPr="002D58EB" w:rsidRDefault="00971120" w:rsidP="00A23632">
                            <w:pPr>
                              <w:widowControl/>
                              <w:shd w:val="clear" w:color="auto" w:fill="1E98C9"/>
                              <w:jc w:val="center"/>
                              <w:rPr>
                                <w:sz w:val="17"/>
                                <w:szCs w:val="17"/>
                              </w:rPr>
                            </w:pPr>
                            <w:r w:rsidRPr="002D58EB">
                              <w:rPr>
                                <w:rFonts w:ascii="DINOT-Bold" w:hAnsi="DINOT-Bold"/>
                                <w:b/>
                                <w:color w:val="FFFFFF"/>
                                <w:sz w:val="17"/>
                                <w:szCs w:val="17"/>
                              </w:rPr>
                              <w:t>Моніторинг та звітування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D121D" id="Надпись 326" o:spid="_x0000_s1075" type="#_x0000_t202" style="position:absolute;left:0;text-align:left;margin-left:6.3pt;margin-top:116.25pt;width:109.8pt;height:20.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" fillcolor="#1f97d4" stroked="f" strokeweight=".5pt">
                <v:textbox inset="0,0,0,0">
                  <w:txbxContent>
                    <w:p w14:paraId="30D78225" w14:textId="77777777" w:rsidR="00971120" w:rsidRPr="002D58EB" w:rsidRDefault="00971120" w:rsidP="00A23632">
                      <w:pPr>
                        <w:widowControl/>
                        <w:shd w:val="clear" w:color="auto" w:fill="1E98C9"/>
                        <w:jc w:val="center"/>
                        <w:rPr>
                          <w:sz w:val="17"/>
                          <w:szCs w:val="17"/>
                        </w:rPr>
                      </w:pPr>
                      <w:r w:rsidRPr="002D58EB">
                        <w:rPr>
                          <w:rFonts w:ascii="DINOT-Bold" w:hAnsi="DINOT-Bold"/>
                          <w:b/>
                          <w:color w:val="FFFFFF"/>
                          <w:sz w:val="17"/>
                          <w:szCs w:val="17"/>
                        </w:rPr>
                        <w:t>Моніторинг та звітування</w:t>
                      </w:r>
                    </w:p>
                  </w:txbxContent>
                </v:textbox>
              </v:shape>
            </w:pict>
          </mc:Fallback>
        </mc:AlternateContent>
      </w:r>
      <w:r w:rsidR="002D58EB" w:rsidRPr="00490DFE">
        <w:rPr>
          <w:rFonts w:asciiTheme="minorHAnsi" w:hAnsiTheme="minorHAnsi" w:cstheme="minorHAnsi"/>
          <w:noProof/>
          <w:sz w:val="24"/>
        </w:rPr>
        <mc:AlternateContent>
          <mc:Choice Requires="wps">
            <w:drawing>
              <wp:anchor distT="0" distB="0" distL="114300" distR="114300" simplePos="0" relativeHeight="251741184" behindDoc="0" locked="0" layoutInCell="1" allowOverlap="1" wp14:anchorId="03B38534" wp14:editId="719FDFA9">
                <wp:simplePos x="0" y="0"/>
                <wp:positionH relativeFrom="column">
                  <wp:posOffset>2482732</wp:posOffset>
                </wp:positionH>
                <wp:positionV relativeFrom="paragraph">
                  <wp:posOffset>1561155</wp:posOffset>
                </wp:positionV>
                <wp:extent cx="2152650" cy="520995"/>
                <wp:effectExtent l="0" t="0" r="0" b="8890"/>
                <wp:wrapNone/>
                <wp:docPr id="330" name="Надпись 330"/>
                <wp:cNvGraphicFramePr/>
                <a:graphic xmlns:a="http://schemas.openxmlformats.org/drawingml/2006/main">
                  <a:graphicData uri="http://schemas.microsoft.com/office/word/2010/wordprocessingShape">
                    <wps:wsp>
                      <wps:cNvSpPr txBox="1"/>
                      <wps:spPr>
                        <a:xfrm>
                          <a:off x="0" y="0"/>
                          <a:ext cx="2152650" cy="520995"/>
                        </a:xfrm>
                        <a:prstGeom prst="rect">
                          <a:avLst/>
                        </a:prstGeom>
                        <a:solidFill>
                          <a:srgbClr val="056989"/>
                        </a:solidFill>
                        <a:ln w="6350">
                          <a:noFill/>
                        </a:ln>
                      </wps:spPr>
                      <wps:txbx>
                        <w:txbxContent>
                          <w:p w14:paraId="55C32384" w14:textId="77777777" w:rsidR="00971120" w:rsidRPr="002D58EB" w:rsidRDefault="00971120" w:rsidP="00A23632">
                            <w:pPr>
                              <w:widowControl/>
                              <w:jc w:val="center"/>
                              <w:rPr>
                                <w:rFonts w:ascii="DINOT-Bold" w:hAnsi="DINOT-Bold" w:cs="DINOT-Bold"/>
                                <w:b/>
                                <w:bCs/>
                                <w:color w:val="FFFFFF" w:themeColor="background1"/>
                                <w:sz w:val="17"/>
                                <w:szCs w:val="17"/>
                              </w:rPr>
                            </w:pPr>
                            <w:r w:rsidRPr="002D58EB">
                              <w:rPr>
                                <w:rFonts w:ascii="DINOT-Bold" w:hAnsi="DINOT-Bold"/>
                                <w:b/>
                                <w:color w:val="FFFFFF" w:themeColor="background1"/>
                                <w:sz w:val="17"/>
                                <w:szCs w:val="17"/>
                              </w:rPr>
                              <w:t xml:space="preserve">Національний діалог за участі </w:t>
                            </w:r>
                          </w:p>
                          <w:p w14:paraId="3A366588" w14:textId="77777777" w:rsidR="00971120" w:rsidRPr="002D58EB" w:rsidRDefault="00971120" w:rsidP="00A23632">
                            <w:pPr>
                              <w:widowControl/>
                              <w:jc w:val="center"/>
                              <w:rPr>
                                <w:rFonts w:ascii="DINOT-Bold" w:hAnsi="DINOT-Bold" w:cs="DINOT-Bold"/>
                                <w:b/>
                                <w:bCs/>
                                <w:color w:val="FFFFFF" w:themeColor="background1"/>
                                <w:sz w:val="17"/>
                                <w:szCs w:val="17"/>
                              </w:rPr>
                            </w:pPr>
                            <w:r w:rsidRPr="002D58EB">
                              <w:rPr>
                                <w:rFonts w:ascii="DINOT-Bold" w:hAnsi="DINOT-Bold"/>
                                <w:b/>
                                <w:color w:val="FFFFFF" w:themeColor="background1"/>
                                <w:sz w:val="17"/>
                                <w:szCs w:val="17"/>
                              </w:rPr>
                              <w:t>багатьох зацікавлених сторін</w:t>
                            </w:r>
                          </w:p>
                          <w:p w14:paraId="53E1DF6F" w14:textId="77777777" w:rsidR="00971120" w:rsidRPr="002D58EB" w:rsidRDefault="00971120" w:rsidP="00A23632">
                            <w:pPr>
                              <w:widowControl/>
                              <w:jc w:val="center"/>
                              <w:rPr>
                                <w:color w:val="FFFFFF" w:themeColor="background1"/>
                                <w:sz w:val="17"/>
                                <w:szCs w:val="17"/>
                              </w:rPr>
                            </w:pPr>
                            <w:r w:rsidRPr="002D58EB">
                              <w:rPr>
                                <w:rFonts w:ascii="DINOT-Bold" w:hAnsi="DINOT-Bold"/>
                                <w:b/>
                                <w:color w:val="FFFFFF" w:themeColor="background1"/>
                                <w:sz w:val="17"/>
                                <w:szCs w:val="17"/>
                              </w:rPr>
                              <w:t xml:space="preserve">для огляду прогресу заходів боротьби з </w:t>
                            </w:r>
                            <w:proofErr w:type="spellStart"/>
                            <w:r w:rsidRPr="002D58EB">
                              <w:rPr>
                                <w:rFonts w:ascii="DINOT-Bold" w:hAnsi="DINOT-Bold"/>
                                <w:b/>
                                <w:color w:val="FFFFFF" w:themeColor="background1"/>
                                <w:sz w:val="17"/>
                                <w:szCs w:val="17"/>
                              </w:rPr>
                              <w:t>ТБ</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38534" id="Надпись 330" o:spid="_x0000_s1076" type="#_x0000_t202" style="position:absolute;left:0;text-align:left;margin-left:195.5pt;margin-top:122.95pt;width:169.5pt;height:4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" fillcolor="#056989" stroked="f" strokeweight=".5pt">
                <v:textbox inset="0,0,0,0">
                  <w:txbxContent>
                    <w:p w14:paraId="55C32384" w14:textId="77777777" w:rsidR="00971120" w:rsidRPr="002D58EB" w:rsidRDefault="00971120" w:rsidP="00A23632">
                      <w:pPr>
                        <w:widowControl/>
                        <w:jc w:val="center"/>
                        <w:rPr>
                          <w:rFonts w:ascii="DINOT-Bold" w:hAnsi="DINOT-Bold" w:cs="DINOT-Bold"/>
                          <w:b/>
                          <w:bCs/>
                          <w:color w:val="FFFFFF" w:themeColor="background1"/>
                          <w:sz w:val="17"/>
                          <w:szCs w:val="17"/>
                        </w:rPr>
                      </w:pPr>
                      <w:r w:rsidRPr="002D58EB">
                        <w:rPr>
                          <w:rFonts w:ascii="DINOT-Bold" w:hAnsi="DINOT-Bold"/>
                          <w:b/>
                          <w:color w:val="FFFFFF" w:themeColor="background1"/>
                          <w:sz w:val="17"/>
                          <w:szCs w:val="17"/>
                        </w:rPr>
                        <w:t xml:space="preserve">Національний діалог за участі </w:t>
                      </w:r>
                    </w:p>
                    <w:p w14:paraId="3A366588" w14:textId="77777777" w:rsidR="00971120" w:rsidRPr="002D58EB" w:rsidRDefault="00971120" w:rsidP="00A23632">
                      <w:pPr>
                        <w:widowControl/>
                        <w:jc w:val="center"/>
                        <w:rPr>
                          <w:rFonts w:ascii="DINOT-Bold" w:hAnsi="DINOT-Bold" w:cs="DINOT-Bold"/>
                          <w:b/>
                          <w:bCs/>
                          <w:color w:val="FFFFFF" w:themeColor="background1"/>
                          <w:sz w:val="17"/>
                          <w:szCs w:val="17"/>
                        </w:rPr>
                      </w:pPr>
                      <w:r w:rsidRPr="002D58EB">
                        <w:rPr>
                          <w:rFonts w:ascii="DINOT-Bold" w:hAnsi="DINOT-Bold"/>
                          <w:b/>
                          <w:color w:val="FFFFFF" w:themeColor="background1"/>
                          <w:sz w:val="17"/>
                          <w:szCs w:val="17"/>
                        </w:rPr>
                        <w:t>багатьох зацікавлених сторін</w:t>
                      </w:r>
                    </w:p>
                    <w:p w14:paraId="53E1DF6F" w14:textId="77777777" w:rsidR="00971120" w:rsidRPr="002D58EB" w:rsidRDefault="00971120" w:rsidP="00A23632">
                      <w:pPr>
                        <w:widowControl/>
                        <w:jc w:val="center"/>
                        <w:rPr>
                          <w:color w:val="FFFFFF" w:themeColor="background1"/>
                          <w:sz w:val="17"/>
                          <w:szCs w:val="17"/>
                        </w:rPr>
                      </w:pPr>
                      <w:r w:rsidRPr="002D58EB">
                        <w:rPr>
                          <w:rFonts w:ascii="DINOT-Bold" w:hAnsi="DINOT-Bold"/>
                          <w:b/>
                          <w:color w:val="FFFFFF" w:themeColor="background1"/>
                          <w:sz w:val="17"/>
                          <w:szCs w:val="17"/>
                        </w:rPr>
                        <w:t xml:space="preserve">для огляду прогресу заходів боротьби з </w:t>
                      </w:r>
                      <w:proofErr w:type="spellStart"/>
                      <w:r w:rsidRPr="002D58EB">
                        <w:rPr>
                          <w:rFonts w:ascii="DINOT-Bold" w:hAnsi="DINOT-Bold"/>
                          <w:b/>
                          <w:color w:val="FFFFFF" w:themeColor="background1"/>
                          <w:sz w:val="17"/>
                          <w:szCs w:val="17"/>
                        </w:rPr>
                        <w:t>ТБ</w:t>
                      </w:r>
                      <w:proofErr w:type="spellEnd"/>
                    </w:p>
                  </w:txbxContent>
                </v:textbox>
              </v:shape>
            </w:pict>
          </mc:Fallback>
        </mc:AlternateContent>
      </w:r>
      <w:r w:rsidR="00BA3A44" w:rsidRPr="00490DFE">
        <w:rPr>
          <w:rFonts w:asciiTheme="minorHAnsi" w:hAnsiTheme="minorHAnsi" w:cstheme="minorHAnsi"/>
          <w:noProof/>
          <w:sz w:val="24"/>
        </w:rPr>
        <mc:AlternateContent>
          <mc:Choice Requires="wps">
            <w:drawing>
              <wp:anchor distT="0" distB="0" distL="114300" distR="114300" simplePos="0" relativeHeight="251753472" behindDoc="0" locked="0" layoutInCell="1" allowOverlap="1" wp14:anchorId="3700EE50" wp14:editId="419A740A">
                <wp:simplePos x="0" y="0"/>
                <wp:positionH relativeFrom="column">
                  <wp:posOffset>3778540</wp:posOffset>
                </wp:positionH>
                <wp:positionV relativeFrom="paragraph">
                  <wp:posOffset>4510871</wp:posOffset>
                </wp:positionV>
                <wp:extent cx="2147104" cy="515074"/>
                <wp:effectExtent l="0" t="0" r="5715" b="0"/>
                <wp:wrapNone/>
                <wp:docPr id="336" name="Надпись 336"/>
                <wp:cNvGraphicFramePr/>
                <a:graphic xmlns:a="http://schemas.openxmlformats.org/drawingml/2006/main">
                  <a:graphicData uri="http://schemas.microsoft.com/office/word/2010/wordprocessingShape">
                    <wps:wsp>
                      <wps:cNvSpPr txBox="1"/>
                      <wps:spPr>
                        <a:xfrm>
                          <a:off x="0" y="0"/>
                          <a:ext cx="2147104" cy="515074"/>
                        </a:xfrm>
                        <a:prstGeom prst="rect">
                          <a:avLst/>
                        </a:prstGeom>
                        <a:solidFill>
                          <a:srgbClr val="1F97D4"/>
                        </a:solidFill>
                        <a:ln w="6350">
                          <a:noFill/>
                        </a:ln>
                      </wps:spPr>
                      <wps:txbx>
                        <w:txbxContent>
                          <w:p w14:paraId="4F6D0472" w14:textId="77777777" w:rsidR="00971120" w:rsidRPr="002D58EB" w:rsidRDefault="00971120" w:rsidP="00BA3A44">
                            <w:pPr>
                              <w:widowControl/>
                              <w:shd w:val="clear" w:color="auto" w:fill="1E98C9"/>
                              <w:jc w:val="center"/>
                              <w:rPr>
                                <w:rFonts w:ascii="DINOT-Bold" w:hAnsi="DINOT-Bold" w:cs="DINOT-Bold"/>
                                <w:b/>
                                <w:bCs/>
                                <w:color w:val="FFFFFF"/>
                                <w:sz w:val="17"/>
                                <w:szCs w:val="17"/>
                              </w:rPr>
                            </w:pPr>
                            <w:r w:rsidRPr="002D58EB">
                              <w:rPr>
                                <w:rFonts w:ascii="DINOT-Bold" w:hAnsi="DINOT-Bold"/>
                                <w:b/>
                                <w:color w:val="FFFFFF"/>
                                <w:sz w:val="17"/>
                                <w:szCs w:val="17"/>
                              </w:rPr>
                              <w:t>Резолюція Кабінету Міністрів</w:t>
                            </w:r>
                          </w:p>
                          <w:p w14:paraId="24505D7C" w14:textId="77777777" w:rsidR="00971120" w:rsidRPr="002D58EB" w:rsidRDefault="00971120" w:rsidP="00BA3A44">
                            <w:pPr>
                              <w:widowControl/>
                              <w:shd w:val="clear" w:color="auto" w:fill="1E98C9"/>
                              <w:jc w:val="center"/>
                              <w:rPr>
                                <w:rFonts w:ascii="DINOT-Bold" w:hAnsi="DINOT-Bold" w:cs="DINOT-Bold"/>
                                <w:b/>
                                <w:bCs/>
                                <w:color w:val="FFFFFF"/>
                                <w:sz w:val="17"/>
                                <w:szCs w:val="17"/>
                              </w:rPr>
                            </w:pPr>
                            <w:r w:rsidRPr="002D58EB">
                              <w:rPr>
                                <w:rFonts w:ascii="DINOT-Bold" w:hAnsi="DINOT-Bold"/>
                                <w:b/>
                                <w:color w:val="FFFFFF"/>
                                <w:sz w:val="17"/>
                                <w:szCs w:val="17"/>
                              </w:rPr>
                              <w:t>для впровадження в</w:t>
                            </w:r>
                          </w:p>
                          <w:p w14:paraId="3A1F303E" w14:textId="77777777" w:rsidR="00971120" w:rsidRPr="002D58EB" w:rsidRDefault="00971120" w:rsidP="00BA3A44">
                            <w:pPr>
                              <w:widowControl/>
                              <w:shd w:val="clear" w:color="auto" w:fill="1E98C9"/>
                              <w:jc w:val="center"/>
                              <w:rPr>
                                <w:sz w:val="17"/>
                                <w:szCs w:val="17"/>
                              </w:rPr>
                            </w:pPr>
                            <w:r w:rsidRPr="002D58EB">
                              <w:rPr>
                                <w:rFonts w:ascii="DINOT-Bold" w:hAnsi="DINOT-Bold"/>
                                <w:b/>
                                <w:color w:val="FFFFFF"/>
                                <w:sz w:val="17"/>
                                <w:szCs w:val="17"/>
                              </w:rPr>
                              <w:t xml:space="preserve">межах </w:t>
                            </w:r>
                            <w:proofErr w:type="spellStart"/>
                            <w:r w:rsidRPr="002D58EB">
                              <w:rPr>
                                <w:rFonts w:ascii="DINOT-Bold" w:hAnsi="DINOT-Bold"/>
                                <w:b/>
                                <w:color w:val="FFFFFF"/>
                                <w:sz w:val="17"/>
                                <w:szCs w:val="17"/>
                              </w:rPr>
                              <w:t>MAF-TB</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0EE50" id="Надпись 336" o:spid="_x0000_s1077" type="#_x0000_t202" style="position:absolute;left:0;text-align:left;margin-left:297.5pt;margin-top:355.2pt;width:169.05pt;height:40.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" fillcolor="#1f97d4" stroked="f" strokeweight=".5pt">
                <v:textbox inset="0,0,0,0">
                  <w:txbxContent>
                    <w:p w14:paraId="4F6D0472" w14:textId="77777777" w:rsidR="00971120" w:rsidRPr="002D58EB" w:rsidRDefault="00971120" w:rsidP="00BA3A44">
                      <w:pPr>
                        <w:widowControl/>
                        <w:shd w:val="clear" w:color="auto" w:fill="1E98C9"/>
                        <w:jc w:val="center"/>
                        <w:rPr>
                          <w:rFonts w:ascii="DINOT-Bold" w:hAnsi="DINOT-Bold" w:cs="DINOT-Bold"/>
                          <w:b/>
                          <w:bCs/>
                          <w:color w:val="FFFFFF"/>
                          <w:sz w:val="17"/>
                          <w:szCs w:val="17"/>
                        </w:rPr>
                      </w:pPr>
                      <w:r w:rsidRPr="002D58EB">
                        <w:rPr>
                          <w:rFonts w:ascii="DINOT-Bold" w:hAnsi="DINOT-Bold"/>
                          <w:b/>
                          <w:color w:val="FFFFFF"/>
                          <w:sz w:val="17"/>
                          <w:szCs w:val="17"/>
                        </w:rPr>
                        <w:t>Резолюція Кабінету Міністрів</w:t>
                      </w:r>
                    </w:p>
                    <w:p w14:paraId="24505D7C" w14:textId="77777777" w:rsidR="00971120" w:rsidRPr="002D58EB" w:rsidRDefault="00971120" w:rsidP="00BA3A44">
                      <w:pPr>
                        <w:widowControl/>
                        <w:shd w:val="clear" w:color="auto" w:fill="1E98C9"/>
                        <w:jc w:val="center"/>
                        <w:rPr>
                          <w:rFonts w:ascii="DINOT-Bold" w:hAnsi="DINOT-Bold" w:cs="DINOT-Bold"/>
                          <w:b/>
                          <w:bCs/>
                          <w:color w:val="FFFFFF"/>
                          <w:sz w:val="17"/>
                          <w:szCs w:val="17"/>
                        </w:rPr>
                      </w:pPr>
                      <w:r w:rsidRPr="002D58EB">
                        <w:rPr>
                          <w:rFonts w:ascii="DINOT-Bold" w:hAnsi="DINOT-Bold"/>
                          <w:b/>
                          <w:color w:val="FFFFFF"/>
                          <w:sz w:val="17"/>
                          <w:szCs w:val="17"/>
                        </w:rPr>
                        <w:t>для впровадження в</w:t>
                      </w:r>
                    </w:p>
                    <w:p w14:paraId="3A1F303E" w14:textId="77777777" w:rsidR="00971120" w:rsidRPr="002D58EB" w:rsidRDefault="00971120" w:rsidP="00BA3A44">
                      <w:pPr>
                        <w:widowControl/>
                        <w:shd w:val="clear" w:color="auto" w:fill="1E98C9"/>
                        <w:jc w:val="center"/>
                        <w:rPr>
                          <w:sz w:val="17"/>
                          <w:szCs w:val="17"/>
                        </w:rPr>
                      </w:pPr>
                      <w:r w:rsidRPr="002D58EB">
                        <w:rPr>
                          <w:rFonts w:ascii="DINOT-Bold" w:hAnsi="DINOT-Bold"/>
                          <w:b/>
                          <w:color w:val="FFFFFF"/>
                          <w:sz w:val="17"/>
                          <w:szCs w:val="17"/>
                        </w:rPr>
                        <w:t xml:space="preserve">межах </w:t>
                      </w:r>
                      <w:proofErr w:type="spellStart"/>
                      <w:r w:rsidRPr="002D58EB">
                        <w:rPr>
                          <w:rFonts w:ascii="DINOT-Bold" w:hAnsi="DINOT-Bold"/>
                          <w:b/>
                          <w:color w:val="FFFFFF"/>
                          <w:sz w:val="17"/>
                          <w:szCs w:val="17"/>
                        </w:rPr>
                        <w:t>MAF-TB</w:t>
                      </w:r>
                      <w:proofErr w:type="spellEnd"/>
                    </w:p>
                  </w:txbxContent>
                </v:textbox>
              </v:shape>
            </w:pict>
          </mc:Fallback>
        </mc:AlternateContent>
      </w:r>
      <w:r w:rsidR="00BA3A44" w:rsidRPr="00490DFE">
        <w:rPr>
          <w:rFonts w:asciiTheme="minorHAnsi" w:hAnsiTheme="minorHAnsi" w:cstheme="minorHAnsi"/>
          <w:noProof/>
          <w:sz w:val="24"/>
        </w:rPr>
        <mc:AlternateContent>
          <mc:Choice Requires="wps">
            <w:drawing>
              <wp:anchor distT="0" distB="0" distL="114300" distR="114300" simplePos="0" relativeHeight="251751424" behindDoc="0" locked="0" layoutInCell="1" allowOverlap="1" wp14:anchorId="11B54AC3" wp14:editId="638E878D">
                <wp:simplePos x="0" y="0"/>
                <wp:positionH relativeFrom="column">
                  <wp:posOffset>3780155</wp:posOffset>
                </wp:positionH>
                <wp:positionV relativeFrom="paragraph">
                  <wp:posOffset>3714678</wp:posOffset>
                </wp:positionV>
                <wp:extent cx="2147104" cy="515074"/>
                <wp:effectExtent l="0" t="0" r="5715" b="0"/>
                <wp:wrapNone/>
                <wp:docPr id="335" name="Надпись 335"/>
                <wp:cNvGraphicFramePr/>
                <a:graphic xmlns:a="http://schemas.openxmlformats.org/drawingml/2006/main">
                  <a:graphicData uri="http://schemas.microsoft.com/office/word/2010/wordprocessingShape">
                    <wps:wsp>
                      <wps:cNvSpPr txBox="1"/>
                      <wps:spPr>
                        <a:xfrm>
                          <a:off x="0" y="0"/>
                          <a:ext cx="2147104" cy="515074"/>
                        </a:xfrm>
                        <a:prstGeom prst="rect">
                          <a:avLst/>
                        </a:prstGeom>
                        <a:solidFill>
                          <a:srgbClr val="1F97D4"/>
                        </a:solidFill>
                        <a:ln w="6350">
                          <a:noFill/>
                        </a:ln>
                      </wps:spPr>
                      <wps:txbx>
                        <w:txbxContent>
                          <w:p w14:paraId="35E8D442" w14:textId="77777777" w:rsidR="00971120" w:rsidRPr="002D58EB" w:rsidRDefault="00971120" w:rsidP="00BA3A44">
                            <w:pPr>
                              <w:widowControl/>
                              <w:shd w:val="clear" w:color="auto" w:fill="1E98C9"/>
                              <w:jc w:val="center"/>
                              <w:rPr>
                                <w:sz w:val="17"/>
                                <w:szCs w:val="17"/>
                              </w:rPr>
                            </w:pPr>
                            <w:r w:rsidRPr="002D58EB">
                              <w:rPr>
                                <w:rFonts w:ascii="DINOT-Bold" w:hAnsi="DINOT-Bold"/>
                                <w:b/>
                                <w:color w:val="FFFFFF"/>
                                <w:sz w:val="17"/>
                                <w:szCs w:val="17"/>
                              </w:rPr>
                              <w:t xml:space="preserve">Представлення Кабінету Міністрів аналітичного резюме щорічного </w:t>
                            </w:r>
                            <w:proofErr w:type="spellStart"/>
                            <w:r w:rsidRPr="002D58EB">
                              <w:rPr>
                                <w:rFonts w:ascii="DINOT-Bold" w:hAnsi="DINOT-Bold"/>
                                <w:b/>
                                <w:color w:val="FFFFFF"/>
                                <w:sz w:val="17"/>
                                <w:szCs w:val="17"/>
                              </w:rPr>
                              <w:t>багатосекторального</w:t>
                            </w:r>
                            <w:proofErr w:type="spellEnd"/>
                            <w:r w:rsidRPr="002D58EB">
                              <w:rPr>
                                <w:rFonts w:ascii="DINOT-Bold" w:hAnsi="DINOT-Bold"/>
                                <w:b/>
                                <w:color w:val="FFFFFF"/>
                                <w:sz w:val="17"/>
                                <w:szCs w:val="17"/>
                              </w:rPr>
                              <w:t xml:space="preserve"> звіту про прогрес у сфері заходів боротьби з </w:t>
                            </w:r>
                            <w:proofErr w:type="spellStart"/>
                            <w:r w:rsidRPr="002D58EB">
                              <w:rPr>
                                <w:rFonts w:ascii="DINOT-Bold" w:hAnsi="DINOT-Bold"/>
                                <w:b/>
                                <w:color w:val="FFFFFF"/>
                                <w:sz w:val="17"/>
                                <w:szCs w:val="17"/>
                              </w:rPr>
                              <w:t>ТБ</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54AC3" id="Надпись 335" o:spid="_x0000_s1078" type="#_x0000_t202" style="position:absolute;left:0;text-align:left;margin-left:297.65pt;margin-top:292.5pt;width:169.05pt;height:40.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" fillcolor="#1f97d4" stroked="f" strokeweight=".5pt">
                <v:textbox inset="0,0,0,0">
                  <w:txbxContent>
                    <w:p w14:paraId="35E8D442" w14:textId="77777777" w:rsidR="00971120" w:rsidRPr="002D58EB" w:rsidRDefault="00971120" w:rsidP="00BA3A44">
                      <w:pPr>
                        <w:widowControl/>
                        <w:shd w:val="clear" w:color="auto" w:fill="1E98C9"/>
                        <w:jc w:val="center"/>
                        <w:rPr>
                          <w:sz w:val="17"/>
                          <w:szCs w:val="17"/>
                        </w:rPr>
                      </w:pPr>
                      <w:r w:rsidRPr="002D58EB">
                        <w:rPr>
                          <w:rFonts w:ascii="DINOT-Bold" w:hAnsi="DINOT-Bold"/>
                          <w:b/>
                          <w:color w:val="FFFFFF"/>
                          <w:sz w:val="17"/>
                          <w:szCs w:val="17"/>
                        </w:rPr>
                        <w:t xml:space="preserve">Представлення Кабінету Міністрів аналітичного резюме щорічного </w:t>
                      </w:r>
                      <w:proofErr w:type="spellStart"/>
                      <w:r w:rsidRPr="002D58EB">
                        <w:rPr>
                          <w:rFonts w:ascii="DINOT-Bold" w:hAnsi="DINOT-Bold"/>
                          <w:b/>
                          <w:color w:val="FFFFFF"/>
                          <w:sz w:val="17"/>
                          <w:szCs w:val="17"/>
                        </w:rPr>
                        <w:t>багатосекторального</w:t>
                      </w:r>
                      <w:proofErr w:type="spellEnd"/>
                      <w:r w:rsidRPr="002D58EB">
                        <w:rPr>
                          <w:rFonts w:ascii="DINOT-Bold" w:hAnsi="DINOT-Bold"/>
                          <w:b/>
                          <w:color w:val="FFFFFF"/>
                          <w:sz w:val="17"/>
                          <w:szCs w:val="17"/>
                        </w:rPr>
                        <w:t xml:space="preserve"> звіту про прогрес у сфері заходів боротьби з </w:t>
                      </w:r>
                      <w:proofErr w:type="spellStart"/>
                      <w:r w:rsidRPr="002D58EB">
                        <w:rPr>
                          <w:rFonts w:ascii="DINOT-Bold" w:hAnsi="DINOT-Bold"/>
                          <w:b/>
                          <w:color w:val="FFFFFF"/>
                          <w:sz w:val="17"/>
                          <w:szCs w:val="17"/>
                        </w:rPr>
                        <w:t>ТБ</w:t>
                      </w:r>
                      <w:proofErr w:type="spellEnd"/>
                    </w:p>
                  </w:txbxContent>
                </v:textbox>
              </v:shape>
            </w:pict>
          </mc:Fallback>
        </mc:AlternateContent>
      </w:r>
      <w:r w:rsidR="00BA3A44" w:rsidRPr="00490DFE">
        <w:rPr>
          <w:rFonts w:asciiTheme="minorHAnsi" w:hAnsiTheme="minorHAnsi" w:cstheme="minorHAnsi"/>
          <w:noProof/>
          <w:sz w:val="24"/>
        </w:rPr>
        <mc:AlternateContent>
          <mc:Choice Requires="wps">
            <w:drawing>
              <wp:anchor distT="0" distB="0" distL="114300" distR="114300" simplePos="0" relativeHeight="251749376" behindDoc="0" locked="0" layoutInCell="1" allowOverlap="1" wp14:anchorId="269FB33F" wp14:editId="088DB12D">
                <wp:simplePos x="0" y="0"/>
                <wp:positionH relativeFrom="column">
                  <wp:posOffset>1122375</wp:posOffset>
                </wp:positionH>
                <wp:positionV relativeFrom="paragraph">
                  <wp:posOffset>4594731</wp:posOffset>
                </wp:positionV>
                <wp:extent cx="2147104" cy="300941"/>
                <wp:effectExtent l="0" t="0" r="5715" b="4445"/>
                <wp:wrapNone/>
                <wp:docPr id="334" name="Надпись 334"/>
                <wp:cNvGraphicFramePr/>
                <a:graphic xmlns:a="http://schemas.openxmlformats.org/drawingml/2006/main">
                  <a:graphicData uri="http://schemas.microsoft.com/office/word/2010/wordprocessingShape">
                    <wps:wsp>
                      <wps:cNvSpPr txBox="1"/>
                      <wps:spPr>
                        <a:xfrm>
                          <a:off x="0" y="0"/>
                          <a:ext cx="2147104" cy="300941"/>
                        </a:xfrm>
                        <a:prstGeom prst="rect">
                          <a:avLst/>
                        </a:prstGeom>
                        <a:solidFill>
                          <a:srgbClr val="1F97D4"/>
                        </a:solidFill>
                        <a:ln w="6350">
                          <a:noFill/>
                        </a:ln>
                      </wps:spPr>
                      <wps:txbx>
                        <w:txbxContent>
                          <w:p w14:paraId="35177463" w14:textId="77777777" w:rsidR="00971120" w:rsidRPr="00BA3A44" w:rsidRDefault="00971120" w:rsidP="00BA3A44">
                            <w:pPr>
                              <w:widowControl/>
                              <w:shd w:val="clear" w:color="auto" w:fill="1E98C9"/>
                              <w:jc w:val="center"/>
                              <w:rPr>
                                <w:rFonts w:ascii="DINOT-Bold" w:hAnsi="DINOT-Bold" w:cs="DINOT-Bold"/>
                                <w:b/>
                                <w:bCs/>
                                <w:color w:val="FFFFFF"/>
                                <w:sz w:val="18"/>
                                <w:szCs w:val="18"/>
                              </w:rPr>
                            </w:pPr>
                            <w:r>
                              <w:rPr>
                                <w:rFonts w:ascii="DINOT-Bold" w:hAnsi="DINOT-Bold"/>
                                <w:b/>
                                <w:color w:val="FFFFFF"/>
                                <w:sz w:val="18"/>
                              </w:rPr>
                              <w:t>Щорічне звітування Прем’єр-міністра</w:t>
                            </w:r>
                          </w:p>
                          <w:p w14:paraId="5FD8BDB3" w14:textId="77777777" w:rsidR="00971120" w:rsidRDefault="00971120" w:rsidP="00BA3A44">
                            <w:pPr>
                              <w:widowControl/>
                              <w:shd w:val="clear" w:color="auto" w:fill="1E98C9"/>
                              <w:jc w:val="center"/>
                            </w:pPr>
                            <w:r>
                              <w:rPr>
                                <w:rFonts w:ascii="DINOT-Bold" w:hAnsi="DINOT-Bold"/>
                                <w:b/>
                                <w:color w:val="FFFFFF"/>
                                <w:sz w:val="18"/>
                              </w:rPr>
                              <w:t>перед Парламентом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FB33F" id="Надпись 334" o:spid="_x0000_s1079" type="#_x0000_t202" style="position:absolute;left:0;text-align:left;margin-left:88.4pt;margin-top:361.8pt;width:169.05pt;height:23.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" fillcolor="#1f97d4" stroked="f" strokeweight=".5pt">
                <v:textbox inset="0,0,0,0">
                  <w:txbxContent>
                    <w:p w14:paraId="35177463" w14:textId="77777777" w:rsidR="00971120" w:rsidRPr="00BA3A44" w:rsidRDefault="00971120" w:rsidP="00BA3A44">
                      <w:pPr>
                        <w:widowControl/>
                        <w:shd w:val="clear" w:color="auto" w:fill="1E98C9"/>
                        <w:jc w:val="center"/>
                        <w:rPr>
                          <w:rFonts w:ascii="DINOT-Bold" w:hAnsi="DINOT-Bold" w:cs="DINOT-Bold"/>
                          <w:b/>
                          <w:bCs/>
                          <w:color w:val="FFFFFF"/>
                          <w:sz w:val="18"/>
                          <w:szCs w:val="18"/>
                        </w:rPr>
                      </w:pPr>
                      <w:r>
                        <w:rPr>
                          <w:rFonts w:ascii="DINOT-Bold" w:hAnsi="DINOT-Bold"/>
                          <w:b/>
                          <w:color w:val="FFFFFF"/>
                          <w:sz w:val="18"/>
                        </w:rPr>
                        <w:t>Щорічне звітування Прем’єр-міністра</w:t>
                      </w:r>
                    </w:p>
                    <w:p w14:paraId="5FD8BDB3" w14:textId="77777777" w:rsidR="00971120" w:rsidRDefault="00971120" w:rsidP="00BA3A44">
                      <w:pPr>
                        <w:widowControl/>
                        <w:shd w:val="clear" w:color="auto" w:fill="1E98C9"/>
                        <w:jc w:val="center"/>
                      </w:pPr>
                      <w:r>
                        <w:rPr>
                          <w:rFonts w:ascii="DINOT-Bold" w:hAnsi="DINOT-Bold"/>
                          <w:b/>
                          <w:color w:val="FFFFFF"/>
                          <w:sz w:val="18"/>
                        </w:rPr>
                        <w:t>перед Парламентом</w:t>
                      </w:r>
                    </w:p>
                  </w:txbxContent>
                </v:textbox>
              </v:shape>
            </w:pict>
          </mc:Fallback>
        </mc:AlternateContent>
      </w:r>
      <w:r w:rsidR="00BA3A44" w:rsidRPr="00490DFE">
        <w:rPr>
          <w:rFonts w:asciiTheme="minorHAnsi" w:hAnsiTheme="minorHAnsi" w:cstheme="minorHAnsi"/>
          <w:noProof/>
          <w:sz w:val="24"/>
        </w:rPr>
        <mc:AlternateContent>
          <mc:Choice Requires="wps">
            <w:drawing>
              <wp:anchor distT="0" distB="0" distL="114300" distR="114300" simplePos="0" relativeHeight="251747328" behindDoc="0" locked="0" layoutInCell="1" allowOverlap="1" wp14:anchorId="0763AE48" wp14:editId="1E552436">
                <wp:simplePos x="0" y="0"/>
                <wp:positionH relativeFrom="column">
                  <wp:posOffset>1122407</wp:posOffset>
                </wp:positionH>
                <wp:positionV relativeFrom="paragraph">
                  <wp:posOffset>3859200</wp:posOffset>
                </wp:positionV>
                <wp:extent cx="2147104" cy="300941"/>
                <wp:effectExtent l="0" t="0" r="5715" b="4445"/>
                <wp:wrapNone/>
                <wp:docPr id="333" name="Надпись 333"/>
                <wp:cNvGraphicFramePr/>
                <a:graphic xmlns:a="http://schemas.openxmlformats.org/drawingml/2006/main">
                  <a:graphicData uri="http://schemas.microsoft.com/office/word/2010/wordprocessingShape">
                    <wps:wsp>
                      <wps:cNvSpPr txBox="1"/>
                      <wps:spPr>
                        <a:xfrm>
                          <a:off x="0" y="0"/>
                          <a:ext cx="2147104" cy="300941"/>
                        </a:xfrm>
                        <a:prstGeom prst="rect">
                          <a:avLst/>
                        </a:prstGeom>
                        <a:solidFill>
                          <a:srgbClr val="1F97D4"/>
                        </a:solidFill>
                        <a:ln w="6350">
                          <a:noFill/>
                        </a:ln>
                      </wps:spPr>
                      <wps:txbx>
                        <w:txbxContent>
                          <w:p w14:paraId="24FFE9DF" w14:textId="77777777" w:rsidR="00971120" w:rsidRDefault="00971120" w:rsidP="00A23632">
                            <w:pPr>
                              <w:widowControl/>
                              <w:shd w:val="clear" w:color="auto" w:fill="1E98C9"/>
                              <w:jc w:val="center"/>
                            </w:pPr>
                            <w:r>
                              <w:rPr>
                                <w:rFonts w:ascii="DINOT-Bold" w:hAnsi="DINOT-Bold"/>
                                <w:b/>
                                <w:color w:val="FFFFFF"/>
                                <w:sz w:val="18"/>
                              </w:rPr>
                              <w:t xml:space="preserve">Щорічні парламентські слухання з питань </w:t>
                            </w:r>
                            <w:proofErr w:type="spellStart"/>
                            <w:r>
                              <w:rPr>
                                <w:rFonts w:ascii="DINOT-Bold" w:hAnsi="DINOT-Bold"/>
                                <w:b/>
                                <w:color w:val="FFFFFF"/>
                                <w:sz w:val="18"/>
                              </w:rPr>
                              <w:t>ТБ</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3AE48" id="Надпись 333" o:spid="_x0000_s1080" type="#_x0000_t202" style="position:absolute;left:0;text-align:left;margin-left:88.4pt;margin-top:303.85pt;width:169.05pt;height:23.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" fillcolor="#1f97d4" stroked="f" strokeweight=".5pt">
                <v:textbox inset="0,0,0,0">
                  <w:txbxContent>
                    <w:p w14:paraId="24FFE9DF" w14:textId="77777777" w:rsidR="00971120" w:rsidRDefault="00971120" w:rsidP="00A23632">
                      <w:pPr>
                        <w:widowControl/>
                        <w:shd w:val="clear" w:color="auto" w:fill="1E98C9"/>
                        <w:jc w:val="center"/>
                      </w:pPr>
                      <w:r>
                        <w:rPr>
                          <w:rFonts w:ascii="DINOT-Bold" w:hAnsi="DINOT-Bold"/>
                          <w:b/>
                          <w:color w:val="FFFFFF"/>
                          <w:sz w:val="18"/>
                        </w:rPr>
                        <w:t xml:space="preserve">Щорічні парламентські слухання з питань </w:t>
                      </w:r>
                      <w:proofErr w:type="spellStart"/>
                      <w:r>
                        <w:rPr>
                          <w:rFonts w:ascii="DINOT-Bold" w:hAnsi="DINOT-Bold"/>
                          <w:b/>
                          <w:color w:val="FFFFFF"/>
                          <w:sz w:val="18"/>
                        </w:rPr>
                        <w:t>ТБ</w:t>
                      </w:r>
                      <w:proofErr w:type="spellEnd"/>
                    </w:p>
                  </w:txbxContent>
                </v:textbox>
              </v:shape>
            </w:pict>
          </mc:Fallback>
        </mc:AlternateContent>
      </w:r>
      <w:r w:rsidR="00BA3A44" w:rsidRPr="00490DFE">
        <w:rPr>
          <w:rFonts w:asciiTheme="minorHAnsi" w:hAnsiTheme="minorHAnsi" w:cstheme="minorHAnsi"/>
          <w:noProof/>
          <w:sz w:val="24"/>
        </w:rPr>
        <mc:AlternateContent>
          <mc:Choice Requires="wps">
            <w:drawing>
              <wp:anchor distT="0" distB="0" distL="114300" distR="114300" simplePos="0" relativeHeight="251737088" behindDoc="0" locked="0" layoutInCell="1" allowOverlap="1" wp14:anchorId="24596DE5" wp14:editId="180BD0FA">
                <wp:simplePos x="0" y="0"/>
                <wp:positionH relativeFrom="column">
                  <wp:posOffset>77424</wp:posOffset>
                </wp:positionH>
                <wp:positionV relativeFrom="paragraph">
                  <wp:posOffset>2413296</wp:posOffset>
                </wp:positionV>
                <wp:extent cx="1394548" cy="165311"/>
                <wp:effectExtent l="0" t="0" r="0" b="6350"/>
                <wp:wrapNone/>
                <wp:docPr id="328" name="Надпись 328"/>
                <wp:cNvGraphicFramePr/>
                <a:graphic xmlns:a="http://schemas.openxmlformats.org/drawingml/2006/main">
                  <a:graphicData uri="http://schemas.microsoft.com/office/word/2010/wordprocessingShape">
                    <wps:wsp>
                      <wps:cNvSpPr txBox="1"/>
                      <wps:spPr>
                        <a:xfrm>
                          <a:off x="0" y="0"/>
                          <a:ext cx="1394548" cy="165311"/>
                        </a:xfrm>
                        <a:prstGeom prst="rect">
                          <a:avLst/>
                        </a:prstGeom>
                        <a:solidFill>
                          <a:srgbClr val="1F97D4"/>
                        </a:solidFill>
                        <a:ln w="6350">
                          <a:noFill/>
                        </a:ln>
                      </wps:spPr>
                      <wps:txbx>
                        <w:txbxContent>
                          <w:p w14:paraId="24853E54" w14:textId="77777777" w:rsidR="00971120" w:rsidRPr="002D58EB" w:rsidRDefault="00971120" w:rsidP="00A23632">
                            <w:pPr>
                              <w:widowControl/>
                              <w:shd w:val="clear" w:color="auto" w:fill="1E98C9"/>
                              <w:jc w:val="center"/>
                              <w:rPr>
                                <w:sz w:val="17"/>
                                <w:szCs w:val="17"/>
                              </w:rPr>
                            </w:pPr>
                            <w:r w:rsidRPr="002D58EB">
                              <w:rPr>
                                <w:rFonts w:ascii="DINOT-Bold" w:hAnsi="DINOT-Bold"/>
                                <w:b/>
                                <w:color w:val="FFFFFF"/>
                                <w:sz w:val="17"/>
                                <w:szCs w:val="17"/>
                              </w:rPr>
                              <w:t>Зобов’язання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96DE5" id="Надпись 328" o:spid="_x0000_s1081" type="#_x0000_t202" style="position:absolute;left:0;text-align:left;margin-left:6.1pt;margin-top:190pt;width:109.8pt;height:1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" fillcolor="#1f97d4" stroked="f" strokeweight=".5pt">
                <v:textbox inset="0,0,0,0">
                  <w:txbxContent>
                    <w:p w14:paraId="24853E54" w14:textId="77777777" w:rsidR="00971120" w:rsidRPr="002D58EB" w:rsidRDefault="00971120" w:rsidP="00A23632">
                      <w:pPr>
                        <w:widowControl/>
                        <w:shd w:val="clear" w:color="auto" w:fill="1E98C9"/>
                        <w:jc w:val="center"/>
                        <w:rPr>
                          <w:sz w:val="17"/>
                          <w:szCs w:val="17"/>
                        </w:rPr>
                      </w:pPr>
                      <w:r w:rsidRPr="002D58EB">
                        <w:rPr>
                          <w:rFonts w:ascii="DINOT-Bold" w:hAnsi="DINOT-Bold"/>
                          <w:b/>
                          <w:color w:val="FFFFFF"/>
                          <w:sz w:val="17"/>
                          <w:szCs w:val="17"/>
                        </w:rPr>
                        <w:t>Зобов’язання</w:t>
                      </w:r>
                    </w:p>
                  </w:txbxContent>
                </v:textbox>
              </v:shape>
            </w:pict>
          </mc:Fallback>
        </mc:AlternateContent>
      </w:r>
      <w:r w:rsidR="00BA3A44" w:rsidRPr="00490DFE">
        <w:rPr>
          <w:rFonts w:asciiTheme="minorHAnsi" w:hAnsiTheme="minorHAnsi" w:cstheme="minorHAnsi"/>
          <w:noProof/>
          <w:sz w:val="24"/>
        </w:rPr>
        <mc:AlternateContent>
          <mc:Choice Requires="wps">
            <w:drawing>
              <wp:anchor distT="0" distB="0" distL="114300" distR="114300" simplePos="0" relativeHeight="251730944" behindDoc="0" locked="0" layoutInCell="1" allowOverlap="1" wp14:anchorId="4FECDCED" wp14:editId="5149DDDC">
                <wp:simplePos x="0" y="0"/>
                <wp:positionH relativeFrom="column">
                  <wp:posOffset>2486714</wp:posOffset>
                </wp:positionH>
                <wp:positionV relativeFrom="paragraph">
                  <wp:posOffset>160032</wp:posOffset>
                </wp:positionV>
                <wp:extent cx="2072405" cy="441313"/>
                <wp:effectExtent l="0" t="0" r="4445" b="7620"/>
                <wp:wrapNone/>
                <wp:docPr id="325" name="Надпись 325"/>
                <wp:cNvGraphicFramePr/>
                <a:graphic xmlns:a="http://schemas.openxmlformats.org/drawingml/2006/main">
                  <a:graphicData uri="http://schemas.microsoft.com/office/word/2010/wordprocessingShape">
                    <wps:wsp>
                      <wps:cNvSpPr txBox="1"/>
                      <wps:spPr>
                        <a:xfrm>
                          <a:off x="0" y="0"/>
                          <a:ext cx="2072405" cy="441313"/>
                        </a:xfrm>
                        <a:prstGeom prst="rect">
                          <a:avLst/>
                        </a:prstGeom>
                        <a:solidFill>
                          <a:srgbClr val="1E98C9"/>
                        </a:solidFill>
                        <a:ln w="6350">
                          <a:noFill/>
                        </a:ln>
                      </wps:spPr>
                      <wps:txbx>
                        <w:txbxContent>
                          <w:p w14:paraId="1AB4A435" w14:textId="77777777" w:rsidR="00971120" w:rsidRPr="002D58EB" w:rsidRDefault="00971120" w:rsidP="00A23632">
                            <w:pPr>
                              <w:widowControl/>
                              <w:shd w:val="clear" w:color="auto" w:fill="1E98C9"/>
                              <w:jc w:val="center"/>
                              <w:rPr>
                                <w:rFonts w:ascii="DINOT-Bold" w:hAnsi="DINOT-Bold" w:cs="DINOT-Bold"/>
                                <w:b/>
                                <w:bCs/>
                                <w:color w:val="FFFFFF"/>
                                <w:sz w:val="17"/>
                                <w:szCs w:val="17"/>
                              </w:rPr>
                            </w:pPr>
                            <w:r w:rsidRPr="002D58EB">
                              <w:rPr>
                                <w:rFonts w:ascii="DINOT-Bold" w:hAnsi="DINOT-Bold"/>
                                <w:b/>
                                <w:color w:val="FFFFFF"/>
                                <w:sz w:val="17"/>
                                <w:szCs w:val="17"/>
                              </w:rPr>
                              <w:t>Протокольне рішення (резолюція)</w:t>
                            </w:r>
                          </w:p>
                          <w:p w14:paraId="1F0C3A01" w14:textId="77777777" w:rsidR="00971120" w:rsidRPr="002D58EB" w:rsidRDefault="00971120" w:rsidP="00A23632">
                            <w:pPr>
                              <w:widowControl/>
                              <w:shd w:val="clear" w:color="auto" w:fill="1E98C9"/>
                              <w:jc w:val="center"/>
                              <w:rPr>
                                <w:sz w:val="17"/>
                                <w:szCs w:val="17"/>
                              </w:rPr>
                            </w:pPr>
                            <w:r w:rsidRPr="002D58EB">
                              <w:rPr>
                                <w:rFonts w:ascii="DINOT-Bold" w:hAnsi="DINOT-Bold"/>
                                <w:b/>
                                <w:color w:val="FFFFFF"/>
                                <w:sz w:val="17"/>
                                <w:szCs w:val="17"/>
                              </w:rPr>
                              <w:t xml:space="preserve">Національної координаційної ради з питань координації </w:t>
                            </w:r>
                            <w:proofErr w:type="spellStart"/>
                            <w:r w:rsidRPr="002D58EB">
                              <w:rPr>
                                <w:rFonts w:ascii="DINOT-Bold" w:hAnsi="DINOT-Bold"/>
                                <w:b/>
                                <w:color w:val="FFFFFF"/>
                                <w:sz w:val="17"/>
                                <w:szCs w:val="17"/>
                              </w:rPr>
                              <w:t>MAF-TB</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CDCED" id="Надпись 325" o:spid="_x0000_s1082" type="#_x0000_t202" style="position:absolute;left:0;text-align:left;margin-left:195.8pt;margin-top:12.6pt;width:163.2pt;height:3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" fillcolor="#1e98c9" stroked="f" strokeweight=".5pt">
                <v:textbox inset="0,0,0,0">
                  <w:txbxContent>
                    <w:p w14:paraId="1AB4A435" w14:textId="77777777" w:rsidR="00971120" w:rsidRPr="002D58EB" w:rsidRDefault="00971120" w:rsidP="00A23632">
                      <w:pPr>
                        <w:widowControl/>
                        <w:shd w:val="clear" w:color="auto" w:fill="1E98C9"/>
                        <w:jc w:val="center"/>
                        <w:rPr>
                          <w:rFonts w:ascii="DINOT-Bold" w:hAnsi="DINOT-Bold" w:cs="DINOT-Bold"/>
                          <w:b/>
                          <w:bCs/>
                          <w:color w:val="FFFFFF"/>
                          <w:sz w:val="17"/>
                          <w:szCs w:val="17"/>
                        </w:rPr>
                      </w:pPr>
                      <w:r w:rsidRPr="002D58EB">
                        <w:rPr>
                          <w:rFonts w:ascii="DINOT-Bold" w:hAnsi="DINOT-Bold"/>
                          <w:b/>
                          <w:color w:val="FFFFFF"/>
                          <w:sz w:val="17"/>
                          <w:szCs w:val="17"/>
                        </w:rPr>
                        <w:t>Протокольне рішення (резолюція)</w:t>
                      </w:r>
                    </w:p>
                    <w:p w14:paraId="1F0C3A01" w14:textId="77777777" w:rsidR="00971120" w:rsidRPr="002D58EB" w:rsidRDefault="00971120" w:rsidP="00A23632">
                      <w:pPr>
                        <w:widowControl/>
                        <w:shd w:val="clear" w:color="auto" w:fill="1E98C9"/>
                        <w:jc w:val="center"/>
                        <w:rPr>
                          <w:sz w:val="17"/>
                          <w:szCs w:val="17"/>
                        </w:rPr>
                      </w:pPr>
                      <w:r w:rsidRPr="002D58EB">
                        <w:rPr>
                          <w:rFonts w:ascii="DINOT-Bold" w:hAnsi="DINOT-Bold"/>
                          <w:b/>
                          <w:color w:val="FFFFFF"/>
                          <w:sz w:val="17"/>
                          <w:szCs w:val="17"/>
                        </w:rPr>
                        <w:t xml:space="preserve">Національної координаційної ради з питань координації </w:t>
                      </w:r>
                      <w:proofErr w:type="spellStart"/>
                      <w:r w:rsidRPr="002D58EB">
                        <w:rPr>
                          <w:rFonts w:ascii="DINOT-Bold" w:hAnsi="DINOT-Bold"/>
                          <w:b/>
                          <w:color w:val="FFFFFF"/>
                          <w:sz w:val="17"/>
                          <w:szCs w:val="17"/>
                        </w:rPr>
                        <w:t>MAF-TB</w:t>
                      </w:r>
                      <w:proofErr w:type="spellEnd"/>
                    </w:p>
                  </w:txbxContent>
                </v:textbox>
              </v:shape>
            </w:pict>
          </mc:Fallback>
        </mc:AlternateContent>
      </w:r>
      <w:r w:rsidR="00BA3A44" w:rsidRPr="00490DFE">
        <w:rPr>
          <w:rFonts w:asciiTheme="minorHAnsi" w:hAnsiTheme="minorHAnsi" w:cstheme="minorHAnsi"/>
          <w:noProof/>
          <w:sz w:val="24"/>
        </w:rPr>
        <w:drawing>
          <wp:inline distT="0" distB="0" distL="0" distR="0" wp14:anchorId="6FF7AB33" wp14:editId="0B6FA503">
            <wp:extent cx="5996940" cy="5316220"/>
            <wp:effectExtent l="0" t="0" r="381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96940" cy="5316220"/>
                    </a:xfrm>
                    <a:prstGeom prst="rect">
                      <a:avLst/>
                    </a:prstGeom>
                    <a:noFill/>
                    <a:ln>
                      <a:noFill/>
                    </a:ln>
                  </pic:spPr>
                </pic:pic>
              </a:graphicData>
            </a:graphic>
          </wp:inline>
        </w:drawing>
      </w:r>
    </w:p>
    <w:p w14:paraId="14A6AE9A" w14:textId="77777777" w:rsidR="00BA3A44" w:rsidRPr="00490DFE" w:rsidRDefault="00BA3A44" w:rsidP="00320641">
      <w:pPr>
        <w:spacing w:before="206" w:after="250"/>
        <w:ind w:left="38"/>
        <w:rPr>
          <w:rFonts w:asciiTheme="minorHAnsi" w:hAnsiTheme="minorHAnsi" w:cstheme="minorHAnsi"/>
        </w:rPr>
        <w:sectPr w:rsidR="00BA3A44" w:rsidRPr="00490DFE" w:rsidSect="00BA3A44">
          <w:pgSz w:w="11904" w:h="16838"/>
          <w:pgMar w:top="3067" w:right="802" w:bottom="1560" w:left="1666" w:header="720" w:footer="720" w:gutter="0"/>
          <w:cols w:space="60"/>
          <w:noEndnote/>
        </w:sectPr>
      </w:pPr>
    </w:p>
    <w:p w14:paraId="2F44898D" w14:textId="77777777" w:rsidR="002D58EB" w:rsidRPr="00490DFE" w:rsidRDefault="002D58EB" w:rsidP="002D58EB">
      <w:pPr>
        <w:framePr w:h="402" w:hRule="exact" w:hSpace="10080" w:wrap="notBeside" w:vAnchor="text" w:hAnchor="page" w:x="2195" w:y="79"/>
        <w:rPr>
          <w:rFonts w:asciiTheme="minorHAnsi" w:hAnsiTheme="minorHAnsi" w:cstheme="minorHAnsi"/>
        </w:rPr>
      </w:pPr>
      <w:proofErr w:type="spellStart"/>
      <w:r w:rsidRPr="00490DFE">
        <w:rPr>
          <w:rFonts w:asciiTheme="minorHAnsi" w:hAnsiTheme="minorHAnsi" w:cstheme="minorHAnsi"/>
          <w:i/>
          <w:color w:val="000000"/>
          <w:sz w:val="16"/>
        </w:rPr>
        <w:t>КМК</w:t>
      </w:r>
      <w:proofErr w:type="spellEnd"/>
      <w:r w:rsidRPr="00490DFE">
        <w:rPr>
          <w:rFonts w:asciiTheme="minorHAnsi" w:hAnsiTheme="minorHAnsi" w:cstheme="minorHAnsi"/>
          <w:i/>
          <w:color w:val="000000"/>
          <w:sz w:val="16"/>
        </w:rPr>
        <w:t>: Координаційний механізм країни.</w:t>
      </w:r>
    </w:p>
    <w:p w14:paraId="5984FB06" w14:textId="77777777" w:rsidR="00A048D3" w:rsidRPr="00490DFE" w:rsidRDefault="00A048D3" w:rsidP="00320641">
      <w:pPr>
        <w:rPr>
          <w:rFonts w:asciiTheme="minorHAnsi" w:hAnsiTheme="minorHAnsi" w:cstheme="minorHAnsi"/>
          <w:sz w:val="2"/>
          <w:szCs w:val="2"/>
        </w:rPr>
      </w:pPr>
    </w:p>
    <w:p w14:paraId="38F0350C" w14:textId="77777777" w:rsidR="002D58EB" w:rsidRPr="00490DFE" w:rsidRDefault="002D58EB" w:rsidP="002D58EB">
      <w:pPr>
        <w:framePr w:w="2161" w:h="202" w:hRule="exact" w:hSpace="10080" w:wrap="notBeside" w:vAnchor="text" w:hAnchor="page" w:x="1742" w:y="1209"/>
        <w:rPr>
          <w:rFonts w:asciiTheme="minorHAnsi" w:hAnsiTheme="minorHAnsi" w:cstheme="minorHAnsi"/>
        </w:rPr>
        <w:sectPr w:rsidR="002D58EB" w:rsidRPr="00490DFE">
          <w:type w:val="continuous"/>
          <w:pgSz w:w="11904" w:h="16838"/>
          <w:pgMar w:top="3067" w:right="802" w:bottom="1915" w:left="1666" w:header="720" w:footer="720" w:gutter="0"/>
          <w:cols w:space="720"/>
          <w:noEndnote/>
        </w:sectPr>
      </w:pPr>
    </w:p>
    <w:p w14:paraId="351F062C" w14:textId="77777777" w:rsidR="00A048D3" w:rsidRPr="00490DFE" w:rsidRDefault="00A048D3" w:rsidP="00320641">
      <w:pPr>
        <w:rPr>
          <w:rFonts w:asciiTheme="minorHAnsi" w:hAnsiTheme="minorHAnsi" w:cstheme="minorHAnsi"/>
          <w:sz w:val="2"/>
          <w:szCs w:val="2"/>
        </w:rPr>
      </w:pPr>
    </w:p>
    <w:p w14:paraId="6742BC0F" w14:textId="77777777" w:rsidR="00A048D3" w:rsidRPr="002D58EB" w:rsidRDefault="003E3FC4" w:rsidP="00320641">
      <w:pPr>
        <w:rPr>
          <w:rFonts w:asciiTheme="minorHAnsi" w:hAnsiTheme="minorHAnsi" w:cstheme="minorHAnsi"/>
          <w:sz w:val="18"/>
          <w:szCs w:val="18"/>
        </w:rPr>
      </w:pPr>
      <w:r w:rsidRPr="002D58EB">
        <w:rPr>
          <w:rFonts w:asciiTheme="minorHAnsi" w:hAnsiTheme="minorHAnsi" w:cstheme="minorHAnsi"/>
          <w:color w:val="000000"/>
          <w:sz w:val="18"/>
          <w:szCs w:val="18"/>
        </w:rPr>
        <w:t>У Вставці 15 показано процедуру проведення огляду на високому рівні в Індії.</w:t>
      </w:r>
    </w:p>
    <w:p w14:paraId="063584FD" w14:textId="77777777" w:rsidR="00A048D3" w:rsidRPr="00490DFE" w:rsidRDefault="003E3FC4" w:rsidP="00320641">
      <w:pPr>
        <w:spacing w:before="216"/>
        <w:rPr>
          <w:rFonts w:asciiTheme="minorHAnsi" w:hAnsiTheme="minorHAnsi" w:cstheme="minorHAnsi"/>
        </w:rPr>
      </w:pPr>
      <w:r w:rsidRPr="00490DFE">
        <w:rPr>
          <w:rFonts w:asciiTheme="minorHAnsi" w:hAnsiTheme="minorHAnsi" w:cstheme="minorHAnsi"/>
          <w:b/>
          <w:color w:val="A21F46"/>
          <w:sz w:val="28"/>
        </w:rPr>
        <w:t>Зовнішні огляди</w:t>
      </w:r>
    </w:p>
    <w:p w14:paraId="4E3B99DA" w14:textId="77777777" w:rsidR="00A048D3" w:rsidRPr="002D58EB" w:rsidRDefault="003E3FC4" w:rsidP="00320641">
      <w:pPr>
        <w:spacing w:before="77"/>
        <w:jc w:val="both"/>
        <w:rPr>
          <w:rFonts w:asciiTheme="minorHAnsi" w:hAnsiTheme="minorHAnsi" w:cstheme="minorHAnsi"/>
          <w:sz w:val="18"/>
          <w:szCs w:val="18"/>
        </w:rPr>
      </w:pPr>
      <w:r w:rsidRPr="002D58EB">
        <w:rPr>
          <w:rFonts w:asciiTheme="minorHAnsi" w:hAnsiTheme="minorHAnsi" w:cstheme="minorHAnsi"/>
          <w:color w:val="000000"/>
          <w:sz w:val="18"/>
          <w:szCs w:val="18"/>
        </w:rPr>
        <w:t xml:space="preserve">Огляди національних програм боротьби з </w:t>
      </w:r>
      <w:proofErr w:type="spellStart"/>
      <w:r w:rsidRPr="002D58EB">
        <w:rPr>
          <w:rFonts w:asciiTheme="minorHAnsi" w:hAnsiTheme="minorHAnsi" w:cstheme="minorHAnsi"/>
          <w:color w:val="000000"/>
          <w:sz w:val="18"/>
          <w:szCs w:val="18"/>
        </w:rPr>
        <w:t>ТБ</w:t>
      </w:r>
      <w:proofErr w:type="spellEnd"/>
      <w:r w:rsidRPr="002D58EB">
        <w:rPr>
          <w:rFonts w:asciiTheme="minorHAnsi" w:hAnsiTheme="minorHAnsi" w:cstheme="minorHAnsi"/>
          <w:color w:val="000000"/>
          <w:sz w:val="18"/>
          <w:szCs w:val="18"/>
        </w:rPr>
        <w:t xml:space="preserve"> або спільні моніторингові місії проводяться періодично для оцінки прогресу в досягненні цілей, завдань і цільових показників, визначених у національній програмі боротьби з </w:t>
      </w:r>
      <w:proofErr w:type="spellStart"/>
      <w:r w:rsidRPr="002D58EB">
        <w:rPr>
          <w:rFonts w:asciiTheme="minorHAnsi" w:hAnsiTheme="minorHAnsi" w:cstheme="minorHAnsi"/>
          <w:color w:val="000000"/>
          <w:sz w:val="18"/>
          <w:szCs w:val="18"/>
        </w:rPr>
        <w:t>ТБ</w:t>
      </w:r>
      <w:proofErr w:type="spellEnd"/>
      <w:r w:rsidRPr="002D58EB">
        <w:rPr>
          <w:rFonts w:asciiTheme="minorHAnsi" w:hAnsiTheme="minorHAnsi" w:cstheme="minorHAnsi"/>
          <w:color w:val="000000"/>
          <w:sz w:val="18"/>
          <w:szCs w:val="18"/>
        </w:rPr>
        <w:t xml:space="preserve">. Огляд зазвичай складається з трьох етапів: планування та підготовка; проведення огляду на місцях; написання та завершення звіту, який має включати рекомендації щодо покращення управлінської та технічної ефективності національної програми боротьби з </w:t>
      </w:r>
      <w:proofErr w:type="spellStart"/>
      <w:r w:rsidRPr="002D58EB">
        <w:rPr>
          <w:rFonts w:asciiTheme="minorHAnsi" w:hAnsiTheme="minorHAnsi" w:cstheme="minorHAnsi"/>
          <w:color w:val="000000"/>
          <w:sz w:val="18"/>
          <w:szCs w:val="18"/>
        </w:rPr>
        <w:t>ТБ</w:t>
      </w:r>
      <w:proofErr w:type="spellEnd"/>
      <w:r w:rsidRPr="002D58EB">
        <w:rPr>
          <w:rFonts w:asciiTheme="minorHAnsi" w:hAnsiTheme="minorHAnsi" w:cstheme="minorHAnsi"/>
          <w:color w:val="000000"/>
          <w:sz w:val="18"/>
          <w:szCs w:val="18"/>
        </w:rPr>
        <w:t xml:space="preserve"> (41). Рекомендації та результати, задокументовані в огляді, можуть бути включені в огляд прогресу на високому рівні.</w:t>
      </w:r>
    </w:p>
    <w:p w14:paraId="5F8A2605" w14:textId="77777777" w:rsidR="00A048D3" w:rsidRPr="002D58EB" w:rsidRDefault="003E3FC4" w:rsidP="00320641">
      <w:pPr>
        <w:spacing w:before="154"/>
        <w:jc w:val="both"/>
        <w:rPr>
          <w:rFonts w:asciiTheme="minorHAnsi" w:hAnsiTheme="minorHAnsi" w:cstheme="minorHAnsi"/>
          <w:sz w:val="18"/>
          <w:szCs w:val="18"/>
        </w:rPr>
      </w:pPr>
      <w:r w:rsidRPr="002D58EB">
        <w:rPr>
          <w:rFonts w:asciiTheme="minorHAnsi" w:hAnsiTheme="minorHAnsi" w:cstheme="minorHAnsi"/>
          <w:color w:val="000000"/>
          <w:sz w:val="18"/>
          <w:szCs w:val="18"/>
        </w:rPr>
        <w:t xml:space="preserve">Періодичні огляди національних програм боротьби з </w:t>
      </w:r>
      <w:proofErr w:type="spellStart"/>
      <w:r w:rsidRPr="002D58EB">
        <w:rPr>
          <w:rFonts w:asciiTheme="minorHAnsi" w:hAnsiTheme="minorHAnsi" w:cstheme="minorHAnsi"/>
          <w:color w:val="000000"/>
          <w:sz w:val="18"/>
          <w:szCs w:val="18"/>
        </w:rPr>
        <w:t>ТБ</w:t>
      </w:r>
      <w:proofErr w:type="spellEnd"/>
      <w:r w:rsidRPr="002D58EB">
        <w:rPr>
          <w:rFonts w:asciiTheme="minorHAnsi" w:hAnsiTheme="minorHAnsi" w:cstheme="minorHAnsi"/>
          <w:color w:val="000000"/>
          <w:sz w:val="18"/>
          <w:szCs w:val="18"/>
        </w:rPr>
        <w:t xml:space="preserve"> проводяться на замовлення національних урядів. Такі огляди можуть бути присвячені </w:t>
      </w:r>
      <w:proofErr w:type="spellStart"/>
      <w:r w:rsidRPr="002D58EB">
        <w:rPr>
          <w:rFonts w:asciiTheme="minorHAnsi" w:hAnsiTheme="minorHAnsi" w:cstheme="minorHAnsi"/>
          <w:color w:val="000000"/>
          <w:sz w:val="18"/>
          <w:szCs w:val="18"/>
        </w:rPr>
        <w:t>ТБ</w:t>
      </w:r>
      <w:proofErr w:type="spellEnd"/>
      <w:r w:rsidRPr="002D58EB">
        <w:rPr>
          <w:rFonts w:asciiTheme="minorHAnsi" w:hAnsiTheme="minorHAnsi" w:cstheme="minorHAnsi"/>
          <w:color w:val="000000"/>
          <w:sz w:val="18"/>
          <w:szCs w:val="18"/>
        </w:rPr>
        <w:t xml:space="preserve"> або окремим темам, пов’язаним з </w:t>
      </w:r>
      <w:proofErr w:type="spellStart"/>
      <w:r w:rsidRPr="002D58EB">
        <w:rPr>
          <w:rFonts w:asciiTheme="minorHAnsi" w:hAnsiTheme="minorHAnsi" w:cstheme="minorHAnsi"/>
          <w:color w:val="000000"/>
          <w:sz w:val="18"/>
          <w:szCs w:val="18"/>
        </w:rPr>
        <w:t>ТБ</w:t>
      </w:r>
      <w:proofErr w:type="spellEnd"/>
      <w:r w:rsidRPr="002D58EB">
        <w:rPr>
          <w:rFonts w:asciiTheme="minorHAnsi" w:hAnsiTheme="minorHAnsi" w:cstheme="minorHAnsi"/>
          <w:color w:val="000000"/>
          <w:sz w:val="18"/>
          <w:szCs w:val="18"/>
        </w:rPr>
        <w:t xml:space="preserve">, таким як програмне управління лікарсько-стійким </w:t>
      </w:r>
      <w:proofErr w:type="spellStart"/>
      <w:r w:rsidRPr="002D58EB">
        <w:rPr>
          <w:rFonts w:asciiTheme="minorHAnsi" w:hAnsiTheme="minorHAnsi" w:cstheme="minorHAnsi"/>
          <w:color w:val="000000"/>
          <w:sz w:val="18"/>
          <w:szCs w:val="18"/>
        </w:rPr>
        <w:t>ТБ</w:t>
      </w:r>
      <w:proofErr w:type="spellEnd"/>
      <w:r w:rsidRPr="002D58EB">
        <w:rPr>
          <w:rFonts w:asciiTheme="minorHAnsi" w:hAnsiTheme="minorHAnsi" w:cstheme="minorHAnsi"/>
          <w:color w:val="000000"/>
          <w:sz w:val="18"/>
          <w:szCs w:val="18"/>
        </w:rPr>
        <w:t xml:space="preserve">, наукові дослідження тощо. Зовнішні огляди вже добре відомі в багатьох країнах і часто координуються ВООЗ у країнах з високим тягарем </w:t>
      </w:r>
      <w:proofErr w:type="spellStart"/>
      <w:r w:rsidRPr="002D58EB">
        <w:rPr>
          <w:rFonts w:asciiTheme="minorHAnsi" w:hAnsiTheme="minorHAnsi" w:cstheme="minorHAnsi"/>
          <w:color w:val="000000"/>
          <w:sz w:val="18"/>
          <w:szCs w:val="18"/>
        </w:rPr>
        <w:t>ТБ</w:t>
      </w:r>
      <w:proofErr w:type="spellEnd"/>
      <w:r w:rsidRPr="002D58EB">
        <w:rPr>
          <w:rFonts w:asciiTheme="minorHAnsi" w:hAnsiTheme="minorHAnsi" w:cstheme="minorHAnsi"/>
          <w:color w:val="000000"/>
          <w:sz w:val="18"/>
          <w:szCs w:val="18"/>
        </w:rPr>
        <w:t>.</w:t>
      </w:r>
    </w:p>
    <w:p w14:paraId="51E18840" w14:textId="77777777" w:rsidR="00A048D3" w:rsidRPr="002D58EB" w:rsidRDefault="003E3FC4" w:rsidP="00320641">
      <w:pPr>
        <w:spacing w:before="158"/>
        <w:jc w:val="both"/>
        <w:rPr>
          <w:rFonts w:asciiTheme="minorHAnsi" w:hAnsiTheme="minorHAnsi" w:cstheme="minorHAnsi"/>
          <w:sz w:val="18"/>
          <w:szCs w:val="18"/>
        </w:rPr>
      </w:pPr>
      <w:r w:rsidRPr="002D58EB">
        <w:rPr>
          <w:rFonts w:asciiTheme="minorHAnsi" w:hAnsiTheme="minorHAnsi" w:cstheme="minorHAnsi"/>
          <w:color w:val="000000"/>
          <w:sz w:val="18"/>
          <w:szCs w:val="18"/>
        </w:rPr>
        <w:t xml:space="preserve">ВООЗ розробила структуру для проведення оглядів національних програм боротьби з </w:t>
      </w:r>
      <w:proofErr w:type="spellStart"/>
      <w:r w:rsidRPr="002D58EB">
        <w:rPr>
          <w:rFonts w:asciiTheme="minorHAnsi" w:hAnsiTheme="minorHAnsi" w:cstheme="minorHAnsi"/>
          <w:color w:val="000000"/>
          <w:sz w:val="18"/>
          <w:szCs w:val="18"/>
        </w:rPr>
        <w:t>ТБ</w:t>
      </w:r>
      <w:proofErr w:type="spellEnd"/>
      <w:r w:rsidRPr="002D58EB">
        <w:rPr>
          <w:rFonts w:asciiTheme="minorHAnsi" w:hAnsiTheme="minorHAnsi" w:cstheme="minorHAnsi"/>
          <w:color w:val="000000"/>
          <w:sz w:val="18"/>
          <w:szCs w:val="18"/>
        </w:rPr>
        <w:t xml:space="preserve">, щоб надати країнам підходи до оцінки ефективності національних програм боротьби з </w:t>
      </w:r>
      <w:proofErr w:type="spellStart"/>
      <w:r w:rsidRPr="002D58EB">
        <w:rPr>
          <w:rFonts w:asciiTheme="minorHAnsi" w:hAnsiTheme="minorHAnsi" w:cstheme="minorHAnsi"/>
          <w:color w:val="000000"/>
          <w:sz w:val="18"/>
          <w:szCs w:val="18"/>
        </w:rPr>
        <w:t>ТБ</w:t>
      </w:r>
      <w:proofErr w:type="spellEnd"/>
      <w:r w:rsidRPr="002D58EB">
        <w:rPr>
          <w:rFonts w:asciiTheme="minorHAnsi" w:hAnsiTheme="minorHAnsi" w:cstheme="minorHAnsi"/>
          <w:color w:val="000000"/>
          <w:sz w:val="18"/>
          <w:szCs w:val="18"/>
        </w:rPr>
        <w:t xml:space="preserve"> та визначення сильних і слабких сторін </w:t>
      </w:r>
      <w:proofErr w:type="spellStart"/>
      <w:r w:rsidRPr="002D58EB">
        <w:rPr>
          <w:rFonts w:asciiTheme="minorHAnsi" w:hAnsiTheme="minorHAnsi" w:cstheme="minorHAnsi"/>
          <w:color w:val="000000"/>
          <w:sz w:val="18"/>
          <w:szCs w:val="18"/>
        </w:rPr>
        <w:t>втручань</w:t>
      </w:r>
      <w:proofErr w:type="spellEnd"/>
      <w:r w:rsidRPr="002D58EB">
        <w:rPr>
          <w:rFonts w:asciiTheme="minorHAnsi" w:hAnsiTheme="minorHAnsi" w:cstheme="minorHAnsi"/>
          <w:color w:val="000000"/>
          <w:sz w:val="18"/>
          <w:szCs w:val="18"/>
        </w:rPr>
        <w:t xml:space="preserve">. Зараз ця структура перебуває на стадії перегляду. Крім того, структура ВООЗ, орієнтована на людей, для планування та визначення пріоритетів програм боротьби з </w:t>
      </w:r>
      <w:proofErr w:type="spellStart"/>
      <w:r w:rsidRPr="002D58EB">
        <w:rPr>
          <w:rFonts w:asciiTheme="minorHAnsi" w:hAnsiTheme="minorHAnsi" w:cstheme="minorHAnsi"/>
          <w:color w:val="000000"/>
          <w:sz w:val="18"/>
          <w:szCs w:val="18"/>
        </w:rPr>
        <w:t>ТБ</w:t>
      </w:r>
      <w:proofErr w:type="spellEnd"/>
      <w:r w:rsidRPr="002D58EB">
        <w:rPr>
          <w:rFonts w:asciiTheme="minorHAnsi" w:hAnsiTheme="minorHAnsi" w:cstheme="minorHAnsi"/>
          <w:color w:val="000000"/>
          <w:sz w:val="18"/>
          <w:szCs w:val="18"/>
        </w:rPr>
        <w:t xml:space="preserve"> може бути використана під час підготовки огляду національної програми боротьби з </w:t>
      </w:r>
      <w:proofErr w:type="spellStart"/>
      <w:r w:rsidRPr="002D58EB">
        <w:rPr>
          <w:rFonts w:asciiTheme="minorHAnsi" w:hAnsiTheme="minorHAnsi" w:cstheme="minorHAnsi"/>
          <w:color w:val="000000"/>
          <w:sz w:val="18"/>
          <w:szCs w:val="18"/>
        </w:rPr>
        <w:t>ТБ</w:t>
      </w:r>
      <w:proofErr w:type="spellEnd"/>
      <w:r w:rsidRPr="002D58EB">
        <w:rPr>
          <w:rFonts w:asciiTheme="minorHAnsi" w:hAnsiTheme="minorHAnsi" w:cstheme="minorHAnsi"/>
          <w:color w:val="000000"/>
          <w:sz w:val="18"/>
          <w:szCs w:val="18"/>
        </w:rPr>
        <w:t xml:space="preserve"> для визначення пріоритетності проблем та проведення аналізу першопричин для виявлення прогалин та сфер для заходів. Результати цієї роботи можуть бути використані для визначення спрямованості візитів на місця та сприяти розробці рекомендацій, які ґрунтуються на фактичних даних, визначають пріоритети та орієнтовані на потреби людей (36).</w:t>
      </w:r>
    </w:p>
    <w:p w14:paraId="5434D172" w14:textId="77777777" w:rsidR="00A048D3" w:rsidRPr="002D58EB" w:rsidRDefault="003E3FC4" w:rsidP="00320641">
      <w:pPr>
        <w:spacing w:before="154"/>
        <w:jc w:val="both"/>
        <w:rPr>
          <w:rFonts w:asciiTheme="minorHAnsi" w:hAnsiTheme="minorHAnsi" w:cstheme="minorHAnsi"/>
          <w:sz w:val="18"/>
          <w:szCs w:val="18"/>
        </w:rPr>
      </w:pPr>
      <w:r w:rsidRPr="002D58EB">
        <w:rPr>
          <w:rFonts w:asciiTheme="minorHAnsi" w:hAnsiTheme="minorHAnsi" w:cstheme="minorHAnsi"/>
          <w:color w:val="000000"/>
          <w:sz w:val="18"/>
          <w:szCs w:val="18"/>
        </w:rPr>
        <w:t xml:space="preserve">Висновки та рекомендації огляду національної програми боротьби з </w:t>
      </w:r>
      <w:proofErr w:type="spellStart"/>
      <w:r w:rsidRPr="002D58EB">
        <w:rPr>
          <w:rFonts w:asciiTheme="minorHAnsi" w:hAnsiTheme="minorHAnsi" w:cstheme="minorHAnsi"/>
          <w:color w:val="000000"/>
          <w:sz w:val="18"/>
          <w:szCs w:val="18"/>
        </w:rPr>
        <w:t>ТБ</w:t>
      </w:r>
      <w:proofErr w:type="spellEnd"/>
      <w:r w:rsidRPr="002D58EB">
        <w:rPr>
          <w:rFonts w:asciiTheme="minorHAnsi" w:hAnsiTheme="minorHAnsi" w:cstheme="minorHAnsi"/>
          <w:color w:val="000000"/>
          <w:sz w:val="18"/>
          <w:szCs w:val="18"/>
        </w:rPr>
        <w:t xml:space="preserve"> мають бути задокументовані у звіті та передані всім зацікавленим сторонам, які беруть участь у національних заходах боротьби з </w:t>
      </w:r>
      <w:proofErr w:type="spellStart"/>
      <w:r w:rsidRPr="002D58EB">
        <w:rPr>
          <w:rFonts w:asciiTheme="minorHAnsi" w:hAnsiTheme="minorHAnsi" w:cstheme="minorHAnsi"/>
          <w:color w:val="000000"/>
          <w:sz w:val="18"/>
          <w:szCs w:val="18"/>
        </w:rPr>
        <w:t>ТБ</w:t>
      </w:r>
      <w:proofErr w:type="spellEnd"/>
      <w:r w:rsidRPr="002D58EB">
        <w:rPr>
          <w:rFonts w:asciiTheme="minorHAnsi" w:hAnsiTheme="minorHAnsi" w:cstheme="minorHAnsi"/>
          <w:color w:val="000000"/>
          <w:sz w:val="18"/>
          <w:szCs w:val="18"/>
        </w:rPr>
        <w:t xml:space="preserve">. Основні висновки та рекомендації за результатами огляду національної програми боротьби з </w:t>
      </w:r>
      <w:proofErr w:type="spellStart"/>
      <w:r w:rsidRPr="002D58EB">
        <w:rPr>
          <w:rFonts w:asciiTheme="minorHAnsi" w:hAnsiTheme="minorHAnsi" w:cstheme="minorHAnsi"/>
          <w:color w:val="000000"/>
          <w:sz w:val="18"/>
          <w:szCs w:val="18"/>
        </w:rPr>
        <w:t>ТБ</w:t>
      </w:r>
      <w:proofErr w:type="spellEnd"/>
      <w:r w:rsidRPr="002D58EB">
        <w:rPr>
          <w:rFonts w:asciiTheme="minorHAnsi" w:hAnsiTheme="minorHAnsi" w:cstheme="minorHAnsi"/>
          <w:color w:val="000000"/>
          <w:sz w:val="18"/>
          <w:szCs w:val="18"/>
        </w:rPr>
        <w:t xml:space="preserve"> мають бути представлені та обговорені з усіма зацікавленими сторонами наприкінці візиту на місця в країну. Рекомендації огляду є основою для вдосконалення стратегії, прийнятої для </w:t>
      </w:r>
      <w:proofErr w:type="spellStart"/>
      <w:r w:rsidRPr="002D58EB">
        <w:rPr>
          <w:rFonts w:asciiTheme="minorHAnsi" w:hAnsiTheme="minorHAnsi" w:cstheme="minorHAnsi"/>
          <w:color w:val="000000"/>
          <w:sz w:val="18"/>
          <w:szCs w:val="18"/>
        </w:rPr>
        <w:t>багатосекторальних</w:t>
      </w:r>
      <w:proofErr w:type="spellEnd"/>
      <w:r w:rsidRPr="002D58EB">
        <w:rPr>
          <w:rFonts w:asciiTheme="minorHAnsi" w:hAnsiTheme="minorHAnsi" w:cstheme="minorHAnsi"/>
          <w:color w:val="000000"/>
          <w:sz w:val="18"/>
          <w:szCs w:val="18"/>
        </w:rPr>
        <w:t xml:space="preserve"> заходів боротьби з </w:t>
      </w:r>
      <w:proofErr w:type="spellStart"/>
      <w:r w:rsidRPr="002D58EB">
        <w:rPr>
          <w:rFonts w:asciiTheme="minorHAnsi" w:hAnsiTheme="minorHAnsi" w:cstheme="minorHAnsi"/>
          <w:color w:val="000000"/>
          <w:sz w:val="18"/>
          <w:szCs w:val="18"/>
        </w:rPr>
        <w:t>ТБ</w:t>
      </w:r>
      <w:proofErr w:type="spellEnd"/>
      <w:r w:rsidRPr="002D58EB">
        <w:rPr>
          <w:rFonts w:asciiTheme="minorHAnsi" w:hAnsiTheme="minorHAnsi" w:cstheme="minorHAnsi"/>
          <w:color w:val="000000"/>
          <w:sz w:val="18"/>
          <w:szCs w:val="18"/>
        </w:rPr>
        <w:t xml:space="preserve">, а також для перегляду або розробки національних стратегічних планів боротьби з </w:t>
      </w:r>
      <w:proofErr w:type="spellStart"/>
      <w:r w:rsidRPr="002D58EB">
        <w:rPr>
          <w:rFonts w:asciiTheme="minorHAnsi" w:hAnsiTheme="minorHAnsi" w:cstheme="minorHAnsi"/>
          <w:color w:val="000000"/>
          <w:sz w:val="18"/>
          <w:szCs w:val="18"/>
        </w:rPr>
        <w:t>ТБ</w:t>
      </w:r>
      <w:proofErr w:type="spellEnd"/>
      <w:r w:rsidRPr="002D58EB">
        <w:rPr>
          <w:rFonts w:asciiTheme="minorHAnsi" w:hAnsiTheme="minorHAnsi" w:cstheme="minorHAnsi"/>
          <w:color w:val="000000"/>
          <w:sz w:val="18"/>
          <w:szCs w:val="18"/>
        </w:rPr>
        <w:t xml:space="preserve">. Крім того, огляди національних програм боротьби з </w:t>
      </w:r>
      <w:proofErr w:type="spellStart"/>
      <w:r w:rsidRPr="002D58EB">
        <w:rPr>
          <w:rFonts w:asciiTheme="minorHAnsi" w:hAnsiTheme="minorHAnsi" w:cstheme="minorHAnsi"/>
          <w:color w:val="000000"/>
          <w:sz w:val="18"/>
          <w:szCs w:val="18"/>
        </w:rPr>
        <w:t>ТБ</w:t>
      </w:r>
      <w:proofErr w:type="spellEnd"/>
      <w:r w:rsidRPr="002D58EB">
        <w:rPr>
          <w:rFonts w:asciiTheme="minorHAnsi" w:hAnsiTheme="minorHAnsi" w:cstheme="minorHAnsi"/>
          <w:color w:val="000000"/>
          <w:sz w:val="18"/>
          <w:szCs w:val="18"/>
        </w:rPr>
        <w:t xml:space="preserve"> надають важливу можливість для </w:t>
      </w:r>
      <w:proofErr w:type="spellStart"/>
      <w:r w:rsidRPr="002D58EB">
        <w:rPr>
          <w:rFonts w:asciiTheme="minorHAnsi" w:hAnsiTheme="minorHAnsi" w:cstheme="minorHAnsi"/>
          <w:color w:val="000000"/>
          <w:sz w:val="18"/>
          <w:szCs w:val="18"/>
        </w:rPr>
        <w:t>адвокації</w:t>
      </w:r>
      <w:proofErr w:type="spellEnd"/>
      <w:r w:rsidRPr="002D58EB">
        <w:rPr>
          <w:rFonts w:asciiTheme="minorHAnsi" w:hAnsiTheme="minorHAnsi" w:cstheme="minorHAnsi"/>
          <w:color w:val="000000"/>
          <w:sz w:val="18"/>
          <w:szCs w:val="18"/>
        </w:rPr>
        <w:t xml:space="preserve"> профілактики та лікування </w:t>
      </w:r>
      <w:proofErr w:type="spellStart"/>
      <w:r w:rsidRPr="002D58EB">
        <w:rPr>
          <w:rFonts w:asciiTheme="minorHAnsi" w:hAnsiTheme="minorHAnsi" w:cstheme="minorHAnsi"/>
          <w:color w:val="000000"/>
          <w:sz w:val="18"/>
          <w:szCs w:val="18"/>
        </w:rPr>
        <w:t>ТБ</w:t>
      </w:r>
      <w:proofErr w:type="spellEnd"/>
      <w:r w:rsidRPr="002D58EB">
        <w:rPr>
          <w:rFonts w:asciiTheme="minorHAnsi" w:hAnsiTheme="minorHAnsi" w:cstheme="minorHAnsi"/>
          <w:color w:val="000000"/>
          <w:sz w:val="18"/>
          <w:szCs w:val="18"/>
        </w:rPr>
        <w:t xml:space="preserve"> серед розробників політики, посилення залучення національних органів охорони здоров’я та ключових зацікавлених сторін у всіх відповідних секторах та зацікавлених сторін, а також для посилення мобілізації ресурсів як з національних, так і з міжнародних джерел.</w:t>
      </w:r>
    </w:p>
    <w:p w14:paraId="0953E639" w14:textId="77777777" w:rsidR="00A048D3" w:rsidRPr="00490DFE" w:rsidRDefault="00A048D3" w:rsidP="00320641">
      <w:pPr>
        <w:spacing w:before="154"/>
        <w:jc w:val="both"/>
        <w:rPr>
          <w:rFonts w:asciiTheme="minorHAnsi" w:hAnsiTheme="minorHAnsi" w:cstheme="minorHAnsi"/>
        </w:rPr>
        <w:sectPr w:rsidR="00A048D3" w:rsidRPr="00490DFE">
          <w:pgSz w:w="11904" w:h="16838"/>
          <w:pgMar w:top="3130" w:right="850" w:bottom="6014" w:left="1699" w:header="720" w:footer="720" w:gutter="0"/>
          <w:cols w:space="60"/>
          <w:noEndnote/>
        </w:sectPr>
      </w:pPr>
    </w:p>
    <w:tbl>
      <w:tblPr>
        <w:tblW w:w="0" w:type="auto"/>
        <w:tblInd w:w="40" w:type="dxa"/>
        <w:shd w:val="clear" w:color="auto" w:fill="EFF5FC"/>
        <w:tblLayout w:type="fixed"/>
        <w:tblCellMar>
          <w:left w:w="40" w:type="dxa"/>
          <w:right w:w="40" w:type="dxa"/>
        </w:tblCellMar>
        <w:tblLook w:val="0000" w:firstRow="0" w:lastRow="0" w:firstColumn="0" w:lastColumn="0" w:noHBand="0" w:noVBand="0"/>
      </w:tblPr>
      <w:tblGrid>
        <w:gridCol w:w="9317"/>
      </w:tblGrid>
      <w:tr w:rsidR="00A048D3" w:rsidRPr="00490DFE" w14:paraId="551BFBFD" w14:textId="77777777" w:rsidTr="00B00893">
        <w:trPr>
          <w:trHeight w:hRule="exact" w:val="912"/>
        </w:trPr>
        <w:tc>
          <w:tcPr>
            <w:tcW w:w="9317" w:type="dxa"/>
            <w:tcBorders>
              <w:top w:val="nil"/>
              <w:left w:val="nil"/>
              <w:bottom w:val="nil"/>
              <w:right w:val="nil"/>
            </w:tcBorders>
            <w:shd w:val="clear" w:color="auto" w:fill="EFF5FC"/>
          </w:tcPr>
          <w:p w14:paraId="72B3CA15" w14:textId="77777777" w:rsidR="00A048D3" w:rsidRPr="00490DFE" w:rsidRDefault="003E3FC4" w:rsidP="00320641">
            <w:pPr>
              <w:spacing w:before="240"/>
              <w:ind w:left="130"/>
              <w:rPr>
                <w:rFonts w:asciiTheme="minorHAnsi" w:hAnsiTheme="minorHAnsi" w:cstheme="minorHAnsi"/>
              </w:rPr>
            </w:pPr>
            <w:r w:rsidRPr="00490DFE">
              <w:rPr>
                <w:rFonts w:asciiTheme="minorHAnsi" w:hAnsiTheme="minorHAnsi" w:cstheme="minorHAnsi"/>
                <w:color w:val="1A496B"/>
                <w:sz w:val="28"/>
              </w:rPr>
              <w:lastRenderedPageBreak/>
              <w:t>Вставка 15.</w:t>
            </w:r>
          </w:p>
          <w:p w14:paraId="765C7C5D" w14:textId="77777777" w:rsidR="00A048D3" w:rsidRPr="00490DFE" w:rsidRDefault="003E3FC4" w:rsidP="00320641">
            <w:pPr>
              <w:ind w:left="130"/>
              <w:rPr>
                <w:rFonts w:asciiTheme="minorHAnsi" w:hAnsiTheme="minorHAnsi" w:cstheme="minorHAnsi"/>
              </w:rPr>
            </w:pPr>
            <w:r w:rsidRPr="00490DFE">
              <w:rPr>
                <w:rFonts w:asciiTheme="minorHAnsi" w:hAnsiTheme="minorHAnsi" w:cstheme="minorHAnsi"/>
                <w:b/>
                <w:color w:val="1A496B"/>
                <w:sz w:val="28"/>
              </w:rPr>
              <w:t>Механізм огляду на високому рівні в Індії</w:t>
            </w:r>
          </w:p>
        </w:tc>
      </w:tr>
      <w:tr w:rsidR="00A048D3" w:rsidRPr="00490DFE" w14:paraId="1A466377" w14:textId="77777777" w:rsidTr="002D58EB">
        <w:trPr>
          <w:trHeight w:hRule="exact" w:val="9729"/>
        </w:trPr>
        <w:tc>
          <w:tcPr>
            <w:tcW w:w="9317" w:type="dxa"/>
            <w:tcBorders>
              <w:top w:val="nil"/>
              <w:left w:val="nil"/>
              <w:bottom w:val="nil"/>
              <w:right w:val="nil"/>
            </w:tcBorders>
            <w:shd w:val="clear" w:color="auto" w:fill="EFF5FC"/>
          </w:tcPr>
          <w:p w14:paraId="2D9EEAA9" w14:textId="77777777" w:rsidR="00A048D3" w:rsidRPr="002D58EB" w:rsidRDefault="003E3FC4" w:rsidP="00320641">
            <w:pPr>
              <w:spacing w:before="120"/>
              <w:ind w:left="227" w:right="227"/>
              <w:jc w:val="both"/>
              <w:rPr>
                <w:rFonts w:asciiTheme="minorHAnsi" w:hAnsiTheme="minorHAnsi" w:cstheme="minorHAnsi"/>
                <w:sz w:val="18"/>
                <w:szCs w:val="18"/>
              </w:rPr>
            </w:pPr>
            <w:r w:rsidRPr="002D58EB">
              <w:rPr>
                <w:rFonts w:asciiTheme="minorHAnsi" w:hAnsiTheme="minorHAnsi" w:cstheme="minorHAnsi"/>
                <w:color w:val="000000"/>
                <w:sz w:val="18"/>
                <w:szCs w:val="18"/>
              </w:rPr>
              <w:t xml:space="preserve">В Індії існує кілька </w:t>
            </w:r>
            <w:proofErr w:type="spellStart"/>
            <w:r w:rsidRPr="002D58EB">
              <w:rPr>
                <w:rFonts w:asciiTheme="minorHAnsi" w:hAnsiTheme="minorHAnsi" w:cstheme="minorHAnsi"/>
                <w:color w:val="000000"/>
                <w:sz w:val="18"/>
                <w:szCs w:val="18"/>
              </w:rPr>
              <w:t>багатосекторальних</w:t>
            </w:r>
            <w:proofErr w:type="spellEnd"/>
            <w:r w:rsidRPr="002D58EB">
              <w:rPr>
                <w:rFonts w:asciiTheme="minorHAnsi" w:hAnsiTheme="minorHAnsi" w:cstheme="minorHAnsi"/>
                <w:color w:val="000000"/>
                <w:sz w:val="18"/>
                <w:szCs w:val="18"/>
              </w:rPr>
              <w:t xml:space="preserve"> механізмів огляду на різних рівнях.</w:t>
            </w:r>
          </w:p>
          <w:p w14:paraId="449D0F64" w14:textId="77777777" w:rsidR="00A048D3" w:rsidRPr="002D58EB" w:rsidRDefault="003E3FC4" w:rsidP="00320641">
            <w:pPr>
              <w:spacing w:before="120"/>
              <w:ind w:left="227" w:right="227"/>
              <w:jc w:val="both"/>
              <w:rPr>
                <w:rFonts w:asciiTheme="minorHAnsi" w:hAnsiTheme="minorHAnsi" w:cstheme="minorHAnsi"/>
                <w:sz w:val="18"/>
                <w:szCs w:val="18"/>
              </w:rPr>
            </w:pPr>
            <w:r w:rsidRPr="002D58EB">
              <w:rPr>
                <w:rFonts w:asciiTheme="minorHAnsi" w:hAnsiTheme="minorHAnsi" w:cstheme="minorHAnsi"/>
                <w:color w:val="000000"/>
                <w:sz w:val="18"/>
                <w:szCs w:val="18"/>
              </w:rPr>
              <w:t xml:space="preserve">На найвищому урядовому рівні огляд прогресу в секторі охорони здоров’я, включаючи </w:t>
            </w:r>
            <w:proofErr w:type="spellStart"/>
            <w:r w:rsidRPr="002D58EB">
              <w:rPr>
                <w:rFonts w:asciiTheme="minorHAnsi" w:hAnsiTheme="minorHAnsi" w:cstheme="minorHAnsi"/>
                <w:color w:val="000000"/>
                <w:sz w:val="18"/>
                <w:szCs w:val="18"/>
              </w:rPr>
              <w:t>ТБ</w:t>
            </w:r>
            <w:proofErr w:type="spellEnd"/>
            <w:r w:rsidRPr="002D58EB">
              <w:rPr>
                <w:rFonts w:asciiTheme="minorHAnsi" w:hAnsiTheme="minorHAnsi" w:cstheme="minorHAnsi"/>
                <w:color w:val="000000"/>
                <w:sz w:val="18"/>
                <w:szCs w:val="18"/>
              </w:rPr>
              <w:t xml:space="preserve">, проводиться під керівництвом Прем’єр-міністра за участю високопосадовців, які представляють уряди штатів і територій та різні міністерства і відомства, включаючи міністерства і відомства сільського господарства, торгівлі, оборони, економічних питань, освіти, продовольства і громадського розподілу, промисловості та внутрішньої торгівлі, юстиції, праці та зайнятості, парламентських справ, досліджень, науки і техніки, спорту, телекомунікацій, розвитку жінок і дітей, молоді тощо, а також програми, проєкти та автономні органи. В огляді використана інформація, згенерована </w:t>
            </w:r>
            <w:proofErr w:type="spellStart"/>
            <w:r w:rsidRPr="002D58EB">
              <w:rPr>
                <w:rFonts w:asciiTheme="minorHAnsi" w:hAnsiTheme="minorHAnsi" w:cstheme="minorHAnsi"/>
                <w:color w:val="000000"/>
                <w:sz w:val="18"/>
                <w:szCs w:val="18"/>
              </w:rPr>
              <w:t>eSamikSha</w:t>
            </w:r>
            <w:proofErr w:type="spellEnd"/>
            <w:r w:rsidRPr="002D58EB">
              <w:rPr>
                <w:rFonts w:asciiTheme="minorHAnsi" w:hAnsiTheme="minorHAnsi" w:cstheme="minorHAnsi"/>
                <w:color w:val="000000"/>
                <w:sz w:val="18"/>
                <w:szCs w:val="18"/>
              </w:rPr>
              <w:t xml:space="preserve">, платформою цифрового урядування для обміну інформацією. Її </w:t>
            </w:r>
            <w:proofErr w:type="spellStart"/>
            <w:r w:rsidRPr="002D58EB">
              <w:rPr>
                <w:rFonts w:asciiTheme="minorHAnsi" w:hAnsiTheme="minorHAnsi" w:cstheme="minorHAnsi"/>
                <w:color w:val="000000"/>
                <w:sz w:val="18"/>
                <w:szCs w:val="18"/>
              </w:rPr>
              <w:t>субдомен</w:t>
            </w:r>
            <w:proofErr w:type="spellEnd"/>
            <w:r w:rsidRPr="002D58EB">
              <w:rPr>
                <w:rFonts w:asciiTheme="minorHAnsi" w:hAnsiTheme="minorHAnsi" w:cstheme="minorHAnsi"/>
                <w:color w:val="000000"/>
                <w:sz w:val="18"/>
                <w:szCs w:val="18"/>
              </w:rPr>
              <w:t xml:space="preserve"> з питань охорони здоров’я (</w:t>
            </w:r>
            <w:proofErr w:type="spellStart"/>
            <w:r w:rsidRPr="002D58EB">
              <w:rPr>
                <w:rFonts w:asciiTheme="minorHAnsi" w:hAnsiTheme="minorHAnsi" w:cstheme="minorHAnsi"/>
                <w:color w:val="000000"/>
                <w:sz w:val="18"/>
                <w:szCs w:val="18"/>
              </w:rPr>
              <w:t>Health-eSamikSha</w:t>
            </w:r>
            <w:proofErr w:type="spellEnd"/>
            <w:r w:rsidRPr="002D58EB">
              <w:rPr>
                <w:rFonts w:asciiTheme="minorHAnsi" w:hAnsiTheme="minorHAnsi" w:cstheme="minorHAnsi"/>
                <w:color w:val="000000"/>
                <w:sz w:val="18"/>
                <w:szCs w:val="18"/>
              </w:rPr>
              <w:t xml:space="preserve">) – це онлайн-система, що працює в режимі реального часу і допомагає відстежувати заходи, спрямовані на виконання рішень Міністерства охорони здоров’я та благополуччя сім’ї, в тому числі з питань </w:t>
            </w:r>
            <w:proofErr w:type="spellStart"/>
            <w:r w:rsidRPr="002D58EB">
              <w:rPr>
                <w:rFonts w:asciiTheme="minorHAnsi" w:hAnsiTheme="minorHAnsi" w:cstheme="minorHAnsi"/>
                <w:color w:val="000000"/>
                <w:sz w:val="18"/>
                <w:szCs w:val="18"/>
              </w:rPr>
              <w:t>ТБ</w:t>
            </w:r>
            <w:proofErr w:type="spellEnd"/>
            <w:r w:rsidRPr="002D58EB">
              <w:rPr>
                <w:rFonts w:asciiTheme="minorHAnsi" w:hAnsiTheme="minorHAnsi" w:cstheme="minorHAnsi"/>
                <w:color w:val="000000"/>
                <w:sz w:val="18"/>
                <w:szCs w:val="18"/>
              </w:rPr>
              <w:t>, а також рішень інших міністерств і відомств на різних рівнях.</w:t>
            </w:r>
          </w:p>
          <w:p w14:paraId="5864396E" w14:textId="77777777" w:rsidR="00A048D3" w:rsidRPr="002D58EB" w:rsidRDefault="003E3FC4" w:rsidP="00320641">
            <w:pPr>
              <w:spacing w:before="120"/>
              <w:ind w:left="227" w:right="227"/>
              <w:jc w:val="both"/>
              <w:rPr>
                <w:rFonts w:asciiTheme="minorHAnsi" w:hAnsiTheme="minorHAnsi" w:cstheme="minorHAnsi"/>
                <w:sz w:val="18"/>
                <w:szCs w:val="18"/>
              </w:rPr>
            </w:pPr>
            <w:r w:rsidRPr="002D58EB">
              <w:rPr>
                <w:rFonts w:asciiTheme="minorHAnsi" w:hAnsiTheme="minorHAnsi" w:cstheme="minorHAnsi"/>
                <w:color w:val="000000"/>
                <w:sz w:val="18"/>
                <w:szCs w:val="18"/>
              </w:rPr>
              <w:t xml:space="preserve">Поряд з оглядом сектору охорони здоров’я, уряд Індії у тісній співпраці з Міністерством охорони здоров’я та благополуччя сім’ї і національною програмою з подолання </w:t>
            </w:r>
            <w:proofErr w:type="spellStart"/>
            <w:r w:rsidRPr="002D58EB">
              <w:rPr>
                <w:rFonts w:asciiTheme="minorHAnsi" w:hAnsiTheme="minorHAnsi" w:cstheme="minorHAnsi"/>
                <w:color w:val="000000"/>
                <w:sz w:val="18"/>
                <w:szCs w:val="18"/>
              </w:rPr>
              <w:t>ТБ</w:t>
            </w:r>
            <w:proofErr w:type="spellEnd"/>
            <w:r w:rsidRPr="002D58EB">
              <w:rPr>
                <w:rFonts w:asciiTheme="minorHAnsi" w:hAnsiTheme="minorHAnsi" w:cstheme="minorHAnsi"/>
                <w:color w:val="000000"/>
                <w:sz w:val="18"/>
                <w:szCs w:val="18"/>
              </w:rPr>
              <w:t xml:space="preserve"> щорічно під керівництвом Прем’єр-міністра проводить огляд ситуації з </w:t>
            </w:r>
            <w:proofErr w:type="spellStart"/>
            <w:r w:rsidRPr="002D58EB">
              <w:rPr>
                <w:rFonts w:asciiTheme="minorHAnsi" w:hAnsiTheme="minorHAnsi" w:cstheme="minorHAnsi"/>
                <w:color w:val="000000"/>
                <w:sz w:val="18"/>
                <w:szCs w:val="18"/>
              </w:rPr>
              <w:t>ТБ</w:t>
            </w:r>
            <w:proofErr w:type="spellEnd"/>
            <w:r w:rsidRPr="002D58EB">
              <w:rPr>
                <w:rFonts w:asciiTheme="minorHAnsi" w:hAnsiTheme="minorHAnsi" w:cstheme="minorHAnsi"/>
                <w:color w:val="000000"/>
                <w:sz w:val="18"/>
                <w:szCs w:val="18"/>
              </w:rPr>
              <w:t>.</w:t>
            </w:r>
          </w:p>
          <w:p w14:paraId="17FC2374" w14:textId="77777777" w:rsidR="00A048D3" w:rsidRPr="002D58EB" w:rsidRDefault="003E3FC4" w:rsidP="00320641">
            <w:pPr>
              <w:spacing w:before="120"/>
              <w:ind w:left="227" w:right="227"/>
              <w:jc w:val="both"/>
              <w:rPr>
                <w:rFonts w:asciiTheme="minorHAnsi" w:hAnsiTheme="minorHAnsi" w:cstheme="minorHAnsi"/>
                <w:sz w:val="18"/>
                <w:szCs w:val="18"/>
              </w:rPr>
            </w:pPr>
            <w:r w:rsidRPr="002D58EB">
              <w:rPr>
                <w:rFonts w:asciiTheme="minorHAnsi" w:hAnsiTheme="minorHAnsi" w:cstheme="minorHAnsi"/>
                <w:color w:val="000000"/>
                <w:sz w:val="18"/>
                <w:szCs w:val="18"/>
              </w:rPr>
              <w:t>На рівні Центрального уряду в межах Національної місії з охорони здоров’я діє Керівна група місії під головуванням Міністра охорони здоров’я та благополуччя сім’ї, до складу якої входять вісім міністерств та відомств (питної води та санітарії, розвитку жінок та дітей, соціальної справедливості та розширення прав і можливостей, житлового будівництва та міських справ, розвитку сільських територій та кадрових ресурсів, Національного інституту з питань трансформації Індії (</w:t>
            </w:r>
            <w:proofErr w:type="spellStart"/>
            <w:r w:rsidRPr="002D58EB">
              <w:rPr>
                <w:rFonts w:asciiTheme="minorHAnsi" w:hAnsiTheme="minorHAnsi" w:cstheme="minorHAnsi"/>
                <w:color w:val="000000"/>
                <w:sz w:val="18"/>
                <w:szCs w:val="18"/>
              </w:rPr>
              <w:t>NITI</w:t>
            </w:r>
            <w:proofErr w:type="spellEnd"/>
            <w:r w:rsidRPr="002D58EB">
              <w:rPr>
                <w:rFonts w:asciiTheme="minorHAnsi" w:hAnsiTheme="minorHAnsi" w:cstheme="minorHAnsi"/>
                <w:color w:val="000000"/>
                <w:sz w:val="18"/>
                <w:szCs w:val="18"/>
              </w:rPr>
              <w:t xml:space="preserve"> </w:t>
            </w:r>
            <w:proofErr w:type="spellStart"/>
            <w:r w:rsidRPr="002D58EB">
              <w:rPr>
                <w:rFonts w:asciiTheme="minorHAnsi" w:hAnsiTheme="minorHAnsi" w:cstheme="minorHAnsi"/>
                <w:color w:val="000000"/>
                <w:sz w:val="18"/>
                <w:szCs w:val="18"/>
              </w:rPr>
              <w:t>Aayog</w:t>
            </w:r>
            <w:proofErr w:type="spellEnd"/>
            <w:r w:rsidRPr="002D58EB">
              <w:rPr>
                <w:rFonts w:asciiTheme="minorHAnsi" w:hAnsiTheme="minorHAnsi" w:cstheme="minorHAnsi"/>
                <w:color w:val="000000"/>
                <w:sz w:val="18"/>
                <w:szCs w:val="18"/>
              </w:rPr>
              <w:t xml:space="preserve">) та сільської ради – </w:t>
            </w:r>
            <w:proofErr w:type="spellStart"/>
            <w:r w:rsidRPr="002D58EB">
              <w:rPr>
                <w:rFonts w:asciiTheme="minorHAnsi" w:hAnsiTheme="minorHAnsi" w:cstheme="minorHAnsi"/>
                <w:color w:val="000000"/>
                <w:sz w:val="18"/>
                <w:szCs w:val="18"/>
              </w:rPr>
              <w:t>Панчаяті</w:t>
            </w:r>
            <w:proofErr w:type="spellEnd"/>
            <w:r w:rsidRPr="002D58EB">
              <w:rPr>
                <w:rFonts w:asciiTheme="minorHAnsi" w:hAnsiTheme="minorHAnsi" w:cstheme="minorHAnsi"/>
                <w:color w:val="000000"/>
                <w:sz w:val="18"/>
                <w:szCs w:val="18"/>
              </w:rPr>
              <w:t xml:space="preserve"> радж).</w:t>
            </w:r>
          </w:p>
          <w:p w14:paraId="3EE8E199" w14:textId="77777777" w:rsidR="00A048D3" w:rsidRPr="002D58EB" w:rsidRDefault="003E3FC4" w:rsidP="00320641">
            <w:pPr>
              <w:spacing w:before="120"/>
              <w:ind w:left="227" w:right="227"/>
              <w:jc w:val="both"/>
              <w:rPr>
                <w:rFonts w:asciiTheme="minorHAnsi" w:hAnsiTheme="minorHAnsi" w:cstheme="minorHAnsi"/>
                <w:sz w:val="18"/>
                <w:szCs w:val="18"/>
              </w:rPr>
            </w:pPr>
            <w:r w:rsidRPr="002D58EB">
              <w:rPr>
                <w:rFonts w:asciiTheme="minorHAnsi" w:hAnsiTheme="minorHAnsi" w:cstheme="minorHAnsi"/>
                <w:color w:val="000000"/>
                <w:sz w:val="18"/>
                <w:szCs w:val="18"/>
              </w:rPr>
              <w:t xml:space="preserve">Керівна група місії є найвищим органом, що формує політику та здійснює керівництво, забезпечуючи широке політичне керівництво Національною місією охорони здоров’я та спеціальними програмами, в тому числі боротьби з </w:t>
            </w:r>
            <w:proofErr w:type="spellStart"/>
            <w:r w:rsidRPr="002D58EB">
              <w:rPr>
                <w:rFonts w:asciiTheme="minorHAnsi" w:hAnsiTheme="minorHAnsi" w:cstheme="minorHAnsi"/>
                <w:color w:val="000000"/>
                <w:sz w:val="18"/>
                <w:szCs w:val="18"/>
              </w:rPr>
              <w:t>ТБ</w:t>
            </w:r>
            <w:proofErr w:type="spellEnd"/>
            <w:r w:rsidRPr="002D58EB">
              <w:rPr>
                <w:rFonts w:asciiTheme="minorHAnsi" w:hAnsiTheme="minorHAnsi" w:cstheme="minorHAnsi"/>
                <w:color w:val="000000"/>
                <w:sz w:val="18"/>
                <w:szCs w:val="18"/>
              </w:rPr>
              <w:t xml:space="preserve">. Вона також забезпечує управління сектором охорони здоров’я на основі огляду на найвищому рівні, спільно проведеного вісьмома міністрами та органами. Використовуючи спеціальний механізм належного врядування – Комітет з координації та моніторингу розвитку районів – органи влади на всіх рівнях можуть </w:t>
            </w:r>
            <w:proofErr w:type="spellStart"/>
            <w:r w:rsidRPr="002D58EB">
              <w:rPr>
                <w:rFonts w:asciiTheme="minorHAnsi" w:hAnsiTheme="minorHAnsi" w:cstheme="minorHAnsi"/>
                <w:color w:val="000000"/>
                <w:sz w:val="18"/>
                <w:szCs w:val="18"/>
              </w:rPr>
              <w:t>моніторити</w:t>
            </w:r>
            <w:proofErr w:type="spellEnd"/>
            <w:r w:rsidRPr="002D58EB">
              <w:rPr>
                <w:rFonts w:asciiTheme="minorHAnsi" w:hAnsiTheme="minorHAnsi" w:cstheme="minorHAnsi"/>
                <w:color w:val="000000"/>
                <w:sz w:val="18"/>
                <w:szCs w:val="18"/>
              </w:rPr>
              <w:t xml:space="preserve"> прогрес, досягнутий 20 міністерствами, зокрема програмою боротьби з </w:t>
            </w:r>
            <w:proofErr w:type="spellStart"/>
            <w:r w:rsidRPr="002D58EB">
              <w:rPr>
                <w:rFonts w:asciiTheme="minorHAnsi" w:hAnsiTheme="minorHAnsi" w:cstheme="minorHAnsi"/>
                <w:color w:val="000000"/>
                <w:sz w:val="18"/>
                <w:szCs w:val="18"/>
              </w:rPr>
              <w:t>ТБ</w:t>
            </w:r>
            <w:proofErr w:type="spellEnd"/>
            <w:r w:rsidRPr="002D58EB">
              <w:rPr>
                <w:rFonts w:asciiTheme="minorHAnsi" w:hAnsiTheme="minorHAnsi" w:cstheme="minorHAnsi"/>
                <w:color w:val="000000"/>
                <w:sz w:val="18"/>
                <w:szCs w:val="18"/>
              </w:rPr>
              <w:t xml:space="preserve"> при Міністерстві охорони здоров’я та благополуччя сім’ї.</w:t>
            </w:r>
          </w:p>
          <w:p w14:paraId="072376DD" w14:textId="77777777" w:rsidR="00A048D3" w:rsidRPr="002D58EB" w:rsidRDefault="003E3FC4" w:rsidP="00320641">
            <w:pPr>
              <w:spacing w:before="120"/>
              <w:ind w:left="227" w:right="227"/>
              <w:jc w:val="both"/>
              <w:rPr>
                <w:rFonts w:asciiTheme="minorHAnsi" w:hAnsiTheme="minorHAnsi" w:cstheme="minorHAnsi"/>
                <w:sz w:val="18"/>
                <w:szCs w:val="18"/>
              </w:rPr>
            </w:pPr>
            <w:r w:rsidRPr="002D58EB">
              <w:rPr>
                <w:rFonts w:asciiTheme="minorHAnsi" w:hAnsiTheme="minorHAnsi" w:cstheme="minorHAnsi"/>
                <w:color w:val="000000"/>
                <w:sz w:val="18"/>
                <w:szCs w:val="18"/>
              </w:rPr>
              <w:t xml:space="preserve">На рівні міністерств у 2018 році було створено Національний форум з питань </w:t>
            </w:r>
            <w:proofErr w:type="spellStart"/>
            <w:r w:rsidRPr="002D58EB">
              <w:rPr>
                <w:rFonts w:asciiTheme="minorHAnsi" w:hAnsiTheme="minorHAnsi" w:cstheme="minorHAnsi"/>
                <w:color w:val="000000"/>
                <w:sz w:val="18"/>
                <w:szCs w:val="18"/>
              </w:rPr>
              <w:t>ТБ</w:t>
            </w:r>
            <w:proofErr w:type="spellEnd"/>
            <w:r w:rsidRPr="002D58EB">
              <w:rPr>
                <w:rFonts w:asciiTheme="minorHAnsi" w:hAnsiTheme="minorHAnsi" w:cstheme="minorHAnsi"/>
                <w:color w:val="000000"/>
                <w:sz w:val="18"/>
                <w:szCs w:val="18"/>
              </w:rPr>
              <w:t xml:space="preserve"> – міжвідомчий механізм. Його очолює та координує Секретар Міністерства охорони здоров’я та благополуччя сім’ї для забезпечення спільного планування, моніторингу та аналізу прогресу на шляху до подолання </w:t>
            </w:r>
            <w:proofErr w:type="spellStart"/>
            <w:r w:rsidRPr="002D58EB">
              <w:rPr>
                <w:rFonts w:asciiTheme="minorHAnsi" w:hAnsiTheme="minorHAnsi" w:cstheme="minorHAnsi"/>
                <w:color w:val="000000"/>
                <w:sz w:val="18"/>
                <w:szCs w:val="18"/>
              </w:rPr>
              <w:t>ТБ</w:t>
            </w:r>
            <w:proofErr w:type="spellEnd"/>
            <w:r w:rsidRPr="002D58EB">
              <w:rPr>
                <w:rFonts w:asciiTheme="minorHAnsi" w:hAnsiTheme="minorHAnsi" w:cstheme="minorHAnsi"/>
                <w:color w:val="000000"/>
                <w:sz w:val="18"/>
                <w:szCs w:val="18"/>
              </w:rPr>
              <w:t xml:space="preserve"> в Індії із залученням високопоставлених представників інших міністерств. У межах цього форуму Центральний відділ боротьби з </w:t>
            </w:r>
            <w:proofErr w:type="spellStart"/>
            <w:r w:rsidRPr="002D58EB">
              <w:rPr>
                <w:rFonts w:asciiTheme="minorHAnsi" w:hAnsiTheme="minorHAnsi" w:cstheme="minorHAnsi"/>
                <w:color w:val="000000"/>
                <w:sz w:val="18"/>
                <w:szCs w:val="18"/>
              </w:rPr>
              <w:t>ТБ</w:t>
            </w:r>
            <w:proofErr w:type="spellEnd"/>
            <w:r w:rsidRPr="002D58EB">
              <w:rPr>
                <w:rFonts w:asciiTheme="minorHAnsi" w:hAnsiTheme="minorHAnsi" w:cstheme="minorHAnsi"/>
                <w:color w:val="000000"/>
                <w:sz w:val="18"/>
                <w:szCs w:val="18"/>
              </w:rPr>
              <w:t xml:space="preserve"> Міністерства охорони здоров’я та благополуччя сім’ї підписав низку меморандумів про взаєморозуміння з різними міністерствами, зокрема, торгівлі, оборони, промисловості, залізниці, у справах племен та розвитку жінок і дітей, з метою прискорення </w:t>
            </w:r>
            <w:proofErr w:type="spellStart"/>
            <w:r w:rsidRPr="002D58EB">
              <w:rPr>
                <w:rFonts w:asciiTheme="minorHAnsi" w:hAnsiTheme="minorHAnsi" w:cstheme="minorHAnsi"/>
                <w:color w:val="000000"/>
                <w:sz w:val="18"/>
                <w:szCs w:val="18"/>
              </w:rPr>
              <w:t>багатосекторальних</w:t>
            </w:r>
            <w:proofErr w:type="spellEnd"/>
            <w:r w:rsidRPr="002D58EB">
              <w:rPr>
                <w:rFonts w:asciiTheme="minorHAnsi" w:hAnsiTheme="minorHAnsi" w:cstheme="minorHAnsi"/>
                <w:color w:val="000000"/>
                <w:sz w:val="18"/>
                <w:szCs w:val="18"/>
              </w:rPr>
              <w:t xml:space="preserve"> заходів боротьби з </w:t>
            </w:r>
            <w:proofErr w:type="spellStart"/>
            <w:r w:rsidRPr="002D58EB">
              <w:rPr>
                <w:rFonts w:asciiTheme="minorHAnsi" w:hAnsiTheme="minorHAnsi" w:cstheme="minorHAnsi"/>
                <w:color w:val="000000"/>
                <w:sz w:val="18"/>
                <w:szCs w:val="18"/>
              </w:rPr>
              <w:t>ТБ</w:t>
            </w:r>
            <w:proofErr w:type="spellEnd"/>
            <w:r w:rsidRPr="002D58EB">
              <w:rPr>
                <w:rFonts w:asciiTheme="minorHAnsi" w:hAnsiTheme="minorHAnsi" w:cstheme="minorHAnsi"/>
                <w:color w:val="000000"/>
                <w:sz w:val="18"/>
                <w:szCs w:val="18"/>
              </w:rPr>
              <w:t>.</w:t>
            </w:r>
          </w:p>
          <w:p w14:paraId="7693AC50" w14:textId="77777777" w:rsidR="00A048D3" w:rsidRPr="002D58EB" w:rsidRDefault="003E3FC4" w:rsidP="00320641">
            <w:pPr>
              <w:spacing w:before="120"/>
              <w:ind w:left="227" w:right="227"/>
              <w:jc w:val="both"/>
              <w:rPr>
                <w:rFonts w:asciiTheme="minorHAnsi" w:hAnsiTheme="minorHAnsi" w:cstheme="minorHAnsi"/>
                <w:sz w:val="18"/>
                <w:szCs w:val="18"/>
              </w:rPr>
            </w:pPr>
            <w:r w:rsidRPr="002D58EB">
              <w:rPr>
                <w:rFonts w:asciiTheme="minorHAnsi" w:hAnsiTheme="minorHAnsi" w:cstheme="minorHAnsi"/>
                <w:color w:val="000000"/>
                <w:sz w:val="18"/>
                <w:szCs w:val="18"/>
              </w:rPr>
              <w:t xml:space="preserve">Результати моніторингу та огляду надаються Центральній раді з питань охорони здоров’я та благополуччя сім’ї, вищому консультативному органу, який забезпечує керівництво політикою у сфері охорони здоров’я, включаючи </w:t>
            </w:r>
            <w:proofErr w:type="spellStart"/>
            <w:r w:rsidRPr="002D58EB">
              <w:rPr>
                <w:rFonts w:asciiTheme="minorHAnsi" w:hAnsiTheme="minorHAnsi" w:cstheme="minorHAnsi"/>
                <w:color w:val="000000"/>
                <w:sz w:val="18"/>
                <w:szCs w:val="18"/>
              </w:rPr>
              <w:t>ТБ</w:t>
            </w:r>
            <w:proofErr w:type="spellEnd"/>
            <w:r w:rsidRPr="002D58EB">
              <w:rPr>
                <w:rFonts w:asciiTheme="minorHAnsi" w:hAnsiTheme="minorHAnsi" w:cstheme="minorHAnsi"/>
                <w:color w:val="000000"/>
                <w:sz w:val="18"/>
                <w:szCs w:val="18"/>
              </w:rPr>
              <w:t>, як на національному, так і на регіональному рівнях. Раду очолює Союзний міністр охорони здоров’я та благополуччя сім’ї, який призначається Президентом, а до її складу входять міністри охорони здоров’я та секретарі всіх штатів/територій Індії та Центрального уряду для забезпечення координації між ними.</w:t>
            </w:r>
          </w:p>
        </w:tc>
      </w:tr>
    </w:tbl>
    <w:p w14:paraId="19627D03" w14:textId="77777777" w:rsidR="00A048D3" w:rsidRPr="00490DFE" w:rsidRDefault="00A048D3" w:rsidP="00320641">
      <w:pPr>
        <w:rPr>
          <w:rFonts w:asciiTheme="minorHAnsi" w:hAnsiTheme="minorHAnsi" w:cstheme="minorHAnsi"/>
        </w:rPr>
        <w:sectPr w:rsidR="00A048D3" w:rsidRPr="00490DFE">
          <w:pgSz w:w="11904" w:h="16838"/>
          <w:pgMar w:top="3168" w:right="850" w:bottom="2467" w:left="1738" w:header="720" w:footer="720" w:gutter="0"/>
          <w:cols w:space="60"/>
          <w:noEndnote/>
        </w:sectPr>
      </w:pPr>
    </w:p>
    <w:p w14:paraId="72629914" w14:textId="77777777" w:rsidR="00A048D3" w:rsidRPr="00490DFE" w:rsidRDefault="003E3FC4" w:rsidP="00320641">
      <w:pPr>
        <w:ind w:left="5"/>
        <w:rPr>
          <w:rFonts w:asciiTheme="minorHAnsi" w:hAnsiTheme="minorHAnsi" w:cstheme="minorHAnsi"/>
        </w:rPr>
      </w:pPr>
      <w:r w:rsidRPr="00490DFE">
        <w:rPr>
          <w:rFonts w:asciiTheme="minorHAnsi" w:hAnsiTheme="minorHAnsi" w:cstheme="minorHAnsi"/>
          <w:b/>
          <w:color w:val="193A51"/>
          <w:sz w:val="66"/>
        </w:rPr>
        <w:lastRenderedPageBreak/>
        <w:t xml:space="preserve">4. Сталість </w:t>
      </w:r>
      <w:proofErr w:type="spellStart"/>
      <w:r w:rsidRPr="00490DFE">
        <w:rPr>
          <w:rFonts w:asciiTheme="minorHAnsi" w:hAnsiTheme="minorHAnsi" w:cstheme="minorHAnsi"/>
          <w:b/>
          <w:color w:val="193A51"/>
          <w:sz w:val="66"/>
        </w:rPr>
        <w:t>MAF-TB</w:t>
      </w:r>
      <w:proofErr w:type="spellEnd"/>
    </w:p>
    <w:p w14:paraId="4B978EEC" w14:textId="77777777" w:rsidR="00A048D3" w:rsidRPr="00490DFE" w:rsidRDefault="003E3FC4" w:rsidP="00320641">
      <w:pPr>
        <w:spacing w:before="710"/>
        <w:ind w:left="5" w:right="14"/>
        <w:jc w:val="both"/>
        <w:rPr>
          <w:rFonts w:asciiTheme="minorHAnsi" w:hAnsiTheme="minorHAnsi" w:cstheme="minorHAnsi"/>
        </w:rPr>
      </w:pPr>
      <w:r w:rsidRPr="00490DFE">
        <w:rPr>
          <w:rFonts w:asciiTheme="minorHAnsi" w:hAnsiTheme="minorHAnsi" w:cstheme="minorHAnsi"/>
          <w:color w:val="000000"/>
          <w:sz w:val="18"/>
        </w:rPr>
        <w:t xml:space="preserve">Успішна адаптація, впровадження та забезпечення сталості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на </w:t>
      </w:r>
      <w:proofErr w:type="spellStart"/>
      <w:r w:rsidRPr="00490DFE">
        <w:rPr>
          <w:rFonts w:asciiTheme="minorHAnsi" w:hAnsiTheme="minorHAnsi" w:cstheme="minorHAnsi"/>
          <w:color w:val="000000"/>
          <w:sz w:val="18"/>
        </w:rPr>
        <w:t>країновому</w:t>
      </w:r>
      <w:proofErr w:type="spellEnd"/>
      <w:r w:rsidRPr="00490DFE">
        <w:rPr>
          <w:rFonts w:asciiTheme="minorHAnsi" w:hAnsiTheme="minorHAnsi" w:cstheme="minorHAnsi"/>
          <w:color w:val="000000"/>
          <w:sz w:val="18"/>
        </w:rPr>
        <w:t xml:space="preserve"> рівні вимагає постійної національної відповідальності та лідерства для визначення пріоритетів, забезпечення стабільних ресурсів та узгоджених дій розробників політики, постачальників медичних послуг, громадянського суспільства, спільнот та інших зацікавлених сторін у сприятливому правовому та соціальному середовищі. Важливо використовувати можливості </w:t>
      </w:r>
      <w:proofErr w:type="spellStart"/>
      <w:r w:rsidRPr="00490DFE">
        <w:rPr>
          <w:rFonts w:asciiTheme="minorHAnsi" w:hAnsiTheme="minorHAnsi" w:cstheme="minorHAnsi"/>
          <w:color w:val="000000"/>
          <w:sz w:val="18"/>
        </w:rPr>
        <w:t>адвокації</w:t>
      </w:r>
      <w:proofErr w:type="spellEnd"/>
      <w:r w:rsidRPr="00490DFE">
        <w:rPr>
          <w:rFonts w:asciiTheme="minorHAnsi" w:hAnsiTheme="minorHAnsi" w:cstheme="minorHAnsi"/>
          <w:color w:val="000000"/>
          <w:sz w:val="18"/>
        </w:rPr>
        <w:t xml:space="preserve"> на високому рівні, щоб утримувати увагу на подоланні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в центрі уваги.</w:t>
      </w:r>
    </w:p>
    <w:p w14:paraId="1052DAEA" w14:textId="77777777" w:rsidR="00A048D3" w:rsidRPr="00490DFE" w:rsidRDefault="003E3FC4" w:rsidP="00320641">
      <w:pPr>
        <w:spacing w:before="173"/>
        <w:ind w:right="19"/>
        <w:jc w:val="both"/>
        <w:rPr>
          <w:rFonts w:asciiTheme="minorHAnsi" w:hAnsiTheme="minorHAnsi" w:cstheme="minorHAnsi"/>
        </w:rPr>
      </w:pPr>
      <w:r w:rsidRPr="00490DFE">
        <w:rPr>
          <w:rFonts w:asciiTheme="minorHAnsi" w:hAnsiTheme="minorHAnsi" w:cstheme="minorHAnsi"/>
          <w:color w:val="000000"/>
          <w:sz w:val="18"/>
        </w:rPr>
        <w:t xml:space="preserve">Заохочується узгоджений підхід до співпраці між усіма секторами та партнерами в країні для досягнення спільних цілей і завдань, а також спільних підходів до подолання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в межах програми загального охоплення послугами охорони здоров’я та первинної медико-санітарної допомоги з координованою підтримкою у впровадженні. Внесок громадянського суспільства та спільнот необхідно підтримувати та більш ефективно використовувати, оскільки країна прагне прискорити заходи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Країнам рекомендується проводити регулярні багатосторонні огляди впровадження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на національному рівні, залучаючи до цього процесу спеціалістів, відповідальних за конкретні захворювання, та представників сектору охорони здоров’я в більш широкому розумінні. Результати таких оглядів мають сприяти вдосконаленню та покращенню планів впровадження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на постійній основі.</w:t>
      </w:r>
    </w:p>
    <w:p w14:paraId="55A4FB0E" w14:textId="77777777" w:rsidR="00A048D3" w:rsidRPr="00490DFE" w:rsidRDefault="003E3FC4" w:rsidP="00320641">
      <w:pPr>
        <w:spacing w:before="168"/>
        <w:ind w:right="24"/>
        <w:jc w:val="both"/>
        <w:rPr>
          <w:rFonts w:asciiTheme="minorHAnsi" w:hAnsiTheme="minorHAnsi" w:cstheme="minorHAnsi"/>
        </w:rPr>
      </w:pPr>
      <w:r w:rsidRPr="00490DFE">
        <w:rPr>
          <w:rFonts w:asciiTheme="minorHAnsi" w:hAnsiTheme="minorHAnsi" w:cstheme="minorHAnsi"/>
          <w:color w:val="000000"/>
          <w:sz w:val="18"/>
        </w:rPr>
        <w:t xml:space="preserve">ВООЗ, з її основними функціями забезпечення глобального управління охороною здоров’я, впровадження заснованих на фактичних доказах норм і стандартів та надання технічної допомоги країнам, має унікальну можливість прискорити прогрес і підтримати країни у впровадженні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ВООЗ також може підтримати країни в </w:t>
      </w:r>
      <w:proofErr w:type="spellStart"/>
      <w:r w:rsidRPr="00490DFE">
        <w:rPr>
          <w:rFonts w:asciiTheme="minorHAnsi" w:hAnsiTheme="minorHAnsi" w:cstheme="minorHAnsi"/>
          <w:color w:val="000000"/>
          <w:sz w:val="18"/>
        </w:rPr>
        <w:t>адвокації</w:t>
      </w:r>
      <w:proofErr w:type="spellEnd"/>
      <w:r w:rsidRPr="00490DFE">
        <w:rPr>
          <w:rFonts w:asciiTheme="minorHAnsi" w:hAnsiTheme="minorHAnsi" w:cstheme="minorHAnsi"/>
          <w:color w:val="000000"/>
          <w:sz w:val="18"/>
        </w:rPr>
        <w:t xml:space="preserve"> найвищого рівня політичної підтримки та сталого фінансування для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а також справедливості, гендерної рівності та підходів, що базуються на правах людини, в усіх заходах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ВООЗ надаватиме настанови та підтримку країнам у впровадженні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в межах національних процесів планування в секторі охорони здоров’я. ВООЗ також підтримуватиме розбудову потенціалу всіх секторів і зацікавлених сторін, які беруть участь у заходах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а також дослідження з впровадження, які будуть необхідні країнам для оптимального пристосування </w:t>
      </w:r>
      <w:proofErr w:type="spellStart"/>
      <w:r w:rsidRPr="00490DFE">
        <w:rPr>
          <w:rFonts w:asciiTheme="minorHAnsi" w:hAnsiTheme="minorHAnsi" w:cstheme="minorHAnsi"/>
          <w:color w:val="000000"/>
          <w:sz w:val="18"/>
        </w:rPr>
        <w:t>багатосекторальних</w:t>
      </w:r>
      <w:proofErr w:type="spellEnd"/>
      <w:r w:rsidRPr="00490DFE">
        <w:rPr>
          <w:rFonts w:asciiTheme="minorHAnsi" w:hAnsiTheme="minorHAnsi" w:cstheme="minorHAnsi"/>
          <w:color w:val="000000"/>
          <w:sz w:val="18"/>
        </w:rPr>
        <w:t xml:space="preserve"> моделей до їхніх потреб, у тому числі для проведення досліджень та інновацій (див. Вставку 16).</w:t>
      </w:r>
    </w:p>
    <w:p w14:paraId="35401CD5" w14:textId="77777777" w:rsidR="00A048D3" w:rsidRPr="00490DFE" w:rsidRDefault="00A048D3" w:rsidP="00320641">
      <w:pPr>
        <w:spacing w:after="499"/>
        <w:rPr>
          <w:rFonts w:asciiTheme="minorHAnsi" w:hAnsiTheme="minorHAnsi" w:cstheme="minorHAnsi"/>
          <w:sz w:val="2"/>
          <w:szCs w:val="2"/>
        </w:rPr>
      </w:pPr>
    </w:p>
    <w:tbl>
      <w:tblPr>
        <w:tblW w:w="0" w:type="auto"/>
        <w:tblInd w:w="40" w:type="dxa"/>
        <w:shd w:val="clear" w:color="auto" w:fill="EFF5FC"/>
        <w:tblLayout w:type="fixed"/>
        <w:tblCellMar>
          <w:left w:w="40" w:type="dxa"/>
          <w:right w:w="40" w:type="dxa"/>
        </w:tblCellMar>
        <w:tblLook w:val="0000" w:firstRow="0" w:lastRow="0" w:firstColumn="0" w:lastColumn="0" w:noHBand="0" w:noVBand="0"/>
      </w:tblPr>
      <w:tblGrid>
        <w:gridCol w:w="9346"/>
      </w:tblGrid>
      <w:tr w:rsidR="00A048D3" w:rsidRPr="00490DFE" w14:paraId="10C006F8" w14:textId="77777777" w:rsidTr="00F55569">
        <w:trPr>
          <w:trHeight w:hRule="exact" w:val="1286"/>
        </w:trPr>
        <w:tc>
          <w:tcPr>
            <w:tcW w:w="9346" w:type="dxa"/>
            <w:tcBorders>
              <w:top w:val="nil"/>
              <w:left w:val="nil"/>
              <w:bottom w:val="nil"/>
              <w:right w:val="nil"/>
            </w:tcBorders>
            <w:shd w:val="clear" w:color="auto" w:fill="EFF5FC"/>
          </w:tcPr>
          <w:p w14:paraId="779EDB90" w14:textId="77777777" w:rsidR="00A048D3" w:rsidRPr="00490DFE" w:rsidRDefault="003E3FC4" w:rsidP="00320641">
            <w:pPr>
              <w:spacing w:before="180"/>
              <w:ind w:left="149"/>
              <w:rPr>
                <w:rFonts w:asciiTheme="minorHAnsi" w:hAnsiTheme="minorHAnsi" w:cstheme="minorHAnsi"/>
              </w:rPr>
            </w:pPr>
            <w:r w:rsidRPr="00490DFE">
              <w:rPr>
                <w:rFonts w:asciiTheme="minorHAnsi" w:hAnsiTheme="minorHAnsi" w:cstheme="minorHAnsi"/>
                <w:color w:val="1A496B"/>
                <w:sz w:val="28"/>
              </w:rPr>
              <w:t>Вставка 16.</w:t>
            </w:r>
          </w:p>
          <w:p w14:paraId="2D00BF84" w14:textId="0EBB9CA7" w:rsidR="00A048D3" w:rsidRPr="00490DFE" w:rsidRDefault="003E3FC4" w:rsidP="002D58EB">
            <w:pPr>
              <w:ind w:left="149"/>
              <w:rPr>
                <w:rFonts w:asciiTheme="minorHAnsi" w:hAnsiTheme="minorHAnsi" w:cstheme="minorHAnsi"/>
              </w:rPr>
            </w:pPr>
            <w:r w:rsidRPr="00490DFE">
              <w:rPr>
                <w:rFonts w:asciiTheme="minorHAnsi" w:hAnsiTheme="minorHAnsi" w:cstheme="minorHAnsi"/>
                <w:b/>
                <w:color w:val="1A496B"/>
                <w:sz w:val="28"/>
              </w:rPr>
              <w:t xml:space="preserve">Зосередження уваги на </w:t>
            </w:r>
            <w:proofErr w:type="spellStart"/>
            <w:r w:rsidRPr="00490DFE">
              <w:rPr>
                <w:rFonts w:asciiTheme="minorHAnsi" w:hAnsiTheme="minorHAnsi" w:cstheme="minorHAnsi"/>
                <w:b/>
                <w:color w:val="1A496B"/>
                <w:sz w:val="28"/>
              </w:rPr>
              <w:t>багатосекторальних</w:t>
            </w:r>
            <w:proofErr w:type="spellEnd"/>
            <w:r w:rsidRPr="00490DFE">
              <w:rPr>
                <w:rFonts w:asciiTheme="minorHAnsi" w:hAnsiTheme="minorHAnsi" w:cstheme="minorHAnsi"/>
                <w:b/>
                <w:color w:val="1A496B"/>
                <w:sz w:val="28"/>
              </w:rPr>
              <w:t xml:space="preserve"> підходах для посилення досліджень та інновацій</w:t>
            </w:r>
          </w:p>
        </w:tc>
      </w:tr>
      <w:tr w:rsidR="00A048D3" w:rsidRPr="00490DFE" w14:paraId="04A20173" w14:textId="77777777" w:rsidTr="002D58EB">
        <w:trPr>
          <w:trHeight w:hRule="exact" w:val="5532"/>
        </w:trPr>
        <w:tc>
          <w:tcPr>
            <w:tcW w:w="9346" w:type="dxa"/>
            <w:tcBorders>
              <w:top w:val="nil"/>
              <w:left w:val="nil"/>
              <w:bottom w:val="nil"/>
              <w:right w:val="nil"/>
            </w:tcBorders>
            <w:shd w:val="clear" w:color="auto" w:fill="EFF5FC"/>
          </w:tcPr>
          <w:p w14:paraId="31D80DAB" w14:textId="77777777" w:rsidR="00A048D3" w:rsidRPr="002D58EB" w:rsidRDefault="003E3FC4" w:rsidP="00320641">
            <w:pPr>
              <w:ind w:left="144" w:right="182"/>
              <w:jc w:val="both"/>
              <w:rPr>
                <w:rFonts w:asciiTheme="minorHAnsi" w:hAnsiTheme="minorHAnsi" w:cstheme="minorHAnsi"/>
                <w:sz w:val="18"/>
                <w:szCs w:val="18"/>
              </w:rPr>
            </w:pPr>
            <w:r w:rsidRPr="002D58EB">
              <w:rPr>
                <w:rFonts w:asciiTheme="minorHAnsi" w:hAnsiTheme="minorHAnsi" w:cstheme="minorHAnsi"/>
                <w:color w:val="000000"/>
                <w:sz w:val="18"/>
                <w:szCs w:val="18"/>
              </w:rPr>
              <w:t xml:space="preserve">Стратегія подолання </w:t>
            </w:r>
            <w:proofErr w:type="spellStart"/>
            <w:r w:rsidRPr="002D58EB">
              <w:rPr>
                <w:rFonts w:asciiTheme="minorHAnsi" w:hAnsiTheme="minorHAnsi" w:cstheme="minorHAnsi"/>
                <w:color w:val="000000"/>
                <w:sz w:val="18"/>
                <w:szCs w:val="18"/>
              </w:rPr>
              <w:t>ТБ</w:t>
            </w:r>
            <w:proofErr w:type="spellEnd"/>
            <w:r w:rsidRPr="002D58EB">
              <w:rPr>
                <w:rFonts w:asciiTheme="minorHAnsi" w:hAnsiTheme="minorHAnsi" w:cstheme="minorHAnsi"/>
                <w:color w:val="000000"/>
                <w:sz w:val="18"/>
                <w:szCs w:val="18"/>
              </w:rPr>
              <w:t xml:space="preserve"> передбачає, що до 2025 року необхідні значні технологічні прориви, щоб забезпечити швидке прискорення темпів зниження захворюваності на </w:t>
            </w:r>
            <w:proofErr w:type="spellStart"/>
            <w:r w:rsidRPr="002D58EB">
              <w:rPr>
                <w:rFonts w:asciiTheme="minorHAnsi" w:hAnsiTheme="minorHAnsi" w:cstheme="minorHAnsi"/>
                <w:color w:val="000000"/>
                <w:sz w:val="18"/>
                <w:szCs w:val="18"/>
              </w:rPr>
              <w:t>ТБ</w:t>
            </w:r>
            <w:proofErr w:type="spellEnd"/>
            <w:r w:rsidRPr="002D58EB">
              <w:rPr>
                <w:rFonts w:asciiTheme="minorHAnsi" w:hAnsiTheme="minorHAnsi" w:cstheme="minorHAnsi"/>
                <w:color w:val="000000"/>
                <w:sz w:val="18"/>
                <w:szCs w:val="18"/>
              </w:rPr>
              <w:t xml:space="preserve">. Це можливо лише за умови розвитку науки, досліджень та інновацій. Це включає розробку та оцінку швидкої, простої та доступної діагностики в місцях надання медичної допомоги, нових ліків, коротших схем лікування та ефективних вакцин, а також інших інноваційних підходів до надання послуг у сфері боротьби з </w:t>
            </w:r>
            <w:proofErr w:type="spellStart"/>
            <w:r w:rsidRPr="002D58EB">
              <w:rPr>
                <w:rFonts w:asciiTheme="minorHAnsi" w:hAnsiTheme="minorHAnsi" w:cstheme="minorHAnsi"/>
                <w:color w:val="000000"/>
                <w:sz w:val="18"/>
                <w:szCs w:val="18"/>
              </w:rPr>
              <w:t>ТБ</w:t>
            </w:r>
            <w:proofErr w:type="spellEnd"/>
            <w:r w:rsidRPr="002D58EB">
              <w:rPr>
                <w:rFonts w:asciiTheme="minorHAnsi" w:hAnsiTheme="minorHAnsi" w:cstheme="minorHAnsi"/>
                <w:color w:val="000000"/>
                <w:sz w:val="18"/>
                <w:szCs w:val="18"/>
              </w:rPr>
              <w:t xml:space="preserve">, таких як боротьба з соціальними та економічними факторами захворювання. Ці зміни вимагають значних зусиль у сфері наукових досліджень, від фундаментальних досліджень до </w:t>
            </w:r>
            <w:proofErr w:type="spellStart"/>
            <w:r w:rsidRPr="002D58EB">
              <w:rPr>
                <w:rFonts w:asciiTheme="minorHAnsi" w:hAnsiTheme="minorHAnsi" w:cstheme="minorHAnsi"/>
                <w:color w:val="000000"/>
                <w:sz w:val="18"/>
                <w:szCs w:val="18"/>
              </w:rPr>
              <w:t>відкриттів</w:t>
            </w:r>
            <w:proofErr w:type="spellEnd"/>
            <w:r w:rsidRPr="002D58EB">
              <w:rPr>
                <w:rFonts w:asciiTheme="minorHAnsi" w:hAnsiTheme="minorHAnsi" w:cstheme="minorHAnsi"/>
                <w:color w:val="000000"/>
                <w:sz w:val="18"/>
                <w:szCs w:val="18"/>
              </w:rPr>
              <w:t xml:space="preserve"> і розробки нових інструментів, від оперативних досліджень до досліджень з впровадження, що дозволяє адаптувати інноваційні стратегічні підходи до конкретних потреб країни (</w:t>
            </w:r>
            <w:r w:rsidRPr="002D58EB">
              <w:rPr>
                <w:rFonts w:asciiTheme="minorHAnsi" w:hAnsiTheme="minorHAnsi" w:cstheme="minorHAnsi"/>
                <w:i/>
                <w:iCs/>
                <w:color w:val="000000"/>
                <w:sz w:val="18"/>
                <w:szCs w:val="18"/>
              </w:rPr>
              <w:t>3</w:t>
            </w:r>
            <w:r w:rsidRPr="002D58EB">
              <w:rPr>
                <w:rFonts w:asciiTheme="minorHAnsi" w:hAnsiTheme="minorHAnsi" w:cstheme="minorHAnsi"/>
                <w:color w:val="000000"/>
                <w:sz w:val="18"/>
                <w:szCs w:val="18"/>
              </w:rPr>
              <w:t xml:space="preserve">). Політична декларація та цілі наради високого рівня Генеральної Асамблеї Організації Об’єднаних Націй з питань боротьби з </w:t>
            </w:r>
            <w:proofErr w:type="spellStart"/>
            <w:r w:rsidRPr="002D58EB">
              <w:rPr>
                <w:rFonts w:asciiTheme="minorHAnsi" w:hAnsiTheme="minorHAnsi" w:cstheme="minorHAnsi"/>
                <w:color w:val="000000"/>
                <w:sz w:val="18"/>
                <w:szCs w:val="18"/>
              </w:rPr>
              <w:t>ТБ</w:t>
            </w:r>
            <w:proofErr w:type="spellEnd"/>
            <w:r w:rsidRPr="002D58EB">
              <w:rPr>
                <w:rFonts w:asciiTheme="minorHAnsi" w:hAnsiTheme="minorHAnsi" w:cstheme="minorHAnsi"/>
                <w:color w:val="000000"/>
                <w:sz w:val="18"/>
                <w:szCs w:val="18"/>
              </w:rPr>
              <w:t xml:space="preserve"> 2018 року ще раз підтвердили прихильність держав-членів до посилення національних та глобальних зусиль у боротьбі з </w:t>
            </w:r>
            <w:proofErr w:type="spellStart"/>
            <w:r w:rsidRPr="002D58EB">
              <w:rPr>
                <w:rFonts w:asciiTheme="minorHAnsi" w:hAnsiTheme="minorHAnsi" w:cstheme="minorHAnsi"/>
                <w:color w:val="000000"/>
                <w:sz w:val="18"/>
                <w:szCs w:val="18"/>
              </w:rPr>
              <w:t>ТБ</w:t>
            </w:r>
            <w:proofErr w:type="spellEnd"/>
            <w:r w:rsidRPr="002D58EB">
              <w:rPr>
                <w:rFonts w:asciiTheme="minorHAnsi" w:hAnsiTheme="minorHAnsi" w:cstheme="minorHAnsi"/>
                <w:color w:val="000000"/>
                <w:sz w:val="18"/>
                <w:szCs w:val="18"/>
              </w:rPr>
              <w:t>.</w:t>
            </w:r>
          </w:p>
          <w:p w14:paraId="48912E17" w14:textId="77777777" w:rsidR="00A048D3" w:rsidRPr="002D58EB" w:rsidRDefault="003E3FC4" w:rsidP="00320641">
            <w:pPr>
              <w:spacing w:before="120"/>
              <w:ind w:left="144" w:right="182"/>
              <w:jc w:val="both"/>
              <w:rPr>
                <w:rFonts w:asciiTheme="minorHAnsi" w:hAnsiTheme="minorHAnsi" w:cstheme="minorHAnsi"/>
                <w:sz w:val="18"/>
                <w:szCs w:val="18"/>
              </w:rPr>
            </w:pPr>
            <w:r w:rsidRPr="002D58EB">
              <w:rPr>
                <w:rFonts w:asciiTheme="minorHAnsi" w:hAnsiTheme="minorHAnsi" w:cstheme="minorHAnsi"/>
                <w:color w:val="000000"/>
                <w:sz w:val="18"/>
                <w:szCs w:val="18"/>
              </w:rPr>
              <w:t xml:space="preserve">Досягнення цих цілей означає надання пріоритету </w:t>
            </w:r>
            <w:proofErr w:type="spellStart"/>
            <w:r w:rsidRPr="002D58EB">
              <w:rPr>
                <w:rFonts w:asciiTheme="minorHAnsi" w:hAnsiTheme="minorHAnsi" w:cstheme="minorHAnsi"/>
                <w:color w:val="000000"/>
                <w:sz w:val="18"/>
                <w:szCs w:val="18"/>
              </w:rPr>
              <w:t>багатосекторальному</w:t>
            </w:r>
            <w:proofErr w:type="spellEnd"/>
            <w:r w:rsidRPr="002D58EB">
              <w:rPr>
                <w:rFonts w:asciiTheme="minorHAnsi" w:hAnsiTheme="minorHAnsi" w:cstheme="minorHAnsi"/>
                <w:color w:val="000000"/>
                <w:sz w:val="18"/>
                <w:szCs w:val="18"/>
              </w:rPr>
              <w:t xml:space="preserve"> підходу до розробки та справедливого розповсюдження найбільш доцільних медичних та програмних інновацій. Тому країни за допомогою своїх </w:t>
            </w:r>
            <w:proofErr w:type="spellStart"/>
            <w:r w:rsidRPr="002D58EB">
              <w:rPr>
                <w:rFonts w:asciiTheme="minorHAnsi" w:hAnsiTheme="minorHAnsi" w:cstheme="minorHAnsi"/>
                <w:color w:val="000000"/>
                <w:sz w:val="18"/>
                <w:szCs w:val="18"/>
              </w:rPr>
              <w:t>багатосекторальних</w:t>
            </w:r>
            <w:proofErr w:type="spellEnd"/>
            <w:r w:rsidRPr="002D58EB">
              <w:rPr>
                <w:rFonts w:asciiTheme="minorHAnsi" w:hAnsiTheme="minorHAnsi" w:cstheme="minorHAnsi"/>
                <w:color w:val="000000"/>
                <w:sz w:val="18"/>
                <w:szCs w:val="18"/>
              </w:rPr>
              <w:t xml:space="preserve"> координаційних механізмів мають розробити та впровадити комплексний план досліджень та інновацій (відповідно до </w:t>
            </w:r>
            <w:hyperlink r:id="rId111" w:history="1">
              <w:r w:rsidRPr="002D58EB">
                <w:rPr>
                  <w:rFonts w:asciiTheme="minorHAnsi" w:hAnsiTheme="minorHAnsi" w:cstheme="minorHAnsi"/>
                  <w:color w:val="0066CC"/>
                  <w:sz w:val="18"/>
                  <w:szCs w:val="18"/>
                </w:rPr>
                <w:t>Глобальної стратегії ВООЗ з досліджень та інновацій у сфері боротьби з туберкульозом</w:t>
              </w:r>
            </w:hyperlink>
            <w:r w:rsidRPr="002D58EB">
              <w:rPr>
                <w:rFonts w:asciiTheme="minorHAnsi" w:hAnsiTheme="minorHAnsi" w:cstheme="minorHAnsi"/>
                <w:color w:val="000000"/>
                <w:sz w:val="18"/>
                <w:szCs w:val="18"/>
              </w:rPr>
              <w:t xml:space="preserve"> (</w:t>
            </w:r>
            <w:r w:rsidRPr="002D58EB">
              <w:rPr>
                <w:rFonts w:asciiTheme="minorHAnsi" w:hAnsiTheme="minorHAnsi" w:cstheme="minorHAnsi"/>
                <w:i/>
                <w:iCs/>
                <w:color w:val="000000"/>
                <w:sz w:val="18"/>
                <w:szCs w:val="18"/>
              </w:rPr>
              <w:t>42</w:t>
            </w:r>
            <w:r w:rsidRPr="002D58EB">
              <w:rPr>
                <w:rFonts w:asciiTheme="minorHAnsi" w:hAnsiTheme="minorHAnsi" w:cstheme="minorHAnsi"/>
                <w:color w:val="000000"/>
                <w:sz w:val="18"/>
                <w:szCs w:val="18"/>
              </w:rPr>
              <w:t xml:space="preserve">)) у всіх секторах для отримання доказових та якісних даних щодо біологічних, психологічних та соціальних факторів, які використовуються під час ухвалення рішень. Необхідно гармонізувати регуляторні процеси для залучення приватного сектору та громадянського суспільства до процесу досліджень і розробок. Країнам необхідно забезпечити достатні фінансові інвестиції в дослідження та інновації у сфері боротьби з </w:t>
            </w:r>
            <w:proofErr w:type="spellStart"/>
            <w:r w:rsidRPr="002D58EB">
              <w:rPr>
                <w:rFonts w:asciiTheme="minorHAnsi" w:hAnsiTheme="minorHAnsi" w:cstheme="minorHAnsi"/>
                <w:color w:val="000000"/>
                <w:sz w:val="18"/>
                <w:szCs w:val="18"/>
              </w:rPr>
              <w:t>ТБ</w:t>
            </w:r>
            <w:proofErr w:type="spellEnd"/>
            <w:r w:rsidRPr="002D58EB">
              <w:rPr>
                <w:rFonts w:asciiTheme="minorHAnsi" w:hAnsiTheme="minorHAnsi" w:cstheme="minorHAnsi"/>
                <w:color w:val="000000"/>
                <w:sz w:val="18"/>
                <w:szCs w:val="18"/>
              </w:rPr>
              <w:t xml:space="preserve"> шляхом встановлення цільового внеску на фінансування досліджень у сфері </w:t>
            </w:r>
            <w:proofErr w:type="spellStart"/>
            <w:r w:rsidRPr="002D58EB">
              <w:rPr>
                <w:rFonts w:asciiTheme="minorHAnsi" w:hAnsiTheme="minorHAnsi" w:cstheme="minorHAnsi"/>
                <w:color w:val="000000"/>
                <w:sz w:val="18"/>
                <w:szCs w:val="18"/>
              </w:rPr>
              <w:t>ТБ</w:t>
            </w:r>
            <w:proofErr w:type="spellEnd"/>
            <w:r w:rsidRPr="002D58EB">
              <w:rPr>
                <w:rFonts w:asciiTheme="minorHAnsi" w:hAnsiTheme="minorHAnsi" w:cstheme="minorHAnsi"/>
                <w:color w:val="000000"/>
                <w:sz w:val="18"/>
                <w:szCs w:val="18"/>
              </w:rPr>
              <w:t>; розробки інноваційних та спільних механізмів фінансування для сприяння своєчасній розробці та поширенню належних і доступних біомедичних інструментів і технологій; встановлення цільового внеску на проведення важливих соціальних досліджень, досліджень систем охорони здоров’я та операційних/впроваджувальних досліджень для підтримки ефективного розширення масштабів інноваційних стратегій та інструментів.</w:t>
            </w:r>
          </w:p>
        </w:tc>
      </w:tr>
    </w:tbl>
    <w:p w14:paraId="561E4B21" w14:textId="77777777" w:rsidR="00A048D3" w:rsidRPr="00490DFE" w:rsidRDefault="00A048D3" w:rsidP="00320641">
      <w:pPr>
        <w:rPr>
          <w:rFonts w:asciiTheme="minorHAnsi" w:hAnsiTheme="minorHAnsi" w:cstheme="minorHAnsi"/>
        </w:rPr>
        <w:sectPr w:rsidR="00A048D3" w:rsidRPr="00490DFE">
          <w:pgSz w:w="11904" w:h="16838"/>
          <w:pgMar w:top="1584" w:right="835" w:bottom="758" w:left="1704" w:header="720" w:footer="720" w:gutter="0"/>
          <w:cols w:space="60"/>
          <w:noEndnote/>
        </w:sectPr>
      </w:pPr>
    </w:p>
    <w:p w14:paraId="63350D39" w14:textId="77777777" w:rsidR="00A048D3" w:rsidRPr="00490DFE" w:rsidRDefault="003E3FC4" w:rsidP="00320641">
      <w:pPr>
        <w:rPr>
          <w:rFonts w:asciiTheme="minorHAnsi" w:hAnsiTheme="minorHAnsi" w:cstheme="minorHAnsi"/>
        </w:rPr>
      </w:pPr>
      <w:r w:rsidRPr="00490DFE">
        <w:rPr>
          <w:rFonts w:asciiTheme="minorHAnsi" w:hAnsiTheme="minorHAnsi" w:cstheme="minorHAnsi"/>
          <w:b/>
          <w:color w:val="1A496B"/>
          <w:sz w:val="62"/>
        </w:rPr>
        <w:lastRenderedPageBreak/>
        <w:t>Список використаної літератури</w:t>
      </w:r>
    </w:p>
    <w:p w14:paraId="0549348E" w14:textId="77777777" w:rsidR="00A048D3" w:rsidRPr="00490DFE" w:rsidRDefault="003E3FC4" w:rsidP="002D58EB">
      <w:pPr>
        <w:numPr>
          <w:ilvl w:val="0"/>
          <w:numId w:val="9"/>
        </w:numPr>
        <w:tabs>
          <w:tab w:val="left" w:pos="341"/>
        </w:tabs>
        <w:spacing w:before="360"/>
        <w:ind w:left="341" w:hanging="341"/>
        <w:jc w:val="both"/>
        <w:rPr>
          <w:rFonts w:asciiTheme="minorHAnsi" w:hAnsiTheme="minorHAnsi" w:cstheme="minorHAnsi"/>
          <w:color w:val="000000"/>
          <w:sz w:val="18"/>
          <w:szCs w:val="18"/>
        </w:rPr>
      </w:pPr>
      <w:proofErr w:type="spellStart"/>
      <w:r w:rsidRPr="00490DFE">
        <w:rPr>
          <w:rFonts w:asciiTheme="minorHAnsi" w:hAnsiTheme="minorHAnsi" w:cstheme="minorHAnsi"/>
          <w:color w:val="000000"/>
          <w:sz w:val="18"/>
        </w:rPr>
        <w:t>Villa</w:t>
      </w:r>
      <w:proofErr w:type="spellEnd"/>
      <w:r w:rsidRPr="00490DFE">
        <w:rPr>
          <w:rFonts w:asciiTheme="minorHAnsi" w:hAnsiTheme="minorHAnsi" w:cstheme="minorHAnsi"/>
          <w:color w:val="000000"/>
          <w:sz w:val="18"/>
        </w:rPr>
        <w:t xml:space="preserve"> S, </w:t>
      </w:r>
      <w:proofErr w:type="spellStart"/>
      <w:r w:rsidRPr="00490DFE">
        <w:rPr>
          <w:rFonts w:asciiTheme="minorHAnsi" w:hAnsiTheme="minorHAnsi" w:cstheme="minorHAnsi"/>
          <w:color w:val="000000"/>
          <w:sz w:val="18"/>
        </w:rPr>
        <w:t>Kasaeva</w:t>
      </w:r>
      <w:proofErr w:type="spellEnd"/>
      <w:r w:rsidRPr="00490DFE">
        <w:rPr>
          <w:rFonts w:asciiTheme="minorHAnsi" w:hAnsiTheme="minorHAnsi" w:cstheme="minorHAnsi"/>
          <w:color w:val="000000"/>
          <w:sz w:val="18"/>
        </w:rPr>
        <w:t xml:space="preserve"> T, </w:t>
      </w:r>
      <w:proofErr w:type="spellStart"/>
      <w:r w:rsidRPr="00490DFE">
        <w:rPr>
          <w:rFonts w:asciiTheme="minorHAnsi" w:hAnsiTheme="minorHAnsi" w:cstheme="minorHAnsi"/>
          <w:color w:val="000000"/>
          <w:sz w:val="18"/>
        </w:rPr>
        <w:t>Raviglione</w:t>
      </w:r>
      <w:proofErr w:type="spellEnd"/>
      <w:r w:rsidRPr="00490DFE">
        <w:rPr>
          <w:rFonts w:asciiTheme="minorHAnsi" w:hAnsiTheme="minorHAnsi" w:cstheme="minorHAnsi"/>
          <w:color w:val="000000"/>
          <w:sz w:val="18"/>
        </w:rPr>
        <w:t xml:space="preserve"> MC. </w:t>
      </w:r>
      <w:proofErr w:type="spellStart"/>
      <w:r w:rsidRPr="00490DFE">
        <w:rPr>
          <w:rFonts w:asciiTheme="minorHAnsi" w:hAnsiTheme="minorHAnsi" w:cstheme="minorHAnsi"/>
          <w:color w:val="000000"/>
          <w:sz w:val="18"/>
        </w:rPr>
        <w:t>Багатосекторальний</w:t>
      </w:r>
      <w:proofErr w:type="spellEnd"/>
      <w:r w:rsidRPr="00490DFE">
        <w:rPr>
          <w:rFonts w:asciiTheme="minorHAnsi" w:hAnsiTheme="minorHAnsi" w:cstheme="minorHAnsi"/>
          <w:color w:val="000000"/>
          <w:sz w:val="18"/>
        </w:rPr>
        <w:t xml:space="preserve"> підхід до контролю та подолання туберкульозу в епоху Цілей сталого розвитку Організації Об’єднаних Націй. Джерело: </w:t>
      </w:r>
      <w:proofErr w:type="spellStart"/>
      <w:r w:rsidRPr="00490DFE">
        <w:rPr>
          <w:rFonts w:asciiTheme="minorHAnsi" w:hAnsiTheme="minorHAnsi" w:cstheme="minorHAnsi"/>
          <w:color w:val="000000"/>
          <w:sz w:val="18"/>
        </w:rPr>
        <w:t>Migliori</w:t>
      </w:r>
      <w:proofErr w:type="spellEnd"/>
      <w:r w:rsidRPr="00490DFE">
        <w:rPr>
          <w:rFonts w:asciiTheme="minorHAnsi" w:hAnsiTheme="minorHAnsi" w:cstheme="minorHAnsi"/>
          <w:color w:val="000000"/>
          <w:sz w:val="18"/>
        </w:rPr>
        <w:t xml:space="preserve"> </w:t>
      </w:r>
      <w:proofErr w:type="spellStart"/>
      <w:r w:rsidRPr="00490DFE">
        <w:rPr>
          <w:rFonts w:asciiTheme="minorHAnsi" w:hAnsiTheme="minorHAnsi" w:cstheme="minorHAnsi"/>
          <w:color w:val="000000"/>
          <w:sz w:val="18"/>
        </w:rPr>
        <w:t>GB</w:t>
      </w:r>
      <w:proofErr w:type="spellEnd"/>
      <w:r w:rsidRPr="00490DFE">
        <w:rPr>
          <w:rFonts w:asciiTheme="minorHAnsi" w:hAnsiTheme="minorHAnsi" w:cstheme="minorHAnsi"/>
          <w:color w:val="000000"/>
          <w:sz w:val="18"/>
        </w:rPr>
        <w:t xml:space="preserve"> &amp; </w:t>
      </w:r>
      <w:proofErr w:type="spellStart"/>
      <w:r w:rsidRPr="00490DFE">
        <w:rPr>
          <w:rFonts w:asciiTheme="minorHAnsi" w:hAnsiTheme="minorHAnsi" w:cstheme="minorHAnsi"/>
          <w:color w:val="000000"/>
          <w:sz w:val="18"/>
        </w:rPr>
        <w:t>Raviglione</w:t>
      </w:r>
      <w:proofErr w:type="spellEnd"/>
      <w:r w:rsidRPr="00490DFE">
        <w:rPr>
          <w:rFonts w:asciiTheme="minorHAnsi" w:hAnsiTheme="minorHAnsi" w:cstheme="minorHAnsi"/>
          <w:color w:val="000000"/>
          <w:sz w:val="18"/>
        </w:rPr>
        <w:t xml:space="preserve"> MC, </w:t>
      </w:r>
      <w:proofErr w:type="spellStart"/>
      <w:r w:rsidRPr="00490DFE">
        <w:rPr>
          <w:rFonts w:asciiTheme="minorHAnsi" w:hAnsiTheme="minorHAnsi" w:cstheme="minorHAnsi"/>
          <w:color w:val="000000"/>
          <w:sz w:val="18"/>
        </w:rPr>
        <w:t>editors</w:t>
      </w:r>
      <w:proofErr w:type="spellEnd"/>
      <w:r w:rsidRPr="00490DFE">
        <w:rPr>
          <w:rFonts w:asciiTheme="minorHAnsi" w:hAnsiTheme="minorHAnsi" w:cstheme="minorHAnsi"/>
          <w:color w:val="000000"/>
          <w:sz w:val="18"/>
        </w:rPr>
        <w:t xml:space="preserve">. Первинний туберкульоз. </w:t>
      </w:r>
      <w:proofErr w:type="spellStart"/>
      <w:r w:rsidRPr="00490DFE">
        <w:rPr>
          <w:rFonts w:asciiTheme="minorHAnsi" w:hAnsiTheme="minorHAnsi" w:cstheme="minorHAnsi"/>
          <w:color w:val="000000"/>
          <w:sz w:val="18"/>
        </w:rPr>
        <w:t>Cham</w:t>
      </w:r>
      <w:proofErr w:type="spellEnd"/>
      <w:r w:rsidRPr="00490DFE">
        <w:rPr>
          <w:rFonts w:asciiTheme="minorHAnsi" w:hAnsiTheme="minorHAnsi" w:cstheme="minorHAnsi"/>
          <w:color w:val="000000"/>
          <w:sz w:val="18"/>
        </w:rPr>
        <w:t xml:space="preserve">: </w:t>
      </w:r>
      <w:proofErr w:type="spellStart"/>
      <w:r w:rsidRPr="00490DFE">
        <w:rPr>
          <w:rFonts w:asciiTheme="minorHAnsi" w:hAnsiTheme="minorHAnsi" w:cstheme="minorHAnsi"/>
          <w:color w:val="000000"/>
          <w:sz w:val="18"/>
        </w:rPr>
        <w:t>Springer</w:t>
      </w:r>
      <w:proofErr w:type="spellEnd"/>
      <w:r w:rsidRPr="00490DFE">
        <w:rPr>
          <w:rFonts w:asciiTheme="minorHAnsi" w:hAnsiTheme="minorHAnsi" w:cstheme="minorHAnsi"/>
          <w:color w:val="000000"/>
          <w:sz w:val="18"/>
        </w:rPr>
        <w:t>; 2021 (</w:t>
      </w:r>
      <w:proofErr w:type="spellStart"/>
      <w:r w:rsidR="00971120">
        <w:fldChar w:fldCharType="begin"/>
      </w:r>
      <w:r w:rsidR="00971120">
        <w:instrText xml:space="preserve"> HYPERLINK "https://doi.org/10.1007/978-3-030-66703-0_38" </w:instrText>
      </w:r>
      <w:r w:rsidR="00971120">
        <w:fldChar w:fldCharType="separate"/>
      </w:r>
      <w:r w:rsidRPr="00490DFE">
        <w:rPr>
          <w:rFonts w:asciiTheme="minorHAnsi" w:hAnsiTheme="minorHAnsi" w:cstheme="minorHAnsi"/>
          <w:color w:val="0066CC"/>
          <w:sz w:val="18"/>
        </w:rPr>
        <w:t>https</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doi.org</w:t>
      </w:r>
      <w:proofErr w:type="spellEnd"/>
      <w:r w:rsidRPr="00490DFE">
        <w:rPr>
          <w:rFonts w:asciiTheme="minorHAnsi" w:hAnsiTheme="minorHAnsi" w:cstheme="minorHAnsi"/>
          <w:color w:val="0066CC"/>
          <w:sz w:val="18"/>
        </w:rPr>
        <w:t>/10.1007/978-3-030-66703-0_38</w:t>
      </w:r>
      <w:r w:rsidR="00971120">
        <w:rPr>
          <w:rFonts w:asciiTheme="minorHAnsi" w:hAnsiTheme="minorHAnsi" w:cstheme="minorHAnsi"/>
          <w:color w:val="0066CC"/>
          <w:sz w:val="18"/>
        </w:rPr>
        <w:fldChar w:fldCharType="end"/>
      </w:r>
      <w:r w:rsidRPr="00490DFE">
        <w:rPr>
          <w:rFonts w:asciiTheme="minorHAnsi" w:hAnsiTheme="minorHAnsi" w:cstheme="minorHAnsi"/>
          <w:color w:val="000000"/>
          <w:sz w:val="18"/>
        </w:rPr>
        <w:t>, дата звернення 16 травня 2023 р.).</w:t>
      </w:r>
    </w:p>
    <w:p w14:paraId="6471CDD4" w14:textId="77777777" w:rsidR="00A048D3" w:rsidRPr="00490DFE" w:rsidRDefault="003E3FC4" w:rsidP="002D58EB">
      <w:pPr>
        <w:numPr>
          <w:ilvl w:val="0"/>
          <w:numId w:val="9"/>
        </w:numPr>
        <w:tabs>
          <w:tab w:val="left" w:pos="341"/>
        </w:tabs>
        <w:spacing w:before="120"/>
        <w:ind w:left="341" w:hanging="341"/>
        <w:jc w:val="both"/>
        <w:rPr>
          <w:rFonts w:asciiTheme="minorHAnsi" w:hAnsiTheme="minorHAnsi" w:cstheme="minorHAnsi"/>
          <w:color w:val="000000"/>
          <w:sz w:val="18"/>
          <w:szCs w:val="18"/>
        </w:rPr>
      </w:pPr>
      <w:r w:rsidRPr="00490DFE">
        <w:rPr>
          <w:rFonts w:asciiTheme="minorHAnsi" w:hAnsiTheme="minorHAnsi" w:cstheme="minorHAnsi"/>
          <w:color w:val="000000"/>
          <w:sz w:val="18"/>
        </w:rPr>
        <w:t xml:space="preserve">Впровадження </w:t>
      </w:r>
      <w:proofErr w:type="spellStart"/>
      <w:r w:rsidRPr="00490DFE">
        <w:rPr>
          <w:rFonts w:asciiTheme="minorHAnsi" w:hAnsiTheme="minorHAnsi" w:cstheme="minorHAnsi"/>
          <w:color w:val="000000"/>
          <w:sz w:val="18"/>
        </w:rPr>
        <w:t>Багатосекторальної</w:t>
      </w:r>
      <w:proofErr w:type="spellEnd"/>
      <w:r w:rsidRPr="00490DFE">
        <w:rPr>
          <w:rFonts w:asciiTheme="minorHAnsi" w:hAnsiTheme="minorHAnsi" w:cstheme="minorHAnsi"/>
          <w:color w:val="000000"/>
          <w:sz w:val="18"/>
        </w:rPr>
        <w:t xml:space="preserve"> системи підзвітності для прискорення прогресу в подоланні епідемії туберкульозу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в регіональному та національному контекстах країн Східної Європи та Центральної Азії Європейського регіону ВООЗ: консультаційний звіт за 2021 рік. Копенгаген: Європейське регіональне бюро ВООЗ; 2022 (</w:t>
      </w:r>
      <w:proofErr w:type="spellStart"/>
      <w:r w:rsidR="00971120">
        <w:fldChar w:fldCharType="begin"/>
      </w:r>
      <w:r w:rsidR="00971120">
        <w:instrText xml:space="preserve"> HYPERLINK "https://www.who.int/europe/publications/i/item/WHO-EURO-2022-5079-44842-63686" </w:instrText>
      </w:r>
      <w:r w:rsidR="00971120">
        <w:fldChar w:fldCharType="separate"/>
      </w:r>
      <w:r w:rsidRPr="00490DFE">
        <w:rPr>
          <w:rFonts w:asciiTheme="minorHAnsi" w:hAnsiTheme="minorHAnsi" w:cstheme="minorHAnsi"/>
          <w:color w:val="0066CC"/>
          <w:sz w:val="18"/>
        </w:rPr>
        <w:t>https</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www.who.int</w:t>
      </w:r>
      <w:proofErr w:type="spellEnd"/>
      <w:r w:rsidRPr="00490DFE">
        <w:rPr>
          <w:rFonts w:asciiTheme="minorHAnsi" w:hAnsiTheme="minorHAnsi" w:cstheme="minorHAnsi"/>
          <w:color w:val="0066CC"/>
          <w:sz w:val="18"/>
        </w:rPr>
        <w:t xml:space="preserve">/ </w:t>
      </w:r>
      <w:proofErr w:type="spellStart"/>
      <w:r w:rsidRPr="00490DFE">
        <w:rPr>
          <w:rFonts w:asciiTheme="minorHAnsi" w:hAnsiTheme="minorHAnsi" w:cstheme="minorHAnsi"/>
          <w:color w:val="0066CC"/>
          <w:sz w:val="18"/>
        </w:rPr>
        <w:t>europe</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publications</w:t>
      </w:r>
      <w:proofErr w:type="spellEnd"/>
      <w:r w:rsidRPr="00490DFE">
        <w:rPr>
          <w:rFonts w:asciiTheme="minorHAnsi" w:hAnsiTheme="minorHAnsi" w:cstheme="minorHAnsi"/>
          <w:color w:val="0066CC"/>
          <w:sz w:val="18"/>
        </w:rPr>
        <w:t>/i/</w:t>
      </w:r>
      <w:proofErr w:type="spellStart"/>
      <w:r w:rsidRPr="00490DFE">
        <w:rPr>
          <w:rFonts w:asciiTheme="minorHAnsi" w:hAnsiTheme="minorHAnsi" w:cstheme="minorHAnsi"/>
          <w:color w:val="0066CC"/>
          <w:sz w:val="18"/>
        </w:rPr>
        <w:t>item</w:t>
      </w:r>
      <w:proofErr w:type="spellEnd"/>
      <w:r w:rsidRPr="00490DFE">
        <w:rPr>
          <w:rFonts w:asciiTheme="minorHAnsi" w:hAnsiTheme="minorHAnsi" w:cstheme="minorHAnsi"/>
          <w:color w:val="0066CC"/>
          <w:sz w:val="18"/>
        </w:rPr>
        <w:t>/WHO-EURO-2022-5079-44842-63686</w:t>
      </w:r>
      <w:r w:rsidR="00971120">
        <w:rPr>
          <w:rFonts w:asciiTheme="minorHAnsi" w:hAnsiTheme="minorHAnsi" w:cstheme="minorHAnsi"/>
          <w:color w:val="0066CC"/>
          <w:sz w:val="18"/>
        </w:rPr>
        <w:fldChar w:fldCharType="end"/>
      </w:r>
      <w:r w:rsidRPr="00490DFE">
        <w:rPr>
          <w:rFonts w:asciiTheme="minorHAnsi" w:hAnsiTheme="minorHAnsi" w:cstheme="minorHAnsi"/>
          <w:color w:val="000000"/>
          <w:sz w:val="18"/>
        </w:rPr>
        <w:t xml:space="preserve">, дата звернення 16 травня 2023 р.). Ліцензія: CC </w:t>
      </w:r>
      <w:proofErr w:type="spellStart"/>
      <w:r w:rsidRPr="00490DFE">
        <w:rPr>
          <w:rFonts w:asciiTheme="minorHAnsi" w:hAnsiTheme="minorHAnsi" w:cstheme="minorHAnsi"/>
          <w:color w:val="000000"/>
          <w:sz w:val="18"/>
        </w:rPr>
        <w:t>BY-NC-SA</w:t>
      </w:r>
      <w:proofErr w:type="spellEnd"/>
      <w:r w:rsidRPr="00490DFE">
        <w:rPr>
          <w:rFonts w:asciiTheme="minorHAnsi" w:hAnsiTheme="minorHAnsi" w:cstheme="minorHAnsi"/>
          <w:color w:val="000000"/>
          <w:sz w:val="18"/>
        </w:rPr>
        <w:t xml:space="preserve"> 3.0 </w:t>
      </w:r>
      <w:proofErr w:type="spellStart"/>
      <w:r w:rsidRPr="00490DFE">
        <w:rPr>
          <w:rFonts w:asciiTheme="minorHAnsi" w:hAnsiTheme="minorHAnsi" w:cstheme="minorHAnsi"/>
          <w:color w:val="000000"/>
          <w:sz w:val="18"/>
        </w:rPr>
        <w:t>IGO</w:t>
      </w:r>
      <w:proofErr w:type="spellEnd"/>
      <w:r w:rsidRPr="00490DFE">
        <w:rPr>
          <w:rFonts w:asciiTheme="minorHAnsi" w:hAnsiTheme="minorHAnsi" w:cstheme="minorHAnsi"/>
          <w:color w:val="000000"/>
          <w:sz w:val="18"/>
        </w:rPr>
        <w:t>.</w:t>
      </w:r>
    </w:p>
    <w:p w14:paraId="7CF2183A" w14:textId="77777777" w:rsidR="00A048D3" w:rsidRPr="00490DFE" w:rsidRDefault="003E3FC4" w:rsidP="002D58EB">
      <w:pPr>
        <w:numPr>
          <w:ilvl w:val="0"/>
          <w:numId w:val="9"/>
        </w:numPr>
        <w:tabs>
          <w:tab w:val="left" w:pos="341"/>
        </w:tabs>
        <w:spacing w:before="120"/>
        <w:ind w:left="341" w:right="10" w:hanging="341"/>
        <w:jc w:val="both"/>
        <w:rPr>
          <w:rFonts w:asciiTheme="minorHAnsi" w:hAnsiTheme="minorHAnsi" w:cstheme="minorHAnsi"/>
          <w:color w:val="000000"/>
          <w:sz w:val="18"/>
          <w:szCs w:val="18"/>
        </w:rPr>
      </w:pPr>
      <w:r w:rsidRPr="00490DFE">
        <w:rPr>
          <w:rFonts w:asciiTheme="minorHAnsi" w:hAnsiTheme="minorHAnsi" w:cstheme="minorHAnsi"/>
          <w:color w:val="000000"/>
          <w:sz w:val="18"/>
        </w:rPr>
        <w:t xml:space="preserve">Стратегія подолання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Женева: Всесвітня організація охорони здоров’я; 2015 (</w:t>
      </w:r>
      <w:proofErr w:type="spellStart"/>
      <w:r w:rsidRPr="00490DFE">
        <w:rPr>
          <w:rFonts w:asciiTheme="minorHAnsi" w:hAnsiTheme="minorHAnsi" w:cstheme="minorHAnsi"/>
          <w:color w:val="000000"/>
          <w:sz w:val="18"/>
        </w:rPr>
        <w:t>WHO</w:t>
      </w:r>
      <w:proofErr w:type="spellEnd"/>
      <w:r w:rsidRPr="00490DFE">
        <w:rPr>
          <w:rFonts w:asciiTheme="minorHAnsi" w:hAnsiTheme="minorHAnsi" w:cstheme="minorHAnsi"/>
          <w:color w:val="000000"/>
          <w:sz w:val="18"/>
        </w:rPr>
        <w:t>/</w:t>
      </w:r>
      <w:proofErr w:type="spellStart"/>
      <w:r w:rsidRPr="00490DFE">
        <w:rPr>
          <w:rFonts w:asciiTheme="minorHAnsi" w:hAnsiTheme="minorHAnsi" w:cstheme="minorHAnsi"/>
          <w:color w:val="000000"/>
          <w:sz w:val="18"/>
        </w:rPr>
        <w:t>HTM</w:t>
      </w:r>
      <w:proofErr w:type="spellEnd"/>
      <w:r w:rsidRPr="00490DFE">
        <w:rPr>
          <w:rFonts w:asciiTheme="minorHAnsi" w:hAnsiTheme="minorHAnsi" w:cstheme="minorHAnsi"/>
          <w:color w:val="000000"/>
          <w:sz w:val="18"/>
        </w:rPr>
        <w:t>/</w:t>
      </w:r>
      <w:proofErr w:type="spellStart"/>
      <w:r w:rsidRPr="00490DFE">
        <w:rPr>
          <w:rFonts w:asciiTheme="minorHAnsi" w:hAnsiTheme="minorHAnsi" w:cstheme="minorHAnsi"/>
          <w:color w:val="000000"/>
          <w:sz w:val="18"/>
        </w:rPr>
        <w:t>TB</w:t>
      </w:r>
      <w:proofErr w:type="spellEnd"/>
      <w:r w:rsidRPr="00490DFE">
        <w:rPr>
          <w:rFonts w:asciiTheme="minorHAnsi" w:hAnsiTheme="minorHAnsi" w:cstheme="minorHAnsi"/>
          <w:color w:val="000000"/>
          <w:sz w:val="18"/>
        </w:rPr>
        <w:t xml:space="preserve">/2015.19; </w:t>
      </w:r>
      <w:hyperlink r:id="rId112" w:history="1">
        <w:proofErr w:type="spellStart"/>
        <w:r w:rsidRPr="00490DFE">
          <w:rPr>
            <w:rFonts w:asciiTheme="minorHAnsi" w:hAnsiTheme="minorHAnsi" w:cstheme="minorHAnsi"/>
            <w:color w:val="0066CC"/>
            <w:sz w:val="18"/>
          </w:rPr>
          <w:t>https</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www.who.int</w:t>
        </w:r>
        <w:proofErr w:type="spellEnd"/>
        <w:r w:rsidRPr="00490DFE">
          <w:rPr>
            <w:rFonts w:asciiTheme="minorHAnsi" w:hAnsiTheme="minorHAnsi" w:cstheme="minorHAnsi"/>
            <w:color w:val="0066CC"/>
            <w:sz w:val="18"/>
          </w:rPr>
          <w:t xml:space="preserve">/ </w:t>
        </w:r>
        <w:proofErr w:type="spellStart"/>
        <w:r w:rsidRPr="00490DFE">
          <w:rPr>
            <w:rFonts w:asciiTheme="minorHAnsi" w:hAnsiTheme="minorHAnsi" w:cstheme="minorHAnsi"/>
            <w:color w:val="0066CC"/>
            <w:sz w:val="18"/>
          </w:rPr>
          <w:t>publications</w:t>
        </w:r>
        <w:proofErr w:type="spellEnd"/>
        <w:r w:rsidRPr="00490DFE">
          <w:rPr>
            <w:rFonts w:asciiTheme="minorHAnsi" w:hAnsiTheme="minorHAnsi" w:cstheme="minorHAnsi"/>
            <w:color w:val="0066CC"/>
            <w:sz w:val="18"/>
          </w:rPr>
          <w:t>/i/</w:t>
        </w:r>
        <w:proofErr w:type="spellStart"/>
        <w:r w:rsidRPr="00490DFE">
          <w:rPr>
            <w:rFonts w:asciiTheme="minorHAnsi" w:hAnsiTheme="minorHAnsi" w:cstheme="minorHAnsi"/>
            <w:color w:val="0066CC"/>
            <w:sz w:val="18"/>
          </w:rPr>
          <w:t>item</w:t>
        </w:r>
        <w:proofErr w:type="spellEnd"/>
        <w:r w:rsidRPr="00490DFE">
          <w:rPr>
            <w:rFonts w:asciiTheme="minorHAnsi" w:hAnsiTheme="minorHAnsi" w:cstheme="minorHAnsi"/>
            <w:color w:val="0066CC"/>
            <w:sz w:val="18"/>
          </w:rPr>
          <w:t>/WHO-HTM-TB-2015.19</w:t>
        </w:r>
      </w:hyperlink>
      <w:r w:rsidRPr="00490DFE">
        <w:rPr>
          <w:rFonts w:asciiTheme="minorHAnsi" w:hAnsiTheme="minorHAnsi" w:cstheme="minorHAnsi"/>
          <w:color w:val="000000"/>
          <w:sz w:val="18"/>
        </w:rPr>
        <w:t>, дата звернення 16 травня 2023 р.).</w:t>
      </w:r>
    </w:p>
    <w:p w14:paraId="6E985D95" w14:textId="77777777" w:rsidR="00A048D3" w:rsidRPr="00490DFE" w:rsidRDefault="003E3FC4" w:rsidP="002D58EB">
      <w:pPr>
        <w:numPr>
          <w:ilvl w:val="0"/>
          <w:numId w:val="9"/>
        </w:numPr>
        <w:tabs>
          <w:tab w:val="left" w:pos="341"/>
        </w:tabs>
        <w:spacing w:before="120"/>
        <w:ind w:left="341" w:hanging="341"/>
        <w:jc w:val="both"/>
        <w:rPr>
          <w:rFonts w:asciiTheme="minorHAnsi" w:hAnsiTheme="minorHAnsi" w:cstheme="minorHAnsi"/>
          <w:color w:val="000000"/>
          <w:sz w:val="18"/>
          <w:szCs w:val="18"/>
        </w:rPr>
      </w:pPr>
      <w:r w:rsidRPr="00490DFE">
        <w:rPr>
          <w:rFonts w:asciiTheme="minorHAnsi" w:hAnsiTheme="minorHAnsi" w:cstheme="minorHAnsi"/>
          <w:color w:val="000000"/>
          <w:sz w:val="18"/>
        </w:rPr>
        <w:t>Цілі сталого розвитку. Джерело: Платформа знань про Цілі сталого розвитку [</w:t>
      </w:r>
      <w:proofErr w:type="spellStart"/>
      <w:r w:rsidRPr="00490DFE">
        <w:rPr>
          <w:rFonts w:asciiTheme="minorHAnsi" w:hAnsiTheme="minorHAnsi" w:cstheme="minorHAnsi"/>
          <w:color w:val="000000"/>
          <w:sz w:val="18"/>
        </w:rPr>
        <w:t>вебсайт</w:t>
      </w:r>
      <w:proofErr w:type="spellEnd"/>
      <w:r w:rsidRPr="00490DFE">
        <w:rPr>
          <w:rFonts w:asciiTheme="minorHAnsi" w:hAnsiTheme="minorHAnsi" w:cstheme="minorHAnsi"/>
          <w:color w:val="000000"/>
          <w:sz w:val="18"/>
        </w:rPr>
        <w:t xml:space="preserve">]. Нью-Йорк: Організація Об’єднаних Націй; </w:t>
      </w:r>
      <w:proofErr w:type="spellStart"/>
      <w:r w:rsidRPr="00490DFE">
        <w:rPr>
          <w:rFonts w:asciiTheme="minorHAnsi" w:hAnsiTheme="minorHAnsi" w:cstheme="minorHAnsi"/>
          <w:color w:val="000000"/>
          <w:sz w:val="18"/>
        </w:rPr>
        <w:t>б.д</w:t>
      </w:r>
      <w:proofErr w:type="spellEnd"/>
      <w:r w:rsidRPr="00490DFE">
        <w:rPr>
          <w:rFonts w:asciiTheme="minorHAnsi" w:hAnsiTheme="minorHAnsi" w:cstheme="minorHAnsi"/>
          <w:color w:val="000000"/>
          <w:sz w:val="18"/>
        </w:rPr>
        <w:t>. (</w:t>
      </w:r>
      <w:hyperlink r:id="rId113" w:history="1">
        <w:r w:rsidRPr="00490DFE">
          <w:rPr>
            <w:rFonts w:asciiTheme="minorHAnsi" w:hAnsiTheme="minorHAnsi" w:cstheme="minorHAnsi"/>
            <w:color w:val="0066CC"/>
            <w:sz w:val="18"/>
          </w:rPr>
          <w:t>https://sustainabledevelopment.un.org/topics/sustainabledevelopmentgoals</w:t>
        </w:r>
      </w:hyperlink>
      <w:r w:rsidRPr="00490DFE">
        <w:rPr>
          <w:rFonts w:asciiTheme="minorHAnsi" w:hAnsiTheme="minorHAnsi" w:cstheme="minorHAnsi"/>
          <w:color w:val="000000"/>
          <w:sz w:val="18"/>
        </w:rPr>
        <w:t>, дата звернення 16 травня 2023 р.).</w:t>
      </w:r>
    </w:p>
    <w:p w14:paraId="664B0859" w14:textId="77777777" w:rsidR="00A048D3" w:rsidRPr="00490DFE" w:rsidRDefault="003E3FC4" w:rsidP="002D58EB">
      <w:pPr>
        <w:numPr>
          <w:ilvl w:val="0"/>
          <w:numId w:val="9"/>
        </w:numPr>
        <w:tabs>
          <w:tab w:val="left" w:pos="341"/>
        </w:tabs>
        <w:spacing w:before="120"/>
        <w:ind w:left="341" w:hanging="341"/>
        <w:jc w:val="both"/>
        <w:rPr>
          <w:rFonts w:asciiTheme="minorHAnsi" w:hAnsiTheme="minorHAnsi" w:cstheme="minorHAnsi"/>
          <w:color w:val="000000"/>
          <w:sz w:val="18"/>
          <w:szCs w:val="18"/>
        </w:rPr>
      </w:pPr>
      <w:r w:rsidRPr="00490DFE">
        <w:rPr>
          <w:rFonts w:asciiTheme="minorHAnsi" w:hAnsiTheme="minorHAnsi" w:cstheme="minorHAnsi"/>
          <w:color w:val="000000"/>
          <w:sz w:val="18"/>
        </w:rPr>
        <w:t xml:space="preserve">Міністерство охорони здоров’я Російської Федерації та Всесвітня організація охорони здоров’я. Московська декларація про подолання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Женева: Всесвітня організація охорони здоров’я; 2017 (</w:t>
      </w:r>
      <w:proofErr w:type="spellStart"/>
      <w:r w:rsidRPr="00490DFE">
        <w:rPr>
          <w:rFonts w:asciiTheme="minorHAnsi" w:hAnsiTheme="minorHAnsi" w:cstheme="minorHAnsi"/>
          <w:color w:val="000000"/>
          <w:sz w:val="18"/>
        </w:rPr>
        <w:t>WHO</w:t>
      </w:r>
      <w:proofErr w:type="spellEnd"/>
      <w:r w:rsidRPr="00490DFE">
        <w:rPr>
          <w:rFonts w:asciiTheme="minorHAnsi" w:hAnsiTheme="minorHAnsi" w:cstheme="minorHAnsi"/>
          <w:color w:val="000000"/>
          <w:sz w:val="18"/>
        </w:rPr>
        <w:t>/</w:t>
      </w:r>
      <w:proofErr w:type="spellStart"/>
      <w:r w:rsidRPr="00490DFE">
        <w:rPr>
          <w:rFonts w:asciiTheme="minorHAnsi" w:hAnsiTheme="minorHAnsi" w:cstheme="minorHAnsi"/>
          <w:color w:val="000000"/>
          <w:sz w:val="18"/>
        </w:rPr>
        <w:t>HTM</w:t>
      </w:r>
      <w:proofErr w:type="spellEnd"/>
      <w:r w:rsidRPr="00490DFE">
        <w:rPr>
          <w:rFonts w:asciiTheme="minorHAnsi" w:hAnsiTheme="minorHAnsi" w:cstheme="minorHAnsi"/>
          <w:color w:val="000000"/>
          <w:sz w:val="18"/>
        </w:rPr>
        <w:t>/</w:t>
      </w:r>
      <w:proofErr w:type="spellStart"/>
      <w:r w:rsidRPr="00490DFE">
        <w:rPr>
          <w:rFonts w:asciiTheme="minorHAnsi" w:hAnsiTheme="minorHAnsi" w:cstheme="minorHAnsi"/>
          <w:color w:val="000000"/>
          <w:sz w:val="18"/>
        </w:rPr>
        <w:t>TB</w:t>
      </w:r>
      <w:proofErr w:type="spellEnd"/>
      <w:r w:rsidRPr="00490DFE">
        <w:rPr>
          <w:rFonts w:asciiTheme="minorHAnsi" w:hAnsiTheme="minorHAnsi" w:cstheme="minorHAnsi"/>
          <w:color w:val="000000"/>
          <w:sz w:val="18"/>
        </w:rPr>
        <w:t xml:space="preserve">/2017.11; </w:t>
      </w:r>
      <w:hyperlink r:id="rId114" w:history="1">
        <w:proofErr w:type="spellStart"/>
        <w:r w:rsidRPr="00490DFE">
          <w:rPr>
            <w:rFonts w:asciiTheme="minorHAnsi" w:hAnsiTheme="minorHAnsi" w:cstheme="minorHAnsi"/>
            <w:color w:val="0066CC"/>
            <w:sz w:val="18"/>
          </w:rPr>
          <w:t>https</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www.who.int</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publications</w:t>
        </w:r>
        <w:proofErr w:type="spellEnd"/>
        <w:r w:rsidRPr="00490DFE">
          <w:rPr>
            <w:rFonts w:asciiTheme="minorHAnsi" w:hAnsiTheme="minorHAnsi" w:cstheme="minorHAnsi"/>
            <w:color w:val="0066CC"/>
            <w:sz w:val="18"/>
          </w:rPr>
          <w:t>/i/</w:t>
        </w:r>
        <w:proofErr w:type="spellStart"/>
        <w:r w:rsidRPr="00490DFE">
          <w:rPr>
            <w:rFonts w:asciiTheme="minorHAnsi" w:hAnsiTheme="minorHAnsi" w:cstheme="minorHAnsi"/>
            <w:color w:val="0066CC"/>
            <w:sz w:val="18"/>
          </w:rPr>
          <w:t>item</w:t>
        </w:r>
        <w:proofErr w:type="spellEnd"/>
        <w:r w:rsidRPr="00490DFE">
          <w:rPr>
            <w:rFonts w:asciiTheme="minorHAnsi" w:hAnsiTheme="minorHAnsi" w:cstheme="minorHAnsi"/>
            <w:color w:val="0066CC"/>
            <w:sz w:val="18"/>
          </w:rPr>
          <w:t>/WHO-HTM-TB-2017.11</w:t>
        </w:r>
      </w:hyperlink>
      <w:r w:rsidRPr="00490DFE">
        <w:rPr>
          <w:rFonts w:asciiTheme="minorHAnsi" w:hAnsiTheme="minorHAnsi" w:cstheme="minorHAnsi"/>
          <w:color w:val="000000"/>
          <w:sz w:val="18"/>
        </w:rPr>
        <w:t>, дата звернення 16 травня 2023 р.).</w:t>
      </w:r>
    </w:p>
    <w:p w14:paraId="678C3BD6" w14:textId="77777777" w:rsidR="00A048D3" w:rsidRPr="00490DFE" w:rsidRDefault="003E3FC4" w:rsidP="002D58EB">
      <w:pPr>
        <w:numPr>
          <w:ilvl w:val="0"/>
          <w:numId w:val="9"/>
        </w:numPr>
        <w:tabs>
          <w:tab w:val="left" w:pos="341"/>
        </w:tabs>
        <w:spacing w:before="120"/>
        <w:ind w:left="341" w:hanging="341"/>
        <w:jc w:val="both"/>
        <w:rPr>
          <w:rFonts w:asciiTheme="minorHAnsi" w:hAnsiTheme="minorHAnsi" w:cstheme="minorHAnsi"/>
          <w:color w:val="000000"/>
          <w:sz w:val="18"/>
          <w:szCs w:val="18"/>
        </w:rPr>
      </w:pPr>
      <w:r w:rsidRPr="00490DFE">
        <w:rPr>
          <w:rFonts w:asciiTheme="minorHAnsi" w:hAnsiTheme="minorHAnsi" w:cstheme="minorHAnsi"/>
          <w:color w:val="000000"/>
          <w:sz w:val="18"/>
        </w:rPr>
        <w:t>Політична декларація наради високого рівня Генеральної Асамблеї Організації Об’єднаних Націй з питань боротьби з туберкульозом. Джерело: Всесвітня організація охорони здоров’я [</w:t>
      </w:r>
      <w:proofErr w:type="spellStart"/>
      <w:r w:rsidRPr="00490DFE">
        <w:rPr>
          <w:rFonts w:asciiTheme="minorHAnsi" w:hAnsiTheme="minorHAnsi" w:cstheme="minorHAnsi"/>
          <w:color w:val="000000"/>
          <w:sz w:val="18"/>
        </w:rPr>
        <w:t>вебсайт</w:t>
      </w:r>
      <w:proofErr w:type="spellEnd"/>
      <w:r w:rsidRPr="00490DFE">
        <w:rPr>
          <w:rFonts w:asciiTheme="minorHAnsi" w:hAnsiTheme="minorHAnsi" w:cstheme="minorHAnsi"/>
          <w:color w:val="000000"/>
          <w:sz w:val="18"/>
        </w:rPr>
        <w:t>]. Женева: Всесвітня організація охорони здоров’я; 2020 (</w:t>
      </w:r>
      <w:proofErr w:type="spellStart"/>
      <w:r w:rsidR="00971120">
        <w:fldChar w:fldCharType="begin"/>
      </w:r>
      <w:r w:rsidR="00971120">
        <w:instrText xml:space="preserve"> HYPERLINK "https://www.who.int/publications/m/item/political-declaration-of-the-un-general-assembly-high-level-meeting-on-the-fight-against-tuberculosis" </w:instrText>
      </w:r>
      <w:r w:rsidR="00971120">
        <w:fldChar w:fldCharType="separate"/>
      </w:r>
      <w:r w:rsidRPr="00490DFE">
        <w:rPr>
          <w:rFonts w:asciiTheme="minorHAnsi" w:hAnsiTheme="minorHAnsi" w:cstheme="minorHAnsi"/>
          <w:color w:val="0066CC"/>
          <w:sz w:val="18"/>
        </w:rPr>
        <w:t>https</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www.who.int</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publications</w:t>
      </w:r>
      <w:proofErr w:type="spellEnd"/>
      <w:r w:rsidRPr="00490DFE">
        <w:rPr>
          <w:rFonts w:asciiTheme="minorHAnsi" w:hAnsiTheme="minorHAnsi" w:cstheme="minorHAnsi"/>
          <w:color w:val="0066CC"/>
          <w:sz w:val="18"/>
        </w:rPr>
        <w:t>/m/ item/political-declaration-of-the-un-general-assembly-high-level-meeting-on-the-fight-against-tuberculosis</w:t>
      </w:r>
      <w:r w:rsidR="00971120">
        <w:rPr>
          <w:rFonts w:asciiTheme="minorHAnsi" w:hAnsiTheme="minorHAnsi" w:cstheme="minorHAnsi"/>
          <w:color w:val="0066CC"/>
          <w:sz w:val="18"/>
        </w:rPr>
        <w:fldChar w:fldCharType="end"/>
      </w:r>
      <w:r w:rsidRPr="00490DFE">
        <w:rPr>
          <w:rFonts w:asciiTheme="minorHAnsi" w:hAnsiTheme="minorHAnsi" w:cstheme="minorHAnsi"/>
          <w:color w:val="000000"/>
          <w:sz w:val="18"/>
        </w:rPr>
        <w:t>, дата звернення 30 травня 2023 р.).</w:t>
      </w:r>
    </w:p>
    <w:p w14:paraId="09E0641A" w14:textId="77777777" w:rsidR="00A048D3" w:rsidRPr="00490DFE" w:rsidRDefault="003E3FC4" w:rsidP="002D58EB">
      <w:pPr>
        <w:numPr>
          <w:ilvl w:val="0"/>
          <w:numId w:val="9"/>
        </w:numPr>
        <w:tabs>
          <w:tab w:val="left" w:pos="341"/>
        </w:tabs>
        <w:spacing w:before="120"/>
        <w:ind w:left="341" w:hanging="341"/>
        <w:jc w:val="both"/>
        <w:rPr>
          <w:rFonts w:asciiTheme="minorHAnsi" w:hAnsiTheme="minorHAnsi" w:cstheme="minorHAnsi"/>
          <w:color w:val="000000"/>
          <w:sz w:val="18"/>
          <w:szCs w:val="18"/>
        </w:rPr>
      </w:pPr>
      <w:proofErr w:type="spellStart"/>
      <w:r w:rsidRPr="00490DFE">
        <w:rPr>
          <w:rFonts w:asciiTheme="minorHAnsi" w:hAnsiTheme="minorHAnsi" w:cstheme="minorHAnsi"/>
          <w:color w:val="000000"/>
          <w:sz w:val="18"/>
        </w:rPr>
        <w:t>Багатосекторальна</w:t>
      </w:r>
      <w:proofErr w:type="spellEnd"/>
      <w:r w:rsidRPr="00490DFE">
        <w:rPr>
          <w:rFonts w:asciiTheme="minorHAnsi" w:hAnsiTheme="minorHAnsi" w:cstheme="minorHAnsi"/>
          <w:color w:val="000000"/>
          <w:sz w:val="18"/>
        </w:rPr>
        <w:t xml:space="preserve"> система підзвітності для прискорення прогресу в подоланні туберкульозу до 2030 р. Женева: Всесвітня організація охорони здоров’я; 2019 (</w:t>
      </w:r>
      <w:proofErr w:type="spellStart"/>
      <w:r w:rsidR="00971120">
        <w:fldChar w:fldCharType="begin"/>
      </w:r>
      <w:r w:rsidR="00971120">
        <w:instrText xml:space="preserve"> HYPERLINK "https://www.who.int/publications/i/item/WHO-CDS-TB-2019.10" </w:instrText>
      </w:r>
      <w:r w:rsidR="00971120">
        <w:fldChar w:fldCharType="separate"/>
      </w:r>
      <w:r w:rsidRPr="00490DFE">
        <w:rPr>
          <w:rFonts w:asciiTheme="minorHAnsi" w:hAnsiTheme="minorHAnsi" w:cstheme="minorHAnsi"/>
          <w:color w:val="0066CC"/>
          <w:sz w:val="18"/>
        </w:rPr>
        <w:t>https</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www.who.int</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publications</w:t>
      </w:r>
      <w:proofErr w:type="spellEnd"/>
      <w:r w:rsidRPr="00490DFE">
        <w:rPr>
          <w:rFonts w:asciiTheme="minorHAnsi" w:hAnsiTheme="minorHAnsi" w:cstheme="minorHAnsi"/>
          <w:color w:val="0066CC"/>
          <w:sz w:val="18"/>
        </w:rPr>
        <w:t>/i/</w:t>
      </w:r>
      <w:proofErr w:type="spellStart"/>
      <w:r w:rsidRPr="00490DFE">
        <w:rPr>
          <w:rFonts w:asciiTheme="minorHAnsi" w:hAnsiTheme="minorHAnsi" w:cstheme="minorHAnsi"/>
          <w:color w:val="0066CC"/>
          <w:sz w:val="18"/>
        </w:rPr>
        <w:t>item</w:t>
      </w:r>
      <w:proofErr w:type="spellEnd"/>
      <w:r w:rsidRPr="00490DFE">
        <w:rPr>
          <w:rFonts w:asciiTheme="minorHAnsi" w:hAnsiTheme="minorHAnsi" w:cstheme="minorHAnsi"/>
          <w:color w:val="0066CC"/>
          <w:sz w:val="18"/>
        </w:rPr>
        <w:t>/WHO-CDS-TB-2019.10</w:t>
      </w:r>
      <w:r w:rsidR="00971120">
        <w:rPr>
          <w:rFonts w:asciiTheme="minorHAnsi" w:hAnsiTheme="minorHAnsi" w:cstheme="minorHAnsi"/>
          <w:color w:val="0066CC"/>
          <w:sz w:val="18"/>
        </w:rPr>
        <w:fldChar w:fldCharType="end"/>
      </w:r>
      <w:r w:rsidRPr="00490DFE">
        <w:rPr>
          <w:rFonts w:asciiTheme="minorHAnsi" w:hAnsiTheme="minorHAnsi" w:cstheme="minorHAnsi"/>
          <w:color w:val="000000"/>
          <w:sz w:val="18"/>
        </w:rPr>
        <w:t xml:space="preserve">, дата звернення 16 травня 2023 р.). Ліцензія: CC </w:t>
      </w:r>
      <w:proofErr w:type="spellStart"/>
      <w:r w:rsidRPr="00490DFE">
        <w:rPr>
          <w:rFonts w:asciiTheme="minorHAnsi" w:hAnsiTheme="minorHAnsi" w:cstheme="minorHAnsi"/>
          <w:color w:val="000000"/>
          <w:sz w:val="18"/>
        </w:rPr>
        <w:t>BY-NC-SA</w:t>
      </w:r>
      <w:proofErr w:type="spellEnd"/>
      <w:r w:rsidRPr="00490DFE">
        <w:rPr>
          <w:rFonts w:asciiTheme="minorHAnsi" w:hAnsiTheme="minorHAnsi" w:cstheme="minorHAnsi"/>
          <w:color w:val="000000"/>
          <w:sz w:val="18"/>
        </w:rPr>
        <w:t xml:space="preserve"> 3.0 </w:t>
      </w:r>
      <w:proofErr w:type="spellStart"/>
      <w:r w:rsidRPr="00490DFE">
        <w:rPr>
          <w:rFonts w:asciiTheme="minorHAnsi" w:hAnsiTheme="minorHAnsi" w:cstheme="minorHAnsi"/>
          <w:color w:val="000000"/>
          <w:sz w:val="18"/>
        </w:rPr>
        <w:t>IGO</w:t>
      </w:r>
      <w:proofErr w:type="spellEnd"/>
      <w:r w:rsidRPr="00490DFE">
        <w:rPr>
          <w:rFonts w:asciiTheme="minorHAnsi" w:hAnsiTheme="minorHAnsi" w:cstheme="minorHAnsi"/>
          <w:color w:val="000000"/>
          <w:sz w:val="18"/>
        </w:rPr>
        <w:t>.</w:t>
      </w:r>
    </w:p>
    <w:p w14:paraId="006CE761" w14:textId="77777777" w:rsidR="00A048D3" w:rsidRPr="00490DFE" w:rsidRDefault="003E3FC4" w:rsidP="002D58EB">
      <w:pPr>
        <w:numPr>
          <w:ilvl w:val="0"/>
          <w:numId w:val="9"/>
        </w:numPr>
        <w:tabs>
          <w:tab w:val="left" w:pos="341"/>
        </w:tabs>
        <w:spacing w:before="120"/>
        <w:ind w:left="341" w:hanging="341"/>
        <w:jc w:val="both"/>
        <w:rPr>
          <w:rFonts w:asciiTheme="minorHAnsi" w:hAnsiTheme="minorHAnsi" w:cstheme="minorHAnsi"/>
          <w:color w:val="000000"/>
          <w:sz w:val="18"/>
          <w:szCs w:val="18"/>
        </w:rPr>
      </w:pPr>
      <w:r w:rsidRPr="00490DFE">
        <w:rPr>
          <w:rFonts w:asciiTheme="minorHAnsi" w:hAnsiTheme="minorHAnsi" w:cstheme="minorHAnsi"/>
          <w:color w:val="000000"/>
          <w:sz w:val="18"/>
        </w:rPr>
        <w:t xml:space="preserve">Огляд: прогрес у досягненні глобальних цілей щодо туберкульозу та впровадження Політичної декларації наради високого рівня Генеральної Асамблеї Організації Об’єднаних Націй з питань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Женева: Всесвітня організація охорони здоров’я; 2020 (</w:t>
      </w:r>
      <w:hyperlink r:id="rId115" w:history="1">
        <w:r w:rsidRPr="00490DFE">
          <w:rPr>
            <w:rFonts w:asciiTheme="minorHAnsi" w:hAnsiTheme="minorHAnsi" w:cstheme="minorHAnsi"/>
            <w:color w:val="0066CC"/>
            <w:sz w:val="18"/>
          </w:rPr>
          <w:t>https://www.who.int/publications/m/item/overview-progress-towards-achieving-global-tuberculosis-targets-and-implementation-of-the-un-political-declaration-on-tuberculosis</w:t>
        </w:r>
      </w:hyperlink>
      <w:r w:rsidRPr="00490DFE">
        <w:rPr>
          <w:rFonts w:asciiTheme="minorHAnsi" w:hAnsiTheme="minorHAnsi" w:cstheme="minorHAnsi"/>
          <w:color w:val="000000"/>
          <w:sz w:val="18"/>
        </w:rPr>
        <w:t>, дата звернення 16 травня 2023 р.).</w:t>
      </w:r>
    </w:p>
    <w:p w14:paraId="6CF534F9" w14:textId="77777777" w:rsidR="00A048D3" w:rsidRPr="00490DFE" w:rsidRDefault="003E3FC4" w:rsidP="002D58EB">
      <w:pPr>
        <w:numPr>
          <w:ilvl w:val="0"/>
          <w:numId w:val="9"/>
        </w:numPr>
        <w:tabs>
          <w:tab w:val="left" w:pos="341"/>
        </w:tabs>
        <w:spacing w:before="120"/>
        <w:ind w:left="341" w:right="10" w:hanging="341"/>
        <w:jc w:val="both"/>
        <w:rPr>
          <w:rFonts w:asciiTheme="minorHAnsi" w:hAnsiTheme="minorHAnsi" w:cstheme="minorHAnsi"/>
          <w:color w:val="000000"/>
          <w:sz w:val="18"/>
          <w:szCs w:val="18"/>
        </w:rPr>
      </w:pPr>
      <w:r w:rsidRPr="00490DFE">
        <w:rPr>
          <w:rFonts w:asciiTheme="minorHAnsi" w:hAnsiTheme="minorHAnsi" w:cstheme="minorHAnsi"/>
          <w:color w:val="000000"/>
          <w:sz w:val="18"/>
        </w:rPr>
        <w:t>Флагманська ініціатива Генерального директора ВООЗ з #</w:t>
      </w:r>
      <w:proofErr w:type="spellStart"/>
      <w:r w:rsidRPr="00490DFE">
        <w:rPr>
          <w:rFonts w:asciiTheme="minorHAnsi" w:hAnsiTheme="minorHAnsi" w:cstheme="minorHAnsi"/>
          <w:color w:val="000000"/>
          <w:sz w:val="18"/>
        </w:rPr>
        <w:t>ПОДОЛАННЯТБ</w:t>
      </w:r>
      <w:proofErr w:type="spellEnd"/>
      <w:r w:rsidRPr="00490DFE">
        <w:rPr>
          <w:rFonts w:asciiTheme="minorHAnsi" w:hAnsiTheme="minorHAnsi" w:cstheme="minorHAnsi"/>
          <w:color w:val="000000"/>
          <w:sz w:val="18"/>
        </w:rPr>
        <w:t xml:space="preserve"> на 2023-2027 роки. Женева: Всесвітня організація охорони здоров’я; 2023 (</w:t>
      </w:r>
      <w:proofErr w:type="spellStart"/>
      <w:r w:rsidR="00971120">
        <w:fldChar w:fldCharType="begin"/>
      </w:r>
      <w:r w:rsidR="00971120">
        <w:instrText xml:space="preserve"> HYPERLINK "https://www.who.int/publications/m/item/who-director-general-flagship-initiative-to-endtb" </w:instrText>
      </w:r>
      <w:r w:rsidR="00971120">
        <w:fldChar w:fldCharType="separate"/>
      </w:r>
      <w:r w:rsidRPr="00490DFE">
        <w:rPr>
          <w:rFonts w:asciiTheme="minorHAnsi" w:hAnsiTheme="minorHAnsi" w:cstheme="minorHAnsi"/>
          <w:color w:val="0066CC"/>
          <w:sz w:val="18"/>
        </w:rPr>
        <w:t>https</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www</w:t>
      </w:r>
      <w:proofErr w:type="spellEnd"/>
      <w:r w:rsidRPr="00490DFE">
        <w:rPr>
          <w:rFonts w:asciiTheme="minorHAnsi" w:hAnsiTheme="minorHAnsi" w:cstheme="minorHAnsi"/>
          <w:color w:val="0066CC"/>
          <w:sz w:val="18"/>
        </w:rPr>
        <w:t>. who.int/publications/m/item/who-director-general-flagship-initiative-to-endtb</w:t>
      </w:r>
      <w:r w:rsidR="00971120">
        <w:rPr>
          <w:rFonts w:asciiTheme="minorHAnsi" w:hAnsiTheme="minorHAnsi" w:cstheme="minorHAnsi"/>
          <w:color w:val="0066CC"/>
          <w:sz w:val="18"/>
        </w:rPr>
        <w:fldChar w:fldCharType="end"/>
      </w:r>
      <w:r w:rsidRPr="00490DFE">
        <w:rPr>
          <w:rFonts w:asciiTheme="minorHAnsi" w:hAnsiTheme="minorHAnsi" w:cstheme="minorHAnsi"/>
          <w:color w:val="000000"/>
          <w:sz w:val="18"/>
        </w:rPr>
        <w:t>, дата звернення 2 липня 2023 р.).</w:t>
      </w:r>
    </w:p>
    <w:p w14:paraId="15FE3244" w14:textId="77777777" w:rsidR="00A048D3" w:rsidRPr="00490DFE" w:rsidRDefault="003E3FC4" w:rsidP="002D58EB">
      <w:pPr>
        <w:numPr>
          <w:ilvl w:val="0"/>
          <w:numId w:val="9"/>
        </w:numPr>
        <w:tabs>
          <w:tab w:val="left" w:pos="341"/>
        </w:tabs>
        <w:spacing w:before="120"/>
        <w:ind w:left="341" w:right="10" w:hanging="341"/>
        <w:jc w:val="both"/>
        <w:rPr>
          <w:rFonts w:asciiTheme="minorHAnsi" w:hAnsiTheme="minorHAnsi" w:cstheme="minorHAnsi"/>
          <w:color w:val="000000"/>
          <w:sz w:val="18"/>
          <w:szCs w:val="18"/>
        </w:rPr>
      </w:pPr>
      <w:r w:rsidRPr="00490DFE">
        <w:rPr>
          <w:rFonts w:asciiTheme="minorHAnsi" w:hAnsiTheme="minorHAnsi" w:cstheme="minorHAnsi"/>
          <w:color w:val="000000"/>
          <w:sz w:val="18"/>
        </w:rPr>
        <w:t xml:space="preserve">Флагманська ініціатива Генерального директора ВООЗ: </w:t>
      </w:r>
      <w:proofErr w:type="spellStart"/>
      <w:r w:rsidRPr="00490DFE">
        <w:rPr>
          <w:rFonts w:asciiTheme="minorHAnsi" w:hAnsiTheme="minorHAnsi" w:cstheme="minorHAnsi"/>
          <w:color w:val="000000"/>
          <w:sz w:val="18"/>
        </w:rPr>
        <w:t>Знайти.Лікувати.Всіх</w:t>
      </w:r>
      <w:proofErr w:type="spellEnd"/>
      <w:r w:rsidRPr="00490DFE">
        <w:rPr>
          <w:rFonts w:asciiTheme="minorHAnsi" w:hAnsiTheme="minorHAnsi" w:cstheme="minorHAnsi"/>
          <w:color w:val="000000"/>
          <w:sz w:val="18"/>
        </w:rPr>
        <w:t xml:space="preserve"> 2018-2022. Женева: Всесвітня організація охорони здоров’я; 2018 (</w:t>
      </w:r>
      <w:proofErr w:type="spellStart"/>
      <w:r w:rsidR="00971120">
        <w:fldChar w:fldCharType="begin"/>
      </w:r>
      <w:r w:rsidR="00971120">
        <w:instrText xml:space="preserve"> HYPERLINK "https://www.who.int/initiatives/find-treat-all-endtb" </w:instrText>
      </w:r>
      <w:r w:rsidR="00971120">
        <w:fldChar w:fldCharType="separate"/>
      </w:r>
      <w:r w:rsidRPr="00490DFE">
        <w:rPr>
          <w:rFonts w:asciiTheme="minorHAnsi" w:hAnsiTheme="minorHAnsi" w:cstheme="minorHAnsi"/>
          <w:color w:val="0066CC"/>
          <w:sz w:val="18"/>
        </w:rPr>
        <w:t>https</w:t>
      </w:r>
      <w:proofErr w:type="spellEnd"/>
      <w:r w:rsidRPr="00490DFE">
        <w:rPr>
          <w:rFonts w:asciiTheme="minorHAnsi" w:hAnsiTheme="minorHAnsi" w:cstheme="minorHAnsi"/>
          <w:color w:val="0066CC"/>
          <w:sz w:val="18"/>
        </w:rPr>
        <w:t xml:space="preserve">:// </w:t>
      </w:r>
      <w:proofErr w:type="spellStart"/>
      <w:r w:rsidRPr="00490DFE">
        <w:rPr>
          <w:rFonts w:asciiTheme="minorHAnsi" w:hAnsiTheme="minorHAnsi" w:cstheme="minorHAnsi"/>
          <w:color w:val="0066CC"/>
          <w:sz w:val="18"/>
        </w:rPr>
        <w:t>www.who.int</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initiatives</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find-treat-all-endtb</w:t>
      </w:r>
      <w:proofErr w:type="spellEnd"/>
      <w:r w:rsidR="00971120">
        <w:rPr>
          <w:rFonts w:asciiTheme="minorHAnsi" w:hAnsiTheme="minorHAnsi" w:cstheme="minorHAnsi"/>
          <w:color w:val="0066CC"/>
          <w:sz w:val="18"/>
        </w:rPr>
        <w:fldChar w:fldCharType="end"/>
      </w:r>
      <w:r w:rsidRPr="00490DFE">
        <w:rPr>
          <w:rFonts w:asciiTheme="minorHAnsi" w:hAnsiTheme="minorHAnsi" w:cstheme="minorHAnsi"/>
          <w:color w:val="000000"/>
          <w:sz w:val="18"/>
        </w:rPr>
        <w:t>, дата звернення 2 липня 2023 р.).</w:t>
      </w:r>
    </w:p>
    <w:p w14:paraId="53DB18D1" w14:textId="77777777" w:rsidR="00A048D3" w:rsidRPr="00490DFE" w:rsidRDefault="003E3FC4" w:rsidP="002D58EB">
      <w:pPr>
        <w:numPr>
          <w:ilvl w:val="0"/>
          <w:numId w:val="9"/>
        </w:numPr>
        <w:tabs>
          <w:tab w:val="left" w:pos="341"/>
        </w:tabs>
        <w:spacing w:before="120"/>
        <w:ind w:left="341" w:hanging="341"/>
        <w:jc w:val="both"/>
        <w:rPr>
          <w:rFonts w:asciiTheme="minorHAnsi" w:hAnsiTheme="minorHAnsi" w:cstheme="minorHAnsi"/>
          <w:color w:val="000000"/>
          <w:sz w:val="18"/>
          <w:szCs w:val="18"/>
        </w:rPr>
      </w:pPr>
      <w:r w:rsidRPr="00490DFE">
        <w:rPr>
          <w:rFonts w:asciiTheme="minorHAnsi" w:hAnsiTheme="minorHAnsi" w:cstheme="minorHAnsi"/>
          <w:color w:val="000000"/>
          <w:sz w:val="18"/>
        </w:rPr>
        <w:t xml:space="preserve">Тринадцята Загальна програма роботи, 2019-2025. Звіт про результати процесу консультацій з державами-членами. Женева: Всесвітня організація охорони здоров’я; 2023 (EB152/28; </w:t>
      </w:r>
      <w:hyperlink r:id="rId116" w:history="1">
        <w:proofErr w:type="spellStart"/>
        <w:r w:rsidRPr="00490DFE">
          <w:rPr>
            <w:rFonts w:asciiTheme="minorHAnsi" w:hAnsiTheme="minorHAnsi" w:cstheme="minorHAnsi"/>
            <w:color w:val="0066CC"/>
            <w:sz w:val="18"/>
          </w:rPr>
          <w:t>https</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apps.who.int</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gb</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ebwha</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pdf_files</w:t>
        </w:r>
        <w:proofErr w:type="spellEnd"/>
        <w:r w:rsidRPr="00490DFE">
          <w:rPr>
            <w:rFonts w:asciiTheme="minorHAnsi" w:hAnsiTheme="minorHAnsi" w:cstheme="minorHAnsi"/>
            <w:color w:val="0066CC"/>
            <w:sz w:val="18"/>
          </w:rPr>
          <w:t>/EB152/B152_28-en.pdf</w:t>
        </w:r>
      </w:hyperlink>
      <w:r w:rsidRPr="00490DFE">
        <w:rPr>
          <w:rFonts w:asciiTheme="minorHAnsi" w:hAnsiTheme="minorHAnsi" w:cstheme="minorHAnsi"/>
          <w:color w:val="000000"/>
          <w:sz w:val="18"/>
        </w:rPr>
        <w:t>, дата звернення 2 липня 2023 р.).</w:t>
      </w:r>
    </w:p>
    <w:p w14:paraId="1753FA05" w14:textId="77777777" w:rsidR="00A048D3" w:rsidRPr="00490DFE" w:rsidRDefault="003E3FC4" w:rsidP="002D58EB">
      <w:pPr>
        <w:numPr>
          <w:ilvl w:val="0"/>
          <w:numId w:val="9"/>
        </w:numPr>
        <w:tabs>
          <w:tab w:val="left" w:pos="341"/>
        </w:tabs>
        <w:spacing w:before="120"/>
        <w:ind w:left="341" w:hanging="341"/>
        <w:jc w:val="both"/>
        <w:rPr>
          <w:rFonts w:asciiTheme="minorHAnsi" w:hAnsiTheme="minorHAnsi" w:cstheme="minorHAnsi"/>
          <w:color w:val="000000"/>
          <w:sz w:val="18"/>
          <w:szCs w:val="18"/>
        </w:rPr>
      </w:pPr>
      <w:r w:rsidRPr="00490DFE">
        <w:rPr>
          <w:rFonts w:asciiTheme="minorHAnsi" w:hAnsiTheme="minorHAnsi" w:cstheme="minorHAnsi"/>
          <w:color w:val="000000"/>
          <w:sz w:val="18"/>
        </w:rPr>
        <w:t xml:space="preserve">Контрольний перелік ВООЗ з базової оцінки </w:t>
      </w:r>
      <w:proofErr w:type="spellStart"/>
      <w:r w:rsidRPr="00490DFE">
        <w:rPr>
          <w:rFonts w:asciiTheme="minorHAnsi" w:hAnsiTheme="minorHAnsi" w:cstheme="minorHAnsi"/>
          <w:color w:val="000000"/>
          <w:sz w:val="18"/>
        </w:rPr>
        <w:t>багатосекторальної</w:t>
      </w:r>
      <w:proofErr w:type="spellEnd"/>
      <w:r w:rsidRPr="00490DFE">
        <w:rPr>
          <w:rFonts w:asciiTheme="minorHAnsi" w:hAnsiTheme="minorHAnsi" w:cstheme="minorHAnsi"/>
          <w:color w:val="000000"/>
          <w:sz w:val="18"/>
        </w:rPr>
        <w:t xml:space="preserve"> системи підзвітності у боротьбі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для використання країнами в процесі впровадження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на національному рівні. Джерело: Всесвітня організація охорони здоров’я [</w:t>
      </w:r>
      <w:proofErr w:type="spellStart"/>
      <w:r w:rsidRPr="00490DFE">
        <w:rPr>
          <w:rFonts w:asciiTheme="minorHAnsi" w:hAnsiTheme="minorHAnsi" w:cstheme="minorHAnsi"/>
          <w:color w:val="000000"/>
          <w:sz w:val="18"/>
        </w:rPr>
        <w:t>вебсайт</w:t>
      </w:r>
      <w:proofErr w:type="spellEnd"/>
      <w:r w:rsidRPr="00490DFE">
        <w:rPr>
          <w:rFonts w:asciiTheme="minorHAnsi" w:hAnsiTheme="minorHAnsi" w:cstheme="minorHAnsi"/>
          <w:color w:val="000000"/>
          <w:sz w:val="18"/>
        </w:rPr>
        <w:t>]. Женева: Всесвітня організація охорони здоров’я; 2020 (</w:t>
      </w:r>
      <w:proofErr w:type="spellStart"/>
      <w:r w:rsidR="00971120">
        <w:fldChar w:fldCharType="begin"/>
      </w:r>
      <w:r w:rsidR="00971120">
        <w:instrText xml:space="preserve"> HYPERLINK "https://www.who.int/publications/m/item/who-multisectoral-accountability-framework-for-tb-(maf-tb)-baseline-assessment-checklist-for-country-use-in-pursuing-a-national-maf-tb" </w:instrText>
      </w:r>
      <w:r w:rsidR="00971120">
        <w:fldChar w:fldCharType="separate"/>
      </w:r>
      <w:r w:rsidRPr="00490DFE">
        <w:rPr>
          <w:rFonts w:asciiTheme="minorHAnsi" w:hAnsiTheme="minorHAnsi" w:cstheme="minorHAnsi"/>
          <w:color w:val="0066CC"/>
          <w:sz w:val="18"/>
        </w:rPr>
        <w:t>https</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www</w:t>
      </w:r>
      <w:proofErr w:type="spellEnd"/>
      <w:r w:rsidRPr="00490DFE">
        <w:rPr>
          <w:rFonts w:asciiTheme="minorHAnsi" w:hAnsiTheme="minorHAnsi" w:cstheme="minorHAnsi"/>
          <w:color w:val="0066CC"/>
          <w:sz w:val="18"/>
        </w:rPr>
        <w:t>. who.int/publications/m/item/who-multisectoral-accountability-framework-for-tb-(maf-tb)-baseline-assessment-checklist-for-country-use-in-pursuing-a-national-maf-tb</w:t>
      </w:r>
      <w:r w:rsidR="00971120">
        <w:rPr>
          <w:rFonts w:asciiTheme="minorHAnsi" w:hAnsiTheme="minorHAnsi" w:cstheme="minorHAnsi"/>
          <w:color w:val="0066CC"/>
          <w:sz w:val="18"/>
        </w:rPr>
        <w:fldChar w:fldCharType="end"/>
      </w:r>
      <w:r w:rsidRPr="00490DFE">
        <w:rPr>
          <w:rFonts w:asciiTheme="minorHAnsi" w:hAnsiTheme="minorHAnsi" w:cstheme="minorHAnsi"/>
          <w:color w:val="000000"/>
          <w:sz w:val="18"/>
        </w:rPr>
        <w:t>, дата звернення 16 травня 2023 р.).</w:t>
      </w:r>
    </w:p>
    <w:p w14:paraId="0BAB6178" w14:textId="77777777" w:rsidR="00A048D3" w:rsidRPr="00490DFE" w:rsidRDefault="003E3FC4" w:rsidP="002D58EB">
      <w:pPr>
        <w:numPr>
          <w:ilvl w:val="0"/>
          <w:numId w:val="9"/>
        </w:numPr>
        <w:tabs>
          <w:tab w:val="left" w:pos="341"/>
        </w:tabs>
        <w:spacing w:before="120"/>
        <w:ind w:left="341" w:hanging="341"/>
        <w:jc w:val="both"/>
        <w:rPr>
          <w:rFonts w:asciiTheme="minorHAnsi" w:hAnsiTheme="minorHAnsi" w:cstheme="minorHAnsi"/>
          <w:color w:val="000000"/>
          <w:sz w:val="18"/>
          <w:szCs w:val="18"/>
        </w:rPr>
      </w:pPr>
      <w:proofErr w:type="spellStart"/>
      <w:r w:rsidRPr="00490DFE">
        <w:rPr>
          <w:rFonts w:asciiTheme="minorHAnsi" w:hAnsiTheme="minorHAnsi" w:cstheme="minorHAnsi"/>
          <w:color w:val="000000"/>
          <w:sz w:val="18"/>
        </w:rPr>
        <w:t>Багатосекторальна</w:t>
      </w:r>
      <w:proofErr w:type="spellEnd"/>
      <w:r w:rsidRPr="00490DFE">
        <w:rPr>
          <w:rFonts w:asciiTheme="minorHAnsi" w:hAnsiTheme="minorHAnsi" w:cstheme="minorHAnsi"/>
          <w:color w:val="000000"/>
          <w:sz w:val="18"/>
        </w:rPr>
        <w:t xml:space="preserve"> система підзвітності ВООЗ для прискорення прогресу у подоланні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до 2030 року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пряма трансляція. Джерело: Всесвітня організація охорони здоров’я [</w:t>
      </w:r>
      <w:proofErr w:type="spellStart"/>
      <w:r w:rsidRPr="00490DFE">
        <w:rPr>
          <w:rFonts w:asciiTheme="minorHAnsi" w:hAnsiTheme="minorHAnsi" w:cstheme="minorHAnsi"/>
          <w:color w:val="000000"/>
          <w:sz w:val="18"/>
        </w:rPr>
        <w:t>вебсайт</w:t>
      </w:r>
      <w:proofErr w:type="spellEnd"/>
      <w:r w:rsidRPr="00490DFE">
        <w:rPr>
          <w:rFonts w:asciiTheme="minorHAnsi" w:hAnsiTheme="minorHAnsi" w:cstheme="minorHAnsi"/>
          <w:color w:val="000000"/>
          <w:sz w:val="18"/>
        </w:rPr>
        <w:t xml:space="preserve">]. Женева: Всесвітня організація охорони здоров’я; </w:t>
      </w:r>
      <w:proofErr w:type="spellStart"/>
      <w:r w:rsidRPr="00490DFE">
        <w:rPr>
          <w:rFonts w:asciiTheme="minorHAnsi" w:hAnsiTheme="minorHAnsi" w:cstheme="minorHAnsi"/>
          <w:color w:val="000000"/>
          <w:sz w:val="18"/>
        </w:rPr>
        <w:t>б.д</w:t>
      </w:r>
      <w:proofErr w:type="spellEnd"/>
      <w:r w:rsidRPr="00490DFE">
        <w:rPr>
          <w:rFonts w:asciiTheme="minorHAnsi" w:hAnsiTheme="minorHAnsi" w:cstheme="minorHAnsi"/>
          <w:color w:val="000000"/>
          <w:sz w:val="18"/>
        </w:rPr>
        <w:t>.(</w:t>
      </w:r>
      <w:proofErr w:type="spellStart"/>
      <w:r w:rsidR="00971120">
        <w:fldChar w:fldCharType="begin"/>
      </w:r>
      <w:r w:rsidR="00971120">
        <w:instrText xml:space="preserve"> HYPERLINK "https://global-tb-programme.hivebrite.com/topics/23166/feed" </w:instrText>
      </w:r>
      <w:r w:rsidR="00971120">
        <w:fldChar w:fldCharType="separate"/>
      </w:r>
      <w:r w:rsidRPr="00490DFE">
        <w:rPr>
          <w:rFonts w:asciiTheme="minorHAnsi" w:hAnsiTheme="minorHAnsi" w:cstheme="minorHAnsi"/>
          <w:color w:val="0066CC"/>
          <w:sz w:val="18"/>
        </w:rPr>
        <w:t>https</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global-tb-programme.hivebrite.com</w:t>
      </w:r>
      <w:proofErr w:type="spellEnd"/>
      <w:r w:rsidRPr="00490DFE">
        <w:rPr>
          <w:rFonts w:asciiTheme="minorHAnsi" w:hAnsiTheme="minorHAnsi" w:cstheme="minorHAnsi"/>
          <w:color w:val="0066CC"/>
          <w:sz w:val="18"/>
        </w:rPr>
        <w:t xml:space="preserve">/ </w:t>
      </w:r>
      <w:proofErr w:type="spellStart"/>
      <w:r w:rsidRPr="00490DFE">
        <w:rPr>
          <w:rFonts w:asciiTheme="minorHAnsi" w:hAnsiTheme="minorHAnsi" w:cstheme="minorHAnsi"/>
          <w:color w:val="0066CC"/>
          <w:sz w:val="18"/>
        </w:rPr>
        <w:t>topics</w:t>
      </w:r>
      <w:proofErr w:type="spellEnd"/>
      <w:r w:rsidRPr="00490DFE">
        <w:rPr>
          <w:rFonts w:asciiTheme="minorHAnsi" w:hAnsiTheme="minorHAnsi" w:cstheme="minorHAnsi"/>
          <w:color w:val="0066CC"/>
          <w:sz w:val="18"/>
        </w:rPr>
        <w:t>/23166/</w:t>
      </w:r>
      <w:proofErr w:type="spellStart"/>
      <w:r w:rsidRPr="00490DFE">
        <w:rPr>
          <w:rFonts w:asciiTheme="minorHAnsi" w:hAnsiTheme="minorHAnsi" w:cstheme="minorHAnsi"/>
          <w:color w:val="0066CC"/>
          <w:sz w:val="18"/>
        </w:rPr>
        <w:t>feed</w:t>
      </w:r>
      <w:proofErr w:type="spellEnd"/>
      <w:r w:rsidR="00971120">
        <w:rPr>
          <w:rFonts w:asciiTheme="minorHAnsi" w:hAnsiTheme="minorHAnsi" w:cstheme="minorHAnsi"/>
          <w:color w:val="0066CC"/>
          <w:sz w:val="18"/>
        </w:rPr>
        <w:fldChar w:fldCharType="end"/>
      </w:r>
      <w:r w:rsidRPr="00490DFE">
        <w:rPr>
          <w:rFonts w:asciiTheme="minorHAnsi" w:hAnsiTheme="minorHAnsi" w:cstheme="minorHAnsi"/>
          <w:color w:val="000000"/>
          <w:sz w:val="18"/>
        </w:rPr>
        <w:t>, дата звернення 30 травня 2023 р.).</w:t>
      </w:r>
    </w:p>
    <w:p w14:paraId="48C6EF4B" w14:textId="77777777" w:rsidR="00A048D3" w:rsidRPr="00490DFE" w:rsidRDefault="003E3FC4" w:rsidP="002D58EB">
      <w:pPr>
        <w:numPr>
          <w:ilvl w:val="0"/>
          <w:numId w:val="9"/>
        </w:numPr>
        <w:tabs>
          <w:tab w:val="left" w:pos="341"/>
        </w:tabs>
        <w:spacing w:before="120"/>
        <w:ind w:left="341" w:hanging="341"/>
        <w:jc w:val="both"/>
        <w:rPr>
          <w:rFonts w:asciiTheme="minorHAnsi" w:hAnsiTheme="minorHAnsi" w:cstheme="minorHAnsi"/>
          <w:color w:val="000000"/>
          <w:sz w:val="18"/>
          <w:szCs w:val="18"/>
        </w:rPr>
      </w:pPr>
      <w:r w:rsidRPr="00490DFE">
        <w:rPr>
          <w:rFonts w:asciiTheme="minorHAnsi" w:hAnsiTheme="minorHAnsi" w:cstheme="minorHAnsi"/>
          <w:color w:val="000000"/>
          <w:sz w:val="18"/>
        </w:rPr>
        <w:t xml:space="preserve">Адаптація та впровадження </w:t>
      </w:r>
      <w:proofErr w:type="spellStart"/>
      <w:r w:rsidRPr="00490DFE">
        <w:rPr>
          <w:rFonts w:asciiTheme="minorHAnsi" w:hAnsiTheme="minorHAnsi" w:cstheme="minorHAnsi"/>
          <w:color w:val="000000"/>
          <w:sz w:val="18"/>
        </w:rPr>
        <w:t>багатосекторальної</w:t>
      </w:r>
      <w:proofErr w:type="spellEnd"/>
      <w:r w:rsidRPr="00490DFE">
        <w:rPr>
          <w:rFonts w:asciiTheme="minorHAnsi" w:hAnsiTheme="minorHAnsi" w:cstheme="minorHAnsi"/>
          <w:color w:val="000000"/>
          <w:sz w:val="18"/>
        </w:rPr>
        <w:t xml:space="preserve"> системи підзвітності ВООЗ для подолання туберкульозу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передові практики. Женева: Всесвітня організація охорони здоров’я; 2022 (</w:t>
      </w:r>
      <w:proofErr w:type="spellStart"/>
      <w:r w:rsidR="00971120">
        <w:fldChar w:fldCharType="begin"/>
      </w:r>
      <w:r w:rsidR="00971120">
        <w:instrText xml:space="preserve"> HYPERLINK "https://www.who.int/publications/i/item/9789240066069" </w:instrText>
      </w:r>
      <w:r w:rsidR="00971120">
        <w:fldChar w:fldCharType="separate"/>
      </w:r>
      <w:r w:rsidRPr="00490DFE">
        <w:rPr>
          <w:rFonts w:asciiTheme="minorHAnsi" w:hAnsiTheme="minorHAnsi" w:cstheme="minorHAnsi"/>
          <w:color w:val="0066CC"/>
          <w:sz w:val="18"/>
        </w:rPr>
        <w:t>https</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www.who.int</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publications</w:t>
      </w:r>
      <w:proofErr w:type="spellEnd"/>
      <w:r w:rsidRPr="00490DFE">
        <w:rPr>
          <w:rFonts w:asciiTheme="minorHAnsi" w:hAnsiTheme="minorHAnsi" w:cstheme="minorHAnsi"/>
          <w:color w:val="0066CC"/>
          <w:sz w:val="18"/>
        </w:rPr>
        <w:t>/i/</w:t>
      </w:r>
      <w:proofErr w:type="spellStart"/>
      <w:r w:rsidRPr="00490DFE">
        <w:rPr>
          <w:rFonts w:asciiTheme="minorHAnsi" w:hAnsiTheme="minorHAnsi" w:cstheme="minorHAnsi"/>
          <w:color w:val="0066CC"/>
          <w:sz w:val="18"/>
        </w:rPr>
        <w:t>item</w:t>
      </w:r>
      <w:proofErr w:type="spellEnd"/>
      <w:r w:rsidRPr="00490DFE">
        <w:rPr>
          <w:rFonts w:asciiTheme="minorHAnsi" w:hAnsiTheme="minorHAnsi" w:cstheme="minorHAnsi"/>
          <w:color w:val="0066CC"/>
          <w:sz w:val="18"/>
        </w:rPr>
        <w:t>/9789240066069</w:t>
      </w:r>
      <w:r w:rsidR="00971120">
        <w:rPr>
          <w:rFonts w:asciiTheme="minorHAnsi" w:hAnsiTheme="minorHAnsi" w:cstheme="minorHAnsi"/>
          <w:color w:val="0066CC"/>
          <w:sz w:val="18"/>
        </w:rPr>
        <w:fldChar w:fldCharType="end"/>
      </w:r>
      <w:r w:rsidRPr="00490DFE">
        <w:rPr>
          <w:rFonts w:asciiTheme="minorHAnsi" w:hAnsiTheme="minorHAnsi" w:cstheme="minorHAnsi"/>
          <w:color w:val="000000"/>
          <w:sz w:val="18"/>
        </w:rPr>
        <w:t xml:space="preserve">, дата звернення 2 липня 2023 р.). Ліцензія: CC </w:t>
      </w:r>
      <w:proofErr w:type="spellStart"/>
      <w:r w:rsidRPr="00490DFE">
        <w:rPr>
          <w:rFonts w:asciiTheme="minorHAnsi" w:hAnsiTheme="minorHAnsi" w:cstheme="minorHAnsi"/>
          <w:color w:val="000000"/>
          <w:sz w:val="18"/>
        </w:rPr>
        <w:t>BY-NC-SA</w:t>
      </w:r>
      <w:proofErr w:type="spellEnd"/>
      <w:r w:rsidRPr="00490DFE">
        <w:rPr>
          <w:rFonts w:asciiTheme="minorHAnsi" w:hAnsiTheme="minorHAnsi" w:cstheme="minorHAnsi"/>
          <w:color w:val="000000"/>
          <w:sz w:val="18"/>
        </w:rPr>
        <w:t xml:space="preserve"> 3.0 </w:t>
      </w:r>
      <w:proofErr w:type="spellStart"/>
      <w:r w:rsidRPr="00490DFE">
        <w:rPr>
          <w:rFonts w:asciiTheme="minorHAnsi" w:hAnsiTheme="minorHAnsi" w:cstheme="minorHAnsi"/>
          <w:color w:val="000000"/>
          <w:sz w:val="18"/>
        </w:rPr>
        <w:t>IGO</w:t>
      </w:r>
      <w:proofErr w:type="spellEnd"/>
      <w:r w:rsidRPr="00490DFE">
        <w:rPr>
          <w:rFonts w:asciiTheme="minorHAnsi" w:hAnsiTheme="minorHAnsi" w:cstheme="minorHAnsi"/>
          <w:color w:val="000000"/>
          <w:sz w:val="18"/>
        </w:rPr>
        <w:t>.</w:t>
      </w:r>
    </w:p>
    <w:p w14:paraId="12D6DAA7" w14:textId="77777777" w:rsidR="00A048D3" w:rsidRPr="00490DFE" w:rsidRDefault="003E3FC4" w:rsidP="002D58EB">
      <w:pPr>
        <w:numPr>
          <w:ilvl w:val="0"/>
          <w:numId w:val="9"/>
        </w:numPr>
        <w:tabs>
          <w:tab w:val="left" w:pos="341"/>
        </w:tabs>
        <w:spacing w:before="120"/>
        <w:ind w:left="341" w:hanging="341"/>
        <w:jc w:val="both"/>
        <w:rPr>
          <w:rFonts w:asciiTheme="minorHAnsi" w:hAnsiTheme="minorHAnsi" w:cstheme="minorHAnsi"/>
          <w:color w:val="000000"/>
          <w:sz w:val="18"/>
          <w:szCs w:val="18"/>
        </w:rPr>
      </w:pPr>
      <w:r w:rsidRPr="00490DFE">
        <w:rPr>
          <w:rFonts w:asciiTheme="minorHAnsi" w:hAnsiTheme="minorHAnsi" w:cstheme="minorHAnsi"/>
          <w:color w:val="000000"/>
          <w:sz w:val="18"/>
        </w:rPr>
        <w:t xml:space="preserve">Залучення приватних постачальників медичних послуг до лікування та профілактики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ландшафтний аналіз, 2-е видання. Женева: Всесвітня організація охорони здоров’я; 2021 (</w:t>
      </w:r>
      <w:proofErr w:type="spellStart"/>
      <w:r w:rsidR="00971120">
        <w:fldChar w:fldCharType="begin"/>
      </w:r>
      <w:r w:rsidR="00971120">
        <w:instrText xml:space="preserve"> HYPERLINK "https://apps.who.int/iris/handle/10665/351023" </w:instrText>
      </w:r>
      <w:r w:rsidR="00971120">
        <w:fldChar w:fldCharType="separate"/>
      </w:r>
      <w:r w:rsidRPr="00490DFE">
        <w:rPr>
          <w:rFonts w:asciiTheme="minorHAnsi" w:hAnsiTheme="minorHAnsi" w:cstheme="minorHAnsi"/>
          <w:color w:val="0066CC"/>
          <w:sz w:val="18"/>
        </w:rPr>
        <w:t>https</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apps.who.int</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iris</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handle</w:t>
      </w:r>
      <w:proofErr w:type="spellEnd"/>
      <w:r w:rsidRPr="00490DFE">
        <w:rPr>
          <w:rFonts w:asciiTheme="minorHAnsi" w:hAnsiTheme="minorHAnsi" w:cstheme="minorHAnsi"/>
          <w:color w:val="0066CC"/>
          <w:sz w:val="18"/>
        </w:rPr>
        <w:t>/10665/351023</w:t>
      </w:r>
      <w:r w:rsidR="00971120">
        <w:rPr>
          <w:rFonts w:asciiTheme="minorHAnsi" w:hAnsiTheme="minorHAnsi" w:cstheme="minorHAnsi"/>
          <w:color w:val="0066CC"/>
          <w:sz w:val="18"/>
        </w:rPr>
        <w:fldChar w:fldCharType="end"/>
      </w:r>
      <w:r w:rsidRPr="00490DFE">
        <w:rPr>
          <w:rFonts w:asciiTheme="minorHAnsi" w:hAnsiTheme="minorHAnsi" w:cstheme="minorHAnsi"/>
          <w:color w:val="000000"/>
          <w:sz w:val="18"/>
        </w:rPr>
        <w:t xml:space="preserve">, дата звернення 30 травня 2023 р.). Ліцензія: CC </w:t>
      </w:r>
      <w:proofErr w:type="spellStart"/>
      <w:r w:rsidRPr="00490DFE">
        <w:rPr>
          <w:rFonts w:asciiTheme="minorHAnsi" w:hAnsiTheme="minorHAnsi" w:cstheme="minorHAnsi"/>
          <w:color w:val="000000"/>
          <w:sz w:val="18"/>
        </w:rPr>
        <w:t>BY-NCSA</w:t>
      </w:r>
      <w:proofErr w:type="spellEnd"/>
      <w:r w:rsidRPr="00490DFE">
        <w:rPr>
          <w:rFonts w:asciiTheme="minorHAnsi" w:hAnsiTheme="minorHAnsi" w:cstheme="minorHAnsi"/>
          <w:color w:val="000000"/>
          <w:sz w:val="18"/>
        </w:rPr>
        <w:t xml:space="preserve"> 3.0 </w:t>
      </w:r>
      <w:proofErr w:type="spellStart"/>
      <w:r w:rsidRPr="00490DFE">
        <w:rPr>
          <w:rFonts w:asciiTheme="minorHAnsi" w:hAnsiTheme="minorHAnsi" w:cstheme="minorHAnsi"/>
          <w:color w:val="000000"/>
          <w:sz w:val="18"/>
        </w:rPr>
        <w:t>IGO</w:t>
      </w:r>
      <w:proofErr w:type="spellEnd"/>
      <w:r w:rsidRPr="00490DFE">
        <w:rPr>
          <w:rFonts w:asciiTheme="minorHAnsi" w:hAnsiTheme="minorHAnsi" w:cstheme="minorHAnsi"/>
          <w:color w:val="000000"/>
          <w:sz w:val="18"/>
        </w:rPr>
        <w:t>.</w:t>
      </w:r>
    </w:p>
    <w:p w14:paraId="578EFA4E" w14:textId="77777777" w:rsidR="00A048D3" w:rsidRPr="00490DFE" w:rsidRDefault="00A048D3" w:rsidP="00320641">
      <w:pPr>
        <w:numPr>
          <w:ilvl w:val="0"/>
          <w:numId w:val="9"/>
        </w:numPr>
        <w:tabs>
          <w:tab w:val="left" w:pos="341"/>
        </w:tabs>
        <w:spacing w:before="154"/>
        <w:ind w:left="341" w:hanging="341"/>
        <w:jc w:val="both"/>
        <w:rPr>
          <w:rFonts w:asciiTheme="minorHAnsi" w:hAnsiTheme="minorHAnsi" w:cstheme="minorHAnsi"/>
          <w:color w:val="000000"/>
          <w:sz w:val="18"/>
          <w:szCs w:val="18"/>
        </w:rPr>
        <w:sectPr w:rsidR="00A048D3" w:rsidRPr="00490DFE" w:rsidSect="002D58EB">
          <w:pgSz w:w="11904" w:h="16838"/>
          <w:pgMar w:top="1469" w:right="850" w:bottom="851" w:left="1699" w:header="720" w:footer="720" w:gutter="0"/>
          <w:cols w:space="60"/>
          <w:noEndnote/>
        </w:sectPr>
      </w:pPr>
    </w:p>
    <w:p w14:paraId="232560AC" w14:textId="77777777" w:rsidR="00A048D3" w:rsidRPr="00490DFE" w:rsidRDefault="003E3FC4" w:rsidP="00320641">
      <w:pPr>
        <w:numPr>
          <w:ilvl w:val="0"/>
          <w:numId w:val="10"/>
        </w:numPr>
        <w:tabs>
          <w:tab w:val="left" w:pos="341"/>
        </w:tabs>
        <w:ind w:left="341" w:right="5" w:hanging="341"/>
        <w:jc w:val="both"/>
        <w:rPr>
          <w:rFonts w:asciiTheme="minorHAnsi" w:hAnsiTheme="minorHAnsi" w:cstheme="minorHAnsi"/>
          <w:color w:val="000000"/>
          <w:sz w:val="18"/>
          <w:szCs w:val="18"/>
        </w:rPr>
      </w:pPr>
      <w:r w:rsidRPr="00490DFE">
        <w:rPr>
          <w:rFonts w:asciiTheme="minorHAnsi" w:hAnsiTheme="minorHAnsi" w:cstheme="minorHAnsi"/>
          <w:color w:val="000000"/>
          <w:sz w:val="18"/>
        </w:rPr>
        <w:lastRenderedPageBreak/>
        <w:t xml:space="preserve">Державно-приватне партнерство для профілактики та лікування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дорожня карта. Женева: Всесвітня організація охорони здоров’я; 2018 (</w:t>
      </w:r>
      <w:proofErr w:type="spellStart"/>
      <w:r w:rsidR="00971120">
        <w:fldChar w:fldCharType="begin"/>
      </w:r>
      <w:r w:rsidR="00971120">
        <w:instrText xml:space="preserve"> HYPERLINK "https://www.who.int/publications/i/item/9789240027039" </w:instrText>
      </w:r>
      <w:r w:rsidR="00971120">
        <w:fldChar w:fldCharType="separate"/>
      </w:r>
      <w:r w:rsidRPr="00490DFE">
        <w:rPr>
          <w:rFonts w:asciiTheme="minorHAnsi" w:hAnsiTheme="minorHAnsi" w:cstheme="minorHAnsi"/>
          <w:color w:val="0066CC"/>
          <w:sz w:val="18"/>
        </w:rPr>
        <w:t>https</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www.who</w:t>
      </w:r>
      <w:proofErr w:type="spellEnd"/>
      <w:r w:rsidRPr="00490DFE">
        <w:rPr>
          <w:rFonts w:asciiTheme="minorHAnsi" w:hAnsiTheme="minorHAnsi" w:cstheme="minorHAnsi"/>
          <w:color w:val="0066CC"/>
          <w:sz w:val="18"/>
        </w:rPr>
        <w:t xml:space="preserve">. </w:t>
      </w:r>
      <w:proofErr w:type="spellStart"/>
      <w:r w:rsidRPr="00490DFE">
        <w:rPr>
          <w:rFonts w:asciiTheme="minorHAnsi" w:hAnsiTheme="minorHAnsi" w:cstheme="minorHAnsi"/>
          <w:color w:val="0066CC"/>
          <w:sz w:val="18"/>
        </w:rPr>
        <w:t>int</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publications</w:t>
      </w:r>
      <w:proofErr w:type="spellEnd"/>
      <w:r w:rsidRPr="00490DFE">
        <w:rPr>
          <w:rFonts w:asciiTheme="minorHAnsi" w:hAnsiTheme="minorHAnsi" w:cstheme="minorHAnsi"/>
          <w:color w:val="0066CC"/>
          <w:sz w:val="18"/>
        </w:rPr>
        <w:t>/i/</w:t>
      </w:r>
      <w:proofErr w:type="spellStart"/>
      <w:r w:rsidRPr="00490DFE">
        <w:rPr>
          <w:rFonts w:asciiTheme="minorHAnsi" w:hAnsiTheme="minorHAnsi" w:cstheme="minorHAnsi"/>
          <w:color w:val="0066CC"/>
          <w:sz w:val="18"/>
        </w:rPr>
        <w:t>item</w:t>
      </w:r>
      <w:proofErr w:type="spellEnd"/>
      <w:r w:rsidRPr="00490DFE">
        <w:rPr>
          <w:rFonts w:asciiTheme="minorHAnsi" w:hAnsiTheme="minorHAnsi" w:cstheme="minorHAnsi"/>
          <w:color w:val="0066CC"/>
          <w:sz w:val="18"/>
        </w:rPr>
        <w:t>/9789240027039</w:t>
      </w:r>
      <w:r w:rsidR="00971120">
        <w:rPr>
          <w:rFonts w:asciiTheme="minorHAnsi" w:hAnsiTheme="minorHAnsi" w:cstheme="minorHAnsi"/>
          <w:color w:val="0066CC"/>
          <w:sz w:val="18"/>
        </w:rPr>
        <w:fldChar w:fldCharType="end"/>
      </w:r>
      <w:r w:rsidRPr="00490DFE">
        <w:rPr>
          <w:rFonts w:asciiTheme="minorHAnsi" w:hAnsiTheme="minorHAnsi" w:cstheme="minorHAnsi"/>
          <w:color w:val="000000"/>
          <w:sz w:val="18"/>
        </w:rPr>
        <w:t xml:space="preserve">, дата звернення 30 травня 2023 р.). Ліцензія: CC </w:t>
      </w:r>
      <w:proofErr w:type="spellStart"/>
      <w:r w:rsidRPr="00490DFE">
        <w:rPr>
          <w:rFonts w:asciiTheme="minorHAnsi" w:hAnsiTheme="minorHAnsi" w:cstheme="minorHAnsi"/>
          <w:color w:val="000000"/>
          <w:sz w:val="18"/>
        </w:rPr>
        <w:t>BY-NC-SA</w:t>
      </w:r>
      <w:proofErr w:type="spellEnd"/>
      <w:r w:rsidRPr="00490DFE">
        <w:rPr>
          <w:rFonts w:asciiTheme="minorHAnsi" w:hAnsiTheme="minorHAnsi" w:cstheme="minorHAnsi"/>
          <w:color w:val="000000"/>
          <w:sz w:val="18"/>
        </w:rPr>
        <w:t xml:space="preserve"> 3.0 </w:t>
      </w:r>
      <w:proofErr w:type="spellStart"/>
      <w:r w:rsidRPr="00490DFE">
        <w:rPr>
          <w:rFonts w:asciiTheme="minorHAnsi" w:hAnsiTheme="minorHAnsi" w:cstheme="minorHAnsi"/>
          <w:color w:val="000000"/>
          <w:sz w:val="18"/>
        </w:rPr>
        <w:t>IGO</w:t>
      </w:r>
      <w:proofErr w:type="spellEnd"/>
      <w:r w:rsidRPr="00490DFE">
        <w:rPr>
          <w:rFonts w:asciiTheme="minorHAnsi" w:hAnsiTheme="minorHAnsi" w:cstheme="minorHAnsi"/>
          <w:color w:val="000000"/>
          <w:sz w:val="18"/>
        </w:rPr>
        <w:t>.</w:t>
      </w:r>
    </w:p>
    <w:p w14:paraId="6BFA7442" w14:textId="77777777" w:rsidR="00A048D3" w:rsidRPr="00490DFE" w:rsidRDefault="003E3FC4" w:rsidP="002D58EB">
      <w:pPr>
        <w:numPr>
          <w:ilvl w:val="0"/>
          <w:numId w:val="10"/>
        </w:numPr>
        <w:tabs>
          <w:tab w:val="left" w:pos="341"/>
        </w:tabs>
        <w:spacing w:before="120"/>
        <w:ind w:left="341" w:right="10" w:hanging="341"/>
        <w:jc w:val="both"/>
        <w:rPr>
          <w:rFonts w:asciiTheme="minorHAnsi" w:hAnsiTheme="minorHAnsi" w:cstheme="minorHAnsi"/>
          <w:color w:val="000000"/>
          <w:sz w:val="18"/>
          <w:szCs w:val="18"/>
        </w:rPr>
      </w:pPr>
      <w:r w:rsidRPr="00490DFE">
        <w:rPr>
          <w:rFonts w:asciiTheme="minorHAnsi" w:hAnsiTheme="minorHAnsi" w:cstheme="minorHAnsi"/>
          <w:color w:val="000000"/>
          <w:sz w:val="18"/>
        </w:rPr>
        <w:t>Керівництво з національного стратегічного планування боротьби з туберкульозом. Женева: Всесвітня організація охорони здоров’я; 2022 (</w:t>
      </w:r>
      <w:proofErr w:type="spellStart"/>
      <w:r w:rsidR="00971120">
        <w:fldChar w:fldCharType="begin"/>
      </w:r>
      <w:r w:rsidR="00971120">
        <w:instrText xml:space="preserve"> HYPERLINK "https://www.who.int/publications/i/item/9789240052055" </w:instrText>
      </w:r>
      <w:r w:rsidR="00971120">
        <w:fldChar w:fldCharType="separate"/>
      </w:r>
      <w:r w:rsidRPr="00490DFE">
        <w:rPr>
          <w:rFonts w:asciiTheme="minorHAnsi" w:hAnsiTheme="minorHAnsi" w:cstheme="minorHAnsi"/>
          <w:color w:val="0066CC"/>
          <w:sz w:val="18"/>
        </w:rPr>
        <w:t>https</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www.who</w:t>
      </w:r>
      <w:proofErr w:type="spellEnd"/>
      <w:r w:rsidRPr="00490DFE">
        <w:rPr>
          <w:rFonts w:asciiTheme="minorHAnsi" w:hAnsiTheme="minorHAnsi" w:cstheme="minorHAnsi"/>
          <w:color w:val="0066CC"/>
          <w:sz w:val="18"/>
        </w:rPr>
        <w:t xml:space="preserve">. </w:t>
      </w:r>
      <w:proofErr w:type="spellStart"/>
      <w:r w:rsidRPr="00490DFE">
        <w:rPr>
          <w:rFonts w:asciiTheme="minorHAnsi" w:hAnsiTheme="minorHAnsi" w:cstheme="minorHAnsi"/>
          <w:color w:val="0066CC"/>
          <w:sz w:val="18"/>
        </w:rPr>
        <w:t>int</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publications</w:t>
      </w:r>
      <w:proofErr w:type="spellEnd"/>
      <w:r w:rsidRPr="00490DFE">
        <w:rPr>
          <w:rFonts w:asciiTheme="minorHAnsi" w:hAnsiTheme="minorHAnsi" w:cstheme="minorHAnsi"/>
          <w:color w:val="0066CC"/>
          <w:sz w:val="18"/>
        </w:rPr>
        <w:t>/i/</w:t>
      </w:r>
      <w:proofErr w:type="spellStart"/>
      <w:r w:rsidRPr="00490DFE">
        <w:rPr>
          <w:rFonts w:asciiTheme="minorHAnsi" w:hAnsiTheme="minorHAnsi" w:cstheme="minorHAnsi"/>
          <w:color w:val="0066CC"/>
          <w:sz w:val="18"/>
        </w:rPr>
        <w:t>item</w:t>
      </w:r>
      <w:proofErr w:type="spellEnd"/>
      <w:r w:rsidRPr="00490DFE">
        <w:rPr>
          <w:rFonts w:asciiTheme="minorHAnsi" w:hAnsiTheme="minorHAnsi" w:cstheme="minorHAnsi"/>
          <w:color w:val="0066CC"/>
          <w:sz w:val="18"/>
        </w:rPr>
        <w:t>/9789240052055</w:t>
      </w:r>
      <w:r w:rsidR="00971120">
        <w:rPr>
          <w:rFonts w:asciiTheme="minorHAnsi" w:hAnsiTheme="minorHAnsi" w:cstheme="minorHAnsi"/>
          <w:color w:val="0066CC"/>
          <w:sz w:val="18"/>
        </w:rPr>
        <w:fldChar w:fldCharType="end"/>
      </w:r>
      <w:r w:rsidRPr="00490DFE">
        <w:rPr>
          <w:rFonts w:asciiTheme="minorHAnsi" w:hAnsiTheme="minorHAnsi" w:cstheme="minorHAnsi"/>
          <w:color w:val="000000"/>
          <w:sz w:val="18"/>
        </w:rPr>
        <w:t xml:space="preserve">, дата звернення 30 травня 2023 р.). Ліцензія: CC </w:t>
      </w:r>
      <w:proofErr w:type="spellStart"/>
      <w:r w:rsidRPr="00490DFE">
        <w:rPr>
          <w:rFonts w:asciiTheme="minorHAnsi" w:hAnsiTheme="minorHAnsi" w:cstheme="minorHAnsi"/>
          <w:color w:val="000000"/>
          <w:sz w:val="18"/>
        </w:rPr>
        <w:t>BY-NC-SA</w:t>
      </w:r>
      <w:proofErr w:type="spellEnd"/>
      <w:r w:rsidRPr="00490DFE">
        <w:rPr>
          <w:rFonts w:asciiTheme="minorHAnsi" w:hAnsiTheme="minorHAnsi" w:cstheme="minorHAnsi"/>
          <w:color w:val="000000"/>
          <w:sz w:val="18"/>
        </w:rPr>
        <w:t xml:space="preserve"> 3.0 </w:t>
      </w:r>
      <w:proofErr w:type="spellStart"/>
      <w:r w:rsidRPr="00490DFE">
        <w:rPr>
          <w:rFonts w:asciiTheme="minorHAnsi" w:hAnsiTheme="minorHAnsi" w:cstheme="minorHAnsi"/>
          <w:color w:val="000000"/>
          <w:sz w:val="18"/>
        </w:rPr>
        <w:t>IGO</w:t>
      </w:r>
      <w:proofErr w:type="spellEnd"/>
      <w:r w:rsidRPr="00490DFE">
        <w:rPr>
          <w:rFonts w:asciiTheme="minorHAnsi" w:hAnsiTheme="minorHAnsi" w:cstheme="minorHAnsi"/>
          <w:color w:val="000000"/>
          <w:sz w:val="18"/>
        </w:rPr>
        <w:t>.</w:t>
      </w:r>
    </w:p>
    <w:p w14:paraId="024AF6A6" w14:textId="77777777" w:rsidR="00A048D3" w:rsidRPr="00490DFE" w:rsidRDefault="003E3FC4" w:rsidP="002D58EB">
      <w:pPr>
        <w:numPr>
          <w:ilvl w:val="0"/>
          <w:numId w:val="10"/>
        </w:numPr>
        <w:tabs>
          <w:tab w:val="left" w:pos="341"/>
        </w:tabs>
        <w:spacing w:before="120"/>
        <w:ind w:left="341" w:right="10" w:hanging="341"/>
        <w:jc w:val="both"/>
        <w:rPr>
          <w:rFonts w:asciiTheme="minorHAnsi" w:hAnsiTheme="minorHAnsi" w:cstheme="minorHAnsi"/>
          <w:color w:val="000000"/>
          <w:sz w:val="18"/>
          <w:szCs w:val="18"/>
        </w:rPr>
      </w:pPr>
      <w:r w:rsidRPr="00490DFE">
        <w:rPr>
          <w:rFonts w:asciiTheme="minorHAnsi" w:hAnsiTheme="minorHAnsi" w:cstheme="minorHAnsi"/>
          <w:color w:val="000000"/>
          <w:sz w:val="18"/>
        </w:rPr>
        <w:t xml:space="preserve">Впровадження стратегії подолання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основні положення, оновлення 2022 року. Женева: Всесвітня організація охорони здоров’я; 2022 (</w:t>
      </w:r>
      <w:proofErr w:type="spellStart"/>
      <w:r w:rsidR="00971120">
        <w:fldChar w:fldCharType="begin"/>
      </w:r>
      <w:r w:rsidR="00971120">
        <w:instrText xml:space="preserve"> HYPERLINK "https://www.who.int/publications/i/item/9789240065093" </w:instrText>
      </w:r>
      <w:r w:rsidR="00971120">
        <w:fldChar w:fldCharType="separate"/>
      </w:r>
      <w:r w:rsidRPr="00490DFE">
        <w:rPr>
          <w:rFonts w:asciiTheme="minorHAnsi" w:hAnsiTheme="minorHAnsi" w:cstheme="minorHAnsi"/>
          <w:color w:val="0066CC"/>
          <w:sz w:val="18"/>
        </w:rPr>
        <w:t>https</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www</w:t>
      </w:r>
      <w:proofErr w:type="spellEnd"/>
      <w:r w:rsidRPr="00490DFE">
        <w:rPr>
          <w:rFonts w:asciiTheme="minorHAnsi" w:hAnsiTheme="minorHAnsi" w:cstheme="minorHAnsi"/>
          <w:color w:val="0066CC"/>
          <w:sz w:val="18"/>
        </w:rPr>
        <w:t xml:space="preserve">. </w:t>
      </w:r>
      <w:proofErr w:type="spellStart"/>
      <w:r w:rsidRPr="00490DFE">
        <w:rPr>
          <w:rFonts w:asciiTheme="minorHAnsi" w:hAnsiTheme="minorHAnsi" w:cstheme="minorHAnsi"/>
          <w:color w:val="0066CC"/>
          <w:sz w:val="18"/>
        </w:rPr>
        <w:t>who.int</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publications</w:t>
      </w:r>
      <w:proofErr w:type="spellEnd"/>
      <w:r w:rsidRPr="00490DFE">
        <w:rPr>
          <w:rFonts w:asciiTheme="minorHAnsi" w:hAnsiTheme="minorHAnsi" w:cstheme="minorHAnsi"/>
          <w:color w:val="0066CC"/>
          <w:sz w:val="18"/>
        </w:rPr>
        <w:t>/i/</w:t>
      </w:r>
      <w:proofErr w:type="spellStart"/>
      <w:r w:rsidRPr="00490DFE">
        <w:rPr>
          <w:rFonts w:asciiTheme="minorHAnsi" w:hAnsiTheme="minorHAnsi" w:cstheme="minorHAnsi"/>
          <w:color w:val="0066CC"/>
          <w:sz w:val="18"/>
        </w:rPr>
        <w:t>item</w:t>
      </w:r>
      <w:proofErr w:type="spellEnd"/>
      <w:r w:rsidRPr="00490DFE">
        <w:rPr>
          <w:rFonts w:asciiTheme="minorHAnsi" w:hAnsiTheme="minorHAnsi" w:cstheme="minorHAnsi"/>
          <w:color w:val="0066CC"/>
          <w:sz w:val="18"/>
        </w:rPr>
        <w:t>/9789240065093</w:t>
      </w:r>
      <w:r w:rsidR="00971120">
        <w:rPr>
          <w:rFonts w:asciiTheme="minorHAnsi" w:hAnsiTheme="minorHAnsi" w:cstheme="minorHAnsi"/>
          <w:color w:val="0066CC"/>
          <w:sz w:val="18"/>
        </w:rPr>
        <w:fldChar w:fldCharType="end"/>
      </w:r>
      <w:r w:rsidRPr="00490DFE">
        <w:rPr>
          <w:rFonts w:asciiTheme="minorHAnsi" w:hAnsiTheme="minorHAnsi" w:cstheme="minorHAnsi"/>
          <w:color w:val="000000"/>
          <w:sz w:val="18"/>
        </w:rPr>
        <w:t xml:space="preserve">, дата звернення 30 травня 2023 р.). Ліцензія: CC </w:t>
      </w:r>
      <w:proofErr w:type="spellStart"/>
      <w:r w:rsidRPr="00490DFE">
        <w:rPr>
          <w:rFonts w:asciiTheme="minorHAnsi" w:hAnsiTheme="minorHAnsi" w:cstheme="minorHAnsi"/>
          <w:color w:val="000000"/>
          <w:sz w:val="18"/>
        </w:rPr>
        <w:t>BY-NC-SA</w:t>
      </w:r>
      <w:proofErr w:type="spellEnd"/>
      <w:r w:rsidRPr="00490DFE">
        <w:rPr>
          <w:rFonts w:asciiTheme="minorHAnsi" w:hAnsiTheme="minorHAnsi" w:cstheme="minorHAnsi"/>
          <w:color w:val="000000"/>
          <w:sz w:val="18"/>
        </w:rPr>
        <w:t xml:space="preserve"> 3.0 </w:t>
      </w:r>
      <w:proofErr w:type="spellStart"/>
      <w:r w:rsidRPr="00490DFE">
        <w:rPr>
          <w:rFonts w:asciiTheme="minorHAnsi" w:hAnsiTheme="minorHAnsi" w:cstheme="minorHAnsi"/>
          <w:color w:val="000000"/>
          <w:sz w:val="18"/>
        </w:rPr>
        <w:t>IGO</w:t>
      </w:r>
      <w:proofErr w:type="spellEnd"/>
      <w:r w:rsidRPr="00490DFE">
        <w:rPr>
          <w:rFonts w:asciiTheme="minorHAnsi" w:hAnsiTheme="minorHAnsi" w:cstheme="minorHAnsi"/>
          <w:color w:val="000000"/>
          <w:sz w:val="18"/>
        </w:rPr>
        <w:t>.</w:t>
      </w:r>
    </w:p>
    <w:p w14:paraId="10E4FCB9" w14:textId="77777777" w:rsidR="00A048D3" w:rsidRPr="00490DFE" w:rsidRDefault="003E3FC4" w:rsidP="002D58EB">
      <w:pPr>
        <w:numPr>
          <w:ilvl w:val="0"/>
          <w:numId w:val="10"/>
        </w:numPr>
        <w:tabs>
          <w:tab w:val="left" w:pos="341"/>
        </w:tabs>
        <w:spacing w:before="120"/>
        <w:ind w:left="341" w:hanging="341"/>
        <w:jc w:val="both"/>
        <w:rPr>
          <w:rFonts w:asciiTheme="minorHAnsi" w:hAnsiTheme="minorHAnsi" w:cstheme="minorHAnsi"/>
          <w:color w:val="000000"/>
          <w:sz w:val="18"/>
          <w:szCs w:val="18"/>
        </w:rPr>
      </w:pPr>
      <w:r w:rsidRPr="00490DFE">
        <w:rPr>
          <w:rFonts w:asciiTheme="minorHAnsi" w:hAnsiTheme="minorHAnsi" w:cstheme="minorHAnsi"/>
          <w:color w:val="000000"/>
          <w:sz w:val="18"/>
        </w:rPr>
        <w:t>Консолідовані настанови. Джерело: Глобальна програма ВООЗ з боротьби з туберкульозом [</w:t>
      </w:r>
      <w:proofErr w:type="spellStart"/>
      <w:r w:rsidRPr="00490DFE">
        <w:rPr>
          <w:rFonts w:asciiTheme="minorHAnsi" w:hAnsiTheme="minorHAnsi" w:cstheme="minorHAnsi"/>
          <w:color w:val="000000"/>
          <w:sz w:val="18"/>
        </w:rPr>
        <w:t>вебсайт</w:t>
      </w:r>
      <w:proofErr w:type="spellEnd"/>
      <w:r w:rsidRPr="00490DFE">
        <w:rPr>
          <w:rFonts w:asciiTheme="minorHAnsi" w:hAnsiTheme="minorHAnsi" w:cstheme="minorHAnsi"/>
          <w:color w:val="000000"/>
          <w:sz w:val="18"/>
        </w:rPr>
        <w:t>]. Женева: Всесвітня організація охорони здоров’я; 2021 (</w:t>
      </w:r>
      <w:proofErr w:type="spellStart"/>
      <w:r w:rsidR="00971120">
        <w:fldChar w:fldCharType="begin"/>
      </w:r>
      <w:r w:rsidR="00971120">
        <w:instrText xml:space="preserve"> HYPERLINK "https://tbksp.org/en/guidance-books-solr" </w:instrText>
      </w:r>
      <w:r w:rsidR="00971120">
        <w:fldChar w:fldCharType="separate"/>
      </w:r>
      <w:r w:rsidRPr="00490DFE">
        <w:rPr>
          <w:rFonts w:asciiTheme="minorHAnsi" w:hAnsiTheme="minorHAnsi" w:cstheme="minorHAnsi"/>
          <w:color w:val="0066CC"/>
          <w:sz w:val="18"/>
        </w:rPr>
        <w:t>https</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tbksp.org</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en</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guidance-books-solr</w:t>
      </w:r>
      <w:proofErr w:type="spellEnd"/>
      <w:r w:rsidR="00971120">
        <w:rPr>
          <w:rFonts w:asciiTheme="minorHAnsi" w:hAnsiTheme="minorHAnsi" w:cstheme="minorHAnsi"/>
          <w:color w:val="0066CC"/>
          <w:sz w:val="18"/>
        </w:rPr>
        <w:fldChar w:fldCharType="end"/>
      </w:r>
      <w:r w:rsidRPr="00490DFE">
        <w:rPr>
          <w:rFonts w:asciiTheme="minorHAnsi" w:hAnsiTheme="minorHAnsi" w:cstheme="minorHAnsi"/>
          <w:color w:val="000000"/>
          <w:sz w:val="18"/>
        </w:rPr>
        <w:t>, дата звернення 30 травня 2023 р.).</w:t>
      </w:r>
    </w:p>
    <w:p w14:paraId="3BC00473" w14:textId="77777777" w:rsidR="00A048D3" w:rsidRPr="00490DFE" w:rsidRDefault="003E3FC4" w:rsidP="002D58EB">
      <w:pPr>
        <w:numPr>
          <w:ilvl w:val="0"/>
          <w:numId w:val="10"/>
        </w:numPr>
        <w:tabs>
          <w:tab w:val="left" w:pos="341"/>
        </w:tabs>
        <w:spacing w:before="120"/>
        <w:ind w:left="341" w:hanging="341"/>
        <w:jc w:val="both"/>
        <w:rPr>
          <w:rFonts w:asciiTheme="minorHAnsi" w:hAnsiTheme="minorHAnsi" w:cstheme="minorHAnsi"/>
          <w:color w:val="000000"/>
          <w:sz w:val="18"/>
          <w:szCs w:val="18"/>
        </w:rPr>
      </w:pPr>
      <w:r w:rsidRPr="00490DFE">
        <w:rPr>
          <w:rFonts w:asciiTheme="minorHAnsi" w:hAnsiTheme="minorHAnsi" w:cstheme="minorHAnsi"/>
          <w:color w:val="000000"/>
          <w:sz w:val="18"/>
        </w:rPr>
        <w:t xml:space="preserve">Платформа ВООЗ для обміну знаннями з питань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Джерело: Глобальна програма ВООЗ з боротьби з туберкульозом [</w:t>
      </w:r>
      <w:proofErr w:type="spellStart"/>
      <w:r w:rsidRPr="00490DFE">
        <w:rPr>
          <w:rFonts w:asciiTheme="minorHAnsi" w:hAnsiTheme="minorHAnsi" w:cstheme="minorHAnsi"/>
          <w:color w:val="000000"/>
          <w:sz w:val="18"/>
        </w:rPr>
        <w:t>вебсайт</w:t>
      </w:r>
      <w:proofErr w:type="spellEnd"/>
      <w:r w:rsidRPr="00490DFE">
        <w:rPr>
          <w:rFonts w:asciiTheme="minorHAnsi" w:hAnsiTheme="minorHAnsi" w:cstheme="minorHAnsi"/>
          <w:color w:val="000000"/>
          <w:sz w:val="18"/>
        </w:rPr>
        <w:t>]. Женева: Всесвітня організація охорони здоров’я; 2021 (</w:t>
      </w:r>
      <w:proofErr w:type="spellStart"/>
      <w:r w:rsidR="00971120">
        <w:fldChar w:fldCharType="begin"/>
      </w:r>
      <w:r w:rsidR="00971120">
        <w:instrText xml:space="preserve"> HYPERLINK "https://tbksp.org/en" </w:instrText>
      </w:r>
      <w:r w:rsidR="00971120">
        <w:fldChar w:fldCharType="separate"/>
      </w:r>
      <w:r w:rsidRPr="00490DFE">
        <w:rPr>
          <w:rFonts w:asciiTheme="minorHAnsi" w:hAnsiTheme="minorHAnsi" w:cstheme="minorHAnsi"/>
          <w:color w:val="0066CC"/>
          <w:sz w:val="18"/>
        </w:rPr>
        <w:t>https</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tbksp.org</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en</w:t>
      </w:r>
      <w:proofErr w:type="spellEnd"/>
      <w:r w:rsidR="00971120">
        <w:rPr>
          <w:rFonts w:asciiTheme="minorHAnsi" w:hAnsiTheme="minorHAnsi" w:cstheme="minorHAnsi"/>
          <w:color w:val="0066CC"/>
          <w:sz w:val="18"/>
        </w:rPr>
        <w:fldChar w:fldCharType="end"/>
      </w:r>
      <w:r w:rsidRPr="00490DFE">
        <w:rPr>
          <w:rFonts w:asciiTheme="minorHAnsi" w:hAnsiTheme="minorHAnsi" w:cstheme="minorHAnsi"/>
          <w:color w:val="000000"/>
          <w:sz w:val="18"/>
        </w:rPr>
        <w:t>, дата звернення 30 травня 2023 р.).</w:t>
      </w:r>
    </w:p>
    <w:p w14:paraId="507785F2" w14:textId="77777777" w:rsidR="00A048D3" w:rsidRPr="00490DFE" w:rsidRDefault="003E3FC4" w:rsidP="002D58EB">
      <w:pPr>
        <w:numPr>
          <w:ilvl w:val="0"/>
          <w:numId w:val="10"/>
        </w:numPr>
        <w:tabs>
          <w:tab w:val="left" w:pos="341"/>
        </w:tabs>
        <w:spacing w:before="120"/>
        <w:ind w:left="341" w:hanging="341"/>
        <w:jc w:val="both"/>
        <w:rPr>
          <w:rFonts w:asciiTheme="minorHAnsi" w:hAnsiTheme="minorHAnsi" w:cstheme="minorHAnsi"/>
          <w:color w:val="000000"/>
          <w:sz w:val="18"/>
          <w:szCs w:val="18"/>
        </w:rPr>
      </w:pPr>
      <w:proofErr w:type="spellStart"/>
      <w:r w:rsidRPr="00490DFE">
        <w:rPr>
          <w:rFonts w:asciiTheme="minorHAnsi" w:hAnsiTheme="minorHAnsi" w:cstheme="minorHAnsi"/>
          <w:color w:val="000000"/>
          <w:sz w:val="18"/>
        </w:rPr>
        <w:t>Citro</w:t>
      </w:r>
      <w:proofErr w:type="spellEnd"/>
      <w:r w:rsidRPr="00490DFE">
        <w:rPr>
          <w:rFonts w:asciiTheme="minorHAnsi" w:hAnsiTheme="minorHAnsi" w:cstheme="minorHAnsi"/>
          <w:color w:val="000000"/>
          <w:sz w:val="18"/>
        </w:rPr>
        <w:t xml:space="preserve"> B, </w:t>
      </w:r>
      <w:proofErr w:type="spellStart"/>
      <w:r w:rsidRPr="00490DFE">
        <w:rPr>
          <w:rFonts w:asciiTheme="minorHAnsi" w:hAnsiTheme="minorHAnsi" w:cstheme="minorHAnsi"/>
          <w:color w:val="000000"/>
          <w:sz w:val="18"/>
        </w:rPr>
        <w:t>Lyon</w:t>
      </w:r>
      <w:proofErr w:type="spellEnd"/>
      <w:r w:rsidRPr="00490DFE">
        <w:rPr>
          <w:rFonts w:asciiTheme="minorHAnsi" w:hAnsiTheme="minorHAnsi" w:cstheme="minorHAnsi"/>
          <w:color w:val="000000"/>
          <w:sz w:val="18"/>
        </w:rPr>
        <w:t xml:space="preserve"> E, </w:t>
      </w:r>
      <w:proofErr w:type="spellStart"/>
      <w:r w:rsidRPr="00490DFE">
        <w:rPr>
          <w:rFonts w:asciiTheme="minorHAnsi" w:hAnsiTheme="minorHAnsi" w:cstheme="minorHAnsi"/>
          <w:color w:val="000000"/>
          <w:sz w:val="18"/>
        </w:rPr>
        <w:t>Mankad</w:t>
      </w:r>
      <w:proofErr w:type="spellEnd"/>
      <w:r w:rsidRPr="00490DFE">
        <w:rPr>
          <w:rFonts w:asciiTheme="minorHAnsi" w:hAnsiTheme="minorHAnsi" w:cstheme="minorHAnsi"/>
          <w:color w:val="000000"/>
          <w:sz w:val="18"/>
        </w:rPr>
        <w:t xml:space="preserve"> M, </w:t>
      </w:r>
      <w:proofErr w:type="spellStart"/>
      <w:r w:rsidRPr="00490DFE">
        <w:rPr>
          <w:rFonts w:asciiTheme="minorHAnsi" w:hAnsiTheme="minorHAnsi" w:cstheme="minorHAnsi"/>
          <w:color w:val="000000"/>
          <w:sz w:val="18"/>
        </w:rPr>
        <w:t>Pandey</w:t>
      </w:r>
      <w:proofErr w:type="spellEnd"/>
      <w:r w:rsidRPr="00490DFE">
        <w:rPr>
          <w:rFonts w:asciiTheme="minorHAnsi" w:hAnsiTheme="minorHAnsi" w:cstheme="minorHAnsi"/>
          <w:color w:val="000000"/>
          <w:sz w:val="18"/>
        </w:rPr>
        <w:t xml:space="preserve"> </w:t>
      </w:r>
      <w:proofErr w:type="spellStart"/>
      <w:r w:rsidRPr="00490DFE">
        <w:rPr>
          <w:rFonts w:asciiTheme="minorHAnsi" w:hAnsiTheme="minorHAnsi" w:cstheme="minorHAnsi"/>
          <w:color w:val="000000"/>
          <w:sz w:val="18"/>
        </w:rPr>
        <w:t>KR</w:t>
      </w:r>
      <w:proofErr w:type="spellEnd"/>
      <w:r w:rsidRPr="00490DFE">
        <w:rPr>
          <w:rFonts w:asciiTheme="minorHAnsi" w:hAnsiTheme="minorHAnsi" w:cstheme="minorHAnsi"/>
          <w:color w:val="000000"/>
          <w:sz w:val="18"/>
        </w:rPr>
        <w:t xml:space="preserve">, </w:t>
      </w:r>
      <w:proofErr w:type="spellStart"/>
      <w:r w:rsidRPr="00490DFE">
        <w:rPr>
          <w:rFonts w:asciiTheme="minorHAnsi" w:hAnsiTheme="minorHAnsi" w:cstheme="minorHAnsi"/>
          <w:color w:val="000000"/>
          <w:sz w:val="18"/>
        </w:rPr>
        <w:t>Gianella</w:t>
      </w:r>
      <w:proofErr w:type="spellEnd"/>
      <w:r w:rsidRPr="00490DFE">
        <w:rPr>
          <w:rFonts w:asciiTheme="minorHAnsi" w:hAnsiTheme="minorHAnsi" w:cstheme="minorHAnsi"/>
          <w:color w:val="000000"/>
          <w:sz w:val="18"/>
        </w:rPr>
        <w:t xml:space="preserve"> C. Розвиток підходу до туберкульозу, заснованого на правах людини. </w:t>
      </w:r>
      <w:proofErr w:type="spellStart"/>
      <w:r w:rsidRPr="00490DFE">
        <w:rPr>
          <w:rFonts w:asciiTheme="minorHAnsi" w:hAnsiTheme="minorHAnsi" w:cstheme="minorHAnsi"/>
          <w:color w:val="000000"/>
          <w:sz w:val="18"/>
        </w:rPr>
        <w:t>Health</w:t>
      </w:r>
      <w:proofErr w:type="spellEnd"/>
      <w:r w:rsidRPr="00490DFE">
        <w:rPr>
          <w:rFonts w:asciiTheme="minorHAnsi" w:hAnsiTheme="minorHAnsi" w:cstheme="minorHAnsi"/>
          <w:color w:val="000000"/>
          <w:sz w:val="18"/>
        </w:rPr>
        <w:t xml:space="preserve"> </w:t>
      </w:r>
      <w:proofErr w:type="spellStart"/>
      <w:r w:rsidRPr="00490DFE">
        <w:rPr>
          <w:rFonts w:asciiTheme="minorHAnsi" w:hAnsiTheme="minorHAnsi" w:cstheme="minorHAnsi"/>
          <w:color w:val="000000"/>
          <w:sz w:val="18"/>
        </w:rPr>
        <w:t>Hum</w:t>
      </w:r>
      <w:proofErr w:type="spellEnd"/>
      <w:r w:rsidRPr="00490DFE">
        <w:rPr>
          <w:rFonts w:asciiTheme="minorHAnsi" w:hAnsiTheme="minorHAnsi" w:cstheme="minorHAnsi"/>
          <w:color w:val="000000"/>
          <w:sz w:val="18"/>
        </w:rPr>
        <w:t xml:space="preserve"> </w:t>
      </w:r>
      <w:proofErr w:type="spellStart"/>
      <w:r w:rsidRPr="00490DFE">
        <w:rPr>
          <w:rFonts w:asciiTheme="minorHAnsi" w:hAnsiTheme="minorHAnsi" w:cstheme="minorHAnsi"/>
          <w:color w:val="000000"/>
          <w:sz w:val="18"/>
        </w:rPr>
        <w:t>Rights</w:t>
      </w:r>
      <w:proofErr w:type="spellEnd"/>
      <w:r w:rsidRPr="00490DFE">
        <w:rPr>
          <w:rFonts w:asciiTheme="minorHAnsi" w:hAnsiTheme="minorHAnsi" w:cstheme="minorHAnsi"/>
          <w:color w:val="000000"/>
          <w:sz w:val="18"/>
        </w:rPr>
        <w:t>. 2016;18(1):1–8 (</w:t>
      </w:r>
      <w:proofErr w:type="spellStart"/>
      <w:r w:rsidR="00971120">
        <w:fldChar w:fldCharType="begin"/>
      </w:r>
      <w:r w:rsidR="00971120">
        <w:instrText xml:space="preserve"> HYPERLINK "https://www.ncbi.nlm.nih.gov/pmc/articles/PMC5070676/" </w:instrText>
      </w:r>
      <w:r w:rsidR="00971120">
        <w:fldChar w:fldCharType="separate"/>
      </w:r>
      <w:r w:rsidRPr="00490DFE">
        <w:rPr>
          <w:rFonts w:asciiTheme="minorHAnsi" w:hAnsiTheme="minorHAnsi" w:cstheme="minorHAnsi"/>
          <w:color w:val="0066CC"/>
          <w:sz w:val="18"/>
        </w:rPr>
        <w:t>https</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www.ncbi.nlm.nih.gov</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pmc</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articles</w:t>
      </w:r>
      <w:proofErr w:type="spellEnd"/>
      <w:r w:rsidRPr="00490DFE">
        <w:rPr>
          <w:rFonts w:asciiTheme="minorHAnsi" w:hAnsiTheme="minorHAnsi" w:cstheme="minorHAnsi"/>
          <w:color w:val="0066CC"/>
          <w:sz w:val="18"/>
        </w:rPr>
        <w:t>/PMC5070676/</w:t>
      </w:r>
      <w:r w:rsidR="00971120">
        <w:rPr>
          <w:rFonts w:asciiTheme="minorHAnsi" w:hAnsiTheme="minorHAnsi" w:cstheme="minorHAnsi"/>
          <w:color w:val="0066CC"/>
          <w:sz w:val="18"/>
        </w:rPr>
        <w:fldChar w:fldCharType="end"/>
      </w:r>
      <w:r w:rsidRPr="00490DFE">
        <w:rPr>
          <w:rFonts w:asciiTheme="minorHAnsi" w:hAnsiTheme="minorHAnsi" w:cstheme="minorHAnsi"/>
          <w:color w:val="000000"/>
          <w:sz w:val="18"/>
        </w:rPr>
        <w:t>, дата звернення 30 травня 2023 р.).</w:t>
      </w:r>
    </w:p>
    <w:p w14:paraId="145A6A69" w14:textId="77777777" w:rsidR="00A048D3" w:rsidRPr="00490DFE" w:rsidRDefault="003E3FC4" w:rsidP="002D58EB">
      <w:pPr>
        <w:numPr>
          <w:ilvl w:val="0"/>
          <w:numId w:val="10"/>
        </w:numPr>
        <w:tabs>
          <w:tab w:val="left" w:pos="341"/>
        </w:tabs>
        <w:spacing w:before="120"/>
        <w:ind w:left="341" w:hanging="341"/>
        <w:jc w:val="both"/>
        <w:rPr>
          <w:rFonts w:asciiTheme="minorHAnsi" w:hAnsiTheme="minorHAnsi" w:cstheme="minorHAnsi"/>
          <w:color w:val="000000"/>
          <w:sz w:val="18"/>
          <w:szCs w:val="18"/>
        </w:rPr>
      </w:pPr>
      <w:r w:rsidRPr="00490DFE">
        <w:rPr>
          <w:rFonts w:asciiTheme="minorHAnsi" w:hAnsiTheme="minorHAnsi" w:cstheme="minorHAnsi"/>
          <w:color w:val="000000"/>
          <w:sz w:val="18"/>
        </w:rPr>
        <w:t xml:space="preserve">Робоча група з прав людини Партнерства «Зупинимо туберкульоз».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та права людини: робочий документ. Женева: Партнерство «Зупинимо туберкульоз», </w:t>
      </w:r>
      <w:proofErr w:type="spellStart"/>
      <w:r w:rsidRPr="00490DFE">
        <w:rPr>
          <w:rFonts w:asciiTheme="minorHAnsi" w:hAnsiTheme="minorHAnsi" w:cstheme="minorHAnsi"/>
          <w:color w:val="000000"/>
          <w:sz w:val="18"/>
        </w:rPr>
        <w:t>б.д</w:t>
      </w:r>
      <w:proofErr w:type="spellEnd"/>
      <w:r w:rsidRPr="00490DFE">
        <w:rPr>
          <w:rFonts w:asciiTheme="minorHAnsi" w:hAnsiTheme="minorHAnsi" w:cstheme="minorHAnsi"/>
          <w:color w:val="000000"/>
          <w:sz w:val="18"/>
        </w:rPr>
        <w:t>. (</w:t>
      </w:r>
      <w:hyperlink r:id="rId117" w:history="1">
        <w:r w:rsidRPr="00490DFE">
          <w:rPr>
            <w:rFonts w:asciiTheme="minorHAnsi" w:hAnsiTheme="minorHAnsi" w:cstheme="minorHAnsi"/>
            <w:color w:val="0066CC"/>
            <w:sz w:val="18"/>
          </w:rPr>
          <w:t>https://stoptb.org/assets/documents/global/hrtf/briefing%20note%20on%20tb%20and%20human%20rights.pdf</w:t>
        </w:r>
      </w:hyperlink>
      <w:r w:rsidRPr="00490DFE">
        <w:rPr>
          <w:rFonts w:asciiTheme="minorHAnsi" w:hAnsiTheme="minorHAnsi" w:cstheme="minorHAnsi"/>
          <w:color w:val="000000"/>
          <w:sz w:val="18"/>
        </w:rPr>
        <w:t>, дата звернення 30 травня 2023 р.).</w:t>
      </w:r>
    </w:p>
    <w:p w14:paraId="6BB0FB49" w14:textId="77777777" w:rsidR="00A048D3" w:rsidRPr="00490DFE" w:rsidRDefault="003E3FC4" w:rsidP="002D58EB">
      <w:pPr>
        <w:numPr>
          <w:ilvl w:val="0"/>
          <w:numId w:val="10"/>
        </w:numPr>
        <w:tabs>
          <w:tab w:val="left" w:pos="341"/>
        </w:tabs>
        <w:spacing w:before="120"/>
        <w:ind w:left="341" w:hanging="341"/>
        <w:jc w:val="both"/>
        <w:rPr>
          <w:rFonts w:asciiTheme="minorHAnsi" w:hAnsiTheme="minorHAnsi" w:cstheme="minorHAnsi"/>
          <w:color w:val="000000"/>
          <w:sz w:val="18"/>
          <w:szCs w:val="18"/>
        </w:rPr>
      </w:pPr>
      <w:proofErr w:type="spellStart"/>
      <w:r w:rsidRPr="00490DFE">
        <w:rPr>
          <w:rFonts w:asciiTheme="minorHAnsi" w:hAnsiTheme="minorHAnsi" w:cstheme="minorHAnsi"/>
          <w:color w:val="000000"/>
          <w:sz w:val="18"/>
        </w:rPr>
        <w:t>Sidhu</w:t>
      </w:r>
      <w:proofErr w:type="spellEnd"/>
      <w:r w:rsidRPr="00490DFE">
        <w:rPr>
          <w:rFonts w:asciiTheme="minorHAnsi" w:hAnsiTheme="minorHAnsi" w:cstheme="minorHAnsi"/>
          <w:color w:val="000000"/>
          <w:sz w:val="18"/>
        </w:rPr>
        <w:t xml:space="preserve"> N, </w:t>
      </w:r>
      <w:proofErr w:type="spellStart"/>
      <w:r w:rsidRPr="00490DFE">
        <w:rPr>
          <w:rFonts w:asciiTheme="minorHAnsi" w:hAnsiTheme="minorHAnsi" w:cstheme="minorHAnsi"/>
          <w:color w:val="000000"/>
          <w:sz w:val="18"/>
        </w:rPr>
        <w:t>Clark</w:t>
      </w:r>
      <w:proofErr w:type="spellEnd"/>
      <w:r w:rsidRPr="00490DFE">
        <w:rPr>
          <w:rFonts w:asciiTheme="minorHAnsi" w:hAnsiTheme="minorHAnsi" w:cstheme="minorHAnsi"/>
          <w:color w:val="000000"/>
          <w:sz w:val="18"/>
        </w:rPr>
        <w:t xml:space="preserve"> M, </w:t>
      </w:r>
      <w:proofErr w:type="spellStart"/>
      <w:r w:rsidRPr="00490DFE">
        <w:rPr>
          <w:rFonts w:asciiTheme="minorHAnsi" w:hAnsiTheme="minorHAnsi" w:cstheme="minorHAnsi"/>
          <w:color w:val="000000"/>
          <w:sz w:val="18"/>
        </w:rPr>
        <w:t>Barba</w:t>
      </w:r>
      <w:proofErr w:type="spellEnd"/>
      <w:r w:rsidRPr="00490DFE">
        <w:rPr>
          <w:rFonts w:asciiTheme="minorHAnsi" w:hAnsiTheme="minorHAnsi" w:cstheme="minorHAnsi"/>
          <w:color w:val="000000"/>
          <w:sz w:val="18"/>
        </w:rPr>
        <w:t xml:space="preserve"> M, </w:t>
      </w:r>
      <w:proofErr w:type="spellStart"/>
      <w:r w:rsidRPr="00490DFE">
        <w:rPr>
          <w:rFonts w:asciiTheme="minorHAnsi" w:hAnsiTheme="minorHAnsi" w:cstheme="minorHAnsi"/>
          <w:color w:val="000000"/>
          <w:sz w:val="18"/>
        </w:rPr>
        <w:t>Armas-Cardona</w:t>
      </w:r>
      <w:proofErr w:type="spellEnd"/>
      <w:r w:rsidRPr="00490DFE">
        <w:rPr>
          <w:rFonts w:asciiTheme="minorHAnsi" w:hAnsiTheme="minorHAnsi" w:cstheme="minorHAnsi"/>
          <w:color w:val="000000"/>
          <w:sz w:val="18"/>
        </w:rPr>
        <w:t xml:space="preserve"> G, </w:t>
      </w:r>
      <w:proofErr w:type="spellStart"/>
      <w:r w:rsidRPr="00490DFE">
        <w:rPr>
          <w:rFonts w:asciiTheme="minorHAnsi" w:hAnsiTheme="minorHAnsi" w:cstheme="minorHAnsi"/>
          <w:color w:val="000000"/>
          <w:sz w:val="18"/>
        </w:rPr>
        <w:t>Zhang</w:t>
      </w:r>
      <w:proofErr w:type="spellEnd"/>
      <w:r w:rsidRPr="00490DFE">
        <w:rPr>
          <w:rFonts w:asciiTheme="minorHAnsi" w:hAnsiTheme="minorHAnsi" w:cstheme="minorHAnsi"/>
          <w:color w:val="000000"/>
          <w:sz w:val="18"/>
        </w:rPr>
        <w:t xml:space="preserve"> </w:t>
      </w:r>
      <w:proofErr w:type="spellStart"/>
      <w:r w:rsidRPr="00490DFE">
        <w:rPr>
          <w:rFonts w:asciiTheme="minorHAnsi" w:hAnsiTheme="minorHAnsi" w:cstheme="minorHAnsi"/>
          <w:color w:val="000000"/>
          <w:sz w:val="18"/>
        </w:rPr>
        <w:t>RJ</w:t>
      </w:r>
      <w:proofErr w:type="spellEnd"/>
      <w:r w:rsidRPr="00490DFE">
        <w:rPr>
          <w:rFonts w:asciiTheme="minorHAnsi" w:hAnsiTheme="minorHAnsi" w:cstheme="minorHAnsi"/>
          <w:color w:val="000000"/>
          <w:sz w:val="18"/>
        </w:rPr>
        <w:t xml:space="preserve">, </w:t>
      </w:r>
      <w:proofErr w:type="spellStart"/>
      <w:r w:rsidRPr="00490DFE">
        <w:rPr>
          <w:rFonts w:asciiTheme="minorHAnsi" w:hAnsiTheme="minorHAnsi" w:cstheme="minorHAnsi"/>
          <w:color w:val="000000"/>
          <w:sz w:val="18"/>
        </w:rPr>
        <w:t>Tscherrig</w:t>
      </w:r>
      <w:proofErr w:type="spellEnd"/>
      <w:r w:rsidRPr="00490DFE">
        <w:rPr>
          <w:rFonts w:asciiTheme="minorHAnsi" w:hAnsiTheme="minorHAnsi" w:cstheme="minorHAnsi"/>
          <w:color w:val="000000"/>
          <w:sz w:val="18"/>
        </w:rPr>
        <w:t xml:space="preserve"> </w:t>
      </w:r>
      <w:proofErr w:type="spellStart"/>
      <w:r w:rsidRPr="00490DFE">
        <w:rPr>
          <w:rFonts w:asciiTheme="minorHAnsi" w:hAnsiTheme="minorHAnsi" w:cstheme="minorHAnsi"/>
          <w:color w:val="000000"/>
          <w:sz w:val="18"/>
        </w:rPr>
        <w:t>LS</w:t>
      </w:r>
      <w:proofErr w:type="spellEnd"/>
      <w:r w:rsidRPr="00490DFE">
        <w:rPr>
          <w:rFonts w:asciiTheme="minorHAnsi" w:hAnsiTheme="minorHAnsi" w:cstheme="minorHAnsi"/>
          <w:color w:val="000000"/>
          <w:sz w:val="18"/>
        </w:rPr>
        <w:t xml:space="preserve"> </w:t>
      </w:r>
      <w:proofErr w:type="spellStart"/>
      <w:r w:rsidRPr="00490DFE">
        <w:rPr>
          <w:rFonts w:asciiTheme="minorHAnsi" w:hAnsiTheme="minorHAnsi" w:cstheme="minorHAnsi"/>
          <w:color w:val="000000"/>
          <w:sz w:val="18"/>
        </w:rPr>
        <w:t>et</w:t>
      </w:r>
      <w:proofErr w:type="spellEnd"/>
      <w:r w:rsidRPr="00490DFE">
        <w:rPr>
          <w:rFonts w:asciiTheme="minorHAnsi" w:hAnsiTheme="minorHAnsi" w:cstheme="minorHAnsi"/>
          <w:color w:val="000000"/>
          <w:sz w:val="18"/>
        </w:rPr>
        <w:t xml:space="preserve"> </w:t>
      </w:r>
      <w:proofErr w:type="spellStart"/>
      <w:r w:rsidRPr="00490DFE">
        <w:rPr>
          <w:rFonts w:asciiTheme="minorHAnsi" w:hAnsiTheme="minorHAnsi" w:cstheme="minorHAnsi"/>
          <w:color w:val="000000"/>
          <w:sz w:val="18"/>
        </w:rPr>
        <w:t>al</w:t>
      </w:r>
      <w:proofErr w:type="spellEnd"/>
      <w:r w:rsidRPr="00490DFE">
        <w:rPr>
          <w:rFonts w:asciiTheme="minorHAnsi" w:hAnsiTheme="minorHAnsi" w:cstheme="minorHAnsi"/>
          <w:color w:val="000000"/>
          <w:sz w:val="18"/>
        </w:rPr>
        <w:t>. Туберкульоз, права людини і закон: збірник прецедентного права, перше видання. Чикаго (Іллінойс): Міжнародна клініка з прав людини, Школа права Чиказького університету; 2017 (</w:t>
      </w:r>
      <w:hyperlink r:id="rId118" w:history="1">
        <w:r w:rsidRPr="00490DFE">
          <w:rPr>
            <w:rFonts w:asciiTheme="minorHAnsi" w:hAnsiTheme="minorHAnsi" w:cstheme="minorHAnsi"/>
            <w:color w:val="0066CC"/>
            <w:sz w:val="18"/>
          </w:rPr>
          <w:t>https://stoptb.org/assets/documents/resources/publications/acsm/TB%20Human%20Rights%20and%20the%20 Law%20Case%20Compendium%20FINAL.pdf</w:t>
        </w:r>
      </w:hyperlink>
      <w:r w:rsidRPr="00490DFE">
        <w:rPr>
          <w:rFonts w:asciiTheme="minorHAnsi" w:hAnsiTheme="minorHAnsi" w:cstheme="minorHAnsi"/>
          <w:color w:val="000000"/>
          <w:sz w:val="18"/>
        </w:rPr>
        <w:t>, дата звернення 30 травня 2023 р.).</w:t>
      </w:r>
    </w:p>
    <w:p w14:paraId="7FA501BF" w14:textId="77777777" w:rsidR="00A048D3" w:rsidRPr="00490DFE" w:rsidRDefault="00647EC4" w:rsidP="002D58EB">
      <w:pPr>
        <w:numPr>
          <w:ilvl w:val="0"/>
          <w:numId w:val="10"/>
        </w:numPr>
        <w:tabs>
          <w:tab w:val="left" w:pos="341"/>
        </w:tabs>
        <w:spacing w:before="120"/>
        <w:ind w:left="341" w:right="10" w:hanging="341"/>
        <w:jc w:val="both"/>
        <w:rPr>
          <w:rFonts w:asciiTheme="minorHAnsi" w:hAnsiTheme="minorHAnsi" w:cstheme="minorHAnsi"/>
          <w:color w:val="000000"/>
          <w:sz w:val="18"/>
          <w:szCs w:val="18"/>
        </w:rPr>
      </w:pPr>
      <w:r w:rsidRPr="00490DFE">
        <w:rPr>
          <w:rFonts w:asciiTheme="minorHAnsi" w:hAnsiTheme="minorHAnsi" w:cstheme="minorHAnsi"/>
          <w:color w:val="000000"/>
          <w:sz w:val="18"/>
        </w:rPr>
        <w:t xml:space="preserve">Технічна довідка «Туберкульоз, </w:t>
      </w:r>
      <w:proofErr w:type="spellStart"/>
      <w:r w:rsidRPr="00490DFE">
        <w:rPr>
          <w:rFonts w:asciiTheme="minorHAnsi" w:hAnsiTheme="minorHAnsi" w:cstheme="minorHAnsi"/>
          <w:color w:val="000000"/>
          <w:sz w:val="18"/>
        </w:rPr>
        <w:t>гендер</w:t>
      </w:r>
      <w:proofErr w:type="spellEnd"/>
      <w:r w:rsidRPr="00490DFE">
        <w:rPr>
          <w:rFonts w:asciiTheme="minorHAnsi" w:hAnsiTheme="minorHAnsi" w:cstheme="minorHAnsi"/>
          <w:color w:val="000000"/>
          <w:sz w:val="18"/>
        </w:rPr>
        <w:t xml:space="preserve"> та права людини». Женева: Глобальний фонд; 2020 ( </w:t>
      </w:r>
      <w:hyperlink r:id="rId119" w:history="1">
        <w:proofErr w:type="spellStart"/>
        <w:r w:rsidRPr="00490DFE">
          <w:rPr>
            <w:rFonts w:asciiTheme="minorHAnsi" w:hAnsiTheme="minorHAnsi" w:cstheme="minorHAnsi"/>
            <w:color w:val="0066CC"/>
            <w:sz w:val="18"/>
          </w:rPr>
          <w:t>https</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www.theglobalfund.org</w:t>
        </w:r>
        <w:proofErr w:type="spellEnd"/>
        <w:r w:rsidRPr="00490DFE">
          <w:rPr>
            <w:rFonts w:asciiTheme="minorHAnsi" w:hAnsiTheme="minorHAnsi" w:cstheme="minorHAnsi"/>
            <w:color w:val="0066CC"/>
            <w:sz w:val="18"/>
          </w:rPr>
          <w:t>/ media/6349/core_tbhumanrightsgenderequality_technicalbrief_en.pdf</w:t>
        </w:r>
      </w:hyperlink>
      <w:r w:rsidRPr="00490DFE">
        <w:rPr>
          <w:rFonts w:asciiTheme="minorHAnsi" w:hAnsiTheme="minorHAnsi" w:cstheme="minorHAnsi"/>
          <w:color w:val="000000"/>
          <w:sz w:val="18"/>
        </w:rPr>
        <w:t>, дата звернення 30 травня 2023 р.).</w:t>
      </w:r>
    </w:p>
    <w:p w14:paraId="784101AE" w14:textId="77777777" w:rsidR="00A048D3" w:rsidRPr="00490DFE" w:rsidRDefault="003E3FC4" w:rsidP="002D58EB">
      <w:pPr>
        <w:numPr>
          <w:ilvl w:val="0"/>
          <w:numId w:val="10"/>
        </w:numPr>
        <w:tabs>
          <w:tab w:val="left" w:pos="341"/>
        </w:tabs>
        <w:spacing w:before="120"/>
        <w:ind w:left="341" w:hanging="341"/>
        <w:jc w:val="both"/>
        <w:rPr>
          <w:rFonts w:asciiTheme="minorHAnsi" w:hAnsiTheme="minorHAnsi" w:cstheme="minorHAnsi"/>
          <w:color w:val="000000"/>
          <w:sz w:val="18"/>
          <w:szCs w:val="18"/>
        </w:rPr>
      </w:pPr>
      <w:r w:rsidRPr="00490DFE">
        <w:rPr>
          <w:rFonts w:asciiTheme="minorHAnsi" w:hAnsiTheme="minorHAnsi" w:cstheme="minorHAnsi"/>
          <w:color w:val="000000"/>
          <w:sz w:val="18"/>
        </w:rPr>
        <w:t xml:space="preserve">«Лікарі без кордонів». Лише 2% людей з найважчими випадками лікарсько-стійкого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зараз мають доступ до нових, більш ефективних методів лікування [прес-реліз]. 21 березня 2016 р. Женева: «Лікарі без кордонів»; 2016 (</w:t>
      </w:r>
      <w:proofErr w:type="spellStart"/>
      <w:r w:rsidR="00971120">
        <w:fldChar w:fldCharType="begin"/>
      </w:r>
      <w:r w:rsidR="00971120">
        <w:instrText xml:space="preserve"> HYPERLINK "https://www.msf.org/access-just-2-people-severest-cases-drug-resistant-tb-currently-have-access-new-more-effective" </w:instrText>
      </w:r>
      <w:r w:rsidR="00971120">
        <w:fldChar w:fldCharType="separate"/>
      </w:r>
      <w:r w:rsidRPr="00490DFE">
        <w:rPr>
          <w:rFonts w:asciiTheme="minorHAnsi" w:hAnsiTheme="minorHAnsi" w:cstheme="minorHAnsi"/>
          <w:color w:val="0066CC"/>
          <w:sz w:val="18"/>
        </w:rPr>
        <w:t>https</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www.msf</w:t>
      </w:r>
      <w:proofErr w:type="spellEnd"/>
      <w:r w:rsidRPr="00490DFE">
        <w:rPr>
          <w:rFonts w:asciiTheme="minorHAnsi" w:hAnsiTheme="minorHAnsi" w:cstheme="minorHAnsi"/>
          <w:color w:val="0066CC"/>
          <w:sz w:val="18"/>
        </w:rPr>
        <w:t>. org/access-just-2-people-severest-cases-drug-resistant-tb-currently-have-access-new-more-effective</w:t>
      </w:r>
      <w:r w:rsidR="00971120">
        <w:rPr>
          <w:rFonts w:asciiTheme="minorHAnsi" w:hAnsiTheme="minorHAnsi" w:cstheme="minorHAnsi"/>
          <w:color w:val="0066CC"/>
          <w:sz w:val="18"/>
        </w:rPr>
        <w:fldChar w:fldCharType="end"/>
      </w:r>
      <w:r w:rsidRPr="00490DFE">
        <w:rPr>
          <w:rFonts w:asciiTheme="minorHAnsi" w:hAnsiTheme="minorHAnsi" w:cstheme="minorHAnsi"/>
          <w:color w:val="000000"/>
          <w:sz w:val="18"/>
        </w:rPr>
        <w:t>).</w:t>
      </w:r>
    </w:p>
    <w:p w14:paraId="70EA75CE" w14:textId="77777777" w:rsidR="00A048D3" w:rsidRPr="00490DFE" w:rsidRDefault="003E3FC4" w:rsidP="002D58EB">
      <w:pPr>
        <w:numPr>
          <w:ilvl w:val="0"/>
          <w:numId w:val="10"/>
        </w:numPr>
        <w:tabs>
          <w:tab w:val="left" w:pos="341"/>
        </w:tabs>
        <w:spacing w:before="120"/>
        <w:ind w:left="341" w:hanging="341"/>
        <w:jc w:val="both"/>
        <w:rPr>
          <w:rFonts w:asciiTheme="minorHAnsi" w:hAnsiTheme="minorHAnsi" w:cstheme="minorHAnsi"/>
          <w:color w:val="000000"/>
          <w:sz w:val="18"/>
          <w:szCs w:val="18"/>
        </w:rPr>
      </w:pPr>
      <w:proofErr w:type="spellStart"/>
      <w:r w:rsidRPr="00490DFE">
        <w:rPr>
          <w:rFonts w:asciiTheme="minorHAnsi" w:hAnsiTheme="minorHAnsi" w:cstheme="minorHAnsi"/>
          <w:color w:val="000000"/>
          <w:sz w:val="18"/>
        </w:rPr>
        <w:t>Getahun</w:t>
      </w:r>
      <w:proofErr w:type="spellEnd"/>
      <w:r w:rsidRPr="00490DFE">
        <w:rPr>
          <w:rFonts w:asciiTheme="minorHAnsi" w:hAnsiTheme="minorHAnsi" w:cstheme="minorHAnsi"/>
          <w:color w:val="000000"/>
          <w:sz w:val="18"/>
        </w:rPr>
        <w:t xml:space="preserve"> H, </w:t>
      </w:r>
      <w:proofErr w:type="spellStart"/>
      <w:r w:rsidRPr="00490DFE">
        <w:rPr>
          <w:rFonts w:asciiTheme="minorHAnsi" w:hAnsiTheme="minorHAnsi" w:cstheme="minorHAnsi"/>
          <w:color w:val="000000"/>
          <w:sz w:val="18"/>
        </w:rPr>
        <w:t>Baddeley</w:t>
      </w:r>
      <w:proofErr w:type="spellEnd"/>
      <w:r w:rsidRPr="00490DFE">
        <w:rPr>
          <w:rFonts w:asciiTheme="minorHAnsi" w:hAnsiTheme="minorHAnsi" w:cstheme="minorHAnsi"/>
          <w:color w:val="000000"/>
          <w:sz w:val="18"/>
        </w:rPr>
        <w:t xml:space="preserve"> A, </w:t>
      </w:r>
      <w:proofErr w:type="spellStart"/>
      <w:r w:rsidRPr="00490DFE">
        <w:rPr>
          <w:rFonts w:asciiTheme="minorHAnsi" w:hAnsiTheme="minorHAnsi" w:cstheme="minorHAnsi"/>
          <w:color w:val="000000"/>
          <w:sz w:val="18"/>
        </w:rPr>
        <w:t>Raviglione</w:t>
      </w:r>
      <w:proofErr w:type="spellEnd"/>
      <w:r w:rsidRPr="00490DFE">
        <w:rPr>
          <w:rFonts w:asciiTheme="minorHAnsi" w:hAnsiTheme="minorHAnsi" w:cstheme="minorHAnsi"/>
          <w:color w:val="000000"/>
          <w:sz w:val="18"/>
        </w:rPr>
        <w:t xml:space="preserve"> M. Лікування туберкульозу у людей, які вживають та вводять незаконні препарати ін’єкційним шляхом. Бюлетень Всесвітньої організації охорони здоров’я. 2013; 91(2):154–6.</w:t>
      </w:r>
    </w:p>
    <w:p w14:paraId="6DB65AF1" w14:textId="77777777" w:rsidR="00A048D3" w:rsidRPr="00490DFE" w:rsidRDefault="003E3FC4" w:rsidP="002D58EB">
      <w:pPr>
        <w:numPr>
          <w:ilvl w:val="0"/>
          <w:numId w:val="10"/>
        </w:numPr>
        <w:tabs>
          <w:tab w:val="left" w:pos="341"/>
        </w:tabs>
        <w:spacing w:before="120"/>
        <w:ind w:left="341" w:hanging="341"/>
        <w:jc w:val="both"/>
        <w:rPr>
          <w:rFonts w:asciiTheme="minorHAnsi" w:hAnsiTheme="minorHAnsi" w:cstheme="minorHAnsi"/>
          <w:color w:val="000000"/>
          <w:sz w:val="18"/>
          <w:szCs w:val="18"/>
        </w:rPr>
      </w:pPr>
      <w:proofErr w:type="spellStart"/>
      <w:r w:rsidRPr="00490DFE">
        <w:rPr>
          <w:rFonts w:asciiTheme="minorHAnsi" w:hAnsiTheme="minorHAnsi" w:cstheme="minorHAnsi"/>
          <w:color w:val="000000"/>
          <w:sz w:val="18"/>
        </w:rPr>
        <w:t>Maher</w:t>
      </w:r>
      <w:proofErr w:type="spellEnd"/>
      <w:r w:rsidRPr="00490DFE">
        <w:rPr>
          <w:rFonts w:asciiTheme="minorHAnsi" w:hAnsiTheme="minorHAnsi" w:cstheme="minorHAnsi"/>
          <w:color w:val="000000"/>
          <w:sz w:val="18"/>
        </w:rPr>
        <w:t xml:space="preserve"> D, </w:t>
      </w:r>
      <w:proofErr w:type="spellStart"/>
      <w:r w:rsidRPr="00490DFE">
        <w:rPr>
          <w:rFonts w:asciiTheme="minorHAnsi" w:hAnsiTheme="minorHAnsi" w:cstheme="minorHAnsi"/>
          <w:color w:val="000000"/>
          <w:sz w:val="18"/>
        </w:rPr>
        <w:t>Boldrini</w:t>
      </w:r>
      <w:proofErr w:type="spellEnd"/>
      <w:r w:rsidRPr="00490DFE">
        <w:rPr>
          <w:rFonts w:asciiTheme="minorHAnsi" w:hAnsiTheme="minorHAnsi" w:cstheme="minorHAnsi"/>
          <w:color w:val="000000"/>
          <w:sz w:val="18"/>
        </w:rPr>
        <w:t xml:space="preserve"> F, </w:t>
      </w:r>
      <w:proofErr w:type="spellStart"/>
      <w:r w:rsidRPr="00490DFE">
        <w:rPr>
          <w:rFonts w:asciiTheme="minorHAnsi" w:hAnsiTheme="minorHAnsi" w:cstheme="minorHAnsi"/>
          <w:color w:val="000000"/>
          <w:sz w:val="18"/>
        </w:rPr>
        <w:t>Pathania</w:t>
      </w:r>
      <w:proofErr w:type="spellEnd"/>
      <w:r w:rsidRPr="00490DFE">
        <w:rPr>
          <w:rFonts w:asciiTheme="minorHAnsi" w:hAnsiTheme="minorHAnsi" w:cstheme="minorHAnsi"/>
          <w:color w:val="000000"/>
          <w:sz w:val="18"/>
        </w:rPr>
        <w:t xml:space="preserve"> V, </w:t>
      </w:r>
      <w:proofErr w:type="spellStart"/>
      <w:r w:rsidRPr="00490DFE">
        <w:rPr>
          <w:rFonts w:asciiTheme="minorHAnsi" w:hAnsiTheme="minorHAnsi" w:cstheme="minorHAnsi"/>
          <w:color w:val="000000"/>
          <w:sz w:val="18"/>
        </w:rPr>
        <w:t>Alli</w:t>
      </w:r>
      <w:proofErr w:type="spellEnd"/>
      <w:r w:rsidRPr="00490DFE">
        <w:rPr>
          <w:rFonts w:asciiTheme="minorHAnsi" w:hAnsiTheme="minorHAnsi" w:cstheme="minorHAnsi"/>
          <w:color w:val="000000"/>
          <w:sz w:val="18"/>
        </w:rPr>
        <w:t xml:space="preserve"> B, </w:t>
      </w:r>
      <w:proofErr w:type="spellStart"/>
      <w:r w:rsidRPr="00490DFE">
        <w:rPr>
          <w:rFonts w:asciiTheme="minorHAnsi" w:hAnsiTheme="minorHAnsi" w:cstheme="minorHAnsi"/>
          <w:color w:val="000000"/>
          <w:sz w:val="18"/>
        </w:rPr>
        <w:t>Gabriel</w:t>
      </w:r>
      <w:proofErr w:type="spellEnd"/>
      <w:r w:rsidRPr="00490DFE">
        <w:rPr>
          <w:rFonts w:asciiTheme="minorHAnsi" w:hAnsiTheme="minorHAnsi" w:cstheme="minorHAnsi"/>
          <w:color w:val="000000"/>
          <w:sz w:val="18"/>
        </w:rPr>
        <w:t xml:space="preserve"> P, </w:t>
      </w:r>
      <w:proofErr w:type="spellStart"/>
      <w:r w:rsidRPr="00490DFE">
        <w:rPr>
          <w:rFonts w:asciiTheme="minorHAnsi" w:hAnsiTheme="minorHAnsi" w:cstheme="minorHAnsi"/>
          <w:color w:val="000000"/>
          <w:sz w:val="18"/>
        </w:rPr>
        <w:t>Phyllis</w:t>
      </w:r>
      <w:proofErr w:type="spellEnd"/>
      <w:r w:rsidRPr="00490DFE">
        <w:rPr>
          <w:rFonts w:asciiTheme="minorHAnsi" w:hAnsiTheme="minorHAnsi" w:cstheme="minorHAnsi"/>
          <w:color w:val="000000"/>
          <w:sz w:val="18"/>
        </w:rPr>
        <w:t xml:space="preserve">, </w:t>
      </w:r>
      <w:proofErr w:type="spellStart"/>
      <w:r w:rsidRPr="00490DFE">
        <w:rPr>
          <w:rFonts w:asciiTheme="minorHAnsi" w:hAnsiTheme="minorHAnsi" w:cstheme="minorHAnsi"/>
          <w:color w:val="000000"/>
          <w:sz w:val="18"/>
        </w:rPr>
        <w:t>Kisting</w:t>
      </w:r>
      <w:proofErr w:type="spellEnd"/>
      <w:r w:rsidRPr="00490DFE">
        <w:rPr>
          <w:rFonts w:asciiTheme="minorHAnsi" w:hAnsiTheme="minorHAnsi" w:cstheme="minorHAnsi"/>
          <w:color w:val="000000"/>
          <w:sz w:val="18"/>
        </w:rPr>
        <w:t xml:space="preserve"> S </w:t>
      </w:r>
      <w:proofErr w:type="spellStart"/>
      <w:r w:rsidRPr="00490DFE">
        <w:rPr>
          <w:rFonts w:asciiTheme="minorHAnsi" w:hAnsiTheme="minorHAnsi" w:cstheme="minorHAnsi"/>
          <w:color w:val="000000"/>
          <w:sz w:val="18"/>
        </w:rPr>
        <w:t>et</w:t>
      </w:r>
      <w:proofErr w:type="spellEnd"/>
      <w:r w:rsidRPr="00490DFE">
        <w:rPr>
          <w:rFonts w:asciiTheme="minorHAnsi" w:hAnsiTheme="minorHAnsi" w:cstheme="minorHAnsi"/>
          <w:color w:val="000000"/>
          <w:sz w:val="18"/>
        </w:rPr>
        <w:t xml:space="preserve"> </w:t>
      </w:r>
      <w:proofErr w:type="spellStart"/>
      <w:r w:rsidRPr="00490DFE">
        <w:rPr>
          <w:rFonts w:asciiTheme="minorHAnsi" w:hAnsiTheme="minorHAnsi" w:cstheme="minorHAnsi"/>
          <w:color w:val="000000"/>
          <w:sz w:val="18"/>
        </w:rPr>
        <w:t>al</w:t>
      </w:r>
      <w:proofErr w:type="spellEnd"/>
      <w:r w:rsidRPr="00490DFE">
        <w:rPr>
          <w:rFonts w:asciiTheme="minorHAnsi" w:hAnsiTheme="minorHAnsi" w:cstheme="minorHAnsi"/>
          <w:color w:val="000000"/>
          <w:sz w:val="18"/>
        </w:rPr>
        <w:t xml:space="preserve">. Настанови щодо заходів з контролю за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на робочому місці: внесок заходів з контролю за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на робочому місці у контроль за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у спільноті. Женева: Всесвітня організація охорони здоров’я; 2003 (</w:t>
      </w:r>
      <w:proofErr w:type="spellStart"/>
      <w:r w:rsidR="00971120">
        <w:fldChar w:fldCharType="begin"/>
      </w:r>
      <w:r w:rsidR="00971120">
        <w:instrText xml:space="preserve"> HYPERLINK "https://apps.who.int/iris/handle/10665/42704" </w:instrText>
      </w:r>
      <w:r w:rsidR="00971120">
        <w:fldChar w:fldCharType="separate"/>
      </w:r>
      <w:r w:rsidRPr="00490DFE">
        <w:rPr>
          <w:rFonts w:asciiTheme="minorHAnsi" w:hAnsiTheme="minorHAnsi" w:cstheme="minorHAnsi"/>
          <w:color w:val="0066CC"/>
          <w:sz w:val="18"/>
        </w:rPr>
        <w:t>https</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apps.who.int</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iris</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handle</w:t>
      </w:r>
      <w:proofErr w:type="spellEnd"/>
      <w:r w:rsidRPr="00490DFE">
        <w:rPr>
          <w:rFonts w:asciiTheme="minorHAnsi" w:hAnsiTheme="minorHAnsi" w:cstheme="minorHAnsi"/>
          <w:color w:val="0066CC"/>
          <w:sz w:val="18"/>
        </w:rPr>
        <w:t>/10665/42704</w:t>
      </w:r>
      <w:r w:rsidR="00971120">
        <w:rPr>
          <w:rFonts w:asciiTheme="minorHAnsi" w:hAnsiTheme="minorHAnsi" w:cstheme="minorHAnsi"/>
          <w:color w:val="0066CC"/>
          <w:sz w:val="18"/>
        </w:rPr>
        <w:fldChar w:fldCharType="end"/>
      </w:r>
      <w:r w:rsidRPr="00490DFE">
        <w:rPr>
          <w:rFonts w:asciiTheme="minorHAnsi" w:hAnsiTheme="minorHAnsi" w:cstheme="minorHAnsi"/>
          <w:color w:val="000000"/>
          <w:sz w:val="18"/>
        </w:rPr>
        <w:t>, дата звернення 30 травня 2023 р.).</w:t>
      </w:r>
    </w:p>
    <w:p w14:paraId="07CBBA2D" w14:textId="77777777" w:rsidR="00A048D3" w:rsidRPr="00490DFE" w:rsidRDefault="003E3FC4" w:rsidP="002D58EB">
      <w:pPr>
        <w:numPr>
          <w:ilvl w:val="0"/>
          <w:numId w:val="10"/>
        </w:numPr>
        <w:tabs>
          <w:tab w:val="left" w:pos="341"/>
        </w:tabs>
        <w:spacing w:before="120"/>
        <w:ind w:left="341" w:hanging="341"/>
        <w:jc w:val="both"/>
        <w:rPr>
          <w:rFonts w:asciiTheme="minorHAnsi" w:hAnsiTheme="minorHAnsi" w:cstheme="minorHAnsi"/>
          <w:color w:val="000000"/>
          <w:sz w:val="18"/>
          <w:szCs w:val="18"/>
        </w:rPr>
      </w:pPr>
      <w:r w:rsidRPr="00490DFE">
        <w:rPr>
          <w:rFonts w:asciiTheme="minorHAnsi" w:hAnsiTheme="minorHAnsi" w:cstheme="minorHAnsi"/>
          <w:color w:val="000000"/>
          <w:sz w:val="18"/>
        </w:rPr>
        <w:t>Профілактика та лікування туберкульозу серед біженців та інших груп населення в гуманітарних ситуаціях: міжвідомчий довідник. Женева: Всесвітня організація охорони здоров’я; 2022 (</w:t>
      </w:r>
      <w:proofErr w:type="spellStart"/>
      <w:r w:rsidR="00971120">
        <w:fldChar w:fldCharType="begin"/>
      </w:r>
      <w:r w:rsidR="00971120">
        <w:instrText xml:space="preserve"> HYPERLINK "https://www.who.int/europe/publications/i/item/9789240042087" </w:instrText>
      </w:r>
      <w:r w:rsidR="00971120">
        <w:fldChar w:fldCharType="separate"/>
      </w:r>
      <w:r w:rsidRPr="00490DFE">
        <w:rPr>
          <w:rFonts w:asciiTheme="minorHAnsi" w:hAnsiTheme="minorHAnsi" w:cstheme="minorHAnsi"/>
          <w:color w:val="0066CC"/>
          <w:sz w:val="18"/>
        </w:rPr>
        <w:t>https</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www.who.int</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europe</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publications</w:t>
      </w:r>
      <w:proofErr w:type="spellEnd"/>
      <w:r w:rsidRPr="00490DFE">
        <w:rPr>
          <w:rFonts w:asciiTheme="minorHAnsi" w:hAnsiTheme="minorHAnsi" w:cstheme="minorHAnsi"/>
          <w:color w:val="0066CC"/>
          <w:sz w:val="18"/>
        </w:rPr>
        <w:t>/i/</w:t>
      </w:r>
      <w:proofErr w:type="spellStart"/>
      <w:r w:rsidRPr="00490DFE">
        <w:rPr>
          <w:rFonts w:asciiTheme="minorHAnsi" w:hAnsiTheme="minorHAnsi" w:cstheme="minorHAnsi"/>
          <w:color w:val="0066CC"/>
          <w:sz w:val="18"/>
        </w:rPr>
        <w:t>item</w:t>
      </w:r>
      <w:proofErr w:type="spellEnd"/>
      <w:r w:rsidRPr="00490DFE">
        <w:rPr>
          <w:rFonts w:asciiTheme="minorHAnsi" w:hAnsiTheme="minorHAnsi" w:cstheme="minorHAnsi"/>
          <w:color w:val="0066CC"/>
          <w:sz w:val="18"/>
        </w:rPr>
        <w:t>/9789240042087</w:t>
      </w:r>
      <w:r w:rsidR="00971120">
        <w:rPr>
          <w:rFonts w:asciiTheme="minorHAnsi" w:hAnsiTheme="minorHAnsi" w:cstheme="minorHAnsi"/>
          <w:color w:val="0066CC"/>
          <w:sz w:val="18"/>
        </w:rPr>
        <w:fldChar w:fldCharType="end"/>
      </w:r>
      <w:r w:rsidRPr="00490DFE">
        <w:rPr>
          <w:rFonts w:asciiTheme="minorHAnsi" w:hAnsiTheme="minorHAnsi" w:cstheme="minorHAnsi"/>
          <w:color w:val="000000"/>
          <w:sz w:val="18"/>
        </w:rPr>
        <w:t xml:space="preserve">, дата звернення 6 липня 2023 р.). Ліцензія: CC </w:t>
      </w:r>
      <w:proofErr w:type="spellStart"/>
      <w:r w:rsidRPr="00490DFE">
        <w:rPr>
          <w:rFonts w:asciiTheme="minorHAnsi" w:hAnsiTheme="minorHAnsi" w:cstheme="minorHAnsi"/>
          <w:color w:val="000000"/>
          <w:sz w:val="18"/>
        </w:rPr>
        <w:t>BY-NC-SA</w:t>
      </w:r>
      <w:proofErr w:type="spellEnd"/>
      <w:r w:rsidRPr="00490DFE">
        <w:rPr>
          <w:rFonts w:asciiTheme="minorHAnsi" w:hAnsiTheme="minorHAnsi" w:cstheme="minorHAnsi"/>
          <w:color w:val="000000"/>
          <w:sz w:val="18"/>
        </w:rPr>
        <w:t xml:space="preserve"> 3.0 </w:t>
      </w:r>
      <w:proofErr w:type="spellStart"/>
      <w:r w:rsidRPr="00490DFE">
        <w:rPr>
          <w:rFonts w:asciiTheme="minorHAnsi" w:hAnsiTheme="minorHAnsi" w:cstheme="minorHAnsi"/>
          <w:color w:val="000000"/>
          <w:sz w:val="18"/>
        </w:rPr>
        <w:t>IGO</w:t>
      </w:r>
      <w:proofErr w:type="spellEnd"/>
      <w:r w:rsidRPr="00490DFE">
        <w:rPr>
          <w:rFonts w:asciiTheme="minorHAnsi" w:hAnsiTheme="minorHAnsi" w:cstheme="minorHAnsi"/>
          <w:color w:val="000000"/>
          <w:sz w:val="18"/>
        </w:rPr>
        <w:t>.</w:t>
      </w:r>
    </w:p>
    <w:p w14:paraId="2DB2161B" w14:textId="77777777" w:rsidR="00A048D3" w:rsidRPr="00490DFE" w:rsidRDefault="003E3FC4" w:rsidP="002D58EB">
      <w:pPr>
        <w:numPr>
          <w:ilvl w:val="0"/>
          <w:numId w:val="10"/>
        </w:numPr>
        <w:tabs>
          <w:tab w:val="left" w:pos="341"/>
        </w:tabs>
        <w:spacing w:before="120"/>
        <w:ind w:left="341" w:hanging="341"/>
        <w:jc w:val="both"/>
        <w:rPr>
          <w:rFonts w:asciiTheme="minorHAnsi" w:hAnsiTheme="minorHAnsi" w:cstheme="minorHAnsi"/>
          <w:color w:val="000000"/>
          <w:sz w:val="18"/>
          <w:szCs w:val="18"/>
        </w:rPr>
      </w:pPr>
      <w:r w:rsidRPr="00490DFE">
        <w:rPr>
          <w:rFonts w:asciiTheme="minorHAnsi" w:hAnsiTheme="minorHAnsi" w:cstheme="minorHAnsi"/>
          <w:color w:val="000000"/>
          <w:sz w:val="18"/>
        </w:rPr>
        <w:t>Інформаційний бюлетень ВООЗ щодо забезпечення безперервності надання основних послуг у сфері боротьби з туберкульозом для людей, хворих на туберкульоз або з ризиком захворювання, в Україні та в країнах, що приймають біженців. Женева: Всесвітня організація охорони здоров’я; 2022 (</w:t>
      </w:r>
      <w:proofErr w:type="spellStart"/>
      <w:r w:rsidR="00971120">
        <w:fldChar w:fldCharType="begin"/>
      </w:r>
      <w:r w:rsidR="00971120">
        <w:instrText xml:space="preserve"> HYPERLINK "https://www.who.int/publications/i/item/9789240050747" </w:instrText>
      </w:r>
      <w:r w:rsidR="00971120">
        <w:fldChar w:fldCharType="separate"/>
      </w:r>
      <w:r w:rsidRPr="00490DFE">
        <w:rPr>
          <w:rFonts w:asciiTheme="minorHAnsi" w:hAnsiTheme="minorHAnsi" w:cstheme="minorHAnsi"/>
          <w:color w:val="0066CC"/>
          <w:sz w:val="18"/>
        </w:rPr>
        <w:t>https</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www.who.int</w:t>
      </w:r>
      <w:proofErr w:type="spellEnd"/>
      <w:r w:rsidRPr="00490DFE">
        <w:rPr>
          <w:rFonts w:asciiTheme="minorHAnsi" w:hAnsiTheme="minorHAnsi" w:cstheme="minorHAnsi"/>
          <w:color w:val="0066CC"/>
          <w:sz w:val="18"/>
        </w:rPr>
        <w:t xml:space="preserve">/ </w:t>
      </w:r>
      <w:proofErr w:type="spellStart"/>
      <w:r w:rsidRPr="00490DFE">
        <w:rPr>
          <w:rFonts w:asciiTheme="minorHAnsi" w:hAnsiTheme="minorHAnsi" w:cstheme="minorHAnsi"/>
          <w:color w:val="0066CC"/>
          <w:sz w:val="18"/>
        </w:rPr>
        <w:t>publications</w:t>
      </w:r>
      <w:proofErr w:type="spellEnd"/>
      <w:r w:rsidRPr="00490DFE">
        <w:rPr>
          <w:rFonts w:asciiTheme="minorHAnsi" w:hAnsiTheme="minorHAnsi" w:cstheme="minorHAnsi"/>
          <w:color w:val="0066CC"/>
          <w:sz w:val="18"/>
        </w:rPr>
        <w:t>/i/</w:t>
      </w:r>
      <w:proofErr w:type="spellStart"/>
      <w:r w:rsidRPr="00490DFE">
        <w:rPr>
          <w:rFonts w:asciiTheme="minorHAnsi" w:hAnsiTheme="minorHAnsi" w:cstheme="minorHAnsi"/>
          <w:color w:val="0066CC"/>
          <w:sz w:val="18"/>
        </w:rPr>
        <w:t>item</w:t>
      </w:r>
      <w:proofErr w:type="spellEnd"/>
      <w:r w:rsidRPr="00490DFE">
        <w:rPr>
          <w:rFonts w:asciiTheme="minorHAnsi" w:hAnsiTheme="minorHAnsi" w:cstheme="minorHAnsi"/>
          <w:color w:val="0066CC"/>
          <w:sz w:val="18"/>
        </w:rPr>
        <w:t>/9789240050747</w:t>
      </w:r>
      <w:r w:rsidR="00971120">
        <w:rPr>
          <w:rFonts w:asciiTheme="minorHAnsi" w:hAnsiTheme="minorHAnsi" w:cstheme="minorHAnsi"/>
          <w:color w:val="0066CC"/>
          <w:sz w:val="18"/>
        </w:rPr>
        <w:fldChar w:fldCharType="end"/>
      </w:r>
      <w:r w:rsidRPr="00490DFE">
        <w:rPr>
          <w:rFonts w:asciiTheme="minorHAnsi" w:hAnsiTheme="minorHAnsi" w:cstheme="minorHAnsi"/>
          <w:color w:val="000000"/>
          <w:sz w:val="18"/>
        </w:rPr>
        <w:t xml:space="preserve">, дата звернення 6 липня 2023 р.). Ліцензія: CC </w:t>
      </w:r>
      <w:proofErr w:type="spellStart"/>
      <w:r w:rsidRPr="00490DFE">
        <w:rPr>
          <w:rFonts w:asciiTheme="minorHAnsi" w:hAnsiTheme="minorHAnsi" w:cstheme="minorHAnsi"/>
          <w:color w:val="000000"/>
          <w:sz w:val="18"/>
        </w:rPr>
        <w:t>BY-NC-SA</w:t>
      </w:r>
      <w:proofErr w:type="spellEnd"/>
      <w:r w:rsidRPr="00490DFE">
        <w:rPr>
          <w:rFonts w:asciiTheme="minorHAnsi" w:hAnsiTheme="minorHAnsi" w:cstheme="minorHAnsi"/>
          <w:color w:val="000000"/>
          <w:sz w:val="18"/>
        </w:rPr>
        <w:t xml:space="preserve"> 3.0 </w:t>
      </w:r>
      <w:proofErr w:type="spellStart"/>
      <w:r w:rsidRPr="00490DFE">
        <w:rPr>
          <w:rFonts w:asciiTheme="minorHAnsi" w:hAnsiTheme="minorHAnsi" w:cstheme="minorHAnsi"/>
          <w:color w:val="000000"/>
          <w:sz w:val="18"/>
        </w:rPr>
        <w:t>IGO</w:t>
      </w:r>
      <w:proofErr w:type="spellEnd"/>
      <w:r w:rsidRPr="00490DFE">
        <w:rPr>
          <w:rFonts w:asciiTheme="minorHAnsi" w:hAnsiTheme="minorHAnsi" w:cstheme="minorHAnsi"/>
          <w:color w:val="000000"/>
          <w:sz w:val="18"/>
        </w:rPr>
        <w:t>.</w:t>
      </w:r>
    </w:p>
    <w:p w14:paraId="2406E7C5" w14:textId="77777777" w:rsidR="00A048D3" w:rsidRPr="00490DFE" w:rsidRDefault="003E3FC4" w:rsidP="002D58EB">
      <w:pPr>
        <w:numPr>
          <w:ilvl w:val="0"/>
          <w:numId w:val="10"/>
        </w:numPr>
        <w:tabs>
          <w:tab w:val="left" w:pos="341"/>
        </w:tabs>
        <w:spacing w:before="120"/>
        <w:ind w:left="341" w:hanging="341"/>
        <w:jc w:val="both"/>
        <w:rPr>
          <w:rFonts w:asciiTheme="minorHAnsi" w:hAnsiTheme="minorHAnsi" w:cstheme="minorHAnsi"/>
          <w:color w:val="000000"/>
          <w:sz w:val="18"/>
          <w:szCs w:val="18"/>
        </w:rPr>
      </w:pPr>
      <w:r w:rsidRPr="00490DFE">
        <w:rPr>
          <w:rFonts w:asciiTheme="minorHAnsi" w:hAnsiTheme="minorHAnsi" w:cstheme="minorHAnsi"/>
          <w:color w:val="000000"/>
          <w:sz w:val="18"/>
        </w:rPr>
        <w:t>Стандарти та критерії для систем епіднагляду за туберкульозом та реєстрації природного руху населення: контрольний перелік та посібник для користувача. Женева: Всесвітня організація охорони здоров’я; 2014 (</w:t>
      </w:r>
      <w:proofErr w:type="spellStart"/>
      <w:r w:rsidR="00971120">
        <w:fldChar w:fldCharType="begin"/>
      </w:r>
      <w:r w:rsidR="00971120">
        <w:instrText xml:space="preserve"> HYPERLINK "https://apps.who.int/iris/handle/10665/112673" </w:instrText>
      </w:r>
      <w:r w:rsidR="00971120">
        <w:fldChar w:fldCharType="separate"/>
      </w:r>
      <w:r w:rsidRPr="00490DFE">
        <w:rPr>
          <w:rFonts w:asciiTheme="minorHAnsi" w:hAnsiTheme="minorHAnsi" w:cstheme="minorHAnsi"/>
          <w:color w:val="0066CC"/>
          <w:sz w:val="18"/>
        </w:rPr>
        <w:t>https</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apps.who.int</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iris</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handle</w:t>
      </w:r>
      <w:proofErr w:type="spellEnd"/>
      <w:r w:rsidRPr="00490DFE">
        <w:rPr>
          <w:rFonts w:asciiTheme="minorHAnsi" w:hAnsiTheme="minorHAnsi" w:cstheme="minorHAnsi"/>
          <w:color w:val="0066CC"/>
          <w:sz w:val="18"/>
        </w:rPr>
        <w:t>/10665/112673</w:t>
      </w:r>
      <w:r w:rsidR="00971120">
        <w:rPr>
          <w:rFonts w:asciiTheme="minorHAnsi" w:hAnsiTheme="minorHAnsi" w:cstheme="minorHAnsi"/>
          <w:color w:val="0066CC"/>
          <w:sz w:val="18"/>
        </w:rPr>
        <w:fldChar w:fldCharType="end"/>
      </w:r>
      <w:r w:rsidRPr="00490DFE">
        <w:rPr>
          <w:rFonts w:asciiTheme="minorHAnsi" w:hAnsiTheme="minorHAnsi" w:cstheme="minorHAnsi"/>
          <w:color w:val="000000"/>
          <w:sz w:val="18"/>
        </w:rPr>
        <w:t>, дата звернення 30 травня 2023 р.).</w:t>
      </w:r>
    </w:p>
    <w:p w14:paraId="37F641DD" w14:textId="77777777" w:rsidR="00A048D3" w:rsidRPr="00490DFE" w:rsidRDefault="003E3FC4" w:rsidP="002D58EB">
      <w:pPr>
        <w:numPr>
          <w:ilvl w:val="0"/>
          <w:numId w:val="10"/>
        </w:numPr>
        <w:tabs>
          <w:tab w:val="left" w:pos="341"/>
        </w:tabs>
        <w:spacing w:before="120"/>
        <w:ind w:left="341" w:hanging="341"/>
        <w:jc w:val="both"/>
        <w:rPr>
          <w:rFonts w:asciiTheme="minorHAnsi" w:hAnsiTheme="minorHAnsi" w:cstheme="minorHAnsi"/>
          <w:color w:val="000000"/>
          <w:sz w:val="18"/>
          <w:szCs w:val="18"/>
        </w:rPr>
      </w:pPr>
      <w:r w:rsidRPr="00490DFE">
        <w:rPr>
          <w:rFonts w:asciiTheme="minorHAnsi" w:hAnsiTheme="minorHAnsi" w:cstheme="minorHAnsi"/>
          <w:color w:val="000000"/>
          <w:sz w:val="18"/>
        </w:rPr>
        <w:t xml:space="preserve">Керівництво з повідомлення про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в Індії. Нью-Делі: Центральний відділ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Міністерство охорони здоров’я та благополуччя сім’ї, Уряд Індії; 2012 (</w:t>
      </w:r>
      <w:proofErr w:type="spellStart"/>
      <w:r w:rsidR="00971120">
        <w:fldChar w:fldCharType="begin"/>
      </w:r>
      <w:r w:rsidR="00971120">
        <w:instrText xml:space="preserve"> HYPERLINK "https://tbcindia.gov.in/showfile.php?lid=3139" </w:instrText>
      </w:r>
      <w:r w:rsidR="00971120">
        <w:fldChar w:fldCharType="separate"/>
      </w:r>
      <w:r w:rsidRPr="00490DFE">
        <w:rPr>
          <w:rFonts w:asciiTheme="minorHAnsi" w:hAnsiTheme="minorHAnsi" w:cstheme="minorHAnsi"/>
          <w:color w:val="0066CC"/>
          <w:sz w:val="18"/>
        </w:rPr>
        <w:t>https</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tbcindia.gov.in</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showfile.php?lid</w:t>
      </w:r>
      <w:proofErr w:type="spellEnd"/>
      <w:r w:rsidRPr="00490DFE">
        <w:rPr>
          <w:rFonts w:asciiTheme="minorHAnsi" w:hAnsiTheme="minorHAnsi" w:cstheme="minorHAnsi"/>
          <w:color w:val="0066CC"/>
          <w:sz w:val="18"/>
        </w:rPr>
        <w:t>=3139</w:t>
      </w:r>
      <w:r w:rsidR="00971120">
        <w:rPr>
          <w:rFonts w:asciiTheme="minorHAnsi" w:hAnsiTheme="minorHAnsi" w:cstheme="minorHAnsi"/>
          <w:color w:val="0066CC"/>
          <w:sz w:val="18"/>
        </w:rPr>
        <w:fldChar w:fldCharType="end"/>
      </w:r>
      <w:r w:rsidRPr="00490DFE">
        <w:rPr>
          <w:rFonts w:asciiTheme="minorHAnsi" w:hAnsiTheme="minorHAnsi" w:cstheme="minorHAnsi"/>
          <w:color w:val="000000"/>
          <w:sz w:val="18"/>
        </w:rPr>
        <w:t>, дата звернення 30 травня 2023 р.).</w:t>
      </w:r>
    </w:p>
    <w:p w14:paraId="7D499831" w14:textId="77777777" w:rsidR="00A048D3" w:rsidRPr="00490DFE" w:rsidRDefault="003E3FC4" w:rsidP="002D58EB">
      <w:pPr>
        <w:numPr>
          <w:ilvl w:val="0"/>
          <w:numId w:val="10"/>
        </w:numPr>
        <w:tabs>
          <w:tab w:val="left" w:pos="341"/>
        </w:tabs>
        <w:spacing w:before="120"/>
        <w:ind w:left="341" w:hanging="341"/>
        <w:jc w:val="both"/>
        <w:rPr>
          <w:rFonts w:asciiTheme="minorHAnsi" w:hAnsiTheme="minorHAnsi" w:cstheme="minorHAnsi"/>
          <w:color w:val="000000"/>
          <w:sz w:val="18"/>
          <w:szCs w:val="18"/>
        </w:rPr>
      </w:pPr>
      <w:r w:rsidRPr="00490DFE">
        <w:rPr>
          <w:rFonts w:asciiTheme="minorHAnsi" w:hAnsiTheme="minorHAnsi" w:cstheme="minorHAnsi"/>
          <w:color w:val="000000"/>
          <w:sz w:val="18"/>
        </w:rPr>
        <w:t xml:space="preserve">Найпоширеніші запитання (повідомлення про туберкульоз в Індії). Нью-Делі: Центральний відділ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Міністерство охорони здоров’я та благополуччя сім’ї, Уряд Індії; 2012 (</w:t>
      </w:r>
      <w:proofErr w:type="spellStart"/>
      <w:r w:rsidR="00971120">
        <w:fldChar w:fldCharType="begin"/>
      </w:r>
      <w:r w:rsidR="00971120">
        <w:instrText xml:space="preserve"> HYPERLINK "https://tbcindia.gov.in/showfile.php?lid=3140" </w:instrText>
      </w:r>
      <w:r w:rsidR="00971120">
        <w:fldChar w:fldCharType="separate"/>
      </w:r>
      <w:r w:rsidRPr="00490DFE">
        <w:rPr>
          <w:rFonts w:asciiTheme="minorHAnsi" w:hAnsiTheme="minorHAnsi" w:cstheme="minorHAnsi"/>
          <w:color w:val="0066CC"/>
          <w:sz w:val="18"/>
        </w:rPr>
        <w:t>https</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tbcindia.gov.in</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showfile.php?lid</w:t>
      </w:r>
      <w:proofErr w:type="spellEnd"/>
      <w:r w:rsidRPr="00490DFE">
        <w:rPr>
          <w:rFonts w:asciiTheme="minorHAnsi" w:hAnsiTheme="minorHAnsi" w:cstheme="minorHAnsi"/>
          <w:color w:val="0066CC"/>
          <w:sz w:val="18"/>
        </w:rPr>
        <w:t>=3140</w:t>
      </w:r>
      <w:r w:rsidR="00971120">
        <w:rPr>
          <w:rFonts w:asciiTheme="minorHAnsi" w:hAnsiTheme="minorHAnsi" w:cstheme="minorHAnsi"/>
          <w:color w:val="0066CC"/>
          <w:sz w:val="18"/>
        </w:rPr>
        <w:fldChar w:fldCharType="end"/>
      </w:r>
      <w:r w:rsidRPr="00490DFE">
        <w:rPr>
          <w:rFonts w:asciiTheme="minorHAnsi" w:hAnsiTheme="minorHAnsi" w:cstheme="minorHAnsi"/>
          <w:color w:val="000000"/>
          <w:sz w:val="18"/>
        </w:rPr>
        <w:t>, дата звернення 30 травня 2023 р.).</w:t>
      </w:r>
    </w:p>
    <w:p w14:paraId="0B6098FF" w14:textId="77777777" w:rsidR="00A048D3" w:rsidRPr="00490DFE" w:rsidRDefault="003E3FC4" w:rsidP="00320641">
      <w:pPr>
        <w:numPr>
          <w:ilvl w:val="0"/>
          <w:numId w:val="10"/>
        </w:numPr>
        <w:tabs>
          <w:tab w:val="left" w:pos="341"/>
        </w:tabs>
        <w:spacing w:before="158"/>
        <w:ind w:left="341" w:hanging="341"/>
        <w:jc w:val="both"/>
        <w:rPr>
          <w:rFonts w:asciiTheme="minorHAnsi" w:hAnsiTheme="minorHAnsi" w:cstheme="minorHAnsi"/>
          <w:color w:val="000000"/>
          <w:sz w:val="18"/>
          <w:szCs w:val="18"/>
        </w:rPr>
      </w:pPr>
      <w:r w:rsidRPr="00490DFE">
        <w:rPr>
          <w:rFonts w:asciiTheme="minorHAnsi" w:hAnsiTheme="minorHAnsi" w:cstheme="minorHAnsi"/>
          <w:color w:val="000000"/>
          <w:sz w:val="18"/>
        </w:rPr>
        <w:t xml:space="preserve">Звіт про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в Індії за 2020 рік. Нью-Делі: Центральний відділ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Міністерство охорони здоров’я та благополуччя сім’ї, Уряд Індії; 2020 (</w:t>
      </w:r>
      <w:proofErr w:type="spellStart"/>
      <w:r w:rsidR="00971120">
        <w:fldChar w:fldCharType="begin"/>
      </w:r>
      <w:r w:rsidR="00971120">
        <w:instrText xml:space="preserve"> HYPERLINK "https://tbcindia.gov.in/showfile.php?lid=3538" </w:instrText>
      </w:r>
      <w:r w:rsidR="00971120">
        <w:fldChar w:fldCharType="separate"/>
      </w:r>
      <w:r w:rsidRPr="00490DFE">
        <w:rPr>
          <w:rFonts w:asciiTheme="minorHAnsi" w:hAnsiTheme="minorHAnsi" w:cstheme="minorHAnsi"/>
          <w:color w:val="0066CC"/>
          <w:sz w:val="18"/>
        </w:rPr>
        <w:t>https</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tbcindia.gov.in</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showfile.php?lid</w:t>
      </w:r>
      <w:proofErr w:type="spellEnd"/>
      <w:r w:rsidRPr="00490DFE">
        <w:rPr>
          <w:rFonts w:asciiTheme="minorHAnsi" w:hAnsiTheme="minorHAnsi" w:cstheme="minorHAnsi"/>
          <w:color w:val="0066CC"/>
          <w:sz w:val="18"/>
        </w:rPr>
        <w:t>=3538</w:t>
      </w:r>
      <w:r w:rsidR="00971120">
        <w:rPr>
          <w:rFonts w:asciiTheme="minorHAnsi" w:hAnsiTheme="minorHAnsi" w:cstheme="minorHAnsi"/>
          <w:color w:val="0066CC"/>
          <w:sz w:val="18"/>
        </w:rPr>
        <w:fldChar w:fldCharType="end"/>
      </w:r>
      <w:r w:rsidRPr="00490DFE">
        <w:rPr>
          <w:rFonts w:asciiTheme="minorHAnsi" w:hAnsiTheme="minorHAnsi" w:cstheme="minorHAnsi"/>
          <w:color w:val="000000"/>
          <w:sz w:val="18"/>
        </w:rPr>
        <w:t>, дата звернення 30 травня 2023 р.).</w:t>
      </w:r>
    </w:p>
    <w:p w14:paraId="13DA3898" w14:textId="77777777" w:rsidR="00A048D3" w:rsidRPr="00490DFE" w:rsidRDefault="00A048D3" w:rsidP="00320641">
      <w:pPr>
        <w:numPr>
          <w:ilvl w:val="0"/>
          <w:numId w:val="10"/>
        </w:numPr>
        <w:tabs>
          <w:tab w:val="left" w:pos="341"/>
        </w:tabs>
        <w:spacing w:before="158"/>
        <w:ind w:left="341" w:hanging="341"/>
        <w:jc w:val="both"/>
        <w:rPr>
          <w:rFonts w:asciiTheme="minorHAnsi" w:hAnsiTheme="minorHAnsi" w:cstheme="minorHAnsi"/>
          <w:color w:val="000000"/>
          <w:sz w:val="18"/>
          <w:szCs w:val="18"/>
        </w:rPr>
        <w:sectPr w:rsidR="00A048D3" w:rsidRPr="00490DFE" w:rsidSect="002D58EB">
          <w:pgSz w:w="11904" w:h="16838"/>
          <w:pgMar w:top="1701" w:right="850" w:bottom="426" w:left="1699" w:header="720" w:footer="720" w:gutter="0"/>
          <w:cols w:space="60"/>
          <w:noEndnote/>
        </w:sectPr>
      </w:pPr>
    </w:p>
    <w:p w14:paraId="35B9DD69" w14:textId="77777777" w:rsidR="00A048D3" w:rsidRPr="00490DFE" w:rsidRDefault="003E3FC4" w:rsidP="00320641">
      <w:pPr>
        <w:numPr>
          <w:ilvl w:val="0"/>
          <w:numId w:val="11"/>
        </w:numPr>
        <w:tabs>
          <w:tab w:val="left" w:pos="341"/>
        </w:tabs>
        <w:ind w:left="341" w:hanging="341"/>
        <w:jc w:val="both"/>
        <w:rPr>
          <w:rFonts w:asciiTheme="minorHAnsi" w:hAnsiTheme="minorHAnsi" w:cstheme="minorHAnsi"/>
          <w:color w:val="000000"/>
          <w:sz w:val="18"/>
          <w:szCs w:val="18"/>
        </w:rPr>
      </w:pPr>
      <w:proofErr w:type="spellStart"/>
      <w:r w:rsidRPr="00490DFE">
        <w:rPr>
          <w:rFonts w:asciiTheme="minorHAnsi" w:hAnsiTheme="minorHAnsi" w:cstheme="minorHAnsi"/>
          <w:color w:val="000000"/>
          <w:sz w:val="18"/>
        </w:rPr>
        <w:lastRenderedPageBreak/>
        <w:t>Shibu</w:t>
      </w:r>
      <w:proofErr w:type="spellEnd"/>
      <w:r w:rsidRPr="00490DFE">
        <w:rPr>
          <w:rFonts w:asciiTheme="minorHAnsi" w:hAnsiTheme="minorHAnsi" w:cstheme="minorHAnsi"/>
          <w:color w:val="000000"/>
          <w:sz w:val="18"/>
        </w:rPr>
        <w:t xml:space="preserve"> V, </w:t>
      </w:r>
      <w:proofErr w:type="spellStart"/>
      <w:r w:rsidRPr="00490DFE">
        <w:rPr>
          <w:rFonts w:asciiTheme="minorHAnsi" w:hAnsiTheme="minorHAnsi" w:cstheme="minorHAnsi"/>
          <w:color w:val="000000"/>
          <w:sz w:val="18"/>
        </w:rPr>
        <w:t>Daksha</w:t>
      </w:r>
      <w:proofErr w:type="spellEnd"/>
      <w:r w:rsidRPr="00490DFE">
        <w:rPr>
          <w:rFonts w:asciiTheme="minorHAnsi" w:hAnsiTheme="minorHAnsi" w:cstheme="minorHAnsi"/>
          <w:color w:val="000000"/>
          <w:sz w:val="18"/>
        </w:rPr>
        <w:t xml:space="preserve"> S, </w:t>
      </w:r>
      <w:proofErr w:type="spellStart"/>
      <w:r w:rsidRPr="00490DFE">
        <w:rPr>
          <w:rFonts w:asciiTheme="minorHAnsi" w:hAnsiTheme="minorHAnsi" w:cstheme="minorHAnsi"/>
          <w:color w:val="000000"/>
          <w:sz w:val="18"/>
        </w:rPr>
        <w:t>Rishabh</w:t>
      </w:r>
      <w:proofErr w:type="spellEnd"/>
      <w:r w:rsidRPr="00490DFE">
        <w:rPr>
          <w:rFonts w:asciiTheme="minorHAnsi" w:hAnsiTheme="minorHAnsi" w:cstheme="minorHAnsi"/>
          <w:color w:val="000000"/>
          <w:sz w:val="18"/>
        </w:rPr>
        <w:t xml:space="preserve"> C, </w:t>
      </w:r>
      <w:proofErr w:type="spellStart"/>
      <w:r w:rsidRPr="00490DFE">
        <w:rPr>
          <w:rFonts w:asciiTheme="minorHAnsi" w:hAnsiTheme="minorHAnsi" w:cstheme="minorHAnsi"/>
          <w:color w:val="000000"/>
          <w:sz w:val="18"/>
        </w:rPr>
        <w:t>Sunil</w:t>
      </w:r>
      <w:proofErr w:type="spellEnd"/>
      <w:r w:rsidRPr="00490DFE">
        <w:rPr>
          <w:rFonts w:asciiTheme="minorHAnsi" w:hAnsiTheme="minorHAnsi" w:cstheme="minorHAnsi"/>
          <w:color w:val="000000"/>
          <w:sz w:val="18"/>
        </w:rPr>
        <w:t xml:space="preserve"> K, </w:t>
      </w:r>
      <w:proofErr w:type="spellStart"/>
      <w:r w:rsidRPr="00490DFE">
        <w:rPr>
          <w:rFonts w:asciiTheme="minorHAnsi" w:hAnsiTheme="minorHAnsi" w:cstheme="minorHAnsi"/>
          <w:color w:val="000000"/>
          <w:sz w:val="18"/>
        </w:rPr>
        <w:t>Devesh</w:t>
      </w:r>
      <w:proofErr w:type="spellEnd"/>
      <w:r w:rsidRPr="00490DFE">
        <w:rPr>
          <w:rFonts w:asciiTheme="minorHAnsi" w:hAnsiTheme="minorHAnsi" w:cstheme="minorHAnsi"/>
          <w:color w:val="000000"/>
          <w:sz w:val="18"/>
        </w:rPr>
        <w:t xml:space="preserve"> G, </w:t>
      </w:r>
      <w:proofErr w:type="spellStart"/>
      <w:r w:rsidRPr="00490DFE">
        <w:rPr>
          <w:rFonts w:asciiTheme="minorHAnsi" w:hAnsiTheme="minorHAnsi" w:cstheme="minorHAnsi"/>
          <w:color w:val="000000"/>
          <w:sz w:val="18"/>
        </w:rPr>
        <w:t>Lal</w:t>
      </w:r>
      <w:proofErr w:type="spellEnd"/>
      <w:r w:rsidRPr="00490DFE">
        <w:rPr>
          <w:rFonts w:asciiTheme="minorHAnsi" w:hAnsiTheme="minorHAnsi" w:cstheme="minorHAnsi"/>
          <w:color w:val="000000"/>
          <w:sz w:val="18"/>
        </w:rPr>
        <w:t xml:space="preserve"> S </w:t>
      </w:r>
      <w:proofErr w:type="spellStart"/>
      <w:r w:rsidRPr="00490DFE">
        <w:rPr>
          <w:rFonts w:asciiTheme="minorHAnsi" w:hAnsiTheme="minorHAnsi" w:cstheme="minorHAnsi"/>
          <w:color w:val="000000"/>
          <w:sz w:val="18"/>
        </w:rPr>
        <w:t>et</w:t>
      </w:r>
      <w:proofErr w:type="spellEnd"/>
      <w:r w:rsidRPr="00490DFE">
        <w:rPr>
          <w:rFonts w:asciiTheme="minorHAnsi" w:hAnsiTheme="minorHAnsi" w:cstheme="minorHAnsi"/>
          <w:color w:val="000000"/>
          <w:sz w:val="18"/>
        </w:rPr>
        <w:t xml:space="preserve"> </w:t>
      </w:r>
      <w:proofErr w:type="spellStart"/>
      <w:r w:rsidRPr="00490DFE">
        <w:rPr>
          <w:rFonts w:asciiTheme="minorHAnsi" w:hAnsiTheme="minorHAnsi" w:cstheme="minorHAnsi"/>
          <w:color w:val="000000"/>
          <w:sz w:val="18"/>
        </w:rPr>
        <w:t>al</w:t>
      </w:r>
      <w:proofErr w:type="spellEnd"/>
      <w:r w:rsidRPr="00490DFE">
        <w:rPr>
          <w:rFonts w:asciiTheme="minorHAnsi" w:hAnsiTheme="minorHAnsi" w:cstheme="minorHAnsi"/>
          <w:color w:val="000000"/>
          <w:sz w:val="18"/>
        </w:rPr>
        <w:t xml:space="preserve">. Як залучити приватний сектор охорони здоров’я до програми громадського здоров’я? Результати нового втручання для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у Мумбаї, Індія. </w:t>
      </w:r>
      <w:proofErr w:type="spellStart"/>
      <w:r w:rsidRPr="00490DFE">
        <w:rPr>
          <w:rFonts w:asciiTheme="minorHAnsi" w:hAnsiTheme="minorHAnsi" w:cstheme="minorHAnsi"/>
          <w:color w:val="000000"/>
          <w:sz w:val="18"/>
        </w:rPr>
        <w:t>Indian</w:t>
      </w:r>
      <w:proofErr w:type="spellEnd"/>
      <w:r w:rsidRPr="00490DFE">
        <w:rPr>
          <w:rFonts w:asciiTheme="minorHAnsi" w:hAnsiTheme="minorHAnsi" w:cstheme="minorHAnsi"/>
          <w:color w:val="000000"/>
          <w:sz w:val="18"/>
        </w:rPr>
        <w:t xml:space="preserve"> J </w:t>
      </w:r>
      <w:proofErr w:type="spellStart"/>
      <w:r w:rsidRPr="00490DFE">
        <w:rPr>
          <w:rFonts w:asciiTheme="minorHAnsi" w:hAnsiTheme="minorHAnsi" w:cstheme="minorHAnsi"/>
          <w:color w:val="000000"/>
          <w:sz w:val="18"/>
        </w:rPr>
        <w:t>Tuberc</w:t>
      </w:r>
      <w:proofErr w:type="spellEnd"/>
      <w:r w:rsidRPr="00490DFE">
        <w:rPr>
          <w:rFonts w:asciiTheme="minorHAnsi" w:hAnsiTheme="minorHAnsi" w:cstheme="minorHAnsi"/>
          <w:color w:val="000000"/>
          <w:sz w:val="18"/>
        </w:rPr>
        <w:t>. 2020;67(2):189–201. doi:10.1016/j ijtb.2020.01.007.</w:t>
      </w:r>
    </w:p>
    <w:p w14:paraId="366FD5D8" w14:textId="77777777" w:rsidR="00A048D3" w:rsidRPr="00490DFE" w:rsidRDefault="003E3FC4" w:rsidP="002D58EB">
      <w:pPr>
        <w:numPr>
          <w:ilvl w:val="0"/>
          <w:numId w:val="11"/>
        </w:numPr>
        <w:tabs>
          <w:tab w:val="left" w:pos="341"/>
        </w:tabs>
        <w:spacing w:before="120"/>
        <w:ind w:left="341" w:right="67" w:hanging="341"/>
        <w:jc w:val="both"/>
        <w:rPr>
          <w:rFonts w:asciiTheme="minorHAnsi" w:hAnsiTheme="minorHAnsi" w:cstheme="minorHAnsi"/>
          <w:color w:val="000000"/>
          <w:sz w:val="18"/>
          <w:szCs w:val="18"/>
        </w:rPr>
      </w:pPr>
      <w:r w:rsidRPr="00490DFE">
        <w:rPr>
          <w:rFonts w:asciiTheme="minorHAnsi" w:hAnsiTheme="minorHAnsi" w:cstheme="minorHAnsi"/>
          <w:color w:val="000000"/>
          <w:sz w:val="18"/>
        </w:rPr>
        <w:t>Глобальний звіт з туберкульозу за 2022 рік. Женева: Всесвітня організація охорони здоров’я; 2022 (</w:t>
      </w:r>
      <w:proofErr w:type="spellStart"/>
      <w:r w:rsidR="00971120">
        <w:fldChar w:fldCharType="begin"/>
      </w:r>
      <w:r w:rsidR="00971120">
        <w:instrText xml:space="preserve"> HYPERLINK "https://www.who.int/publications/i/item/9789240061729" </w:instrText>
      </w:r>
      <w:r w:rsidR="00971120">
        <w:fldChar w:fldCharType="separate"/>
      </w:r>
      <w:r w:rsidRPr="00490DFE">
        <w:rPr>
          <w:rFonts w:asciiTheme="minorHAnsi" w:hAnsiTheme="minorHAnsi" w:cstheme="minorHAnsi"/>
          <w:color w:val="0066CC"/>
          <w:sz w:val="18"/>
        </w:rPr>
        <w:t>https</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www.who.int</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publications</w:t>
      </w:r>
      <w:proofErr w:type="spellEnd"/>
      <w:r w:rsidRPr="00490DFE">
        <w:rPr>
          <w:rFonts w:asciiTheme="minorHAnsi" w:hAnsiTheme="minorHAnsi" w:cstheme="minorHAnsi"/>
          <w:color w:val="0066CC"/>
          <w:sz w:val="18"/>
        </w:rPr>
        <w:t xml:space="preserve">/i </w:t>
      </w:r>
      <w:proofErr w:type="spellStart"/>
      <w:r w:rsidRPr="00490DFE">
        <w:rPr>
          <w:rFonts w:asciiTheme="minorHAnsi" w:hAnsiTheme="minorHAnsi" w:cstheme="minorHAnsi"/>
          <w:color w:val="0066CC"/>
          <w:sz w:val="18"/>
        </w:rPr>
        <w:t>item</w:t>
      </w:r>
      <w:proofErr w:type="spellEnd"/>
      <w:r w:rsidRPr="00490DFE">
        <w:rPr>
          <w:rFonts w:asciiTheme="minorHAnsi" w:hAnsiTheme="minorHAnsi" w:cstheme="minorHAnsi"/>
          <w:color w:val="0066CC"/>
          <w:sz w:val="18"/>
        </w:rPr>
        <w:t>/9789240061729</w:t>
      </w:r>
      <w:r w:rsidR="00971120">
        <w:rPr>
          <w:rFonts w:asciiTheme="minorHAnsi" w:hAnsiTheme="minorHAnsi" w:cstheme="minorHAnsi"/>
          <w:color w:val="0066CC"/>
          <w:sz w:val="18"/>
        </w:rPr>
        <w:fldChar w:fldCharType="end"/>
      </w:r>
      <w:r w:rsidRPr="00490DFE">
        <w:rPr>
          <w:rFonts w:asciiTheme="minorHAnsi" w:hAnsiTheme="minorHAnsi" w:cstheme="minorHAnsi"/>
          <w:color w:val="000000"/>
          <w:sz w:val="18"/>
        </w:rPr>
        <w:t>, дата звернення 6 липня 2023 р.).</w:t>
      </w:r>
    </w:p>
    <w:p w14:paraId="7B6B8AFE" w14:textId="77777777" w:rsidR="00A048D3" w:rsidRPr="00490DFE" w:rsidRDefault="003E3FC4" w:rsidP="002D58EB">
      <w:pPr>
        <w:numPr>
          <w:ilvl w:val="0"/>
          <w:numId w:val="11"/>
        </w:numPr>
        <w:tabs>
          <w:tab w:val="left" w:pos="341"/>
        </w:tabs>
        <w:spacing w:before="120"/>
        <w:ind w:left="341" w:right="53" w:hanging="341"/>
        <w:jc w:val="both"/>
        <w:rPr>
          <w:rFonts w:asciiTheme="minorHAnsi" w:hAnsiTheme="minorHAnsi" w:cstheme="minorHAnsi"/>
          <w:color w:val="000000"/>
          <w:sz w:val="18"/>
          <w:szCs w:val="18"/>
        </w:rPr>
      </w:pPr>
      <w:r w:rsidRPr="00490DFE">
        <w:rPr>
          <w:rFonts w:asciiTheme="minorHAnsi" w:hAnsiTheme="minorHAnsi" w:cstheme="minorHAnsi"/>
          <w:color w:val="000000"/>
          <w:sz w:val="18"/>
        </w:rPr>
        <w:t>Структура ВООЗ для планування та визначення пріоритетів, орієнтована на людину. Женева: Всесвітня організація охорони здоров’я; 2019 (</w:t>
      </w:r>
      <w:proofErr w:type="spellStart"/>
      <w:r w:rsidR="00971120">
        <w:fldChar w:fldCharType="begin"/>
      </w:r>
      <w:r w:rsidR="00971120">
        <w:instrText xml:space="preserve"> HYPERLINK "https://apps.who.int/iris/handle/10665/329472" </w:instrText>
      </w:r>
      <w:r w:rsidR="00971120">
        <w:fldChar w:fldCharType="separate"/>
      </w:r>
      <w:r w:rsidRPr="00490DFE">
        <w:rPr>
          <w:rFonts w:asciiTheme="minorHAnsi" w:hAnsiTheme="minorHAnsi" w:cstheme="minorHAnsi"/>
          <w:color w:val="0066CC"/>
          <w:sz w:val="18"/>
        </w:rPr>
        <w:t>https</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apps</w:t>
      </w:r>
      <w:proofErr w:type="spellEnd"/>
      <w:r w:rsidRPr="00490DFE">
        <w:rPr>
          <w:rFonts w:asciiTheme="minorHAnsi" w:hAnsiTheme="minorHAnsi" w:cstheme="minorHAnsi"/>
          <w:color w:val="0066CC"/>
          <w:sz w:val="18"/>
        </w:rPr>
        <w:t xml:space="preserve"> </w:t>
      </w:r>
      <w:proofErr w:type="spellStart"/>
      <w:r w:rsidRPr="00490DFE">
        <w:rPr>
          <w:rFonts w:asciiTheme="minorHAnsi" w:hAnsiTheme="minorHAnsi" w:cstheme="minorHAnsi"/>
          <w:color w:val="0066CC"/>
          <w:sz w:val="18"/>
        </w:rPr>
        <w:t>who.int</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iris</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handle</w:t>
      </w:r>
      <w:proofErr w:type="spellEnd"/>
      <w:r w:rsidRPr="00490DFE">
        <w:rPr>
          <w:rFonts w:asciiTheme="minorHAnsi" w:hAnsiTheme="minorHAnsi" w:cstheme="minorHAnsi"/>
          <w:color w:val="0066CC"/>
          <w:sz w:val="18"/>
        </w:rPr>
        <w:t>/10665/329472</w:t>
      </w:r>
      <w:r w:rsidR="00971120">
        <w:rPr>
          <w:rFonts w:asciiTheme="minorHAnsi" w:hAnsiTheme="minorHAnsi" w:cstheme="minorHAnsi"/>
          <w:color w:val="0066CC"/>
          <w:sz w:val="18"/>
        </w:rPr>
        <w:fldChar w:fldCharType="end"/>
      </w:r>
      <w:r w:rsidRPr="00490DFE">
        <w:rPr>
          <w:rFonts w:asciiTheme="minorHAnsi" w:hAnsiTheme="minorHAnsi" w:cstheme="minorHAnsi"/>
          <w:color w:val="000000"/>
          <w:sz w:val="18"/>
        </w:rPr>
        <w:t>, дата звернення 30 травня 2023 р.).</w:t>
      </w:r>
    </w:p>
    <w:p w14:paraId="67C03612" w14:textId="77777777" w:rsidR="00A048D3" w:rsidRPr="00490DFE" w:rsidRDefault="003E3FC4" w:rsidP="002D58EB">
      <w:pPr>
        <w:numPr>
          <w:ilvl w:val="0"/>
          <w:numId w:val="11"/>
        </w:numPr>
        <w:tabs>
          <w:tab w:val="left" w:pos="341"/>
        </w:tabs>
        <w:spacing w:before="120"/>
        <w:ind w:left="341" w:hanging="341"/>
        <w:jc w:val="both"/>
        <w:rPr>
          <w:rFonts w:asciiTheme="minorHAnsi" w:hAnsiTheme="minorHAnsi" w:cstheme="minorHAnsi"/>
          <w:color w:val="000000"/>
          <w:sz w:val="18"/>
          <w:szCs w:val="18"/>
        </w:rPr>
      </w:pPr>
      <w:r w:rsidRPr="00490DFE">
        <w:rPr>
          <w:rFonts w:asciiTheme="minorHAnsi" w:hAnsiTheme="minorHAnsi" w:cstheme="minorHAnsi"/>
          <w:color w:val="000000"/>
          <w:sz w:val="18"/>
        </w:rPr>
        <w:t xml:space="preserve">Інструменти для підтримки спільнот, прав та гендерних аспектів заходів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Джерело: Партнерство «Зупинимо туберкульоз» [</w:t>
      </w:r>
      <w:proofErr w:type="spellStart"/>
      <w:r w:rsidRPr="00490DFE">
        <w:rPr>
          <w:rFonts w:asciiTheme="minorHAnsi" w:hAnsiTheme="minorHAnsi" w:cstheme="minorHAnsi"/>
          <w:color w:val="000000"/>
          <w:sz w:val="18"/>
        </w:rPr>
        <w:t>вебсайт</w:t>
      </w:r>
      <w:proofErr w:type="spellEnd"/>
      <w:r w:rsidRPr="00490DFE">
        <w:rPr>
          <w:rFonts w:asciiTheme="minorHAnsi" w:hAnsiTheme="minorHAnsi" w:cstheme="minorHAnsi"/>
          <w:color w:val="000000"/>
          <w:sz w:val="18"/>
        </w:rPr>
        <w:t>]. Женева: Партнерство «Зупинимо туберкульоз»; 2019 (</w:t>
      </w:r>
      <w:hyperlink r:id="rId120" w:history="1">
        <w:r w:rsidRPr="00490DFE">
          <w:rPr>
            <w:rFonts w:asciiTheme="minorHAnsi" w:hAnsiTheme="minorHAnsi" w:cstheme="minorHAnsi"/>
            <w:color w:val="0066CC"/>
            <w:sz w:val="18"/>
          </w:rPr>
          <w:t>https://www.stoptb.org/communities-rights-and-gender-crg/tools-to-support-communities-rights-and-gender-tb-responses</w:t>
        </w:r>
      </w:hyperlink>
      <w:r w:rsidRPr="00490DFE">
        <w:rPr>
          <w:rFonts w:asciiTheme="minorHAnsi" w:hAnsiTheme="minorHAnsi" w:cstheme="minorHAnsi"/>
          <w:color w:val="000000"/>
          <w:sz w:val="18"/>
        </w:rPr>
        <w:t>, дата звернення 30 травня 2023 р.).</w:t>
      </w:r>
    </w:p>
    <w:p w14:paraId="53E73DDC" w14:textId="77777777" w:rsidR="00A048D3" w:rsidRPr="00490DFE" w:rsidRDefault="003E3FC4" w:rsidP="002D58EB">
      <w:pPr>
        <w:numPr>
          <w:ilvl w:val="0"/>
          <w:numId w:val="11"/>
        </w:numPr>
        <w:tabs>
          <w:tab w:val="left" w:pos="341"/>
        </w:tabs>
        <w:spacing w:before="120"/>
        <w:ind w:left="341" w:right="48" w:hanging="341"/>
        <w:jc w:val="both"/>
        <w:rPr>
          <w:rFonts w:asciiTheme="minorHAnsi" w:hAnsiTheme="minorHAnsi" w:cstheme="minorHAnsi"/>
          <w:color w:val="000000"/>
          <w:sz w:val="18"/>
          <w:szCs w:val="18"/>
        </w:rPr>
      </w:pPr>
      <w:r w:rsidRPr="00490DFE">
        <w:rPr>
          <w:rFonts w:asciiTheme="minorHAnsi" w:hAnsiTheme="minorHAnsi" w:cstheme="minorHAnsi"/>
          <w:color w:val="000000"/>
          <w:sz w:val="18"/>
        </w:rPr>
        <w:t>Дані про туберкульоз: глобальний звіт про туберкульоз. Джерело: Всесвітня організація охорони здоров’я [</w:t>
      </w:r>
      <w:proofErr w:type="spellStart"/>
      <w:r w:rsidRPr="00490DFE">
        <w:rPr>
          <w:rFonts w:asciiTheme="minorHAnsi" w:hAnsiTheme="minorHAnsi" w:cstheme="minorHAnsi"/>
          <w:color w:val="000000"/>
          <w:sz w:val="18"/>
        </w:rPr>
        <w:t>вебсайт</w:t>
      </w:r>
      <w:proofErr w:type="spellEnd"/>
      <w:r w:rsidRPr="00490DFE">
        <w:rPr>
          <w:rFonts w:asciiTheme="minorHAnsi" w:hAnsiTheme="minorHAnsi" w:cstheme="minorHAnsi"/>
          <w:color w:val="000000"/>
          <w:sz w:val="18"/>
        </w:rPr>
        <w:t>]. Женева: Всесвітня організація охорони здоров’я 2023 (</w:t>
      </w:r>
      <w:proofErr w:type="spellStart"/>
      <w:r w:rsidR="00971120">
        <w:fldChar w:fldCharType="begin"/>
      </w:r>
      <w:r w:rsidR="00971120">
        <w:instrText xml:space="preserve"> HYPERLINK "https://www.who.int/teams/global-tuberculosis-programme/data" </w:instrText>
      </w:r>
      <w:r w:rsidR="00971120">
        <w:fldChar w:fldCharType="separate"/>
      </w:r>
      <w:r w:rsidRPr="00490DFE">
        <w:rPr>
          <w:rFonts w:asciiTheme="minorHAnsi" w:hAnsiTheme="minorHAnsi" w:cstheme="minorHAnsi"/>
          <w:color w:val="0066CC"/>
          <w:sz w:val="18"/>
        </w:rPr>
        <w:t>https</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www.who.int</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teams</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global</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tuberculosis</w:t>
      </w:r>
      <w:proofErr w:type="spellEnd"/>
      <w:r w:rsidRPr="00490DFE">
        <w:rPr>
          <w:rFonts w:asciiTheme="minorHAnsi" w:hAnsiTheme="minorHAnsi" w:cstheme="minorHAnsi"/>
          <w:color w:val="0066CC"/>
          <w:sz w:val="18"/>
        </w:rPr>
        <w:t>-programme/</w:t>
      </w:r>
      <w:proofErr w:type="spellStart"/>
      <w:r w:rsidRPr="00490DFE">
        <w:rPr>
          <w:rFonts w:asciiTheme="minorHAnsi" w:hAnsiTheme="minorHAnsi" w:cstheme="minorHAnsi"/>
          <w:color w:val="0066CC"/>
          <w:sz w:val="18"/>
        </w:rPr>
        <w:t>data</w:t>
      </w:r>
      <w:proofErr w:type="spellEnd"/>
      <w:r w:rsidR="00971120">
        <w:rPr>
          <w:rFonts w:asciiTheme="minorHAnsi" w:hAnsiTheme="minorHAnsi" w:cstheme="minorHAnsi"/>
          <w:color w:val="0066CC"/>
          <w:sz w:val="18"/>
        </w:rPr>
        <w:fldChar w:fldCharType="end"/>
      </w:r>
      <w:r w:rsidRPr="00490DFE">
        <w:rPr>
          <w:rFonts w:asciiTheme="minorHAnsi" w:hAnsiTheme="minorHAnsi" w:cstheme="minorHAnsi"/>
          <w:color w:val="000000"/>
          <w:sz w:val="18"/>
        </w:rPr>
        <w:t>, дата звернення 30 травня 2023 р.).</w:t>
      </w:r>
    </w:p>
    <w:p w14:paraId="693CFB49" w14:textId="77777777" w:rsidR="00A048D3" w:rsidRPr="00490DFE" w:rsidRDefault="003E3FC4" w:rsidP="002D58EB">
      <w:pPr>
        <w:numPr>
          <w:ilvl w:val="0"/>
          <w:numId w:val="11"/>
        </w:numPr>
        <w:tabs>
          <w:tab w:val="left" w:pos="341"/>
        </w:tabs>
        <w:spacing w:before="120"/>
        <w:ind w:left="341" w:right="67" w:hanging="341"/>
        <w:jc w:val="both"/>
        <w:rPr>
          <w:rFonts w:asciiTheme="minorHAnsi" w:hAnsiTheme="minorHAnsi" w:cstheme="minorHAnsi"/>
          <w:color w:val="000000"/>
          <w:sz w:val="18"/>
          <w:szCs w:val="18"/>
        </w:rPr>
      </w:pPr>
      <w:r w:rsidRPr="00490DFE">
        <w:rPr>
          <w:rFonts w:asciiTheme="minorHAnsi" w:hAnsiTheme="minorHAnsi" w:cstheme="minorHAnsi"/>
          <w:color w:val="000000"/>
          <w:sz w:val="18"/>
        </w:rPr>
        <w:t>Глобальний звіт з туберкульозу за 2021 рік. Женева: Всесвітня організація охорони здоров’я; 2021 (</w:t>
      </w:r>
      <w:proofErr w:type="spellStart"/>
      <w:r w:rsidR="00971120">
        <w:fldChar w:fldCharType="begin"/>
      </w:r>
      <w:r w:rsidR="00971120">
        <w:instrText xml:space="preserve"> HYPERLINK "https://www.who.int/publications/i/item/9789240037021" </w:instrText>
      </w:r>
      <w:r w:rsidR="00971120">
        <w:fldChar w:fldCharType="separate"/>
      </w:r>
      <w:r w:rsidRPr="00490DFE">
        <w:rPr>
          <w:rFonts w:asciiTheme="minorHAnsi" w:hAnsiTheme="minorHAnsi" w:cstheme="minorHAnsi"/>
          <w:color w:val="0066CC"/>
          <w:sz w:val="18"/>
        </w:rPr>
        <w:t>https</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www.who.int</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publications</w:t>
      </w:r>
      <w:proofErr w:type="spellEnd"/>
      <w:r w:rsidRPr="00490DFE">
        <w:rPr>
          <w:rFonts w:asciiTheme="minorHAnsi" w:hAnsiTheme="minorHAnsi" w:cstheme="minorHAnsi"/>
          <w:color w:val="0066CC"/>
          <w:sz w:val="18"/>
        </w:rPr>
        <w:t xml:space="preserve">/i </w:t>
      </w:r>
      <w:proofErr w:type="spellStart"/>
      <w:r w:rsidRPr="00490DFE">
        <w:rPr>
          <w:rFonts w:asciiTheme="minorHAnsi" w:hAnsiTheme="minorHAnsi" w:cstheme="minorHAnsi"/>
          <w:color w:val="0066CC"/>
          <w:sz w:val="18"/>
        </w:rPr>
        <w:t>item</w:t>
      </w:r>
      <w:proofErr w:type="spellEnd"/>
      <w:r w:rsidRPr="00490DFE">
        <w:rPr>
          <w:rFonts w:asciiTheme="minorHAnsi" w:hAnsiTheme="minorHAnsi" w:cstheme="minorHAnsi"/>
          <w:color w:val="0066CC"/>
          <w:sz w:val="18"/>
        </w:rPr>
        <w:t>/9789240037021</w:t>
      </w:r>
      <w:r w:rsidR="00971120">
        <w:rPr>
          <w:rFonts w:asciiTheme="minorHAnsi" w:hAnsiTheme="minorHAnsi" w:cstheme="minorHAnsi"/>
          <w:color w:val="0066CC"/>
          <w:sz w:val="18"/>
        </w:rPr>
        <w:fldChar w:fldCharType="end"/>
      </w:r>
      <w:r w:rsidRPr="00490DFE">
        <w:rPr>
          <w:rFonts w:asciiTheme="minorHAnsi" w:hAnsiTheme="minorHAnsi" w:cstheme="minorHAnsi"/>
          <w:color w:val="000000"/>
          <w:sz w:val="18"/>
        </w:rPr>
        <w:t xml:space="preserve">, дата звернення 30 травня 2023 р.). Ліцензія: CC </w:t>
      </w:r>
      <w:proofErr w:type="spellStart"/>
      <w:r w:rsidRPr="00490DFE">
        <w:rPr>
          <w:rFonts w:asciiTheme="minorHAnsi" w:hAnsiTheme="minorHAnsi" w:cstheme="minorHAnsi"/>
          <w:color w:val="000000"/>
          <w:sz w:val="18"/>
        </w:rPr>
        <w:t>BY-NC-SA</w:t>
      </w:r>
      <w:proofErr w:type="spellEnd"/>
      <w:r w:rsidRPr="00490DFE">
        <w:rPr>
          <w:rFonts w:asciiTheme="minorHAnsi" w:hAnsiTheme="minorHAnsi" w:cstheme="minorHAnsi"/>
          <w:color w:val="000000"/>
          <w:sz w:val="18"/>
        </w:rPr>
        <w:t xml:space="preserve"> 3.0 </w:t>
      </w:r>
      <w:proofErr w:type="spellStart"/>
      <w:r w:rsidRPr="00490DFE">
        <w:rPr>
          <w:rFonts w:asciiTheme="minorHAnsi" w:hAnsiTheme="minorHAnsi" w:cstheme="minorHAnsi"/>
          <w:color w:val="000000"/>
          <w:sz w:val="18"/>
        </w:rPr>
        <w:t>IGO</w:t>
      </w:r>
      <w:proofErr w:type="spellEnd"/>
      <w:r w:rsidRPr="00490DFE">
        <w:rPr>
          <w:rFonts w:asciiTheme="minorHAnsi" w:hAnsiTheme="minorHAnsi" w:cstheme="minorHAnsi"/>
          <w:color w:val="000000"/>
          <w:sz w:val="18"/>
        </w:rPr>
        <w:t>.</w:t>
      </w:r>
    </w:p>
    <w:p w14:paraId="6380FB9B" w14:textId="77777777" w:rsidR="00A048D3" w:rsidRPr="00490DFE" w:rsidRDefault="003E3FC4" w:rsidP="002D58EB">
      <w:pPr>
        <w:numPr>
          <w:ilvl w:val="0"/>
          <w:numId w:val="11"/>
        </w:numPr>
        <w:tabs>
          <w:tab w:val="left" w:pos="341"/>
        </w:tabs>
        <w:spacing w:before="120"/>
        <w:ind w:left="341" w:right="48" w:hanging="341"/>
        <w:jc w:val="both"/>
        <w:rPr>
          <w:rFonts w:asciiTheme="minorHAnsi" w:hAnsiTheme="minorHAnsi" w:cstheme="minorHAnsi"/>
          <w:color w:val="000000"/>
          <w:sz w:val="18"/>
          <w:szCs w:val="18"/>
        </w:rPr>
      </w:pPr>
      <w:r w:rsidRPr="00490DFE">
        <w:rPr>
          <w:rFonts w:asciiTheme="minorHAnsi" w:hAnsiTheme="minorHAnsi" w:cstheme="minorHAnsi"/>
          <w:color w:val="000000"/>
          <w:sz w:val="18"/>
        </w:rPr>
        <w:t xml:space="preserve">Залучення до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інтеграція заходів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на рівні спільнот у роботу неурядових та інших організацій громадянського суспільства: навчання медичних працівників та волонтерів у спільнотах: посібник для координаторів. Женева: Всесвітня організація охорони здоров’я; 2015 (</w:t>
      </w:r>
      <w:proofErr w:type="spellStart"/>
      <w:r w:rsidR="00971120">
        <w:fldChar w:fldCharType="begin"/>
      </w:r>
      <w:r w:rsidR="00971120">
        <w:instrText xml:space="preserve"> HYPERLINK "https://apps.who.int/iris/handle/10665/178160" </w:instrText>
      </w:r>
      <w:r w:rsidR="00971120">
        <w:fldChar w:fldCharType="separate"/>
      </w:r>
      <w:r w:rsidRPr="00490DFE">
        <w:rPr>
          <w:rFonts w:asciiTheme="minorHAnsi" w:hAnsiTheme="minorHAnsi" w:cstheme="minorHAnsi"/>
          <w:color w:val="0066CC"/>
          <w:sz w:val="18"/>
        </w:rPr>
        <w:t>https</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apps.who.int</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iris</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handle</w:t>
      </w:r>
      <w:proofErr w:type="spellEnd"/>
      <w:r w:rsidRPr="00490DFE">
        <w:rPr>
          <w:rFonts w:asciiTheme="minorHAnsi" w:hAnsiTheme="minorHAnsi" w:cstheme="minorHAnsi"/>
          <w:color w:val="0066CC"/>
          <w:sz w:val="18"/>
        </w:rPr>
        <w:t>/10665/178160</w:t>
      </w:r>
      <w:r w:rsidR="00971120">
        <w:rPr>
          <w:rFonts w:asciiTheme="minorHAnsi" w:hAnsiTheme="minorHAnsi" w:cstheme="minorHAnsi"/>
          <w:color w:val="0066CC"/>
          <w:sz w:val="18"/>
        </w:rPr>
        <w:fldChar w:fldCharType="end"/>
      </w:r>
      <w:r w:rsidRPr="00490DFE">
        <w:rPr>
          <w:rFonts w:asciiTheme="minorHAnsi" w:hAnsiTheme="minorHAnsi" w:cstheme="minorHAnsi"/>
          <w:color w:val="000000"/>
          <w:sz w:val="18"/>
        </w:rPr>
        <w:t>, дата звернення 30 травня 2023 р.).</w:t>
      </w:r>
    </w:p>
    <w:p w14:paraId="66414C36" w14:textId="77777777" w:rsidR="00A048D3" w:rsidRPr="00490DFE" w:rsidRDefault="003E3FC4" w:rsidP="002D58EB">
      <w:pPr>
        <w:numPr>
          <w:ilvl w:val="0"/>
          <w:numId w:val="11"/>
        </w:numPr>
        <w:tabs>
          <w:tab w:val="left" w:pos="341"/>
        </w:tabs>
        <w:spacing w:before="120"/>
        <w:ind w:left="341" w:right="53" w:hanging="341"/>
        <w:jc w:val="both"/>
        <w:rPr>
          <w:rFonts w:asciiTheme="minorHAnsi" w:hAnsiTheme="minorHAnsi" w:cstheme="minorHAnsi"/>
          <w:color w:val="000000"/>
          <w:sz w:val="18"/>
          <w:szCs w:val="18"/>
        </w:rPr>
      </w:pPr>
      <w:r w:rsidRPr="00490DFE">
        <w:rPr>
          <w:rFonts w:asciiTheme="minorHAnsi" w:hAnsiTheme="minorHAnsi" w:cstheme="minorHAnsi"/>
          <w:color w:val="000000"/>
          <w:sz w:val="18"/>
        </w:rPr>
        <w:t>Структура для проведення оглядів програм боротьби з туберкульозом. Женева: Всесвітня організація охорони здоров’я; 2014 (</w:t>
      </w:r>
      <w:proofErr w:type="spellStart"/>
      <w:r w:rsidR="00971120">
        <w:fldChar w:fldCharType="begin"/>
      </w:r>
      <w:r w:rsidR="00971120">
        <w:instrText xml:space="preserve"> HYPERLINK "https://apps.who.int/iris/handle/10665/127943" </w:instrText>
      </w:r>
      <w:r w:rsidR="00971120">
        <w:fldChar w:fldCharType="separate"/>
      </w:r>
      <w:r w:rsidRPr="00490DFE">
        <w:rPr>
          <w:rFonts w:asciiTheme="minorHAnsi" w:hAnsiTheme="minorHAnsi" w:cstheme="minorHAnsi"/>
          <w:color w:val="0066CC"/>
          <w:sz w:val="18"/>
        </w:rPr>
        <w:t>https</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apps</w:t>
      </w:r>
      <w:proofErr w:type="spellEnd"/>
      <w:r w:rsidRPr="00490DFE">
        <w:rPr>
          <w:rFonts w:asciiTheme="minorHAnsi" w:hAnsiTheme="minorHAnsi" w:cstheme="minorHAnsi"/>
          <w:color w:val="0066CC"/>
          <w:sz w:val="18"/>
        </w:rPr>
        <w:t xml:space="preserve"> </w:t>
      </w:r>
      <w:proofErr w:type="spellStart"/>
      <w:r w:rsidRPr="00490DFE">
        <w:rPr>
          <w:rFonts w:asciiTheme="minorHAnsi" w:hAnsiTheme="minorHAnsi" w:cstheme="minorHAnsi"/>
          <w:color w:val="0066CC"/>
          <w:sz w:val="18"/>
        </w:rPr>
        <w:t>who.int</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iris</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handle</w:t>
      </w:r>
      <w:proofErr w:type="spellEnd"/>
      <w:r w:rsidRPr="00490DFE">
        <w:rPr>
          <w:rFonts w:asciiTheme="minorHAnsi" w:hAnsiTheme="minorHAnsi" w:cstheme="minorHAnsi"/>
          <w:color w:val="0066CC"/>
          <w:sz w:val="18"/>
        </w:rPr>
        <w:t>/10665/127943</w:t>
      </w:r>
      <w:r w:rsidR="00971120">
        <w:rPr>
          <w:rFonts w:asciiTheme="minorHAnsi" w:hAnsiTheme="minorHAnsi" w:cstheme="minorHAnsi"/>
          <w:color w:val="0066CC"/>
          <w:sz w:val="18"/>
        </w:rPr>
        <w:fldChar w:fldCharType="end"/>
      </w:r>
      <w:r w:rsidRPr="00490DFE">
        <w:rPr>
          <w:rFonts w:asciiTheme="minorHAnsi" w:hAnsiTheme="minorHAnsi" w:cstheme="minorHAnsi"/>
          <w:color w:val="000000"/>
          <w:sz w:val="18"/>
        </w:rPr>
        <w:t>, дата звернення 30 травня 2023 р.).</w:t>
      </w:r>
    </w:p>
    <w:p w14:paraId="7215AAD3" w14:textId="77777777" w:rsidR="00A048D3" w:rsidRPr="00490DFE" w:rsidRDefault="003E3FC4" w:rsidP="002D58EB">
      <w:pPr>
        <w:numPr>
          <w:ilvl w:val="0"/>
          <w:numId w:val="11"/>
        </w:numPr>
        <w:tabs>
          <w:tab w:val="left" w:pos="341"/>
        </w:tabs>
        <w:spacing w:before="120"/>
        <w:ind w:left="341" w:right="53" w:hanging="341"/>
        <w:jc w:val="both"/>
        <w:rPr>
          <w:rFonts w:asciiTheme="minorHAnsi" w:hAnsiTheme="minorHAnsi" w:cstheme="minorHAnsi"/>
          <w:color w:val="000000"/>
          <w:sz w:val="18"/>
          <w:szCs w:val="18"/>
        </w:rPr>
      </w:pPr>
      <w:r w:rsidRPr="00490DFE">
        <w:rPr>
          <w:rFonts w:asciiTheme="minorHAnsi" w:hAnsiTheme="minorHAnsi" w:cstheme="minorHAnsi"/>
          <w:color w:val="000000"/>
          <w:sz w:val="18"/>
        </w:rPr>
        <w:t>Глобальна стратегія з досліджень та інновацій у сфері боротьби з туберкульозом. Женева: Всесвітня організація охорони здоров’я; 2020 (</w:t>
      </w:r>
      <w:proofErr w:type="spellStart"/>
      <w:r w:rsidR="00971120">
        <w:fldChar w:fldCharType="begin"/>
      </w:r>
      <w:r w:rsidR="00971120">
        <w:instrText xml:space="preserve"> HYPERLINK "https://www.who.int/publications/i/item/9789240010024" </w:instrText>
      </w:r>
      <w:r w:rsidR="00971120">
        <w:fldChar w:fldCharType="separate"/>
      </w:r>
      <w:r w:rsidRPr="00490DFE">
        <w:rPr>
          <w:rFonts w:asciiTheme="minorHAnsi" w:hAnsiTheme="minorHAnsi" w:cstheme="minorHAnsi"/>
          <w:color w:val="0066CC"/>
          <w:sz w:val="18"/>
        </w:rPr>
        <w:t>https</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www.who</w:t>
      </w:r>
      <w:proofErr w:type="spellEnd"/>
      <w:r w:rsidRPr="00490DFE">
        <w:rPr>
          <w:rFonts w:asciiTheme="minorHAnsi" w:hAnsiTheme="minorHAnsi" w:cstheme="minorHAnsi"/>
          <w:color w:val="0066CC"/>
          <w:sz w:val="18"/>
        </w:rPr>
        <w:t xml:space="preserve"> </w:t>
      </w:r>
      <w:proofErr w:type="spellStart"/>
      <w:r w:rsidRPr="00490DFE">
        <w:rPr>
          <w:rFonts w:asciiTheme="minorHAnsi" w:hAnsiTheme="minorHAnsi" w:cstheme="minorHAnsi"/>
          <w:color w:val="0066CC"/>
          <w:sz w:val="18"/>
        </w:rPr>
        <w:t>int</w:t>
      </w:r>
      <w:proofErr w:type="spellEnd"/>
      <w:r w:rsidRPr="00490DFE">
        <w:rPr>
          <w:rFonts w:asciiTheme="minorHAnsi" w:hAnsiTheme="minorHAnsi" w:cstheme="minorHAnsi"/>
          <w:color w:val="0066CC"/>
          <w:sz w:val="18"/>
        </w:rPr>
        <w:t>/</w:t>
      </w:r>
      <w:proofErr w:type="spellStart"/>
      <w:r w:rsidRPr="00490DFE">
        <w:rPr>
          <w:rFonts w:asciiTheme="minorHAnsi" w:hAnsiTheme="minorHAnsi" w:cstheme="minorHAnsi"/>
          <w:color w:val="0066CC"/>
          <w:sz w:val="18"/>
        </w:rPr>
        <w:t>publications</w:t>
      </w:r>
      <w:proofErr w:type="spellEnd"/>
      <w:r w:rsidRPr="00490DFE">
        <w:rPr>
          <w:rFonts w:asciiTheme="minorHAnsi" w:hAnsiTheme="minorHAnsi" w:cstheme="minorHAnsi"/>
          <w:color w:val="0066CC"/>
          <w:sz w:val="18"/>
        </w:rPr>
        <w:t>/i/</w:t>
      </w:r>
      <w:proofErr w:type="spellStart"/>
      <w:r w:rsidRPr="00490DFE">
        <w:rPr>
          <w:rFonts w:asciiTheme="minorHAnsi" w:hAnsiTheme="minorHAnsi" w:cstheme="minorHAnsi"/>
          <w:color w:val="0066CC"/>
          <w:sz w:val="18"/>
        </w:rPr>
        <w:t>item</w:t>
      </w:r>
      <w:proofErr w:type="spellEnd"/>
      <w:r w:rsidRPr="00490DFE">
        <w:rPr>
          <w:rFonts w:asciiTheme="minorHAnsi" w:hAnsiTheme="minorHAnsi" w:cstheme="minorHAnsi"/>
          <w:color w:val="0066CC"/>
          <w:sz w:val="18"/>
        </w:rPr>
        <w:t>/9789240010024</w:t>
      </w:r>
      <w:r w:rsidR="00971120">
        <w:rPr>
          <w:rFonts w:asciiTheme="minorHAnsi" w:hAnsiTheme="minorHAnsi" w:cstheme="minorHAnsi"/>
          <w:color w:val="0066CC"/>
          <w:sz w:val="18"/>
        </w:rPr>
        <w:fldChar w:fldCharType="end"/>
      </w:r>
      <w:r w:rsidRPr="00490DFE">
        <w:rPr>
          <w:rFonts w:asciiTheme="minorHAnsi" w:hAnsiTheme="minorHAnsi" w:cstheme="minorHAnsi"/>
          <w:color w:val="000000"/>
          <w:sz w:val="18"/>
        </w:rPr>
        <w:t xml:space="preserve">, дата звернення 30 травня 2023 р.). Ліцензія: CC </w:t>
      </w:r>
      <w:proofErr w:type="spellStart"/>
      <w:r w:rsidRPr="00490DFE">
        <w:rPr>
          <w:rFonts w:asciiTheme="minorHAnsi" w:hAnsiTheme="minorHAnsi" w:cstheme="minorHAnsi"/>
          <w:color w:val="000000"/>
          <w:sz w:val="18"/>
        </w:rPr>
        <w:t>BY-NC-SA</w:t>
      </w:r>
      <w:proofErr w:type="spellEnd"/>
      <w:r w:rsidRPr="00490DFE">
        <w:rPr>
          <w:rFonts w:asciiTheme="minorHAnsi" w:hAnsiTheme="minorHAnsi" w:cstheme="minorHAnsi"/>
          <w:color w:val="000000"/>
          <w:sz w:val="18"/>
        </w:rPr>
        <w:t xml:space="preserve"> 3.0 </w:t>
      </w:r>
      <w:proofErr w:type="spellStart"/>
      <w:r w:rsidRPr="00490DFE">
        <w:rPr>
          <w:rFonts w:asciiTheme="minorHAnsi" w:hAnsiTheme="minorHAnsi" w:cstheme="minorHAnsi"/>
          <w:color w:val="000000"/>
          <w:sz w:val="18"/>
        </w:rPr>
        <w:t>IGO</w:t>
      </w:r>
      <w:proofErr w:type="spellEnd"/>
      <w:r w:rsidRPr="00490DFE">
        <w:rPr>
          <w:rFonts w:asciiTheme="minorHAnsi" w:hAnsiTheme="minorHAnsi" w:cstheme="minorHAnsi"/>
          <w:color w:val="000000"/>
          <w:sz w:val="18"/>
        </w:rPr>
        <w:t>.</w:t>
      </w:r>
    </w:p>
    <w:p w14:paraId="4447607B" w14:textId="77777777" w:rsidR="00A048D3" w:rsidRPr="00490DFE" w:rsidRDefault="00A048D3" w:rsidP="00320641">
      <w:pPr>
        <w:numPr>
          <w:ilvl w:val="0"/>
          <w:numId w:val="11"/>
        </w:numPr>
        <w:tabs>
          <w:tab w:val="left" w:pos="341"/>
        </w:tabs>
        <w:spacing w:before="158"/>
        <w:ind w:left="341" w:right="53" w:hanging="341"/>
        <w:jc w:val="both"/>
        <w:rPr>
          <w:rFonts w:asciiTheme="minorHAnsi" w:hAnsiTheme="minorHAnsi" w:cstheme="minorHAnsi"/>
          <w:color w:val="000000"/>
          <w:sz w:val="18"/>
          <w:szCs w:val="18"/>
        </w:rPr>
        <w:sectPr w:rsidR="00A048D3" w:rsidRPr="00490DFE" w:rsidSect="002D58EB">
          <w:pgSz w:w="11904" w:h="16838"/>
          <w:pgMar w:top="2127" w:right="850" w:bottom="6096" w:left="1699" w:header="720" w:footer="720" w:gutter="0"/>
          <w:cols w:space="60"/>
          <w:noEndnote/>
        </w:sectPr>
      </w:pPr>
    </w:p>
    <w:tbl>
      <w:tblPr>
        <w:tblW w:w="9364" w:type="dxa"/>
        <w:tblInd w:w="40" w:type="dxa"/>
        <w:tblLayout w:type="fixed"/>
        <w:tblCellMar>
          <w:left w:w="40" w:type="dxa"/>
          <w:right w:w="40" w:type="dxa"/>
        </w:tblCellMar>
        <w:tblLook w:val="0000" w:firstRow="0" w:lastRow="0" w:firstColumn="0" w:lastColumn="0" w:noHBand="0" w:noVBand="0"/>
      </w:tblPr>
      <w:tblGrid>
        <w:gridCol w:w="4882"/>
        <w:gridCol w:w="1118"/>
        <w:gridCol w:w="1123"/>
        <w:gridCol w:w="1118"/>
        <w:gridCol w:w="1123"/>
      </w:tblGrid>
      <w:tr w:rsidR="00A048D3" w:rsidRPr="00490DFE" w14:paraId="076BF61D" w14:textId="77777777" w:rsidTr="00B260BA">
        <w:trPr>
          <w:trHeight w:hRule="exact" w:val="1498"/>
        </w:trPr>
        <w:tc>
          <w:tcPr>
            <w:tcW w:w="9364" w:type="dxa"/>
            <w:gridSpan w:val="5"/>
            <w:tcBorders>
              <w:top w:val="nil"/>
              <w:left w:val="nil"/>
              <w:bottom w:val="nil"/>
              <w:right w:val="nil"/>
            </w:tcBorders>
            <w:shd w:val="clear" w:color="auto" w:fill="FFFFFF"/>
          </w:tcPr>
          <w:p w14:paraId="014D2408" w14:textId="77777777" w:rsidR="00A048D3" w:rsidRPr="00490DFE" w:rsidRDefault="003E3FC4" w:rsidP="00320641">
            <w:pPr>
              <w:rPr>
                <w:rFonts w:asciiTheme="minorHAnsi" w:hAnsiTheme="minorHAnsi" w:cstheme="minorHAnsi"/>
              </w:rPr>
            </w:pPr>
            <w:r w:rsidRPr="00490DFE">
              <w:rPr>
                <w:rFonts w:asciiTheme="minorHAnsi" w:hAnsiTheme="minorHAnsi" w:cstheme="minorHAnsi"/>
                <w:b/>
                <w:color w:val="1A496B"/>
                <w:sz w:val="62"/>
              </w:rPr>
              <w:lastRenderedPageBreak/>
              <w:t>Додаток 1.</w:t>
            </w:r>
          </w:p>
        </w:tc>
      </w:tr>
      <w:tr w:rsidR="00A048D3" w:rsidRPr="00490DFE" w14:paraId="0CE6F58E" w14:textId="77777777" w:rsidTr="00B260BA">
        <w:trPr>
          <w:trHeight w:hRule="exact" w:val="542"/>
        </w:trPr>
        <w:tc>
          <w:tcPr>
            <w:tcW w:w="9364" w:type="dxa"/>
            <w:gridSpan w:val="5"/>
            <w:tcBorders>
              <w:top w:val="nil"/>
              <w:left w:val="nil"/>
              <w:bottom w:val="dashed" w:sz="4" w:space="0" w:color="00B0F0"/>
              <w:right w:val="nil"/>
            </w:tcBorders>
            <w:shd w:val="clear" w:color="auto" w:fill="FFFFFF"/>
          </w:tcPr>
          <w:p w14:paraId="53CD7AA5" w14:textId="77777777" w:rsidR="00A048D3" w:rsidRPr="00490DFE" w:rsidRDefault="003E3FC4" w:rsidP="00320641">
            <w:pPr>
              <w:rPr>
                <w:rFonts w:asciiTheme="minorHAnsi" w:hAnsiTheme="minorHAnsi" w:cstheme="minorHAnsi"/>
              </w:rPr>
            </w:pPr>
            <w:r w:rsidRPr="00490DFE">
              <w:rPr>
                <w:rFonts w:asciiTheme="minorHAnsi" w:hAnsiTheme="minorHAnsi" w:cstheme="minorHAnsi"/>
                <w:b/>
                <w:color w:val="1F97D4"/>
                <w:sz w:val="32"/>
              </w:rPr>
              <w:t xml:space="preserve">Глобальні зобов’язання та цілі у сфері боротьби з </w:t>
            </w:r>
            <w:proofErr w:type="spellStart"/>
            <w:r w:rsidRPr="00490DFE">
              <w:rPr>
                <w:rFonts w:asciiTheme="minorHAnsi" w:hAnsiTheme="minorHAnsi" w:cstheme="minorHAnsi"/>
                <w:b/>
                <w:color w:val="1F97D4"/>
                <w:sz w:val="32"/>
              </w:rPr>
              <w:t>ТБ</w:t>
            </w:r>
            <w:proofErr w:type="spellEnd"/>
          </w:p>
        </w:tc>
      </w:tr>
      <w:tr w:rsidR="00A048D3" w:rsidRPr="00490DFE" w14:paraId="73E040F4" w14:textId="77777777" w:rsidTr="00B260BA">
        <w:trPr>
          <w:trHeight w:hRule="exact" w:val="552"/>
        </w:trPr>
        <w:tc>
          <w:tcPr>
            <w:tcW w:w="9364" w:type="dxa"/>
            <w:gridSpan w:val="5"/>
            <w:tcBorders>
              <w:top w:val="dashed" w:sz="4" w:space="0" w:color="00B0F0"/>
              <w:left w:val="nil"/>
              <w:bottom w:val="dashed" w:sz="4" w:space="0" w:color="00B0F0"/>
              <w:right w:val="nil"/>
            </w:tcBorders>
            <w:shd w:val="clear" w:color="auto" w:fill="FFFFFF"/>
          </w:tcPr>
          <w:p w14:paraId="13671012" w14:textId="77777777" w:rsidR="00A048D3" w:rsidRPr="00490DFE" w:rsidRDefault="003E3FC4" w:rsidP="00320641">
            <w:pPr>
              <w:rPr>
                <w:rFonts w:asciiTheme="minorHAnsi" w:hAnsiTheme="minorHAnsi" w:cstheme="minorHAnsi"/>
              </w:rPr>
            </w:pPr>
            <w:r w:rsidRPr="00490DFE">
              <w:rPr>
                <w:rFonts w:asciiTheme="minorHAnsi" w:hAnsiTheme="minorHAnsi" w:cstheme="minorHAnsi"/>
                <w:color w:val="000000"/>
              </w:rPr>
              <w:t xml:space="preserve">Вставка A1.1. </w:t>
            </w:r>
            <w:r w:rsidRPr="00490DFE">
              <w:rPr>
                <w:rFonts w:asciiTheme="minorHAnsi" w:hAnsiTheme="minorHAnsi" w:cstheme="minorHAnsi"/>
                <w:b/>
                <w:color w:val="000000"/>
              </w:rPr>
              <w:t xml:space="preserve">Короткий огляд Стратегії подолання </w:t>
            </w:r>
            <w:proofErr w:type="spellStart"/>
            <w:r w:rsidRPr="00490DFE">
              <w:rPr>
                <w:rFonts w:asciiTheme="minorHAnsi" w:hAnsiTheme="minorHAnsi" w:cstheme="minorHAnsi"/>
                <w:b/>
                <w:color w:val="000000"/>
              </w:rPr>
              <w:t>ТБ</w:t>
            </w:r>
            <w:proofErr w:type="spellEnd"/>
          </w:p>
        </w:tc>
      </w:tr>
      <w:tr w:rsidR="00A048D3" w:rsidRPr="00490DFE" w14:paraId="1DE44E0E" w14:textId="77777777" w:rsidTr="00B260BA">
        <w:trPr>
          <w:trHeight w:hRule="exact" w:val="216"/>
        </w:trPr>
        <w:tc>
          <w:tcPr>
            <w:tcW w:w="9364" w:type="dxa"/>
            <w:gridSpan w:val="5"/>
            <w:tcBorders>
              <w:top w:val="dashed" w:sz="4" w:space="0" w:color="00B0F0"/>
              <w:left w:val="nil"/>
              <w:bottom w:val="nil"/>
              <w:right w:val="nil"/>
            </w:tcBorders>
            <w:shd w:val="clear" w:color="auto" w:fill="FFFFFF"/>
          </w:tcPr>
          <w:p w14:paraId="7D28B63D" w14:textId="77777777" w:rsidR="00A048D3" w:rsidRPr="00490DFE" w:rsidRDefault="00A048D3" w:rsidP="00320641">
            <w:pPr>
              <w:rPr>
                <w:rFonts w:asciiTheme="minorHAnsi" w:hAnsiTheme="minorHAnsi" w:cstheme="minorHAnsi"/>
              </w:rPr>
            </w:pPr>
          </w:p>
        </w:tc>
      </w:tr>
      <w:tr w:rsidR="00A048D3" w:rsidRPr="00490DFE" w14:paraId="1DD17564" w14:textId="77777777" w:rsidTr="00B260BA">
        <w:trPr>
          <w:trHeight w:hRule="exact" w:val="672"/>
        </w:trPr>
        <w:tc>
          <w:tcPr>
            <w:tcW w:w="4882" w:type="dxa"/>
            <w:tcBorders>
              <w:top w:val="nil"/>
              <w:left w:val="nil"/>
              <w:right w:val="nil"/>
            </w:tcBorders>
            <w:shd w:val="clear" w:color="auto" w:fill="1C9CC2"/>
            <w:vAlign w:val="center"/>
          </w:tcPr>
          <w:p w14:paraId="5A93275B" w14:textId="77777777" w:rsidR="00A048D3" w:rsidRPr="00490DFE" w:rsidRDefault="003E3FC4" w:rsidP="00320641">
            <w:pPr>
              <w:ind w:left="62"/>
              <w:rPr>
                <w:rFonts w:asciiTheme="minorHAnsi" w:hAnsiTheme="minorHAnsi" w:cstheme="minorHAnsi"/>
              </w:rPr>
            </w:pPr>
            <w:r w:rsidRPr="00490DFE">
              <w:rPr>
                <w:rFonts w:asciiTheme="minorHAnsi" w:hAnsiTheme="minorHAnsi" w:cstheme="minorHAnsi"/>
                <w:b/>
                <w:color w:val="FFFFFF"/>
                <w:sz w:val="16"/>
              </w:rPr>
              <w:t>БАЧЕННЯ</w:t>
            </w:r>
          </w:p>
        </w:tc>
        <w:tc>
          <w:tcPr>
            <w:tcW w:w="4482" w:type="dxa"/>
            <w:gridSpan w:val="4"/>
            <w:tcBorders>
              <w:top w:val="nil"/>
              <w:left w:val="nil"/>
              <w:right w:val="nil"/>
            </w:tcBorders>
            <w:shd w:val="clear" w:color="auto" w:fill="1C9CC2"/>
            <w:vAlign w:val="center"/>
          </w:tcPr>
          <w:p w14:paraId="5A59B7B5" w14:textId="77777777" w:rsidR="00A048D3" w:rsidRPr="00B260BA" w:rsidRDefault="003E3FC4" w:rsidP="00320641">
            <w:pPr>
              <w:ind w:left="58"/>
              <w:rPr>
                <w:rFonts w:asciiTheme="minorHAnsi" w:hAnsiTheme="minorHAnsi" w:cstheme="minorHAnsi"/>
                <w:spacing w:val="-6"/>
              </w:rPr>
            </w:pPr>
            <w:r w:rsidRPr="00B260BA">
              <w:rPr>
                <w:rFonts w:asciiTheme="minorHAnsi" w:hAnsiTheme="minorHAnsi" w:cstheme="minorHAnsi"/>
                <w:b/>
                <w:color w:val="FFFFFF"/>
                <w:spacing w:val="-6"/>
              </w:rPr>
              <w:t xml:space="preserve">СВІТ, ВІЛЬНИЙ ВІД </w:t>
            </w:r>
            <w:proofErr w:type="spellStart"/>
            <w:r w:rsidRPr="00B260BA">
              <w:rPr>
                <w:rFonts w:asciiTheme="minorHAnsi" w:hAnsiTheme="minorHAnsi" w:cstheme="minorHAnsi"/>
                <w:b/>
                <w:color w:val="FFFFFF"/>
                <w:spacing w:val="-6"/>
              </w:rPr>
              <w:t>ТБ</w:t>
            </w:r>
            <w:proofErr w:type="spellEnd"/>
          </w:p>
          <w:p w14:paraId="3EE978F0" w14:textId="77777777" w:rsidR="00A048D3" w:rsidRPr="00B260BA" w:rsidRDefault="003E3FC4" w:rsidP="00320641">
            <w:pPr>
              <w:ind w:left="58"/>
              <w:rPr>
                <w:rFonts w:asciiTheme="minorHAnsi" w:hAnsiTheme="minorHAnsi" w:cstheme="minorHAnsi"/>
                <w:spacing w:val="-6"/>
              </w:rPr>
            </w:pPr>
            <w:r w:rsidRPr="00B260BA">
              <w:rPr>
                <w:rFonts w:asciiTheme="minorHAnsi" w:hAnsiTheme="minorHAnsi" w:cstheme="minorHAnsi"/>
                <w:b/>
                <w:color w:val="FFFFFF"/>
                <w:spacing w:val="-6"/>
              </w:rPr>
              <w:t xml:space="preserve">– нуль смертей, захворюваності та страждань від </w:t>
            </w:r>
            <w:proofErr w:type="spellStart"/>
            <w:r w:rsidRPr="00B260BA">
              <w:rPr>
                <w:rFonts w:asciiTheme="minorHAnsi" w:hAnsiTheme="minorHAnsi" w:cstheme="minorHAnsi"/>
                <w:b/>
                <w:color w:val="FFFFFF"/>
                <w:spacing w:val="-6"/>
              </w:rPr>
              <w:t>ТБ</w:t>
            </w:r>
            <w:proofErr w:type="spellEnd"/>
          </w:p>
        </w:tc>
      </w:tr>
      <w:tr w:rsidR="00A048D3" w:rsidRPr="00490DFE" w14:paraId="0A467232" w14:textId="77777777" w:rsidTr="00B260BA">
        <w:trPr>
          <w:trHeight w:hRule="exact" w:val="422"/>
        </w:trPr>
        <w:tc>
          <w:tcPr>
            <w:tcW w:w="4882" w:type="dxa"/>
            <w:tcBorders>
              <w:top w:val="nil"/>
              <w:left w:val="nil"/>
              <w:bottom w:val="single" w:sz="4" w:space="0" w:color="00B0F0"/>
              <w:right w:val="single" w:sz="4" w:space="0" w:color="00B0F0"/>
            </w:tcBorders>
            <w:shd w:val="clear" w:color="auto" w:fill="FFFFFF"/>
            <w:vAlign w:val="center"/>
          </w:tcPr>
          <w:p w14:paraId="07914DE1" w14:textId="77777777" w:rsidR="00A048D3" w:rsidRPr="00490DFE" w:rsidRDefault="003E3FC4" w:rsidP="00320641">
            <w:pPr>
              <w:ind w:left="62"/>
              <w:rPr>
                <w:rFonts w:asciiTheme="minorHAnsi" w:hAnsiTheme="minorHAnsi" w:cstheme="minorHAnsi"/>
              </w:rPr>
            </w:pPr>
            <w:r w:rsidRPr="00490DFE">
              <w:rPr>
                <w:rFonts w:asciiTheme="minorHAnsi" w:hAnsiTheme="minorHAnsi" w:cstheme="minorHAnsi"/>
                <w:b/>
                <w:color w:val="000000"/>
                <w:sz w:val="16"/>
              </w:rPr>
              <w:t>ЦІЛЬ</w:t>
            </w:r>
          </w:p>
        </w:tc>
        <w:tc>
          <w:tcPr>
            <w:tcW w:w="4482" w:type="dxa"/>
            <w:gridSpan w:val="4"/>
            <w:tcBorders>
              <w:top w:val="nil"/>
              <w:left w:val="single" w:sz="4" w:space="0" w:color="00B0F0"/>
              <w:bottom w:val="single" w:sz="4" w:space="0" w:color="00B0F0"/>
              <w:right w:val="nil"/>
            </w:tcBorders>
            <w:shd w:val="clear" w:color="auto" w:fill="FFFFFF"/>
            <w:vAlign w:val="center"/>
          </w:tcPr>
          <w:p w14:paraId="6C656E54" w14:textId="77777777" w:rsidR="00A048D3" w:rsidRPr="00490DFE" w:rsidRDefault="003E3FC4" w:rsidP="00320641">
            <w:pPr>
              <w:ind w:left="58"/>
              <w:rPr>
                <w:rFonts w:asciiTheme="minorHAnsi" w:hAnsiTheme="minorHAnsi" w:cstheme="minorHAnsi"/>
              </w:rPr>
            </w:pPr>
            <w:r w:rsidRPr="00490DFE">
              <w:rPr>
                <w:rFonts w:asciiTheme="minorHAnsi" w:hAnsiTheme="minorHAnsi" w:cstheme="minorHAnsi"/>
                <w:b/>
                <w:color w:val="000000"/>
                <w:sz w:val="16"/>
              </w:rPr>
              <w:t>ПОДОЛАТИ ГЛОБАЛЬНУ ЕПІДЕМІЮ ТУБЕРКУЛЬОЗУ</w:t>
            </w:r>
          </w:p>
        </w:tc>
      </w:tr>
      <w:tr w:rsidR="00B260BA" w:rsidRPr="00490DFE" w14:paraId="726DB87E" w14:textId="77777777" w:rsidTr="00B260BA">
        <w:trPr>
          <w:trHeight w:hRule="exact" w:val="418"/>
        </w:trPr>
        <w:tc>
          <w:tcPr>
            <w:tcW w:w="4882" w:type="dxa"/>
            <w:vMerge w:val="restart"/>
            <w:tcBorders>
              <w:top w:val="single" w:sz="4" w:space="0" w:color="00B0F0"/>
              <w:left w:val="nil"/>
              <w:right w:val="single" w:sz="4" w:space="0" w:color="00B0F0"/>
            </w:tcBorders>
            <w:shd w:val="clear" w:color="auto" w:fill="EFF5FC"/>
            <w:vAlign w:val="center"/>
          </w:tcPr>
          <w:p w14:paraId="4B97AE5F" w14:textId="77777777" w:rsidR="00B260BA" w:rsidRPr="00490DFE" w:rsidRDefault="00B260BA" w:rsidP="00320641">
            <w:pPr>
              <w:ind w:left="77"/>
              <w:rPr>
                <w:rFonts w:asciiTheme="minorHAnsi" w:hAnsiTheme="minorHAnsi" w:cstheme="minorHAnsi"/>
              </w:rPr>
            </w:pPr>
            <w:r w:rsidRPr="00490DFE">
              <w:rPr>
                <w:rFonts w:asciiTheme="minorHAnsi" w:hAnsiTheme="minorHAnsi" w:cstheme="minorHAnsi"/>
                <w:b/>
                <w:color w:val="000000"/>
                <w:sz w:val="16"/>
              </w:rPr>
              <w:t>ПОКАЗНИКИ</w:t>
            </w:r>
          </w:p>
        </w:tc>
        <w:tc>
          <w:tcPr>
            <w:tcW w:w="2241" w:type="dxa"/>
            <w:gridSpan w:val="2"/>
            <w:tcBorders>
              <w:top w:val="single" w:sz="4" w:space="0" w:color="00B0F0"/>
              <w:left w:val="single" w:sz="4" w:space="0" w:color="00B0F0"/>
              <w:bottom w:val="single" w:sz="4" w:space="0" w:color="00B0F0"/>
              <w:right w:val="single" w:sz="4" w:space="0" w:color="00B0F0"/>
            </w:tcBorders>
            <w:shd w:val="clear" w:color="auto" w:fill="EFF5FC"/>
            <w:vAlign w:val="center"/>
          </w:tcPr>
          <w:p w14:paraId="150953EC" w14:textId="77777777" w:rsidR="00B260BA" w:rsidRPr="00490DFE" w:rsidRDefault="00B260BA" w:rsidP="00320641">
            <w:pPr>
              <w:jc w:val="center"/>
              <w:rPr>
                <w:rFonts w:asciiTheme="minorHAnsi" w:hAnsiTheme="minorHAnsi" w:cstheme="minorHAnsi"/>
              </w:rPr>
            </w:pPr>
            <w:r w:rsidRPr="00490DFE">
              <w:rPr>
                <w:rFonts w:asciiTheme="minorHAnsi" w:hAnsiTheme="minorHAnsi" w:cstheme="minorHAnsi"/>
                <w:color w:val="000000"/>
                <w:sz w:val="16"/>
              </w:rPr>
              <w:t>ЕТАПИ</w:t>
            </w:r>
          </w:p>
        </w:tc>
        <w:tc>
          <w:tcPr>
            <w:tcW w:w="2241" w:type="dxa"/>
            <w:gridSpan w:val="2"/>
            <w:tcBorders>
              <w:top w:val="single" w:sz="4" w:space="0" w:color="00B0F0"/>
              <w:left w:val="single" w:sz="4" w:space="0" w:color="00B0F0"/>
              <w:bottom w:val="single" w:sz="4" w:space="0" w:color="00B0F0"/>
              <w:right w:val="nil"/>
            </w:tcBorders>
            <w:shd w:val="clear" w:color="auto" w:fill="EFF5FC"/>
            <w:vAlign w:val="center"/>
          </w:tcPr>
          <w:p w14:paraId="21E53D4F" w14:textId="77777777" w:rsidR="00B260BA" w:rsidRPr="00490DFE" w:rsidRDefault="00B260BA" w:rsidP="00320641">
            <w:pPr>
              <w:jc w:val="center"/>
              <w:rPr>
                <w:rFonts w:asciiTheme="minorHAnsi" w:hAnsiTheme="minorHAnsi" w:cstheme="minorHAnsi"/>
              </w:rPr>
            </w:pPr>
            <w:r w:rsidRPr="00490DFE">
              <w:rPr>
                <w:rFonts w:asciiTheme="minorHAnsi" w:hAnsiTheme="minorHAnsi" w:cstheme="minorHAnsi"/>
                <w:color w:val="000000"/>
                <w:sz w:val="16"/>
              </w:rPr>
              <w:t>ЦІЛІ</w:t>
            </w:r>
          </w:p>
        </w:tc>
      </w:tr>
      <w:tr w:rsidR="00B260BA" w:rsidRPr="00490DFE" w14:paraId="031AD2EB" w14:textId="77777777" w:rsidTr="00B260BA">
        <w:trPr>
          <w:trHeight w:hRule="exact" w:val="422"/>
        </w:trPr>
        <w:tc>
          <w:tcPr>
            <w:tcW w:w="4882" w:type="dxa"/>
            <w:vMerge/>
            <w:tcBorders>
              <w:left w:val="nil"/>
              <w:bottom w:val="single" w:sz="4" w:space="0" w:color="00B0F0"/>
              <w:right w:val="single" w:sz="4" w:space="0" w:color="00B0F0"/>
            </w:tcBorders>
            <w:shd w:val="clear" w:color="auto" w:fill="EFF5FC"/>
            <w:vAlign w:val="center"/>
          </w:tcPr>
          <w:p w14:paraId="5058D284" w14:textId="77777777" w:rsidR="00B260BA" w:rsidRPr="00490DFE" w:rsidRDefault="00B260BA" w:rsidP="00320641">
            <w:pPr>
              <w:rPr>
                <w:rFonts w:asciiTheme="minorHAnsi" w:hAnsiTheme="minorHAnsi" w:cstheme="minorHAnsi"/>
              </w:rPr>
            </w:pPr>
          </w:p>
        </w:tc>
        <w:tc>
          <w:tcPr>
            <w:tcW w:w="1118" w:type="dxa"/>
            <w:tcBorders>
              <w:top w:val="single" w:sz="4" w:space="0" w:color="00B0F0"/>
              <w:left w:val="single" w:sz="4" w:space="0" w:color="00B0F0"/>
              <w:bottom w:val="single" w:sz="4" w:space="0" w:color="00B0F0"/>
              <w:right w:val="single" w:sz="4" w:space="0" w:color="00B0F0"/>
            </w:tcBorders>
            <w:shd w:val="clear" w:color="auto" w:fill="EFF5FC"/>
            <w:vAlign w:val="center"/>
          </w:tcPr>
          <w:p w14:paraId="7A9101D1" w14:textId="77777777" w:rsidR="00B260BA" w:rsidRPr="00490DFE" w:rsidRDefault="00B260BA" w:rsidP="00320641">
            <w:pPr>
              <w:jc w:val="center"/>
              <w:rPr>
                <w:rFonts w:asciiTheme="minorHAnsi" w:hAnsiTheme="minorHAnsi" w:cstheme="minorHAnsi"/>
              </w:rPr>
            </w:pPr>
            <w:r w:rsidRPr="00490DFE">
              <w:rPr>
                <w:rFonts w:asciiTheme="minorHAnsi" w:hAnsiTheme="minorHAnsi" w:cstheme="minorHAnsi"/>
                <w:color w:val="000000"/>
                <w:sz w:val="16"/>
              </w:rPr>
              <w:t>2020</w:t>
            </w:r>
          </w:p>
        </w:tc>
        <w:tc>
          <w:tcPr>
            <w:tcW w:w="1123" w:type="dxa"/>
            <w:tcBorders>
              <w:top w:val="single" w:sz="4" w:space="0" w:color="00B0F0"/>
              <w:left w:val="single" w:sz="4" w:space="0" w:color="00B0F0"/>
              <w:bottom w:val="single" w:sz="4" w:space="0" w:color="00B0F0"/>
              <w:right w:val="single" w:sz="4" w:space="0" w:color="00B0F0"/>
            </w:tcBorders>
            <w:shd w:val="clear" w:color="auto" w:fill="EFF5FC"/>
            <w:vAlign w:val="center"/>
          </w:tcPr>
          <w:p w14:paraId="27FFB666" w14:textId="77777777" w:rsidR="00B260BA" w:rsidRPr="00490DFE" w:rsidRDefault="00B260BA" w:rsidP="00320641">
            <w:pPr>
              <w:jc w:val="center"/>
              <w:rPr>
                <w:rFonts w:asciiTheme="minorHAnsi" w:hAnsiTheme="minorHAnsi" w:cstheme="minorHAnsi"/>
              </w:rPr>
            </w:pPr>
            <w:r w:rsidRPr="00490DFE">
              <w:rPr>
                <w:rFonts w:asciiTheme="minorHAnsi" w:hAnsiTheme="minorHAnsi" w:cstheme="minorHAnsi"/>
                <w:color w:val="000000"/>
                <w:sz w:val="16"/>
              </w:rPr>
              <w:t>2025</w:t>
            </w:r>
          </w:p>
        </w:tc>
        <w:tc>
          <w:tcPr>
            <w:tcW w:w="1118" w:type="dxa"/>
            <w:tcBorders>
              <w:top w:val="single" w:sz="4" w:space="0" w:color="00B0F0"/>
              <w:left w:val="single" w:sz="4" w:space="0" w:color="00B0F0"/>
              <w:bottom w:val="single" w:sz="4" w:space="0" w:color="00B0F0"/>
              <w:right w:val="single" w:sz="4" w:space="0" w:color="00B0F0"/>
            </w:tcBorders>
            <w:shd w:val="clear" w:color="auto" w:fill="EFF5FC"/>
            <w:vAlign w:val="center"/>
          </w:tcPr>
          <w:p w14:paraId="18052A1E" w14:textId="77777777" w:rsidR="00B260BA" w:rsidRPr="00490DFE" w:rsidRDefault="00B260BA" w:rsidP="00320641">
            <w:pPr>
              <w:jc w:val="center"/>
              <w:rPr>
                <w:rFonts w:asciiTheme="minorHAnsi" w:hAnsiTheme="minorHAnsi" w:cstheme="minorHAnsi"/>
              </w:rPr>
            </w:pPr>
            <w:r w:rsidRPr="00490DFE">
              <w:rPr>
                <w:rFonts w:asciiTheme="minorHAnsi" w:hAnsiTheme="minorHAnsi" w:cstheme="minorHAnsi"/>
                <w:color w:val="000000"/>
                <w:sz w:val="16"/>
              </w:rPr>
              <w:t>2030</w:t>
            </w:r>
          </w:p>
        </w:tc>
        <w:tc>
          <w:tcPr>
            <w:tcW w:w="1123" w:type="dxa"/>
            <w:tcBorders>
              <w:top w:val="single" w:sz="4" w:space="0" w:color="00B0F0"/>
              <w:left w:val="single" w:sz="4" w:space="0" w:color="00B0F0"/>
              <w:bottom w:val="single" w:sz="4" w:space="0" w:color="00B0F0"/>
              <w:right w:val="nil"/>
            </w:tcBorders>
            <w:shd w:val="clear" w:color="auto" w:fill="EFF5FC"/>
            <w:vAlign w:val="center"/>
          </w:tcPr>
          <w:p w14:paraId="192D8A2E" w14:textId="77777777" w:rsidR="00B260BA" w:rsidRPr="00490DFE" w:rsidRDefault="00B260BA" w:rsidP="00320641">
            <w:pPr>
              <w:jc w:val="center"/>
              <w:rPr>
                <w:rFonts w:asciiTheme="minorHAnsi" w:hAnsiTheme="minorHAnsi" w:cstheme="minorHAnsi"/>
              </w:rPr>
            </w:pPr>
            <w:r w:rsidRPr="00490DFE">
              <w:rPr>
                <w:rFonts w:asciiTheme="minorHAnsi" w:hAnsiTheme="minorHAnsi" w:cstheme="minorHAnsi"/>
                <w:color w:val="000000"/>
                <w:sz w:val="16"/>
              </w:rPr>
              <w:t>2035</w:t>
            </w:r>
          </w:p>
        </w:tc>
      </w:tr>
      <w:tr w:rsidR="00A048D3" w:rsidRPr="00490DFE" w14:paraId="161E6EB0" w14:textId="77777777" w:rsidTr="00B260BA">
        <w:trPr>
          <w:trHeight w:hRule="exact" w:val="854"/>
        </w:trPr>
        <w:tc>
          <w:tcPr>
            <w:tcW w:w="4882" w:type="dxa"/>
            <w:tcBorders>
              <w:top w:val="single" w:sz="4" w:space="0" w:color="00B0F0"/>
              <w:left w:val="nil"/>
              <w:bottom w:val="single" w:sz="4" w:space="0" w:color="00B0F0"/>
              <w:right w:val="single" w:sz="4" w:space="0" w:color="00B0F0"/>
            </w:tcBorders>
            <w:shd w:val="clear" w:color="auto" w:fill="FFFFFF"/>
            <w:vAlign w:val="center"/>
          </w:tcPr>
          <w:p w14:paraId="371A2A6F" w14:textId="77777777" w:rsidR="00A048D3" w:rsidRPr="00490DFE" w:rsidRDefault="003E3FC4" w:rsidP="00320641">
            <w:pPr>
              <w:ind w:left="72"/>
              <w:rPr>
                <w:rFonts w:asciiTheme="minorHAnsi" w:hAnsiTheme="minorHAnsi" w:cstheme="minorHAnsi"/>
              </w:rPr>
            </w:pPr>
            <w:r w:rsidRPr="00490DFE">
              <w:rPr>
                <w:rFonts w:asciiTheme="minorHAnsi" w:hAnsiTheme="minorHAnsi" w:cstheme="minorHAnsi"/>
                <w:b/>
                <w:color w:val="000000"/>
                <w:sz w:val="16"/>
              </w:rPr>
              <w:t xml:space="preserve">Відсоткове зниження абсолютної кількості смертей від </w:t>
            </w:r>
            <w:proofErr w:type="spellStart"/>
            <w:r w:rsidRPr="00490DFE">
              <w:rPr>
                <w:rFonts w:asciiTheme="minorHAnsi" w:hAnsiTheme="minorHAnsi" w:cstheme="minorHAnsi"/>
                <w:b/>
                <w:color w:val="000000"/>
                <w:sz w:val="16"/>
              </w:rPr>
              <w:t>ТБ</w:t>
            </w:r>
            <w:r w:rsidRPr="00490DFE">
              <w:rPr>
                <w:rFonts w:asciiTheme="minorHAnsi" w:hAnsiTheme="minorHAnsi" w:cstheme="minorHAnsi"/>
                <w:b/>
                <w:color w:val="000000"/>
                <w:sz w:val="16"/>
                <w:vertAlign w:val="superscript"/>
              </w:rPr>
              <w:t>а</w:t>
            </w:r>
            <w:proofErr w:type="spellEnd"/>
          </w:p>
          <w:p w14:paraId="01DAAC7D" w14:textId="77777777" w:rsidR="00A048D3" w:rsidRPr="00490DFE" w:rsidRDefault="003E3FC4" w:rsidP="00320641">
            <w:pPr>
              <w:ind w:left="72"/>
              <w:rPr>
                <w:rFonts w:asciiTheme="minorHAnsi" w:hAnsiTheme="minorHAnsi" w:cstheme="minorHAnsi"/>
              </w:rPr>
            </w:pPr>
            <w:r w:rsidRPr="00490DFE">
              <w:rPr>
                <w:rFonts w:asciiTheme="minorHAnsi" w:hAnsiTheme="minorHAnsi" w:cstheme="minorHAnsi"/>
                <w:color w:val="000000"/>
                <w:sz w:val="16"/>
              </w:rPr>
              <w:t>(порівняно з базовим показником 2015 року)</w:t>
            </w:r>
          </w:p>
        </w:tc>
        <w:tc>
          <w:tcPr>
            <w:tcW w:w="1118" w:type="dxa"/>
            <w:tcBorders>
              <w:top w:val="single" w:sz="4" w:space="0" w:color="00B0F0"/>
              <w:left w:val="single" w:sz="4" w:space="0" w:color="00B0F0"/>
              <w:bottom w:val="single" w:sz="4" w:space="0" w:color="00B0F0"/>
              <w:right w:val="single" w:sz="4" w:space="0" w:color="00B0F0"/>
            </w:tcBorders>
            <w:shd w:val="clear" w:color="auto" w:fill="FFFFFF"/>
            <w:vAlign w:val="center"/>
          </w:tcPr>
          <w:p w14:paraId="3D17D874" w14:textId="77777777" w:rsidR="00A048D3" w:rsidRPr="00490DFE" w:rsidRDefault="003E3FC4" w:rsidP="00320641">
            <w:pPr>
              <w:jc w:val="center"/>
              <w:rPr>
                <w:rFonts w:asciiTheme="minorHAnsi" w:hAnsiTheme="minorHAnsi" w:cstheme="minorHAnsi"/>
              </w:rPr>
            </w:pPr>
            <w:r w:rsidRPr="00490DFE">
              <w:rPr>
                <w:rFonts w:asciiTheme="minorHAnsi" w:hAnsiTheme="minorHAnsi" w:cstheme="minorHAnsi"/>
                <w:color w:val="000000"/>
                <w:sz w:val="16"/>
              </w:rPr>
              <w:t>35%</w:t>
            </w:r>
          </w:p>
        </w:tc>
        <w:tc>
          <w:tcPr>
            <w:tcW w:w="1123" w:type="dxa"/>
            <w:tcBorders>
              <w:top w:val="single" w:sz="4" w:space="0" w:color="00B0F0"/>
              <w:left w:val="single" w:sz="4" w:space="0" w:color="00B0F0"/>
              <w:bottom w:val="single" w:sz="4" w:space="0" w:color="00B0F0"/>
              <w:right w:val="single" w:sz="4" w:space="0" w:color="00B0F0"/>
            </w:tcBorders>
            <w:shd w:val="clear" w:color="auto" w:fill="FFFFFF"/>
            <w:vAlign w:val="center"/>
          </w:tcPr>
          <w:p w14:paraId="56D7B7F4" w14:textId="77777777" w:rsidR="00A048D3" w:rsidRPr="00490DFE" w:rsidRDefault="003E3FC4" w:rsidP="00320641">
            <w:pPr>
              <w:jc w:val="center"/>
              <w:rPr>
                <w:rFonts w:asciiTheme="minorHAnsi" w:hAnsiTheme="minorHAnsi" w:cstheme="minorHAnsi"/>
              </w:rPr>
            </w:pPr>
            <w:r w:rsidRPr="00490DFE">
              <w:rPr>
                <w:rFonts w:asciiTheme="minorHAnsi" w:hAnsiTheme="minorHAnsi" w:cstheme="minorHAnsi"/>
                <w:color w:val="000000"/>
                <w:sz w:val="16"/>
              </w:rPr>
              <w:t>75%</w:t>
            </w:r>
          </w:p>
        </w:tc>
        <w:tc>
          <w:tcPr>
            <w:tcW w:w="1118" w:type="dxa"/>
            <w:tcBorders>
              <w:top w:val="single" w:sz="4" w:space="0" w:color="00B0F0"/>
              <w:left w:val="single" w:sz="4" w:space="0" w:color="00B0F0"/>
              <w:bottom w:val="single" w:sz="4" w:space="0" w:color="00B0F0"/>
              <w:right w:val="single" w:sz="4" w:space="0" w:color="00B0F0"/>
            </w:tcBorders>
            <w:shd w:val="clear" w:color="auto" w:fill="FFFFFF"/>
            <w:vAlign w:val="center"/>
          </w:tcPr>
          <w:p w14:paraId="2CB8E601" w14:textId="77777777" w:rsidR="00A048D3" w:rsidRPr="00490DFE" w:rsidRDefault="003E3FC4" w:rsidP="00320641">
            <w:pPr>
              <w:jc w:val="center"/>
              <w:rPr>
                <w:rFonts w:asciiTheme="minorHAnsi" w:hAnsiTheme="minorHAnsi" w:cstheme="minorHAnsi"/>
              </w:rPr>
            </w:pPr>
            <w:r w:rsidRPr="00490DFE">
              <w:rPr>
                <w:rFonts w:asciiTheme="minorHAnsi" w:hAnsiTheme="minorHAnsi" w:cstheme="minorHAnsi"/>
                <w:color w:val="000000"/>
                <w:sz w:val="16"/>
              </w:rPr>
              <w:t>90%</w:t>
            </w:r>
          </w:p>
        </w:tc>
        <w:tc>
          <w:tcPr>
            <w:tcW w:w="1123" w:type="dxa"/>
            <w:tcBorders>
              <w:top w:val="single" w:sz="4" w:space="0" w:color="00B0F0"/>
              <w:left w:val="single" w:sz="4" w:space="0" w:color="00B0F0"/>
              <w:bottom w:val="single" w:sz="4" w:space="0" w:color="00B0F0"/>
              <w:right w:val="nil"/>
            </w:tcBorders>
            <w:shd w:val="clear" w:color="auto" w:fill="FFFFFF"/>
            <w:vAlign w:val="center"/>
          </w:tcPr>
          <w:p w14:paraId="4C5C9073" w14:textId="77777777" w:rsidR="00A048D3" w:rsidRPr="00490DFE" w:rsidRDefault="003E3FC4" w:rsidP="00320641">
            <w:pPr>
              <w:jc w:val="center"/>
              <w:rPr>
                <w:rFonts w:asciiTheme="minorHAnsi" w:hAnsiTheme="minorHAnsi" w:cstheme="minorHAnsi"/>
              </w:rPr>
            </w:pPr>
            <w:r w:rsidRPr="00490DFE">
              <w:rPr>
                <w:rFonts w:asciiTheme="minorHAnsi" w:hAnsiTheme="minorHAnsi" w:cstheme="minorHAnsi"/>
                <w:color w:val="000000"/>
                <w:sz w:val="16"/>
              </w:rPr>
              <w:t>95%</w:t>
            </w:r>
          </w:p>
        </w:tc>
      </w:tr>
      <w:tr w:rsidR="00A048D3" w:rsidRPr="00490DFE" w14:paraId="23330110" w14:textId="77777777" w:rsidTr="00B260BA">
        <w:trPr>
          <w:trHeight w:hRule="exact" w:val="638"/>
        </w:trPr>
        <w:tc>
          <w:tcPr>
            <w:tcW w:w="4882" w:type="dxa"/>
            <w:tcBorders>
              <w:top w:val="single" w:sz="4" w:space="0" w:color="00B0F0"/>
              <w:left w:val="nil"/>
              <w:bottom w:val="single" w:sz="4" w:space="0" w:color="00B0F0"/>
              <w:right w:val="single" w:sz="4" w:space="0" w:color="00B0F0"/>
            </w:tcBorders>
            <w:shd w:val="clear" w:color="auto" w:fill="FFFFFF"/>
            <w:vAlign w:val="center"/>
          </w:tcPr>
          <w:p w14:paraId="2889006C" w14:textId="77777777" w:rsidR="00A048D3" w:rsidRPr="00490DFE" w:rsidRDefault="003E3FC4" w:rsidP="00320641">
            <w:pPr>
              <w:ind w:left="77"/>
              <w:rPr>
                <w:rFonts w:asciiTheme="minorHAnsi" w:hAnsiTheme="minorHAnsi" w:cstheme="minorHAnsi"/>
              </w:rPr>
            </w:pPr>
            <w:r w:rsidRPr="00490DFE">
              <w:rPr>
                <w:rFonts w:asciiTheme="minorHAnsi" w:hAnsiTheme="minorHAnsi" w:cstheme="minorHAnsi"/>
                <w:b/>
                <w:color w:val="000000"/>
                <w:sz w:val="16"/>
              </w:rPr>
              <w:t xml:space="preserve">Зниження рівня захворюваності на </w:t>
            </w:r>
            <w:proofErr w:type="spellStart"/>
            <w:r w:rsidRPr="00490DFE">
              <w:rPr>
                <w:rFonts w:asciiTheme="minorHAnsi" w:hAnsiTheme="minorHAnsi" w:cstheme="minorHAnsi"/>
                <w:b/>
                <w:color w:val="000000"/>
                <w:sz w:val="16"/>
              </w:rPr>
              <w:t>ТБ</w:t>
            </w:r>
            <w:proofErr w:type="spellEnd"/>
            <w:r w:rsidRPr="00490DFE">
              <w:rPr>
                <w:rFonts w:asciiTheme="minorHAnsi" w:hAnsiTheme="minorHAnsi" w:cstheme="minorHAnsi"/>
                <w:b/>
                <w:color w:val="000000"/>
                <w:sz w:val="16"/>
              </w:rPr>
              <w:t xml:space="preserve"> у відсотках</w:t>
            </w:r>
          </w:p>
          <w:p w14:paraId="2AE208B3" w14:textId="77777777" w:rsidR="00A048D3" w:rsidRPr="00490DFE" w:rsidRDefault="003E3FC4" w:rsidP="00320641">
            <w:pPr>
              <w:ind w:left="77"/>
              <w:rPr>
                <w:rFonts w:asciiTheme="minorHAnsi" w:hAnsiTheme="minorHAnsi" w:cstheme="minorHAnsi"/>
              </w:rPr>
            </w:pPr>
            <w:r w:rsidRPr="00490DFE">
              <w:rPr>
                <w:rFonts w:asciiTheme="minorHAnsi" w:hAnsiTheme="minorHAnsi" w:cstheme="minorHAnsi"/>
                <w:color w:val="000000"/>
                <w:sz w:val="16"/>
              </w:rPr>
              <w:t>(порівняно з базовим показником 2015 року)</w:t>
            </w:r>
          </w:p>
        </w:tc>
        <w:tc>
          <w:tcPr>
            <w:tcW w:w="1118" w:type="dxa"/>
            <w:tcBorders>
              <w:top w:val="single" w:sz="4" w:space="0" w:color="00B0F0"/>
              <w:left w:val="single" w:sz="4" w:space="0" w:color="00B0F0"/>
              <w:bottom w:val="single" w:sz="4" w:space="0" w:color="00B0F0"/>
              <w:right w:val="single" w:sz="4" w:space="0" w:color="00B0F0"/>
            </w:tcBorders>
            <w:shd w:val="clear" w:color="auto" w:fill="FFFFFF"/>
            <w:vAlign w:val="center"/>
          </w:tcPr>
          <w:p w14:paraId="3C749039" w14:textId="77777777" w:rsidR="00A048D3" w:rsidRPr="00490DFE" w:rsidRDefault="003E3FC4" w:rsidP="00320641">
            <w:pPr>
              <w:jc w:val="center"/>
              <w:rPr>
                <w:rFonts w:asciiTheme="minorHAnsi" w:hAnsiTheme="minorHAnsi" w:cstheme="minorHAnsi"/>
              </w:rPr>
            </w:pPr>
            <w:r w:rsidRPr="00490DFE">
              <w:rPr>
                <w:rFonts w:asciiTheme="minorHAnsi" w:hAnsiTheme="minorHAnsi" w:cstheme="minorHAnsi"/>
                <w:color w:val="000000"/>
                <w:sz w:val="16"/>
              </w:rPr>
              <w:t>20%</w:t>
            </w:r>
          </w:p>
        </w:tc>
        <w:tc>
          <w:tcPr>
            <w:tcW w:w="1123" w:type="dxa"/>
            <w:tcBorders>
              <w:top w:val="single" w:sz="4" w:space="0" w:color="00B0F0"/>
              <w:left w:val="single" w:sz="4" w:space="0" w:color="00B0F0"/>
              <w:bottom w:val="single" w:sz="4" w:space="0" w:color="00B0F0"/>
              <w:right w:val="single" w:sz="4" w:space="0" w:color="00B0F0"/>
            </w:tcBorders>
            <w:shd w:val="clear" w:color="auto" w:fill="FFFFFF"/>
            <w:vAlign w:val="center"/>
          </w:tcPr>
          <w:p w14:paraId="5ECDA256" w14:textId="77777777" w:rsidR="00A048D3" w:rsidRPr="00490DFE" w:rsidRDefault="003E3FC4" w:rsidP="00320641">
            <w:pPr>
              <w:jc w:val="center"/>
              <w:rPr>
                <w:rFonts w:asciiTheme="minorHAnsi" w:hAnsiTheme="minorHAnsi" w:cstheme="minorHAnsi"/>
              </w:rPr>
            </w:pPr>
            <w:r w:rsidRPr="00490DFE">
              <w:rPr>
                <w:rFonts w:asciiTheme="minorHAnsi" w:hAnsiTheme="minorHAnsi" w:cstheme="minorHAnsi"/>
                <w:color w:val="000000"/>
                <w:sz w:val="16"/>
              </w:rPr>
              <w:t>50%</w:t>
            </w:r>
          </w:p>
        </w:tc>
        <w:tc>
          <w:tcPr>
            <w:tcW w:w="1118" w:type="dxa"/>
            <w:tcBorders>
              <w:top w:val="single" w:sz="4" w:space="0" w:color="00B0F0"/>
              <w:left w:val="single" w:sz="4" w:space="0" w:color="00B0F0"/>
              <w:bottom w:val="single" w:sz="4" w:space="0" w:color="00B0F0"/>
              <w:right w:val="single" w:sz="4" w:space="0" w:color="00B0F0"/>
            </w:tcBorders>
            <w:shd w:val="clear" w:color="auto" w:fill="FFFFFF"/>
            <w:vAlign w:val="center"/>
          </w:tcPr>
          <w:p w14:paraId="11D9AFF6" w14:textId="77777777" w:rsidR="00A048D3" w:rsidRPr="00490DFE" w:rsidRDefault="003E3FC4" w:rsidP="00320641">
            <w:pPr>
              <w:jc w:val="center"/>
              <w:rPr>
                <w:rFonts w:asciiTheme="minorHAnsi" w:hAnsiTheme="minorHAnsi" w:cstheme="minorHAnsi"/>
              </w:rPr>
            </w:pPr>
            <w:r w:rsidRPr="00490DFE">
              <w:rPr>
                <w:rFonts w:asciiTheme="minorHAnsi" w:hAnsiTheme="minorHAnsi" w:cstheme="minorHAnsi"/>
                <w:color w:val="000000"/>
                <w:sz w:val="16"/>
              </w:rPr>
              <w:t>80%</w:t>
            </w:r>
          </w:p>
        </w:tc>
        <w:tc>
          <w:tcPr>
            <w:tcW w:w="1123" w:type="dxa"/>
            <w:tcBorders>
              <w:top w:val="single" w:sz="4" w:space="0" w:color="00B0F0"/>
              <w:left w:val="single" w:sz="4" w:space="0" w:color="00B0F0"/>
              <w:bottom w:val="single" w:sz="4" w:space="0" w:color="00B0F0"/>
              <w:right w:val="nil"/>
            </w:tcBorders>
            <w:shd w:val="clear" w:color="auto" w:fill="FFFFFF"/>
            <w:vAlign w:val="center"/>
          </w:tcPr>
          <w:p w14:paraId="6740275D" w14:textId="77777777" w:rsidR="00A048D3" w:rsidRPr="00490DFE" w:rsidRDefault="003E3FC4" w:rsidP="00320641">
            <w:pPr>
              <w:jc w:val="center"/>
              <w:rPr>
                <w:rFonts w:asciiTheme="minorHAnsi" w:hAnsiTheme="minorHAnsi" w:cstheme="minorHAnsi"/>
              </w:rPr>
            </w:pPr>
            <w:r w:rsidRPr="00490DFE">
              <w:rPr>
                <w:rFonts w:asciiTheme="minorHAnsi" w:hAnsiTheme="minorHAnsi" w:cstheme="minorHAnsi"/>
                <w:color w:val="000000"/>
                <w:sz w:val="16"/>
              </w:rPr>
              <w:t>90%</w:t>
            </w:r>
          </w:p>
        </w:tc>
      </w:tr>
      <w:tr w:rsidR="00A048D3" w:rsidRPr="00490DFE" w14:paraId="6C6FD5B6" w14:textId="77777777" w:rsidTr="00B260BA">
        <w:trPr>
          <w:trHeight w:hRule="exact" w:val="634"/>
        </w:trPr>
        <w:tc>
          <w:tcPr>
            <w:tcW w:w="4882" w:type="dxa"/>
            <w:tcBorders>
              <w:top w:val="single" w:sz="4" w:space="0" w:color="00B0F0"/>
              <w:left w:val="nil"/>
              <w:bottom w:val="single" w:sz="6" w:space="0" w:color="auto"/>
              <w:right w:val="single" w:sz="4" w:space="0" w:color="00B0F0"/>
            </w:tcBorders>
            <w:shd w:val="clear" w:color="auto" w:fill="FFFFFF"/>
            <w:vAlign w:val="center"/>
          </w:tcPr>
          <w:p w14:paraId="76BC9A53" w14:textId="77777777" w:rsidR="00A048D3" w:rsidRPr="00490DFE" w:rsidRDefault="003E3FC4" w:rsidP="00320641">
            <w:pPr>
              <w:ind w:left="72" w:right="91"/>
              <w:rPr>
                <w:rFonts w:asciiTheme="minorHAnsi" w:hAnsiTheme="minorHAnsi" w:cstheme="minorHAnsi"/>
              </w:rPr>
            </w:pPr>
            <w:r w:rsidRPr="00490DFE">
              <w:rPr>
                <w:rFonts w:asciiTheme="minorHAnsi" w:hAnsiTheme="minorHAnsi" w:cstheme="minorHAnsi"/>
                <w:b/>
                <w:bCs/>
                <w:color w:val="000000"/>
                <w:sz w:val="16"/>
              </w:rPr>
              <w:t xml:space="preserve">Відсоток домогосподарств, уражених </w:t>
            </w:r>
            <w:proofErr w:type="spellStart"/>
            <w:r w:rsidRPr="00490DFE">
              <w:rPr>
                <w:rFonts w:asciiTheme="minorHAnsi" w:hAnsiTheme="minorHAnsi" w:cstheme="minorHAnsi"/>
                <w:b/>
                <w:bCs/>
                <w:color w:val="000000"/>
                <w:sz w:val="16"/>
              </w:rPr>
              <w:t>ТБ</w:t>
            </w:r>
            <w:proofErr w:type="spellEnd"/>
            <w:r w:rsidRPr="00490DFE">
              <w:rPr>
                <w:rFonts w:asciiTheme="minorHAnsi" w:hAnsiTheme="minorHAnsi" w:cstheme="minorHAnsi"/>
                <w:b/>
                <w:bCs/>
                <w:color w:val="000000"/>
                <w:sz w:val="16"/>
              </w:rPr>
              <w:t xml:space="preserve">, які стикаються з катастрофічними витратами через </w:t>
            </w:r>
            <w:proofErr w:type="spellStart"/>
            <w:r w:rsidRPr="00490DFE">
              <w:rPr>
                <w:rFonts w:asciiTheme="minorHAnsi" w:hAnsiTheme="minorHAnsi" w:cstheme="minorHAnsi"/>
                <w:b/>
                <w:bCs/>
                <w:color w:val="000000"/>
                <w:sz w:val="16"/>
              </w:rPr>
              <w:t>ТБ</w:t>
            </w:r>
            <w:r w:rsidRPr="00490DFE">
              <w:rPr>
                <w:rFonts w:asciiTheme="minorHAnsi" w:hAnsiTheme="minorHAnsi" w:cstheme="minorHAnsi"/>
                <w:b/>
                <w:bCs/>
                <w:color w:val="000000"/>
                <w:sz w:val="16"/>
                <w:vertAlign w:val="superscript"/>
              </w:rPr>
              <w:t>b</w:t>
            </w:r>
            <w:proofErr w:type="spellEnd"/>
            <w:r w:rsidRPr="00490DFE">
              <w:rPr>
                <w:rFonts w:asciiTheme="minorHAnsi" w:hAnsiTheme="minorHAnsi" w:cstheme="minorHAnsi"/>
                <w:color w:val="000000"/>
                <w:sz w:val="16"/>
              </w:rPr>
              <w:t xml:space="preserve"> (рівень у 2015 р. невідомий)</w:t>
            </w:r>
          </w:p>
        </w:tc>
        <w:tc>
          <w:tcPr>
            <w:tcW w:w="1118" w:type="dxa"/>
            <w:tcBorders>
              <w:top w:val="single" w:sz="4" w:space="0" w:color="00B0F0"/>
              <w:left w:val="single" w:sz="4" w:space="0" w:color="00B0F0"/>
              <w:bottom w:val="single" w:sz="6" w:space="0" w:color="auto"/>
              <w:right w:val="single" w:sz="4" w:space="0" w:color="00B0F0"/>
            </w:tcBorders>
            <w:shd w:val="clear" w:color="auto" w:fill="FFFFFF"/>
            <w:vAlign w:val="center"/>
          </w:tcPr>
          <w:p w14:paraId="3C796859" w14:textId="77777777" w:rsidR="00A048D3" w:rsidRPr="00490DFE" w:rsidRDefault="003E3FC4" w:rsidP="00320641">
            <w:pPr>
              <w:jc w:val="center"/>
              <w:rPr>
                <w:rFonts w:asciiTheme="minorHAnsi" w:hAnsiTheme="minorHAnsi" w:cstheme="minorHAnsi"/>
              </w:rPr>
            </w:pPr>
            <w:r w:rsidRPr="00490DFE">
              <w:rPr>
                <w:rFonts w:asciiTheme="minorHAnsi" w:hAnsiTheme="minorHAnsi" w:cstheme="minorHAnsi"/>
                <w:color w:val="000000"/>
                <w:sz w:val="16"/>
              </w:rPr>
              <w:t>0%</w:t>
            </w:r>
          </w:p>
        </w:tc>
        <w:tc>
          <w:tcPr>
            <w:tcW w:w="1123" w:type="dxa"/>
            <w:tcBorders>
              <w:top w:val="single" w:sz="4" w:space="0" w:color="00B0F0"/>
              <w:left w:val="single" w:sz="4" w:space="0" w:color="00B0F0"/>
              <w:bottom w:val="single" w:sz="6" w:space="0" w:color="auto"/>
              <w:right w:val="single" w:sz="4" w:space="0" w:color="00B0F0"/>
            </w:tcBorders>
            <w:shd w:val="clear" w:color="auto" w:fill="FFFFFF"/>
            <w:vAlign w:val="center"/>
          </w:tcPr>
          <w:p w14:paraId="18A50476" w14:textId="77777777" w:rsidR="00A048D3" w:rsidRPr="00490DFE" w:rsidRDefault="003E3FC4" w:rsidP="00320641">
            <w:pPr>
              <w:jc w:val="center"/>
              <w:rPr>
                <w:rFonts w:asciiTheme="minorHAnsi" w:hAnsiTheme="minorHAnsi" w:cstheme="minorHAnsi"/>
              </w:rPr>
            </w:pPr>
            <w:r w:rsidRPr="00490DFE">
              <w:rPr>
                <w:rFonts w:asciiTheme="minorHAnsi" w:hAnsiTheme="minorHAnsi" w:cstheme="minorHAnsi"/>
                <w:color w:val="000000"/>
                <w:sz w:val="16"/>
              </w:rPr>
              <w:t>0%</w:t>
            </w:r>
          </w:p>
        </w:tc>
        <w:tc>
          <w:tcPr>
            <w:tcW w:w="1118" w:type="dxa"/>
            <w:tcBorders>
              <w:top w:val="single" w:sz="4" w:space="0" w:color="00B0F0"/>
              <w:left w:val="single" w:sz="4" w:space="0" w:color="00B0F0"/>
              <w:bottom w:val="single" w:sz="6" w:space="0" w:color="auto"/>
              <w:right w:val="single" w:sz="4" w:space="0" w:color="00B0F0"/>
            </w:tcBorders>
            <w:shd w:val="clear" w:color="auto" w:fill="FFFFFF"/>
            <w:vAlign w:val="center"/>
          </w:tcPr>
          <w:p w14:paraId="0DA8EC73" w14:textId="77777777" w:rsidR="00A048D3" w:rsidRPr="00490DFE" w:rsidRDefault="003E3FC4" w:rsidP="00320641">
            <w:pPr>
              <w:jc w:val="center"/>
              <w:rPr>
                <w:rFonts w:asciiTheme="minorHAnsi" w:hAnsiTheme="minorHAnsi" w:cstheme="minorHAnsi"/>
              </w:rPr>
            </w:pPr>
            <w:r w:rsidRPr="00490DFE">
              <w:rPr>
                <w:rFonts w:asciiTheme="minorHAnsi" w:hAnsiTheme="minorHAnsi" w:cstheme="minorHAnsi"/>
                <w:color w:val="000000"/>
                <w:sz w:val="16"/>
              </w:rPr>
              <w:t>0%</w:t>
            </w:r>
          </w:p>
        </w:tc>
        <w:tc>
          <w:tcPr>
            <w:tcW w:w="1123" w:type="dxa"/>
            <w:tcBorders>
              <w:top w:val="single" w:sz="4" w:space="0" w:color="00B0F0"/>
              <w:left w:val="single" w:sz="4" w:space="0" w:color="00B0F0"/>
              <w:bottom w:val="single" w:sz="6" w:space="0" w:color="auto"/>
              <w:right w:val="nil"/>
            </w:tcBorders>
            <w:shd w:val="clear" w:color="auto" w:fill="FFFFFF"/>
            <w:vAlign w:val="center"/>
          </w:tcPr>
          <w:p w14:paraId="2483B97E" w14:textId="77777777" w:rsidR="00A048D3" w:rsidRPr="00490DFE" w:rsidRDefault="003E3FC4" w:rsidP="00320641">
            <w:pPr>
              <w:jc w:val="center"/>
              <w:rPr>
                <w:rFonts w:asciiTheme="minorHAnsi" w:hAnsiTheme="minorHAnsi" w:cstheme="minorHAnsi"/>
              </w:rPr>
            </w:pPr>
            <w:r w:rsidRPr="00490DFE">
              <w:rPr>
                <w:rFonts w:asciiTheme="minorHAnsi" w:hAnsiTheme="minorHAnsi" w:cstheme="minorHAnsi"/>
                <w:color w:val="000000"/>
                <w:sz w:val="16"/>
              </w:rPr>
              <w:t>0%</w:t>
            </w:r>
          </w:p>
        </w:tc>
      </w:tr>
      <w:tr w:rsidR="00A048D3" w:rsidRPr="00490DFE" w14:paraId="0FC0E279" w14:textId="77777777" w:rsidTr="00B260BA">
        <w:trPr>
          <w:trHeight w:hRule="exact" w:val="451"/>
        </w:trPr>
        <w:tc>
          <w:tcPr>
            <w:tcW w:w="9364" w:type="dxa"/>
            <w:gridSpan w:val="5"/>
            <w:tcBorders>
              <w:top w:val="single" w:sz="6" w:space="0" w:color="auto"/>
              <w:left w:val="nil"/>
              <w:bottom w:val="nil"/>
              <w:right w:val="nil"/>
            </w:tcBorders>
            <w:shd w:val="clear" w:color="auto" w:fill="EFF5FC"/>
            <w:vAlign w:val="center"/>
          </w:tcPr>
          <w:p w14:paraId="19669723" w14:textId="77777777" w:rsidR="00A048D3" w:rsidRPr="00490DFE" w:rsidRDefault="003E3FC4" w:rsidP="00320641">
            <w:pPr>
              <w:ind w:left="82"/>
              <w:rPr>
                <w:rFonts w:asciiTheme="minorHAnsi" w:hAnsiTheme="minorHAnsi" w:cstheme="minorHAnsi"/>
              </w:rPr>
            </w:pPr>
            <w:r w:rsidRPr="00490DFE">
              <w:rPr>
                <w:rFonts w:asciiTheme="minorHAnsi" w:hAnsiTheme="minorHAnsi" w:cstheme="minorHAnsi"/>
                <w:b/>
                <w:color w:val="1F97D4"/>
                <w:sz w:val="16"/>
              </w:rPr>
              <w:t>ПРИНЦИПИ</w:t>
            </w:r>
          </w:p>
        </w:tc>
      </w:tr>
      <w:tr w:rsidR="00A048D3" w:rsidRPr="00490DFE" w14:paraId="31936A8F" w14:textId="77777777" w:rsidTr="00B260BA">
        <w:trPr>
          <w:trHeight w:hRule="exact" w:val="994"/>
        </w:trPr>
        <w:tc>
          <w:tcPr>
            <w:tcW w:w="9364" w:type="dxa"/>
            <w:gridSpan w:val="5"/>
            <w:tcBorders>
              <w:top w:val="nil"/>
              <w:left w:val="nil"/>
              <w:bottom w:val="nil"/>
              <w:right w:val="nil"/>
            </w:tcBorders>
            <w:shd w:val="clear" w:color="auto" w:fill="EFF5FC"/>
          </w:tcPr>
          <w:p w14:paraId="75BCFDBE" w14:textId="77777777" w:rsidR="00A048D3" w:rsidRPr="00490DFE" w:rsidRDefault="003E3FC4" w:rsidP="00320641">
            <w:pPr>
              <w:tabs>
                <w:tab w:val="left" w:pos="461"/>
              </w:tabs>
              <w:ind w:left="67"/>
              <w:rPr>
                <w:rFonts w:asciiTheme="minorHAnsi" w:hAnsiTheme="minorHAnsi" w:cstheme="minorHAnsi"/>
              </w:rPr>
            </w:pPr>
            <w:r w:rsidRPr="00490DFE">
              <w:rPr>
                <w:rFonts w:asciiTheme="minorHAnsi" w:hAnsiTheme="minorHAnsi" w:cstheme="minorHAnsi"/>
                <w:color w:val="000000"/>
                <w:sz w:val="16"/>
              </w:rPr>
              <w:t>1.</w:t>
            </w:r>
            <w:r w:rsidRPr="00490DFE">
              <w:rPr>
                <w:rFonts w:asciiTheme="minorHAnsi" w:hAnsiTheme="minorHAnsi" w:cstheme="minorHAnsi"/>
                <w:color w:val="000000"/>
                <w:sz w:val="16"/>
              </w:rPr>
              <w:tab/>
              <w:t>Державне управління та підзвітність, моніторинг та оцінка</w:t>
            </w:r>
          </w:p>
          <w:p w14:paraId="6E5F4E4B" w14:textId="77777777" w:rsidR="00A048D3" w:rsidRPr="00490DFE" w:rsidRDefault="003E3FC4" w:rsidP="00320641">
            <w:pPr>
              <w:tabs>
                <w:tab w:val="left" w:pos="461"/>
              </w:tabs>
              <w:ind w:left="67"/>
              <w:rPr>
                <w:rFonts w:asciiTheme="minorHAnsi" w:hAnsiTheme="minorHAnsi" w:cstheme="minorHAnsi"/>
              </w:rPr>
            </w:pPr>
            <w:r w:rsidRPr="00490DFE">
              <w:rPr>
                <w:rFonts w:asciiTheme="minorHAnsi" w:hAnsiTheme="minorHAnsi" w:cstheme="minorHAnsi"/>
                <w:color w:val="000000"/>
                <w:sz w:val="16"/>
              </w:rPr>
              <w:t>2.</w:t>
            </w:r>
            <w:r w:rsidRPr="00490DFE">
              <w:rPr>
                <w:rFonts w:asciiTheme="minorHAnsi" w:hAnsiTheme="minorHAnsi" w:cstheme="minorHAnsi"/>
                <w:color w:val="000000"/>
                <w:sz w:val="16"/>
              </w:rPr>
              <w:tab/>
              <w:t>Міцна коаліція з організаціями громадянського суспільства та спільнотами</w:t>
            </w:r>
          </w:p>
          <w:p w14:paraId="594B7F37" w14:textId="77777777" w:rsidR="00A048D3" w:rsidRPr="00490DFE" w:rsidRDefault="003E3FC4" w:rsidP="00320641">
            <w:pPr>
              <w:tabs>
                <w:tab w:val="left" w:pos="461"/>
              </w:tabs>
              <w:ind w:left="67"/>
              <w:rPr>
                <w:rFonts w:asciiTheme="minorHAnsi" w:hAnsiTheme="minorHAnsi" w:cstheme="minorHAnsi"/>
              </w:rPr>
            </w:pPr>
            <w:r w:rsidRPr="00490DFE">
              <w:rPr>
                <w:rFonts w:asciiTheme="minorHAnsi" w:hAnsiTheme="minorHAnsi" w:cstheme="minorHAnsi"/>
                <w:color w:val="000000"/>
                <w:sz w:val="16"/>
              </w:rPr>
              <w:t>3.</w:t>
            </w:r>
            <w:r w:rsidRPr="00490DFE">
              <w:rPr>
                <w:rFonts w:asciiTheme="minorHAnsi" w:hAnsiTheme="minorHAnsi" w:cstheme="minorHAnsi"/>
                <w:color w:val="000000"/>
                <w:sz w:val="16"/>
              </w:rPr>
              <w:tab/>
              <w:t>Захист та просування прав людини, етики та справедливості</w:t>
            </w:r>
          </w:p>
          <w:p w14:paraId="405C5771" w14:textId="77777777" w:rsidR="00A048D3" w:rsidRPr="00490DFE" w:rsidRDefault="003E3FC4" w:rsidP="00320641">
            <w:pPr>
              <w:tabs>
                <w:tab w:val="left" w:pos="461"/>
              </w:tabs>
              <w:ind w:left="67"/>
              <w:rPr>
                <w:rFonts w:asciiTheme="minorHAnsi" w:hAnsiTheme="minorHAnsi" w:cstheme="minorHAnsi"/>
              </w:rPr>
            </w:pPr>
            <w:r w:rsidRPr="00490DFE">
              <w:rPr>
                <w:rFonts w:asciiTheme="minorHAnsi" w:hAnsiTheme="minorHAnsi" w:cstheme="minorHAnsi"/>
                <w:color w:val="000000"/>
                <w:sz w:val="16"/>
              </w:rPr>
              <w:t>4.</w:t>
            </w:r>
            <w:r w:rsidRPr="00490DFE">
              <w:rPr>
                <w:rFonts w:asciiTheme="minorHAnsi" w:hAnsiTheme="minorHAnsi" w:cstheme="minorHAnsi"/>
                <w:color w:val="000000"/>
                <w:sz w:val="16"/>
              </w:rPr>
              <w:tab/>
              <w:t xml:space="preserve">Адаптація стратегії та цілей на </w:t>
            </w:r>
            <w:proofErr w:type="spellStart"/>
            <w:r w:rsidRPr="00490DFE">
              <w:rPr>
                <w:rFonts w:asciiTheme="minorHAnsi" w:hAnsiTheme="minorHAnsi" w:cstheme="minorHAnsi"/>
                <w:color w:val="000000"/>
                <w:sz w:val="16"/>
              </w:rPr>
              <w:t>країновому</w:t>
            </w:r>
            <w:proofErr w:type="spellEnd"/>
            <w:r w:rsidRPr="00490DFE">
              <w:rPr>
                <w:rFonts w:asciiTheme="minorHAnsi" w:hAnsiTheme="minorHAnsi" w:cstheme="minorHAnsi"/>
                <w:color w:val="000000"/>
                <w:sz w:val="16"/>
              </w:rPr>
              <w:t xml:space="preserve"> рівні, з глобальною співпрацею</w:t>
            </w:r>
          </w:p>
        </w:tc>
      </w:tr>
      <w:tr w:rsidR="00A048D3" w:rsidRPr="00490DFE" w14:paraId="64E41F28" w14:textId="77777777" w:rsidTr="00B260BA">
        <w:trPr>
          <w:trHeight w:hRule="exact" w:val="370"/>
        </w:trPr>
        <w:tc>
          <w:tcPr>
            <w:tcW w:w="9364" w:type="dxa"/>
            <w:gridSpan w:val="5"/>
            <w:tcBorders>
              <w:top w:val="nil"/>
              <w:left w:val="nil"/>
              <w:bottom w:val="nil"/>
              <w:right w:val="nil"/>
            </w:tcBorders>
            <w:shd w:val="clear" w:color="auto" w:fill="EFF5FC"/>
          </w:tcPr>
          <w:p w14:paraId="7F6BC7FD" w14:textId="77777777" w:rsidR="00A048D3" w:rsidRPr="00490DFE" w:rsidRDefault="003E3FC4" w:rsidP="00320641">
            <w:pPr>
              <w:ind w:left="82"/>
              <w:rPr>
                <w:rFonts w:asciiTheme="minorHAnsi" w:hAnsiTheme="minorHAnsi" w:cstheme="minorHAnsi"/>
              </w:rPr>
            </w:pPr>
            <w:r w:rsidRPr="00490DFE">
              <w:rPr>
                <w:rFonts w:asciiTheme="minorHAnsi" w:hAnsiTheme="minorHAnsi" w:cstheme="minorHAnsi"/>
                <w:b/>
                <w:color w:val="1F97D4"/>
                <w:sz w:val="16"/>
              </w:rPr>
              <w:t>ОСНОВНІ ЧАСТИНИ ТА КОМПОНЕНТИ</w:t>
            </w:r>
          </w:p>
        </w:tc>
      </w:tr>
      <w:tr w:rsidR="00A048D3" w:rsidRPr="00490DFE" w14:paraId="034A376D" w14:textId="77777777" w:rsidTr="00B260BA">
        <w:trPr>
          <w:trHeight w:val="283"/>
        </w:trPr>
        <w:tc>
          <w:tcPr>
            <w:tcW w:w="9364" w:type="dxa"/>
            <w:gridSpan w:val="5"/>
            <w:tcBorders>
              <w:top w:val="nil"/>
              <w:left w:val="nil"/>
              <w:bottom w:val="nil"/>
              <w:right w:val="nil"/>
            </w:tcBorders>
            <w:shd w:val="clear" w:color="auto" w:fill="EFF5FC"/>
          </w:tcPr>
          <w:p w14:paraId="1E8C3140" w14:textId="77777777" w:rsidR="00A048D3" w:rsidRPr="00490DFE" w:rsidRDefault="003E3FC4" w:rsidP="00320641">
            <w:pPr>
              <w:ind w:left="77"/>
              <w:rPr>
                <w:rFonts w:asciiTheme="minorHAnsi" w:hAnsiTheme="minorHAnsi" w:cstheme="minorHAnsi"/>
              </w:rPr>
            </w:pPr>
            <w:r w:rsidRPr="00490DFE">
              <w:rPr>
                <w:rFonts w:asciiTheme="minorHAnsi" w:hAnsiTheme="minorHAnsi" w:cstheme="minorHAnsi"/>
                <w:b/>
                <w:color w:val="000000"/>
                <w:sz w:val="16"/>
              </w:rPr>
              <w:t>1. ІНТЕГРОВАНИЙ, ОРІЄНТОВАНИЙ НА ПАЦІЄНТА ДОГЛЯД ТА ПРОФІЛАКТИКА</w:t>
            </w:r>
          </w:p>
        </w:tc>
      </w:tr>
      <w:tr w:rsidR="00A048D3" w:rsidRPr="00490DFE" w14:paraId="0C360E10" w14:textId="77777777" w:rsidTr="00B260BA">
        <w:trPr>
          <w:trHeight w:val="283"/>
        </w:trPr>
        <w:tc>
          <w:tcPr>
            <w:tcW w:w="9364" w:type="dxa"/>
            <w:gridSpan w:val="5"/>
            <w:tcBorders>
              <w:top w:val="nil"/>
              <w:left w:val="nil"/>
              <w:bottom w:val="nil"/>
              <w:right w:val="nil"/>
            </w:tcBorders>
            <w:shd w:val="clear" w:color="auto" w:fill="EFF5FC"/>
          </w:tcPr>
          <w:p w14:paraId="513CF589" w14:textId="77777777" w:rsidR="00A048D3" w:rsidRPr="00490DFE" w:rsidRDefault="003E3FC4" w:rsidP="00320641">
            <w:pPr>
              <w:ind w:left="634" w:right="202" w:hanging="288"/>
              <w:jc w:val="both"/>
              <w:rPr>
                <w:rFonts w:asciiTheme="minorHAnsi" w:hAnsiTheme="minorHAnsi" w:cstheme="minorHAnsi"/>
              </w:rPr>
            </w:pPr>
            <w:r w:rsidRPr="00490DFE">
              <w:rPr>
                <w:rFonts w:asciiTheme="minorHAnsi" w:hAnsiTheme="minorHAnsi" w:cstheme="minorHAnsi"/>
                <w:color w:val="000000"/>
                <w:sz w:val="16"/>
              </w:rPr>
              <w:t>A.</w:t>
            </w:r>
            <w:r w:rsidRPr="00490DFE">
              <w:rPr>
                <w:rFonts w:asciiTheme="minorHAnsi" w:hAnsiTheme="minorHAnsi" w:cstheme="minorHAnsi"/>
                <w:color w:val="000000"/>
                <w:sz w:val="16"/>
              </w:rPr>
              <w:tab/>
              <w:t xml:space="preserve">Рання діагностика </w:t>
            </w:r>
            <w:proofErr w:type="spellStart"/>
            <w:r w:rsidRPr="00490DFE">
              <w:rPr>
                <w:rFonts w:asciiTheme="minorHAnsi" w:hAnsiTheme="minorHAnsi" w:cstheme="minorHAnsi"/>
                <w:color w:val="000000"/>
                <w:sz w:val="16"/>
              </w:rPr>
              <w:t>ТБ</w:t>
            </w:r>
            <w:proofErr w:type="spellEnd"/>
            <w:r w:rsidRPr="00490DFE">
              <w:rPr>
                <w:rFonts w:asciiTheme="minorHAnsi" w:hAnsiTheme="minorHAnsi" w:cstheme="minorHAnsi"/>
                <w:color w:val="000000"/>
                <w:sz w:val="16"/>
              </w:rPr>
              <w:t>, включаючи універсальний тест медикаментозної чутливості, а також систематичний скринінг контактів і груп високого ризику</w:t>
            </w:r>
          </w:p>
          <w:p w14:paraId="2AA477AB" w14:textId="77777777" w:rsidR="00A048D3" w:rsidRPr="00490DFE" w:rsidRDefault="003E3FC4" w:rsidP="00320641">
            <w:pPr>
              <w:ind w:left="634" w:right="202" w:hanging="288"/>
              <w:jc w:val="both"/>
              <w:rPr>
                <w:rFonts w:asciiTheme="minorHAnsi" w:hAnsiTheme="minorHAnsi" w:cstheme="minorHAnsi"/>
              </w:rPr>
            </w:pPr>
            <w:r w:rsidRPr="00490DFE">
              <w:rPr>
                <w:rFonts w:asciiTheme="minorHAnsi" w:hAnsiTheme="minorHAnsi" w:cstheme="minorHAnsi"/>
                <w:color w:val="000000"/>
                <w:sz w:val="16"/>
              </w:rPr>
              <w:t>B.</w:t>
            </w:r>
            <w:r w:rsidRPr="00490DFE">
              <w:rPr>
                <w:rFonts w:asciiTheme="minorHAnsi" w:hAnsiTheme="minorHAnsi" w:cstheme="minorHAnsi"/>
                <w:color w:val="000000"/>
                <w:sz w:val="16"/>
              </w:rPr>
              <w:tab/>
              <w:t xml:space="preserve">Лікування всіх людей з </w:t>
            </w:r>
            <w:proofErr w:type="spellStart"/>
            <w:r w:rsidRPr="00490DFE">
              <w:rPr>
                <w:rFonts w:asciiTheme="minorHAnsi" w:hAnsiTheme="minorHAnsi" w:cstheme="minorHAnsi"/>
                <w:color w:val="000000"/>
                <w:sz w:val="16"/>
              </w:rPr>
              <w:t>ТБ</w:t>
            </w:r>
            <w:proofErr w:type="spellEnd"/>
            <w:r w:rsidRPr="00490DFE">
              <w:rPr>
                <w:rFonts w:asciiTheme="minorHAnsi" w:hAnsiTheme="minorHAnsi" w:cstheme="minorHAnsi"/>
                <w:color w:val="000000"/>
                <w:sz w:val="16"/>
              </w:rPr>
              <w:t xml:space="preserve">, включаючи лікарсько-стійкий </w:t>
            </w:r>
            <w:proofErr w:type="spellStart"/>
            <w:r w:rsidRPr="00490DFE">
              <w:rPr>
                <w:rFonts w:asciiTheme="minorHAnsi" w:hAnsiTheme="minorHAnsi" w:cstheme="minorHAnsi"/>
                <w:color w:val="000000"/>
                <w:sz w:val="16"/>
              </w:rPr>
              <w:t>ТБ</w:t>
            </w:r>
            <w:proofErr w:type="spellEnd"/>
            <w:r w:rsidRPr="00490DFE">
              <w:rPr>
                <w:rFonts w:asciiTheme="minorHAnsi" w:hAnsiTheme="minorHAnsi" w:cstheme="minorHAnsi"/>
                <w:color w:val="000000"/>
                <w:sz w:val="16"/>
              </w:rPr>
              <w:t>, та підтримка пацієнтів</w:t>
            </w:r>
          </w:p>
          <w:p w14:paraId="028F9F03" w14:textId="77777777" w:rsidR="00A048D3" w:rsidRPr="00490DFE" w:rsidRDefault="003E3FC4" w:rsidP="00320641">
            <w:pPr>
              <w:ind w:left="634" w:right="202" w:hanging="288"/>
              <w:jc w:val="both"/>
              <w:rPr>
                <w:rFonts w:asciiTheme="minorHAnsi" w:hAnsiTheme="minorHAnsi" w:cstheme="minorHAnsi"/>
              </w:rPr>
            </w:pPr>
            <w:r w:rsidRPr="00490DFE">
              <w:rPr>
                <w:rFonts w:asciiTheme="minorHAnsi" w:hAnsiTheme="minorHAnsi" w:cstheme="minorHAnsi"/>
                <w:color w:val="000000"/>
                <w:sz w:val="16"/>
              </w:rPr>
              <w:t>C.</w:t>
            </w:r>
            <w:r w:rsidRPr="00490DFE">
              <w:rPr>
                <w:rFonts w:asciiTheme="minorHAnsi" w:hAnsiTheme="minorHAnsi" w:cstheme="minorHAnsi"/>
                <w:color w:val="000000"/>
                <w:sz w:val="16"/>
              </w:rPr>
              <w:tab/>
              <w:t xml:space="preserve">Спільна діяльність у сфері боротьби з </w:t>
            </w:r>
            <w:proofErr w:type="spellStart"/>
            <w:r w:rsidRPr="00490DFE">
              <w:rPr>
                <w:rFonts w:asciiTheme="minorHAnsi" w:hAnsiTheme="minorHAnsi" w:cstheme="minorHAnsi"/>
                <w:color w:val="000000"/>
                <w:sz w:val="16"/>
              </w:rPr>
              <w:t>ТБ</w:t>
            </w:r>
            <w:proofErr w:type="spellEnd"/>
            <w:r w:rsidRPr="00490DFE">
              <w:rPr>
                <w:rFonts w:asciiTheme="minorHAnsi" w:hAnsiTheme="minorHAnsi" w:cstheme="minorHAnsi"/>
                <w:color w:val="000000"/>
                <w:sz w:val="16"/>
              </w:rPr>
              <w:t>/ВІЛ та управління супутніми захворюваннями</w:t>
            </w:r>
          </w:p>
          <w:p w14:paraId="5AD3D8EE" w14:textId="77777777" w:rsidR="00A048D3" w:rsidRPr="00490DFE" w:rsidRDefault="003E3FC4" w:rsidP="00320641">
            <w:pPr>
              <w:ind w:left="634" w:right="202" w:hanging="288"/>
              <w:jc w:val="both"/>
              <w:rPr>
                <w:rFonts w:asciiTheme="minorHAnsi" w:hAnsiTheme="minorHAnsi" w:cstheme="minorHAnsi"/>
              </w:rPr>
            </w:pPr>
            <w:r w:rsidRPr="00490DFE">
              <w:rPr>
                <w:rFonts w:asciiTheme="minorHAnsi" w:hAnsiTheme="minorHAnsi" w:cstheme="minorHAnsi"/>
                <w:color w:val="000000"/>
                <w:sz w:val="16"/>
              </w:rPr>
              <w:t>D.</w:t>
            </w:r>
            <w:r w:rsidRPr="00490DFE">
              <w:rPr>
                <w:rFonts w:asciiTheme="minorHAnsi" w:hAnsiTheme="minorHAnsi" w:cstheme="minorHAnsi"/>
                <w:color w:val="000000"/>
                <w:sz w:val="16"/>
              </w:rPr>
              <w:tab/>
              <w:t xml:space="preserve">Профілактичне лікування осіб з високим ризиком та вакцинація проти </w:t>
            </w:r>
            <w:proofErr w:type="spellStart"/>
            <w:r w:rsidRPr="00490DFE">
              <w:rPr>
                <w:rFonts w:asciiTheme="minorHAnsi" w:hAnsiTheme="minorHAnsi" w:cstheme="minorHAnsi"/>
                <w:color w:val="000000"/>
                <w:sz w:val="16"/>
              </w:rPr>
              <w:t>ТБ</w:t>
            </w:r>
            <w:proofErr w:type="spellEnd"/>
          </w:p>
        </w:tc>
      </w:tr>
      <w:tr w:rsidR="00A048D3" w:rsidRPr="00490DFE" w14:paraId="2091FEB8" w14:textId="77777777" w:rsidTr="00B260BA">
        <w:trPr>
          <w:trHeight w:val="283"/>
        </w:trPr>
        <w:tc>
          <w:tcPr>
            <w:tcW w:w="9364" w:type="dxa"/>
            <w:gridSpan w:val="5"/>
            <w:tcBorders>
              <w:top w:val="nil"/>
              <w:left w:val="nil"/>
              <w:bottom w:val="nil"/>
              <w:right w:val="nil"/>
            </w:tcBorders>
            <w:shd w:val="clear" w:color="auto" w:fill="EFF5FC"/>
          </w:tcPr>
          <w:p w14:paraId="10C64000" w14:textId="77777777" w:rsidR="00A048D3" w:rsidRPr="00490DFE" w:rsidRDefault="003E3FC4" w:rsidP="00320641">
            <w:pPr>
              <w:ind w:left="72"/>
              <w:rPr>
                <w:rFonts w:asciiTheme="minorHAnsi" w:hAnsiTheme="minorHAnsi" w:cstheme="minorHAnsi"/>
              </w:rPr>
            </w:pPr>
            <w:r w:rsidRPr="00490DFE">
              <w:rPr>
                <w:rFonts w:asciiTheme="minorHAnsi" w:hAnsiTheme="minorHAnsi" w:cstheme="minorHAnsi"/>
                <w:b/>
                <w:color w:val="000000"/>
                <w:sz w:val="16"/>
              </w:rPr>
              <w:t>2. РІШУЧІ ПОЛІТИКИ ТА СИСТЕМИ ПІДТРИМКИ</w:t>
            </w:r>
          </w:p>
        </w:tc>
      </w:tr>
      <w:tr w:rsidR="00A048D3" w:rsidRPr="00490DFE" w14:paraId="161F28EB" w14:textId="77777777" w:rsidTr="00B260BA">
        <w:trPr>
          <w:trHeight w:val="283"/>
        </w:trPr>
        <w:tc>
          <w:tcPr>
            <w:tcW w:w="9364" w:type="dxa"/>
            <w:gridSpan w:val="5"/>
            <w:tcBorders>
              <w:top w:val="nil"/>
              <w:left w:val="nil"/>
              <w:bottom w:val="nil"/>
              <w:right w:val="nil"/>
            </w:tcBorders>
            <w:shd w:val="clear" w:color="auto" w:fill="EFF5FC"/>
          </w:tcPr>
          <w:p w14:paraId="1BE58D99" w14:textId="77777777" w:rsidR="00A048D3" w:rsidRPr="00490DFE" w:rsidRDefault="003E3FC4" w:rsidP="00320641">
            <w:pPr>
              <w:ind w:left="623" w:right="227" w:hanging="277"/>
              <w:jc w:val="both"/>
              <w:rPr>
                <w:rFonts w:asciiTheme="minorHAnsi" w:hAnsiTheme="minorHAnsi" w:cstheme="minorHAnsi"/>
              </w:rPr>
            </w:pPr>
            <w:r w:rsidRPr="00490DFE">
              <w:rPr>
                <w:rFonts w:asciiTheme="minorHAnsi" w:hAnsiTheme="minorHAnsi" w:cstheme="minorHAnsi"/>
                <w:color w:val="000000"/>
                <w:sz w:val="16"/>
              </w:rPr>
              <w:t>E.</w:t>
            </w:r>
            <w:r w:rsidRPr="00490DFE">
              <w:rPr>
                <w:rFonts w:asciiTheme="minorHAnsi" w:hAnsiTheme="minorHAnsi" w:cstheme="minorHAnsi"/>
                <w:color w:val="000000"/>
                <w:sz w:val="16"/>
              </w:rPr>
              <w:tab/>
              <w:t xml:space="preserve">Політична прихильність з належними ресурсами для лікування та профілактики </w:t>
            </w:r>
            <w:proofErr w:type="spellStart"/>
            <w:r w:rsidRPr="00490DFE">
              <w:rPr>
                <w:rFonts w:asciiTheme="minorHAnsi" w:hAnsiTheme="minorHAnsi" w:cstheme="minorHAnsi"/>
                <w:color w:val="000000"/>
                <w:sz w:val="16"/>
              </w:rPr>
              <w:t>ТБ</w:t>
            </w:r>
            <w:proofErr w:type="spellEnd"/>
          </w:p>
          <w:p w14:paraId="5075D543" w14:textId="77777777" w:rsidR="00A048D3" w:rsidRPr="00490DFE" w:rsidRDefault="003E3FC4" w:rsidP="00320641">
            <w:pPr>
              <w:ind w:left="623" w:right="227" w:hanging="277"/>
              <w:jc w:val="both"/>
              <w:rPr>
                <w:rFonts w:asciiTheme="minorHAnsi" w:hAnsiTheme="minorHAnsi" w:cstheme="minorHAnsi"/>
              </w:rPr>
            </w:pPr>
            <w:r w:rsidRPr="00490DFE">
              <w:rPr>
                <w:rFonts w:asciiTheme="minorHAnsi" w:hAnsiTheme="minorHAnsi" w:cstheme="minorHAnsi"/>
                <w:color w:val="000000"/>
                <w:sz w:val="16"/>
              </w:rPr>
              <w:t>F.</w:t>
            </w:r>
            <w:r w:rsidRPr="00490DFE">
              <w:rPr>
                <w:rFonts w:asciiTheme="minorHAnsi" w:hAnsiTheme="minorHAnsi" w:cstheme="minorHAnsi"/>
                <w:color w:val="000000"/>
                <w:sz w:val="16"/>
              </w:rPr>
              <w:tab/>
              <w:t>Залучення спільнот, організацій громадянського суспільства, а також державних та приватних постачальників медичних послуг</w:t>
            </w:r>
          </w:p>
          <w:p w14:paraId="53834B66" w14:textId="77777777" w:rsidR="004834BD" w:rsidRPr="00490DFE" w:rsidRDefault="003E3FC4" w:rsidP="00320641">
            <w:pPr>
              <w:ind w:left="623" w:right="227" w:hanging="277"/>
              <w:jc w:val="both"/>
              <w:rPr>
                <w:rFonts w:asciiTheme="minorHAnsi" w:hAnsiTheme="minorHAnsi" w:cstheme="minorHAnsi"/>
                <w:color w:val="000000"/>
                <w:sz w:val="16"/>
                <w:szCs w:val="16"/>
              </w:rPr>
            </w:pPr>
            <w:r w:rsidRPr="00490DFE">
              <w:rPr>
                <w:rFonts w:asciiTheme="minorHAnsi" w:hAnsiTheme="minorHAnsi" w:cstheme="minorHAnsi"/>
                <w:color w:val="000000"/>
                <w:sz w:val="16"/>
              </w:rPr>
              <w:t>G.</w:t>
            </w:r>
            <w:r w:rsidRPr="00490DFE">
              <w:rPr>
                <w:rFonts w:asciiTheme="minorHAnsi" w:hAnsiTheme="minorHAnsi" w:cstheme="minorHAnsi"/>
                <w:color w:val="000000"/>
                <w:sz w:val="16"/>
              </w:rPr>
              <w:tab/>
              <w:t>Політика загального охоплення послугами охорони здоров’я та нормативно-правова база для повідомлення про випадки захворювання, реєстрації природного руху населення, якості та раціонального використання лікарських засобів, а також інфекційного контролю</w:t>
            </w:r>
          </w:p>
          <w:p w14:paraId="6EF05CA5" w14:textId="77777777" w:rsidR="00A048D3" w:rsidRPr="00490DFE" w:rsidRDefault="003E3FC4" w:rsidP="00320641">
            <w:pPr>
              <w:ind w:left="623" w:right="227" w:hanging="277"/>
              <w:jc w:val="both"/>
              <w:rPr>
                <w:rFonts w:asciiTheme="minorHAnsi" w:hAnsiTheme="minorHAnsi" w:cstheme="minorHAnsi"/>
              </w:rPr>
            </w:pPr>
            <w:r w:rsidRPr="00490DFE">
              <w:rPr>
                <w:rFonts w:asciiTheme="minorHAnsi" w:hAnsiTheme="minorHAnsi" w:cstheme="minorHAnsi"/>
                <w:color w:val="000000"/>
                <w:sz w:val="16"/>
              </w:rPr>
              <w:t>H.</w:t>
            </w:r>
            <w:r w:rsidRPr="00490DFE">
              <w:rPr>
                <w:rFonts w:asciiTheme="minorHAnsi" w:hAnsiTheme="minorHAnsi" w:cstheme="minorHAnsi"/>
                <w:color w:val="000000"/>
                <w:sz w:val="16"/>
              </w:rPr>
              <w:tab/>
              <w:t xml:space="preserve">Соціальний захист, боротьба з бідністю та заходи щодо інших чинників </w:t>
            </w:r>
            <w:proofErr w:type="spellStart"/>
            <w:r w:rsidRPr="00490DFE">
              <w:rPr>
                <w:rFonts w:asciiTheme="minorHAnsi" w:hAnsiTheme="minorHAnsi" w:cstheme="minorHAnsi"/>
                <w:color w:val="000000"/>
                <w:sz w:val="16"/>
              </w:rPr>
              <w:t>ТБ</w:t>
            </w:r>
            <w:proofErr w:type="spellEnd"/>
          </w:p>
        </w:tc>
      </w:tr>
      <w:tr w:rsidR="00A048D3" w:rsidRPr="00490DFE" w14:paraId="523B1EE1" w14:textId="77777777" w:rsidTr="00B260BA">
        <w:trPr>
          <w:trHeight w:val="283"/>
        </w:trPr>
        <w:tc>
          <w:tcPr>
            <w:tcW w:w="9364" w:type="dxa"/>
            <w:gridSpan w:val="5"/>
            <w:tcBorders>
              <w:top w:val="nil"/>
              <w:left w:val="nil"/>
              <w:bottom w:val="nil"/>
              <w:right w:val="nil"/>
            </w:tcBorders>
            <w:shd w:val="clear" w:color="auto" w:fill="EFF5FC"/>
          </w:tcPr>
          <w:p w14:paraId="44718654" w14:textId="77777777" w:rsidR="00A048D3" w:rsidRPr="00490DFE" w:rsidRDefault="003E3FC4" w:rsidP="00320641">
            <w:pPr>
              <w:ind w:left="72"/>
              <w:rPr>
                <w:rFonts w:asciiTheme="minorHAnsi" w:hAnsiTheme="minorHAnsi" w:cstheme="minorHAnsi"/>
              </w:rPr>
            </w:pPr>
            <w:r w:rsidRPr="00490DFE">
              <w:rPr>
                <w:rFonts w:asciiTheme="minorHAnsi" w:hAnsiTheme="minorHAnsi" w:cstheme="minorHAnsi"/>
                <w:b/>
                <w:color w:val="000000"/>
                <w:sz w:val="16"/>
              </w:rPr>
              <w:t>3. ІНТЕНСИФІКАЦІЯ ДОСЛІДЖЕНЬ ТА ІННОВАЦІЙ</w:t>
            </w:r>
          </w:p>
        </w:tc>
      </w:tr>
      <w:tr w:rsidR="00A048D3" w:rsidRPr="00490DFE" w14:paraId="01231CCD" w14:textId="77777777" w:rsidTr="00B260BA">
        <w:trPr>
          <w:trHeight w:val="283"/>
        </w:trPr>
        <w:tc>
          <w:tcPr>
            <w:tcW w:w="9364" w:type="dxa"/>
            <w:gridSpan w:val="5"/>
            <w:tcBorders>
              <w:top w:val="nil"/>
              <w:left w:val="nil"/>
              <w:bottom w:val="nil"/>
              <w:right w:val="nil"/>
            </w:tcBorders>
            <w:shd w:val="clear" w:color="auto" w:fill="EFF5FC"/>
          </w:tcPr>
          <w:p w14:paraId="411C79D3" w14:textId="77777777" w:rsidR="00334175" w:rsidRPr="00490DFE" w:rsidRDefault="003E3FC4" w:rsidP="00320641">
            <w:pPr>
              <w:ind w:left="623" w:right="2237" w:hanging="277"/>
              <w:rPr>
                <w:rFonts w:asciiTheme="minorHAnsi" w:hAnsiTheme="minorHAnsi" w:cstheme="minorHAnsi"/>
                <w:color w:val="000000"/>
                <w:sz w:val="16"/>
                <w:szCs w:val="16"/>
              </w:rPr>
            </w:pPr>
            <w:r w:rsidRPr="00490DFE">
              <w:rPr>
                <w:rFonts w:asciiTheme="minorHAnsi" w:hAnsiTheme="minorHAnsi" w:cstheme="minorHAnsi"/>
                <w:color w:val="000000"/>
                <w:sz w:val="16"/>
              </w:rPr>
              <w:t>I.</w:t>
            </w:r>
            <w:r w:rsidRPr="00490DFE">
              <w:rPr>
                <w:rFonts w:asciiTheme="minorHAnsi" w:hAnsiTheme="minorHAnsi" w:cstheme="minorHAnsi"/>
                <w:color w:val="000000"/>
                <w:sz w:val="16"/>
              </w:rPr>
              <w:tab/>
              <w:t xml:space="preserve">Відкриття, розробка та швидке впровадження нових інструментів, </w:t>
            </w:r>
            <w:proofErr w:type="spellStart"/>
            <w:r w:rsidRPr="00490DFE">
              <w:rPr>
                <w:rFonts w:asciiTheme="minorHAnsi" w:hAnsiTheme="minorHAnsi" w:cstheme="minorHAnsi"/>
                <w:color w:val="000000"/>
                <w:sz w:val="16"/>
              </w:rPr>
              <w:t>втручань</w:t>
            </w:r>
            <w:proofErr w:type="spellEnd"/>
            <w:r w:rsidRPr="00490DFE">
              <w:rPr>
                <w:rFonts w:asciiTheme="minorHAnsi" w:hAnsiTheme="minorHAnsi" w:cstheme="minorHAnsi"/>
                <w:color w:val="000000"/>
                <w:sz w:val="16"/>
              </w:rPr>
              <w:t xml:space="preserve"> та стратегій</w:t>
            </w:r>
          </w:p>
          <w:p w14:paraId="7C7A768E" w14:textId="77777777" w:rsidR="00A048D3" w:rsidRPr="00490DFE" w:rsidRDefault="003E3FC4" w:rsidP="00320641">
            <w:pPr>
              <w:ind w:left="623" w:right="2237" w:hanging="277"/>
              <w:rPr>
                <w:rFonts w:asciiTheme="minorHAnsi" w:hAnsiTheme="minorHAnsi" w:cstheme="minorHAnsi"/>
              </w:rPr>
            </w:pPr>
            <w:r w:rsidRPr="00490DFE">
              <w:rPr>
                <w:rFonts w:asciiTheme="minorHAnsi" w:hAnsiTheme="minorHAnsi" w:cstheme="minorHAnsi"/>
                <w:color w:val="000000"/>
                <w:sz w:val="16"/>
              </w:rPr>
              <w:t>J.</w:t>
            </w:r>
            <w:r w:rsidRPr="00490DFE">
              <w:rPr>
                <w:rFonts w:asciiTheme="minorHAnsi" w:hAnsiTheme="minorHAnsi" w:cstheme="minorHAnsi"/>
                <w:color w:val="000000"/>
                <w:sz w:val="16"/>
              </w:rPr>
              <w:tab/>
              <w:t>Дослідження для оптимізації впровадження та впливу, а також просування інновацій</w:t>
            </w:r>
          </w:p>
        </w:tc>
      </w:tr>
      <w:tr w:rsidR="00A048D3" w:rsidRPr="00490DFE" w14:paraId="5161A591" w14:textId="77777777" w:rsidTr="00B260BA">
        <w:trPr>
          <w:trHeight w:hRule="exact" w:val="1051"/>
        </w:trPr>
        <w:tc>
          <w:tcPr>
            <w:tcW w:w="9364" w:type="dxa"/>
            <w:gridSpan w:val="5"/>
            <w:tcBorders>
              <w:top w:val="nil"/>
              <w:left w:val="nil"/>
              <w:bottom w:val="nil"/>
              <w:right w:val="nil"/>
            </w:tcBorders>
            <w:shd w:val="clear" w:color="auto" w:fill="FFFFFF"/>
          </w:tcPr>
          <w:p w14:paraId="3B1497A6" w14:textId="3B27C212" w:rsidR="00A048D3" w:rsidRPr="0020029D" w:rsidRDefault="00334175" w:rsidP="00320641">
            <w:pPr>
              <w:spacing w:before="120"/>
              <w:ind w:left="204" w:hanging="204"/>
              <w:rPr>
                <w:rFonts w:asciiTheme="minorHAnsi" w:hAnsiTheme="minorHAnsi" w:cstheme="minorHAnsi"/>
                <w:sz w:val="14"/>
                <w:szCs w:val="18"/>
              </w:rPr>
            </w:pPr>
            <w:r w:rsidRPr="0020029D">
              <w:rPr>
                <w:rFonts w:asciiTheme="minorHAnsi" w:hAnsiTheme="minorHAnsi" w:cstheme="minorHAnsi"/>
                <w:i/>
                <w:color w:val="000000"/>
                <w:sz w:val="14"/>
                <w:szCs w:val="18"/>
              </w:rPr>
              <w:t xml:space="preserve">a </w:t>
            </w:r>
            <w:r w:rsidR="0020029D">
              <w:rPr>
                <w:rFonts w:asciiTheme="minorHAnsi" w:hAnsiTheme="minorHAnsi" w:cstheme="minorHAnsi"/>
                <w:i/>
                <w:color w:val="000000"/>
                <w:sz w:val="14"/>
                <w:szCs w:val="18"/>
              </w:rPr>
              <w:tab/>
            </w:r>
            <w:r w:rsidRPr="0020029D">
              <w:rPr>
                <w:rFonts w:asciiTheme="minorHAnsi" w:hAnsiTheme="minorHAnsi" w:cstheme="minorHAnsi"/>
                <w:i/>
                <w:color w:val="000000"/>
                <w:sz w:val="14"/>
                <w:szCs w:val="18"/>
              </w:rPr>
              <w:t xml:space="preserve">Цей показник стосується загальної кількості смертей від </w:t>
            </w:r>
            <w:proofErr w:type="spellStart"/>
            <w:r w:rsidRPr="0020029D">
              <w:rPr>
                <w:rFonts w:asciiTheme="minorHAnsi" w:hAnsiTheme="minorHAnsi" w:cstheme="minorHAnsi"/>
                <w:i/>
                <w:color w:val="000000"/>
                <w:sz w:val="14"/>
                <w:szCs w:val="18"/>
              </w:rPr>
              <w:t>ТБ</w:t>
            </w:r>
            <w:proofErr w:type="spellEnd"/>
            <w:r w:rsidRPr="0020029D">
              <w:rPr>
                <w:rFonts w:asciiTheme="minorHAnsi" w:hAnsiTheme="minorHAnsi" w:cstheme="minorHAnsi"/>
                <w:i/>
                <w:color w:val="000000"/>
                <w:sz w:val="14"/>
                <w:szCs w:val="18"/>
              </w:rPr>
              <w:t xml:space="preserve"> серед ВІЛ-негативних та ВІЛ-позитивних людей. Смерть від </w:t>
            </w:r>
            <w:proofErr w:type="spellStart"/>
            <w:r w:rsidRPr="0020029D">
              <w:rPr>
                <w:rFonts w:asciiTheme="minorHAnsi" w:hAnsiTheme="minorHAnsi" w:cstheme="minorHAnsi"/>
                <w:i/>
                <w:color w:val="000000"/>
                <w:sz w:val="14"/>
                <w:szCs w:val="18"/>
              </w:rPr>
              <w:t>ТБ</w:t>
            </w:r>
            <w:proofErr w:type="spellEnd"/>
            <w:r w:rsidRPr="0020029D">
              <w:rPr>
                <w:rFonts w:asciiTheme="minorHAnsi" w:hAnsiTheme="minorHAnsi" w:cstheme="minorHAnsi"/>
                <w:i/>
                <w:color w:val="000000"/>
                <w:sz w:val="14"/>
                <w:szCs w:val="18"/>
              </w:rPr>
              <w:t xml:space="preserve"> серед ВІЛ-позитивних людей офіційно класифікується як смерть, спричинена хворобою, зумовленою ВІЛ/СНІДом, а </w:t>
            </w:r>
            <w:proofErr w:type="spellStart"/>
            <w:r w:rsidRPr="0020029D">
              <w:rPr>
                <w:rFonts w:asciiTheme="minorHAnsi" w:hAnsiTheme="minorHAnsi" w:cstheme="minorHAnsi"/>
                <w:i/>
                <w:color w:val="000000"/>
                <w:sz w:val="14"/>
                <w:szCs w:val="18"/>
              </w:rPr>
              <w:t>ТБ</w:t>
            </w:r>
            <w:proofErr w:type="spellEnd"/>
            <w:r w:rsidRPr="0020029D">
              <w:rPr>
                <w:rFonts w:asciiTheme="minorHAnsi" w:hAnsiTheme="minorHAnsi" w:cstheme="minorHAnsi"/>
                <w:i/>
                <w:color w:val="000000"/>
                <w:sz w:val="14"/>
                <w:szCs w:val="18"/>
              </w:rPr>
              <w:t xml:space="preserve"> – як додаткова причина.</w:t>
            </w:r>
          </w:p>
          <w:p w14:paraId="200A9778" w14:textId="5E31E4EA" w:rsidR="00A048D3" w:rsidRPr="0020029D" w:rsidRDefault="00334175" w:rsidP="00320641">
            <w:pPr>
              <w:ind w:left="204" w:hanging="204"/>
              <w:rPr>
                <w:rFonts w:asciiTheme="minorHAnsi" w:hAnsiTheme="minorHAnsi" w:cstheme="minorHAnsi"/>
                <w:sz w:val="14"/>
                <w:szCs w:val="18"/>
              </w:rPr>
            </w:pPr>
            <w:r w:rsidRPr="0020029D">
              <w:rPr>
                <w:rFonts w:asciiTheme="minorHAnsi" w:hAnsiTheme="minorHAnsi" w:cstheme="minorHAnsi"/>
                <w:i/>
                <w:color w:val="000000"/>
                <w:sz w:val="14"/>
                <w:szCs w:val="18"/>
              </w:rPr>
              <w:t xml:space="preserve">b </w:t>
            </w:r>
            <w:r w:rsidR="0020029D">
              <w:rPr>
                <w:rFonts w:asciiTheme="minorHAnsi" w:hAnsiTheme="minorHAnsi" w:cstheme="minorHAnsi"/>
                <w:i/>
                <w:color w:val="000000"/>
                <w:sz w:val="14"/>
                <w:szCs w:val="18"/>
              </w:rPr>
              <w:tab/>
            </w:r>
            <w:r w:rsidRPr="0020029D">
              <w:rPr>
                <w:rFonts w:asciiTheme="minorHAnsi" w:hAnsiTheme="minorHAnsi" w:cstheme="minorHAnsi"/>
                <w:i/>
                <w:color w:val="000000"/>
                <w:sz w:val="14"/>
                <w:szCs w:val="18"/>
              </w:rPr>
              <w:t xml:space="preserve">Цей показник не збігається з показником </w:t>
            </w:r>
            <w:proofErr w:type="spellStart"/>
            <w:r w:rsidRPr="0020029D">
              <w:rPr>
                <w:rFonts w:asciiTheme="minorHAnsi" w:hAnsiTheme="minorHAnsi" w:cstheme="minorHAnsi"/>
                <w:i/>
                <w:color w:val="000000"/>
                <w:sz w:val="14"/>
                <w:szCs w:val="18"/>
              </w:rPr>
              <w:t>ЦСР</w:t>
            </w:r>
            <w:proofErr w:type="spellEnd"/>
            <w:r w:rsidRPr="0020029D">
              <w:rPr>
                <w:rFonts w:asciiTheme="minorHAnsi" w:hAnsiTheme="minorHAnsi" w:cstheme="minorHAnsi"/>
                <w:i/>
                <w:color w:val="000000"/>
                <w:sz w:val="14"/>
                <w:szCs w:val="18"/>
              </w:rPr>
              <w:t xml:space="preserve"> щодо катастрофічних витрат на охорону здоров’я. Додаткове пояснення див. у Вставці 5.</w:t>
            </w:r>
          </w:p>
        </w:tc>
      </w:tr>
    </w:tbl>
    <w:p w14:paraId="2A1996C0" w14:textId="77777777" w:rsidR="00A048D3" w:rsidRPr="00490DFE" w:rsidRDefault="00A048D3" w:rsidP="00320641">
      <w:pPr>
        <w:rPr>
          <w:rFonts w:asciiTheme="minorHAnsi" w:hAnsiTheme="minorHAnsi" w:cstheme="minorHAnsi"/>
        </w:rPr>
        <w:sectPr w:rsidR="00A048D3" w:rsidRPr="00490DFE">
          <w:pgSz w:w="11904" w:h="16838"/>
          <w:pgMar w:top="1502" w:right="845" w:bottom="1598" w:left="169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014"/>
        <w:gridCol w:w="6360"/>
      </w:tblGrid>
      <w:tr w:rsidR="00A048D3" w:rsidRPr="00490DFE" w14:paraId="002FF85F" w14:textId="77777777" w:rsidTr="00422429">
        <w:trPr>
          <w:trHeight w:hRule="exact" w:val="275"/>
        </w:trPr>
        <w:tc>
          <w:tcPr>
            <w:tcW w:w="9374" w:type="dxa"/>
            <w:gridSpan w:val="2"/>
            <w:tcBorders>
              <w:top w:val="nil"/>
              <w:left w:val="nil"/>
              <w:bottom w:val="dashSmallGap" w:sz="4" w:space="0" w:color="00B0F0"/>
              <w:right w:val="nil"/>
            </w:tcBorders>
            <w:shd w:val="clear" w:color="auto" w:fill="FFFFFF"/>
          </w:tcPr>
          <w:p w14:paraId="32B90CE2" w14:textId="77777777" w:rsidR="00A048D3" w:rsidRPr="00490DFE" w:rsidRDefault="003E3FC4" w:rsidP="00320641">
            <w:pPr>
              <w:rPr>
                <w:rFonts w:asciiTheme="minorHAnsi" w:hAnsiTheme="minorHAnsi" w:cstheme="minorHAnsi"/>
              </w:rPr>
            </w:pPr>
            <w:r w:rsidRPr="00490DFE">
              <w:rPr>
                <w:rFonts w:asciiTheme="minorHAnsi" w:hAnsiTheme="minorHAnsi" w:cstheme="minorHAnsi"/>
                <w:color w:val="000000"/>
                <w:sz w:val="18"/>
              </w:rPr>
              <w:lastRenderedPageBreak/>
              <w:t xml:space="preserve">Таблиця A1. 1. </w:t>
            </w:r>
            <w:r w:rsidRPr="00490DFE">
              <w:rPr>
                <w:rFonts w:asciiTheme="minorHAnsi" w:hAnsiTheme="minorHAnsi" w:cstheme="minorHAnsi"/>
                <w:b/>
                <w:color w:val="000000"/>
                <w:sz w:val="18"/>
              </w:rPr>
              <w:t xml:space="preserve">Глобальні цілі, встановлені у 2018 році на першій нараді високого рівня ООН з питань </w:t>
            </w:r>
            <w:proofErr w:type="spellStart"/>
            <w:r w:rsidRPr="00490DFE">
              <w:rPr>
                <w:rFonts w:asciiTheme="minorHAnsi" w:hAnsiTheme="minorHAnsi" w:cstheme="minorHAnsi"/>
                <w:b/>
                <w:color w:val="000000"/>
                <w:sz w:val="18"/>
              </w:rPr>
              <w:t>ТБ</w:t>
            </w:r>
            <w:proofErr w:type="spellEnd"/>
          </w:p>
        </w:tc>
      </w:tr>
      <w:tr w:rsidR="00A048D3" w:rsidRPr="00490DFE" w14:paraId="64A1AB13" w14:textId="77777777" w:rsidTr="00422429">
        <w:trPr>
          <w:trHeight w:hRule="exact" w:val="192"/>
        </w:trPr>
        <w:tc>
          <w:tcPr>
            <w:tcW w:w="3014" w:type="dxa"/>
            <w:tcBorders>
              <w:top w:val="dashSmallGap" w:sz="4" w:space="0" w:color="00B0F0"/>
              <w:left w:val="nil"/>
              <w:right w:val="nil"/>
            </w:tcBorders>
            <w:shd w:val="clear" w:color="auto" w:fill="FFFFFF"/>
          </w:tcPr>
          <w:p w14:paraId="4B5805D0" w14:textId="77777777" w:rsidR="00A048D3" w:rsidRPr="00490DFE" w:rsidRDefault="00A048D3" w:rsidP="00320641">
            <w:pPr>
              <w:rPr>
                <w:rFonts w:asciiTheme="minorHAnsi" w:hAnsiTheme="minorHAnsi" w:cstheme="minorHAnsi"/>
              </w:rPr>
            </w:pPr>
          </w:p>
        </w:tc>
        <w:tc>
          <w:tcPr>
            <w:tcW w:w="6360" w:type="dxa"/>
            <w:tcBorders>
              <w:top w:val="dashSmallGap" w:sz="4" w:space="0" w:color="00B0F0"/>
              <w:left w:val="nil"/>
              <w:right w:val="nil"/>
            </w:tcBorders>
            <w:shd w:val="clear" w:color="auto" w:fill="FFFFFF"/>
          </w:tcPr>
          <w:p w14:paraId="0AE3EA56" w14:textId="77777777" w:rsidR="00A048D3" w:rsidRPr="00490DFE" w:rsidRDefault="00A048D3" w:rsidP="00320641">
            <w:pPr>
              <w:rPr>
                <w:rFonts w:asciiTheme="minorHAnsi" w:hAnsiTheme="minorHAnsi" w:cstheme="minorHAnsi"/>
              </w:rPr>
            </w:pPr>
          </w:p>
        </w:tc>
      </w:tr>
      <w:tr w:rsidR="00A048D3" w:rsidRPr="00490DFE" w14:paraId="3455B8DF" w14:textId="77777777" w:rsidTr="00422429">
        <w:trPr>
          <w:trHeight w:hRule="exact" w:val="422"/>
        </w:trPr>
        <w:tc>
          <w:tcPr>
            <w:tcW w:w="3014" w:type="dxa"/>
            <w:tcBorders>
              <w:top w:val="nil"/>
              <w:left w:val="nil"/>
              <w:bottom w:val="single" w:sz="4" w:space="0" w:color="00B0F0"/>
              <w:right w:val="single" w:sz="4" w:space="0" w:color="00B0F0"/>
            </w:tcBorders>
            <w:shd w:val="clear" w:color="auto" w:fill="1C9CC2"/>
            <w:vAlign w:val="center"/>
          </w:tcPr>
          <w:p w14:paraId="292CDCD5" w14:textId="77777777" w:rsidR="00A048D3" w:rsidRPr="00490DFE" w:rsidRDefault="003E3FC4" w:rsidP="00320641">
            <w:pPr>
              <w:ind w:left="38"/>
              <w:rPr>
                <w:rFonts w:asciiTheme="minorHAnsi" w:hAnsiTheme="minorHAnsi" w:cstheme="minorHAnsi"/>
              </w:rPr>
            </w:pPr>
            <w:r w:rsidRPr="00490DFE">
              <w:rPr>
                <w:rFonts w:asciiTheme="minorHAnsi" w:hAnsiTheme="minorHAnsi" w:cstheme="minorHAnsi"/>
                <w:b/>
                <w:color w:val="FFFFFF"/>
                <w:sz w:val="18"/>
              </w:rPr>
              <w:t>ПОКАЗНИК</w:t>
            </w:r>
          </w:p>
        </w:tc>
        <w:tc>
          <w:tcPr>
            <w:tcW w:w="6360" w:type="dxa"/>
            <w:tcBorders>
              <w:top w:val="nil"/>
              <w:left w:val="single" w:sz="4" w:space="0" w:color="00B0F0"/>
              <w:bottom w:val="single" w:sz="4" w:space="0" w:color="00B0F0"/>
              <w:right w:val="nil"/>
            </w:tcBorders>
            <w:shd w:val="clear" w:color="auto" w:fill="1C9CC2"/>
            <w:vAlign w:val="center"/>
          </w:tcPr>
          <w:p w14:paraId="3920A48E" w14:textId="77777777" w:rsidR="00A048D3" w:rsidRPr="00490DFE" w:rsidRDefault="003E3FC4" w:rsidP="00320641">
            <w:pPr>
              <w:ind w:left="14"/>
              <w:rPr>
                <w:rFonts w:asciiTheme="minorHAnsi" w:hAnsiTheme="minorHAnsi" w:cstheme="minorHAnsi"/>
              </w:rPr>
            </w:pPr>
            <w:r w:rsidRPr="00490DFE">
              <w:rPr>
                <w:rFonts w:asciiTheme="minorHAnsi" w:hAnsiTheme="minorHAnsi" w:cstheme="minorHAnsi"/>
                <w:b/>
                <w:color w:val="FFFFFF"/>
                <w:sz w:val="18"/>
              </w:rPr>
              <w:t>ЦІЛЬ</w:t>
            </w:r>
          </w:p>
        </w:tc>
      </w:tr>
      <w:tr w:rsidR="00A048D3" w:rsidRPr="00490DFE" w14:paraId="4167139D" w14:textId="77777777" w:rsidTr="00422429">
        <w:trPr>
          <w:trHeight w:hRule="exact" w:val="1094"/>
        </w:trPr>
        <w:tc>
          <w:tcPr>
            <w:tcW w:w="3014" w:type="dxa"/>
            <w:tcBorders>
              <w:top w:val="single" w:sz="4" w:space="0" w:color="00B0F0"/>
              <w:left w:val="nil"/>
              <w:bottom w:val="single" w:sz="4" w:space="0" w:color="00B0F0"/>
              <w:right w:val="single" w:sz="4" w:space="0" w:color="00B0F0"/>
            </w:tcBorders>
            <w:shd w:val="clear" w:color="auto" w:fill="FFFFFF"/>
          </w:tcPr>
          <w:p w14:paraId="57A22252" w14:textId="77777777" w:rsidR="00A048D3" w:rsidRPr="00490DFE" w:rsidRDefault="003E3FC4" w:rsidP="00320641">
            <w:pPr>
              <w:spacing w:before="120"/>
              <w:ind w:left="24" w:right="144" w:hanging="5"/>
              <w:rPr>
                <w:rFonts w:asciiTheme="minorHAnsi" w:hAnsiTheme="minorHAnsi" w:cstheme="minorHAnsi"/>
              </w:rPr>
            </w:pPr>
            <w:r w:rsidRPr="00490DFE">
              <w:rPr>
                <w:rFonts w:asciiTheme="minorHAnsi" w:hAnsiTheme="minorHAnsi" w:cstheme="minorHAnsi"/>
                <w:color w:val="000000"/>
                <w:sz w:val="18"/>
              </w:rPr>
              <w:t xml:space="preserve">Кількість людей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пролікованих за п’ять років 2018-2022 рр.</w:t>
            </w:r>
          </w:p>
        </w:tc>
        <w:tc>
          <w:tcPr>
            <w:tcW w:w="6360" w:type="dxa"/>
            <w:tcBorders>
              <w:top w:val="single" w:sz="4" w:space="0" w:color="00B0F0"/>
              <w:left w:val="single" w:sz="4" w:space="0" w:color="00B0F0"/>
              <w:bottom w:val="single" w:sz="4" w:space="0" w:color="00B0F0"/>
              <w:right w:val="nil"/>
            </w:tcBorders>
            <w:shd w:val="clear" w:color="auto" w:fill="FFFFFF"/>
          </w:tcPr>
          <w:p w14:paraId="020B7F6E" w14:textId="77777777" w:rsidR="00A048D3" w:rsidRPr="00490DFE" w:rsidRDefault="003E3FC4" w:rsidP="00320641">
            <w:pPr>
              <w:spacing w:before="120"/>
              <w:ind w:left="5"/>
              <w:rPr>
                <w:rFonts w:asciiTheme="minorHAnsi" w:hAnsiTheme="minorHAnsi" w:cstheme="minorHAnsi"/>
              </w:rPr>
            </w:pPr>
            <w:r w:rsidRPr="00490DFE">
              <w:rPr>
                <w:rFonts w:asciiTheme="minorHAnsi" w:hAnsiTheme="minorHAnsi" w:cstheme="minorHAnsi"/>
                <w:color w:val="000000"/>
                <w:sz w:val="18"/>
              </w:rPr>
              <w:t>40 млн. осіб, з них:</w:t>
            </w:r>
          </w:p>
          <w:p w14:paraId="0E24580F" w14:textId="607FFF0A" w:rsidR="00A048D3" w:rsidRPr="00490DFE" w:rsidRDefault="003E3FC4" w:rsidP="00320641">
            <w:pPr>
              <w:tabs>
                <w:tab w:val="left" w:pos="302"/>
              </w:tabs>
              <w:ind w:left="5"/>
              <w:rPr>
                <w:rFonts w:asciiTheme="minorHAnsi" w:hAnsiTheme="minorHAnsi" w:cstheme="minorHAnsi"/>
              </w:rPr>
            </w:pPr>
            <w:r w:rsidRPr="00490DFE">
              <w:rPr>
                <w:rFonts w:asciiTheme="minorHAnsi" w:hAnsiTheme="minorHAnsi" w:cstheme="minorHAnsi"/>
                <w:color w:val="169DB3"/>
                <w:sz w:val="18"/>
              </w:rPr>
              <w:t>•</w:t>
            </w:r>
            <w:r w:rsidRPr="00490DFE">
              <w:rPr>
                <w:rFonts w:asciiTheme="minorHAnsi" w:hAnsiTheme="minorHAnsi" w:cstheme="minorHAnsi"/>
                <w:color w:val="169DB3"/>
                <w:sz w:val="18"/>
              </w:rPr>
              <w:tab/>
            </w:r>
            <w:r w:rsidRPr="00490DFE">
              <w:rPr>
                <w:rFonts w:asciiTheme="minorHAnsi" w:hAnsiTheme="minorHAnsi" w:cstheme="minorHAnsi"/>
                <w:color w:val="000000"/>
                <w:sz w:val="18"/>
              </w:rPr>
              <w:t>3,5 млн дітей</w:t>
            </w:r>
          </w:p>
          <w:p w14:paraId="2352FAAA" w14:textId="296803E4" w:rsidR="00A048D3" w:rsidRPr="00490DFE" w:rsidRDefault="003E3FC4" w:rsidP="00320641">
            <w:pPr>
              <w:tabs>
                <w:tab w:val="left" w:pos="302"/>
              </w:tabs>
              <w:ind w:left="5"/>
              <w:rPr>
                <w:rFonts w:asciiTheme="minorHAnsi" w:hAnsiTheme="minorHAnsi" w:cstheme="minorHAnsi"/>
              </w:rPr>
            </w:pPr>
            <w:r w:rsidRPr="00490DFE">
              <w:rPr>
                <w:rFonts w:asciiTheme="minorHAnsi" w:hAnsiTheme="minorHAnsi" w:cstheme="minorHAnsi"/>
                <w:color w:val="169DB3"/>
                <w:sz w:val="18"/>
              </w:rPr>
              <w:t>•</w:t>
            </w:r>
            <w:r w:rsidRPr="00490DFE">
              <w:rPr>
                <w:rFonts w:asciiTheme="minorHAnsi" w:hAnsiTheme="minorHAnsi" w:cstheme="minorHAnsi"/>
                <w:color w:val="169DB3"/>
                <w:sz w:val="18"/>
              </w:rPr>
              <w:tab/>
            </w:r>
            <w:r w:rsidRPr="00490DFE">
              <w:rPr>
                <w:rFonts w:asciiTheme="minorHAnsi" w:hAnsiTheme="minorHAnsi" w:cstheme="minorHAnsi"/>
                <w:color w:val="000000"/>
                <w:sz w:val="18"/>
              </w:rPr>
              <w:t xml:space="preserve">1,5 мільйона людей з лікарсько-стійким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в тому числі 115 000 дітей</w:t>
            </w:r>
          </w:p>
        </w:tc>
      </w:tr>
      <w:tr w:rsidR="00A048D3" w:rsidRPr="00490DFE" w14:paraId="6E7ADF1D" w14:textId="77777777" w:rsidTr="00422429">
        <w:trPr>
          <w:trHeight w:hRule="exact" w:val="1858"/>
        </w:trPr>
        <w:tc>
          <w:tcPr>
            <w:tcW w:w="3014" w:type="dxa"/>
            <w:tcBorders>
              <w:top w:val="single" w:sz="4" w:space="0" w:color="00B0F0"/>
              <w:left w:val="nil"/>
              <w:bottom w:val="single" w:sz="4" w:space="0" w:color="00B0F0"/>
              <w:right w:val="single" w:sz="4" w:space="0" w:color="00B0F0"/>
            </w:tcBorders>
            <w:shd w:val="clear" w:color="auto" w:fill="EFF5FC"/>
          </w:tcPr>
          <w:p w14:paraId="2A684F4B" w14:textId="77777777" w:rsidR="00A048D3" w:rsidRPr="00490DFE" w:rsidRDefault="003E3FC4" w:rsidP="00320641">
            <w:pPr>
              <w:spacing w:before="120"/>
              <w:ind w:left="19" w:right="163" w:firstLine="14"/>
              <w:rPr>
                <w:rFonts w:asciiTheme="minorHAnsi" w:hAnsiTheme="minorHAnsi" w:cstheme="minorHAnsi"/>
              </w:rPr>
            </w:pPr>
            <w:r w:rsidRPr="00490DFE">
              <w:rPr>
                <w:rFonts w:asciiTheme="minorHAnsi" w:hAnsiTheme="minorHAnsi" w:cstheme="minorHAnsi"/>
                <w:color w:val="000000"/>
                <w:sz w:val="18"/>
              </w:rPr>
              <w:t xml:space="preserve">Кількість людей, які отримають профілактичне лікування від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за п’ять років 2018-2022 рр.</w:t>
            </w:r>
          </w:p>
        </w:tc>
        <w:tc>
          <w:tcPr>
            <w:tcW w:w="6360" w:type="dxa"/>
            <w:tcBorders>
              <w:top w:val="single" w:sz="4" w:space="0" w:color="00B0F0"/>
              <w:left w:val="single" w:sz="4" w:space="0" w:color="00B0F0"/>
              <w:bottom w:val="single" w:sz="4" w:space="0" w:color="00B0F0"/>
              <w:right w:val="nil"/>
            </w:tcBorders>
            <w:shd w:val="clear" w:color="auto" w:fill="EFF5FC"/>
          </w:tcPr>
          <w:p w14:paraId="7EB6C13D" w14:textId="77777777" w:rsidR="00A048D3" w:rsidRPr="00490DFE" w:rsidRDefault="003E3FC4" w:rsidP="00320641">
            <w:pPr>
              <w:spacing w:before="120"/>
              <w:ind w:left="5"/>
              <w:rPr>
                <w:rFonts w:asciiTheme="minorHAnsi" w:hAnsiTheme="minorHAnsi" w:cstheme="minorHAnsi"/>
              </w:rPr>
            </w:pPr>
            <w:r w:rsidRPr="00490DFE">
              <w:rPr>
                <w:rFonts w:asciiTheme="minorHAnsi" w:hAnsiTheme="minorHAnsi" w:cstheme="minorHAnsi"/>
                <w:color w:val="000000"/>
                <w:sz w:val="18"/>
              </w:rPr>
              <w:t>Щонайменше 30 млн. осіб, з них:</w:t>
            </w:r>
          </w:p>
          <w:p w14:paraId="44204EED" w14:textId="1ABBA7D9" w:rsidR="00A048D3" w:rsidRPr="00490DFE" w:rsidRDefault="003E3FC4" w:rsidP="0020029D">
            <w:pPr>
              <w:ind w:left="305" w:right="139" w:hanging="301"/>
              <w:rPr>
                <w:rFonts w:asciiTheme="minorHAnsi" w:hAnsiTheme="minorHAnsi" w:cstheme="minorHAnsi"/>
              </w:rPr>
            </w:pPr>
            <w:r w:rsidRPr="00490DFE">
              <w:rPr>
                <w:rFonts w:asciiTheme="minorHAnsi" w:hAnsiTheme="minorHAnsi" w:cstheme="minorHAnsi"/>
                <w:color w:val="169DB3"/>
                <w:sz w:val="18"/>
              </w:rPr>
              <w:t>•</w:t>
            </w:r>
            <w:r w:rsidRPr="00490DFE">
              <w:rPr>
                <w:rFonts w:asciiTheme="minorHAnsi" w:hAnsiTheme="minorHAnsi" w:cstheme="minorHAnsi"/>
                <w:color w:val="169DB3"/>
                <w:sz w:val="18"/>
              </w:rPr>
              <w:tab/>
            </w:r>
            <w:r w:rsidRPr="00490DFE">
              <w:rPr>
                <w:rFonts w:asciiTheme="minorHAnsi" w:hAnsiTheme="minorHAnsi" w:cstheme="minorHAnsi"/>
                <w:color w:val="000000"/>
                <w:sz w:val="18"/>
              </w:rPr>
              <w:t xml:space="preserve">4 млн дітей віком до 5 років, які є контактними особами в домогосподарствах людей з діагнозом </w:t>
            </w:r>
            <w:proofErr w:type="spellStart"/>
            <w:r w:rsidRPr="00490DFE">
              <w:rPr>
                <w:rFonts w:asciiTheme="minorHAnsi" w:hAnsiTheme="minorHAnsi" w:cstheme="minorHAnsi"/>
                <w:color w:val="000000"/>
                <w:sz w:val="18"/>
              </w:rPr>
              <w:t>ТБ</w:t>
            </w:r>
            <w:proofErr w:type="spellEnd"/>
          </w:p>
          <w:p w14:paraId="2680A70D" w14:textId="0952092B" w:rsidR="00A048D3" w:rsidRPr="00490DFE" w:rsidRDefault="003E3FC4" w:rsidP="0020029D">
            <w:pPr>
              <w:ind w:left="305" w:right="139" w:hanging="301"/>
              <w:rPr>
                <w:rFonts w:asciiTheme="minorHAnsi" w:hAnsiTheme="minorHAnsi" w:cstheme="minorHAnsi"/>
              </w:rPr>
            </w:pPr>
            <w:r w:rsidRPr="00490DFE">
              <w:rPr>
                <w:rFonts w:asciiTheme="minorHAnsi" w:hAnsiTheme="minorHAnsi" w:cstheme="minorHAnsi"/>
                <w:color w:val="169DB3"/>
                <w:sz w:val="18"/>
              </w:rPr>
              <w:t>•</w:t>
            </w:r>
            <w:r w:rsidRPr="00490DFE">
              <w:rPr>
                <w:rFonts w:asciiTheme="minorHAnsi" w:hAnsiTheme="minorHAnsi" w:cstheme="minorHAnsi"/>
                <w:color w:val="169DB3"/>
                <w:sz w:val="18"/>
              </w:rPr>
              <w:tab/>
            </w:r>
            <w:r w:rsidRPr="00490DFE">
              <w:rPr>
                <w:rFonts w:asciiTheme="minorHAnsi" w:hAnsiTheme="minorHAnsi" w:cstheme="minorHAnsi"/>
                <w:color w:val="000000"/>
                <w:sz w:val="18"/>
              </w:rPr>
              <w:t xml:space="preserve">20 млн осіб старших вікових груп, які є контактними особами в домогосподарствах людей з діагнозом </w:t>
            </w:r>
            <w:proofErr w:type="spellStart"/>
            <w:r w:rsidRPr="00490DFE">
              <w:rPr>
                <w:rFonts w:asciiTheme="minorHAnsi" w:hAnsiTheme="minorHAnsi" w:cstheme="minorHAnsi"/>
                <w:color w:val="000000"/>
                <w:sz w:val="18"/>
              </w:rPr>
              <w:t>ТБ</w:t>
            </w:r>
            <w:proofErr w:type="spellEnd"/>
          </w:p>
          <w:p w14:paraId="3095661B" w14:textId="2B3662FB" w:rsidR="00A048D3" w:rsidRPr="00490DFE" w:rsidRDefault="003E3FC4" w:rsidP="0020029D">
            <w:pPr>
              <w:ind w:left="305" w:hanging="301"/>
              <w:rPr>
                <w:rFonts w:asciiTheme="minorHAnsi" w:hAnsiTheme="minorHAnsi" w:cstheme="minorHAnsi"/>
              </w:rPr>
            </w:pPr>
            <w:r w:rsidRPr="00490DFE">
              <w:rPr>
                <w:rFonts w:asciiTheme="minorHAnsi" w:hAnsiTheme="minorHAnsi" w:cstheme="minorHAnsi"/>
                <w:color w:val="169DB3"/>
                <w:sz w:val="18"/>
              </w:rPr>
              <w:t>•</w:t>
            </w:r>
            <w:r w:rsidRPr="00490DFE">
              <w:rPr>
                <w:rFonts w:asciiTheme="minorHAnsi" w:hAnsiTheme="minorHAnsi" w:cstheme="minorHAnsi"/>
                <w:color w:val="169DB3"/>
                <w:sz w:val="18"/>
              </w:rPr>
              <w:tab/>
            </w:r>
            <w:r w:rsidRPr="00490DFE">
              <w:rPr>
                <w:rFonts w:asciiTheme="minorHAnsi" w:hAnsiTheme="minorHAnsi" w:cstheme="minorHAnsi"/>
                <w:color w:val="000000"/>
                <w:sz w:val="18"/>
              </w:rPr>
              <w:t>6 мільйонів людей, які живуть з ВІЛ</w:t>
            </w:r>
          </w:p>
        </w:tc>
      </w:tr>
      <w:tr w:rsidR="00A048D3" w:rsidRPr="00490DFE" w14:paraId="1F11D65D" w14:textId="77777777" w:rsidTr="00B260BA">
        <w:trPr>
          <w:trHeight w:val="20"/>
        </w:trPr>
        <w:tc>
          <w:tcPr>
            <w:tcW w:w="3014" w:type="dxa"/>
            <w:tcBorders>
              <w:top w:val="single" w:sz="4" w:space="0" w:color="00B0F0"/>
              <w:left w:val="nil"/>
              <w:bottom w:val="single" w:sz="4" w:space="0" w:color="00B0F0"/>
              <w:right w:val="single" w:sz="4" w:space="0" w:color="00B0F0"/>
            </w:tcBorders>
            <w:shd w:val="clear" w:color="auto" w:fill="FFFFFF"/>
          </w:tcPr>
          <w:p w14:paraId="7ACE5C69" w14:textId="77777777" w:rsidR="00A048D3" w:rsidRPr="00490DFE" w:rsidRDefault="003E3FC4" w:rsidP="00320641">
            <w:pPr>
              <w:spacing w:before="120"/>
              <w:ind w:left="24" w:right="58" w:hanging="5"/>
              <w:rPr>
                <w:rFonts w:asciiTheme="minorHAnsi" w:hAnsiTheme="minorHAnsi" w:cstheme="minorHAnsi"/>
              </w:rPr>
            </w:pPr>
            <w:r w:rsidRPr="00490DFE">
              <w:rPr>
                <w:rFonts w:asciiTheme="minorHAnsi" w:hAnsiTheme="minorHAnsi" w:cstheme="minorHAnsi"/>
                <w:color w:val="000000"/>
                <w:sz w:val="18"/>
              </w:rPr>
              <w:t xml:space="preserve">Щорічне фінансування для забезпечення загального доступу до якісної профілактики, діагностики, лікування та догляду за хворими на </w:t>
            </w:r>
            <w:proofErr w:type="spellStart"/>
            <w:r w:rsidRPr="00490DFE">
              <w:rPr>
                <w:rFonts w:asciiTheme="minorHAnsi" w:hAnsiTheme="minorHAnsi" w:cstheme="minorHAnsi"/>
                <w:color w:val="000000"/>
                <w:sz w:val="18"/>
              </w:rPr>
              <w:t>ТБ</w:t>
            </w:r>
            <w:proofErr w:type="spellEnd"/>
          </w:p>
        </w:tc>
        <w:tc>
          <w:tcPr>
            <w:tcW w:w="6360" w:type="dxa"/>
            <w:tcBorders>
              <w:top w:val="single" w:sz="4" w:space="0" w:color="00B0F0"/>
              <w:left w:val="single" w:sz="4" w:space="0" w:color="00B0F0"/>
              <w:bottom w:val="single" w:sz="4" w:space="0" w:color="00B0F0"/>
              <w:right w:val="nil"/>
            </w:tcBorders>
            <w:shd w:val="clear" w:color="auto" w:fill="FFFFFF"/>
          </w:tcPr>
          <w:p w14:paraId="59BC122B" w14:textId="77777777" w:rsidR="00A048D3" w:rsidRPr="00490DFE" w:rsidRDefault="003E3FC4" w:rsidP="00320641">
            <w:pPr>
              <w:spacing w:before="120"/>
              <w:ind w:left="10"/>
              <w:rPr>
                <w:rFonts w:asciiTheme="minorHAnsi" w:hAnsiTheme="minorHAnsi" w:cstheme="minorHAnsi"/>
              </w:rPr>
            </w:pPr>
            <w:r w:rsidRPr="00490DFE">
              <w:rPr>
                <w:rFonts w:asciiTheme="minorHAnsi" w:hAnsiTheme="minorHAnsi" w:cstheme="minorHAnsi"/>
                <w:color w:val="000000"/>
                <w:sz w:val="18"/>
              </w:rPr>
              <w:t>Щонайменше 13 мільярдів доларів США на рік до 2022 року</w:t>
            </w:r>
          </w:p>
        </w:tc>
      </w:tr>
      <w:tr w:rsidR="00A048D3" w:rsidRPr="00490DFE" w14:paraId="00205958" w14:textId="77777777" w:rsidTr="00B260BA">
        <w:trPr>
          <w:trHeight w:val="20"/>
        </w:trPr>
        <w:tc>
          <w:tcPr>
            <w:tcW w:w="3014" w:type="dxa"/>
            <w:tcBorders>
              <w:top w:val="single" w:sz="4" w:space="0" w:color="00B0F0"/>
              <w:left w:val="nil"/>
              <w:bottom w:val="nil"/>
              <w:right w:val="single" w:sz="4" w:space="0" w:color="00B0F0"/>
            </w:tcBorders>
            <w:shd w:val="clear" w:color="auto" w:fill="EFF5FC"/>
          </w:tcPr>
          <w:p w14:paraId="0A595FFE" w14:textId="77777777" w:rsidR="00A048D3" w:rsidRPr="00490DFE" w:rsidRDefault="003E3FC4" w:rsidP="00320641">
            <w:pPr>
              <w:spacing w:before="120"/>
              <w:ind w:left="19"/>
              <w:rPr>
                <w:rFonts w:asciiTheme="minorHAnsi" w:hAnsiTheme="minorHAnsi" w:cstheme="minorHAnsi"/>
              </w:rPr>
            </w:pPr>
            <w:r w:rsidRPr="00490DFE">
              <w:rPr>
                <w:rFonts w:asciiTheme="minorHAnsi" w:hAnsiTheme="minorHAnsi" w:cstheme="minorHAnsi"/>
                <w:color w:val="000000"/>
                <w:sz w:val="18"/>
              </w:rPr>
              <w:t xml:space="preserve">Щорічне фінансування досліджень у сфері </w:t>
            </w:r>
            <w:proofErr w:type="spellStart"/>
            <w:r w:rsidRPr="00490DFE">
              <w:rPr>
                <w:rFonts w:asciiTheme="minorHAnsi" w:hAnsiTheme="minorHAnsi" w:cstheme="minorHAnsi"/>
                <w:color w:val="000000"/>
                <w:sz w:val="18"/>
              </w:rPr>
              <w:t>ТБ</w:t>
            </w:r>
            <w:proofErr w:type="spellEnd"/>
          </w:p>
        </w:tc>
        <w:tc>
          <w:tcPr>
            <w:tcW w:w="6360" w:type="dxa"/>
            <w:tcBorders>
              <w:top w:val="single" w:sz="4" w:space="0" w:color="00B0F0"/>
              <w:left w:val="single" w:sz="4" w:space="0" w:color="00B0F0"/>
              <w:bottom w:val="nil"/>
              <w:right w:val="nil"/>
            </w:tcBorders>
            <w:shd w:val="clear" w:color="auto" w:fill="EFF5FC"/>
          </w:tcPr>
          <w:p w14:paraId="21C43B36" w14:textId="77777777" w:rsidR="00A048D3" w:rsidRPr="00490DFE" w:rsidRDefault="003E3FC4" w:rsidP="00320641">
            <w:pPr>
              <w:spacing w:before="120"/>
              <w:ind w:left="24"/>
              <w:rPr>
                <w:rFonts w:asciiTheme="minorHAnsi" w:hAnsiTheme="minorHAnsi" w:cstheme="minorHAnsi"/>
              </w:rPr>
            </w:pPr>
            <w:r w:rsidRPr="00490DFE">
              <w:rPr>
                <w:rFonts w:asciiTheme="minorHAnsi" w:hAnsiTheme="minorHAnsi" w:cstheme="minorHAnsi"/>
                <w:color w:val="000000"/>
                <w:sz w:val="18"/>
              </w:rPr>
              <w:t>2 мільярди доларів США щорічно протягом п’яти років 2018-2022 рр.</w:t>
            </w:r>
          </w:p>
        </w:tc>
      </w:tr>
      <w:tr w:rsidR="00A048D3" w:rsidRPr="00490DFE" w14:paraId="2AA05E21" w14:textId="77777777">
        <w:trPr>
          <w:trHeight w:hRule="exact" w:val="763"/>
        </w:trPr>
        <w:tc>
          <w:tcPr>
            <w:tcW w:w="9374" w:type="dxa"/>
            <w:gridSpan w:val="2"/>
            <w:tcBorders>
              <w:top w:val="nil"/>
              <w:left w:val="nil"/>
              <w:bottom w:val="nil"/>
              <w:right w:val="nil"/>
            </w:tcBorders>
            <w:shd w:val="clear" w:color="auto" w:fill="FFFFFF"/>
          </w:tcPr>
          <w:p w14:paraId="74102675" w14:textId="77777777" w:rsidR="00A048D3" w:rsidRPr="00490DFE" w:rsidRDefault="003E3FC4" w:rsidP="00320641">
            <w:pPr>
              <w:spacing w:before="180"/>
              <w:rPr>
                <w:rFonts w:asciiTheme="minorHAnsi" w:hAnsiTheme="minorHAnsi" w:cstheme="minorHAnsi"/>
              </w:rPr>
            </w:pPr>
            <w:r w:rsidRPr="00490DFE">
              <w:rPr>
                <w:rFonts w:asciiTheme="minorHAnsi" w:hAnsiTheme="minorHAnsi" w:cstheme="minorHAnsi"/>
                <w:i/>
                <w:color w:val="000000"/>
                <w:sz w:val="18"/>
              </w:rPr>
              <w:t>Джерело: Глобальний звіт з туберкульозу за 2022 рік. Женева: Всесвітня організація охорони здоров’я; 2022 (</w:t>
            </w:r>
            <w:proofErr w:type="spellStart"/>
            <w:r w:rsidR="00971120">
              <w:fldChar w:fldCharType="begin"/>
            </w:r>
            <w:r w:rsidR="00971120">
              <w:instrText xml:space="preserve"> HYPERLINK "https://www.who.int/publications/i/item/9789240061729" </w:instrText>
            </w:r>
            <w:r w:rsidR="00971120">
              <w:fldChar w:fldCharType="separate"/>
            </w:r>
            <w:r w:rsidRPr="00490DFE">
              <w:rPr>
                <w:rFonts w:asciiTheme="minorHAnsi" w:hAnsiTheme="minorHAnsi" w:cstheme="minorHAnsi"/>
                <w:i/>
                <w:color w:val="0066CC"/>
                <w:sz w:val="18"/>
                <w:u w:val="single"/>
              </w:rPr>
              <w:t>https</w:t>
            </w:r>
            <w:proofErr w:type="spellEnd"/>
            <w:r w:rsidRPr="00490DFE">
              <w:rPr>
                <w:rFonts w:asciiTheme="minorHAnsi" w:hAnsiTheme="minorHAnsi" w:cstheme="minorHAnsi"/>
                <w:i/>
                <w:color w:val="0066CC"/>
                <w:sz w:val="18"/>
                <w:u w:val="single"/>
              </w:rPr>
              <w:t>://</w:t>
            </w:r>
            <w:proofErr w:type="spellStart"/>
            <w:r w:rsidRPr="00490DFE">
              <w:rPr>
                <w:rFonts w:asciiTheme="minorHAnsi" w:hAnsiTheme="minorHAnsi" w:cstheme="minorHAnsi"/>
                <w:i/>
                <w:color w:val="0066CC"/>
                <w:sz w:val="18"/>
                <w:u w:val="single"/>
              </w:rPr>
              <w:t>www.who.int</w:t>
            </w:r>
            <w:proofErr w:type="spellEnd"/>
            <w:r w:rsidRPr="00490DFE">
              <w:rPr>
                <w:rFonts w:asciiTheme="minorHAnsi" w:hAnsiTheme="minorHAnsi" w:cstheme="minorHAnsi"/>
                <w:i/>
                <w:color w:val="0066CC"/>
                <w:sz w:val="18"/>
                <w:u w:val="single"/>
              </w:rPr>
              <w:t>/</w:t>
            </w:r>
            <w:proofErr w:type="spellStart"/>
            <w:r w:rsidRPr="00490DFE">
              <w:rPr>
                <w:rFonts w:asciiTheme="minorHAnsi" w:hAnsiTheme="minorHAnsi" w:cstheme="minorHAnsi"/>
                <w:i/>
                <w:color w:val="0066CC"/>
                <w:sz w:val="18"/>
                <w:u w:val="single"/>
              </w:rPr>
              <w:t>publications</w:t>
            </w:r>
            <w:proofErr w:type="spellEnd"/>
            <w:r w:rsidRPr="00490DFE">
              <w:rPr>
                <w:rFonts w:asciiTheme="minorHAnsi" w:hAnsiTheme="minorHAnsi" w:cstheme="minorHAnsi"/>
                <w:i/>
                <w:color w:val="0066CC"/>
                <w:sz w:val="18"/>
                <w:u w:val="single"/>
              </w:rPr>
              <w:t>/i/</w:t>
            </w:r>
            <w:proofErr w:type="spellStart"/>
            <w:r w:rsidRPr="00490DFE">
              <w:rPr>
                <w:rFonts w:asciiTheme="minorHAnsi" w:hAnsiTheme="minorHAnsi" w:cstheme="minorHAnsi"/>
                <w:i/>
                <w:color w:val="0066CC"/>
                <w:sz w:val="18"/>
                <w:u w:val="single"/>
              </w:rPr>
              <w:t>item</w:t>
            </w:r>
            <w:proofErr w:type="spellEnd"/>
            <w:r w:rsidRPr="00490DFE">
              <w:rPr>
                <w:rFonts w:asciiTheme="minorHAnsi" w:hAnsiTheme="minorHAnsi" w:cstheme="minorHAnsi"/>
                <w:i/>
                <w:color w:val="0066CC"/>
                <w:sz w:val="18"/>
                <w:u w:val="single"/>
              </w:rPr>
              <w:t>/9789240061729</w:t>
            </w:r>
            <w:r w:rsidR="00971120">
              <w:rPr>
                <w:rFonts w:asciiTheme="minorHAnsi" w:hAnsiTheme="minorHAnsi" w:cstheme="minorHAnsi"/>
                <w:i/>
                <w:color w:val="0066CC"/>
                <w:sz w:val="18"/>
                <w:u w:val="single"/>
              </w:rPr>
              <w:fldChar w:fldCharType="end"/>
            </w:r>
            <w:r w:rsidRPr="00490DFE">
              <w:rPr>
                <w:rFonts w:asciiTheme="minorHAnsi" w:hAnsiTheme="minorHAnsi" w:cstheme="minorHAnsi"/>
                <w:i/>
                <w:color w:val="000000"/>
                <w:sz w:val="18"/>
              </w:rPr>
              <w:t>, дата звернення 6 липня 2023 р.).</w:t>
            </w:r>
          </w:p>
        </w:tc>
      </w:tr>
    </w:tbl>
    <w:p w14:paraId="6547D102" w14:textId="77777777" w:rsidR="00A048D3" w:rsidRPr="00490DFE" w:rsidRDefault="00A048D3" w:rsidP="00320641">
      <w:pPr>
        <w:rPr>
          <w:rFonts w:asciiTheme="minorHAnsi" w:hAnsiTheme="minorHAnsi" w:cstheme="minorHAnsi"/>
        </w:rPr>
        <w:sectPr w:rsidR="00A048D3" w:rsidRPr="00490DFE" w:rsidSect="0020029D">
          <w:pgSz w:w="11904" w:h="16838"/>
          <w:pgMar w:top="3014" w:right="850" w:bottom="5954" w:left="168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26"/>
        <w:gridCol w:w="9437"/>
      </w:tblGrid>
      <w:tr w:rsidR="00A048D3" w:rsidRPr="00490DFE" w14:paraId="22AD5BEE" w14:textId="77777777">
        <w:trPr>
          <w:trHeight w:hRule="exact" w:val="1483"/>
        </w:trPr>
        <w:tc>
          <w:tcPr>
            <w:tcW w:w="226" w:type="dxa"/>
            <w:tcBorders>
              <w:top w:val="nil"/>
              <w:left w:val="nil"/>
              <w:bottom w:val="nil"/>
              <w:right w:val="nil"/>
            </w:tcBorders>
            <w:shd w:val="clear" w:color="auto" w:fill="FFFFFF"/>
          </w:tcPr>
          <w:p w14:paraId="0F2A1C56" w14:textId="77777777" w:rsidR="00A048D3" w:rsidRPr="00490DFE" w:rsidRDefault="00A048D3" w:rsidP="00320641">
            <w:pPr>
              <w:rPr>
                <w:rFonts w:asciiTheme="minorHAnsi" w:hAnsiTheme="minorHAnsi" w:cstheme="minorHAnsi"/>
              </w:rPr>
            </w:pPr>
          </w:p>
        </w:tc>
        <w:tc>
          <w:tcPr>
            <w:tcW w:w="9437" w:type="dxa"/>
            <w:tcBorders>
              <w:top w:val="nil"/>
              <w:left w:val="nil"/>
              <w:bottom w:val="nil"/>
              <w:right w:val="nil"/>
            </w:tcBorders>
            <w:shd w:val="clear" w:color="auto" w:fill="FFFFFF"/>
          </w:tcPr>
          <w:p w14:paraId="5D8DC437" w14:textId="77777777" w:rsidR="00A048D3" w:rsidRPr="00490DFE" w:rsidRDefault="003E3FC4" w:rsidP="00320641">
            <w:pPr>
              <w:rPr>
                <w:rFonts w:asciiTheme="minorHAnsi" w:hAnsiTheme="minorHAnsi" w:cstheme="minorHAnsi"/>
              </w:rPr>
            </w:pPr>
            <w:r w:rsidRPr="00490DFE">
              <w:rPr>
                <w:rFonts w:asciiTheme="minorHAnsi" w:hAnsiTheme="minorHAnsi" w:cstheme="minorHAnsi"/>
                <w:b/>
                <w:color w:val="1A496B"/>
                <w:sz w:val="62"/>
              </w:rPr>
              <w:t>Додаток 2.</w:t>
            </w:r>
          </w:p>
        </w:tc>
      </w:tr>
      <w:tr w:rsidR="00A048D3" w:rsidRPr="00490DFE" w14:paraId="01F9224D" w14:textId="77777777" w:rsidTr="00D54A74">
        <w:trPr>
          <w:trHeight w:hRule="exact" w:val="509"/>
        </w:trPr>
        <w:tc>
          <w:tcPr>
            <w:tcW w:w="226" w:type="dxa"/>
            <w:tcBorders>
              <w:top w:val="nil"/>
              <w:left w:val="nil"/>
              <w:bottom w:val="nil"/>
              <w:right w:val="nil"/>
            </w:tcBorders>
            <w:shd w:val="clear" w:color="auto" w:fill="FFFFFF"/>
          </w:tcPr>
          <w:p w14:paraId="6FAC8D27" w14:textId="77777777" w:rsidR="00A048D3" w:rsidRPr="00490DFE" w:rsidRDefault="00A048D3" w:rsidP="00320641">
            <w:pPr>
              <w:rPr>
                <w:rFonts w:asciiTheme="minorHAnsi" w:hAnsiTheme="minorHAnsi" w:cstheme="minorHAnsi"/>
              </w:rPr>
            </w:pPr>
          </w:p>
        </w:tc>
        <w:tc>
          <w:tcPr>
            <w:tcW w:w="9437" w:type="dxa"/>
            <w:tcBorders>
              <w:top w:val="nil"/>
              <w:left w:val="nil"/>
              <w:bottom w:val="dashSmallGap" w:sz="4" w:space="0" w:color="00B0F0"/>
              <w:right w:val="nil"/>
            </w:tcBorders>
            <w:shd w:val="clear" w:color="auto" w:fill="FFFFFF"/>
          </w:tcPr>
          <w:p w14:paraId="49B00D40" w14:textId="77777777" w:rsidR="00A048D3" w:rsidRPr="00490DFE" w:rsidRDefault="003E3FC4" w:rsidP="00320641">
            <w:pPr>
              <w:rPr>
                <w:rFonts w:asciiTheme="minorHAnsi" w:hAnsiTheme="minorHAnsi" w:cstheme="minorHAnsi"/>
              </w:rPr>
            </w:pPr>
            <w:r w:rsidRPr="00490DFE">
              <w:rPr>
                <w:rFonts w:asciiTheme="minorHAnsi" w:hAnsiTheme="minorHAnsi" w:cstheme="minorHAnsi"/>
                <w:b/>
                <w:color w:val="1F97D4"/>
                <w:sz w:val="32"/>
              </w:rPr>
              <w:t>Найпоширеніші запитання</w:t>
            </w:r>
          </w:p>
        </w:tc>
      </w:tr>
      <w:tr w:rsidR="00A048D3" w:rsidRPr="00490DFE" w14:paraId="4529E666" w14:textId="77777777" w:rsidTr="00D54A74">
        <w:trPr>
          <w:trHeight w:hRule="exact" w:val="1008"/>
        </w:trPr>
        <w:tc>
          <w:tcPr>
            <w:tcW w:w="226" w:type="dxa"/>
            <w:tcBorders>
              <w:top w:val="nil"/>
              <w:left w:val="nil"/>
              <w:bottom w:val="nil"/>
              <w:right w:val="nil"/>
            </w:tcBorders>
            <w:shd w:val="clear" w:color="auto" w:fill="FFFFFF"/>
          </w:tcPr>
          <w:p w14:paraId="4DA5937A" w14:textId="77777777" w:rsidR="00A048D3" w:rsidRPr="00490DFE" w:rsidRDefault="00A048D3" w:rsidP="00320641">
            <w:pPr>
              <w:rPr>
                <w:rFonts w:asciiTheme="minorHAnsi" w:hAnsiTheme="minorHAnsi" w:cstheme="minorHAnsi"/>
              </w:rPr>
            </w:pPr>
          </w:p>
        </w:tc>
        <w:tc>
          <w:tcPr>
            <w:tcW w:w="9437" w:type="dxa"/>
            <w:tcBorders>
              <w:top w:val="dashSmallGap" w:sz="4" w:space="0" w:color="00B0F0"/>
              <w:left w:val="nil"/>
              <w:bottom w:val="nil"/>
              <w:right w:val="nil"/>
            </w:tcBorders>
            <w:shd w:val="clear" w:color="auto" w:fill="FFFFFF"/>
          </w:tcPr>
          <w:p w14:paraId="64178F4E" w14:textId="77777777" w:rsidR="00A048D3" w:rsidRPr="00490DFE" w:rsidRDefault="003E3FC4" w:rsidP="00320641">
            <w:pPr>
              <w:spacing w:before="120"/>
              <w:rPr>
                <w:rFonts w:asciiTheme="minorHAnsi" w:hAnsiTheme="minorHAnsi" w:cstheme="minorHAnsi"/>
              </w:rPr>
            </w:pPr>
            <w:r w:rsidRPr="00490DFE">
              <w:rPr>
                <w:rFonts w:asciiTheme="minorHAnsi" w:hAnsiTheme="minorHAnsi" w:cstheme="minorHAnsi"/>
                <w:b/>
                <w:color w:val="A21F46"/>
                <w:sz w:val="28"/>
              </w:rPr>
              <w:t xml:space="preserve">Як проводити базову оцінку </w:t>
            </w:r>
            <w:proofErr w:type="spellStart"/>
            <w:r w:rsidRPr="00490DFE">
              <w:rPr>
                <w:rFonts w:asciiTheme="minorHAnsi" w:hAnsiTheme="minorHAnsi" w:cstheme="minorHAnsi"/>
                <w:b/>
                <w:color w:val="A21F46"/>
                <w:sz w:val="28"/>
              </w:rPr>
              <w:t>MAF-TB</w:t>
            </w:r>
            <w:proofErr w:type="spellEnd"/>
            <w:r w:rsidRPr="00490DFE">
              <w:rPr>
                <w:rFonts w:asciiTheme="minorHAnsi" w:hAnsiTheme="minorHAnsi" w:cstheme="minorHAnsi"/>
                <w:b/>
                <w:color w:val="A21F46"/>
                <w:sz w:val="28"/>
              </w:rPr>
              <w:t>?</w:t>
            </w:r>
          </w:p>
          <w:p w14:paraId="76E187F6" w14:textId="77777777" w:rsidR="00A048D3" w:rsidRPr="00490DFE" w:rsidRDefault="003E3FC4" w:rsidP="00320641">
            <w:pPr>
              <w:spacing w:before="120"/>
              <w:rPr>
                <w:rFonts w:asciiTheme="minorHAnsi" w:hAnsiTheme="minorHAnsi" w:cstheme="minorHAnsi"/>
              </w:rPr>
            </w:pPr>
            <w:r w:rsidRPr="00490DFE">
              <w:rPr>
                <w:rFonts w:asciiTheme="minorHAnsi" w:hAnsiTheme="minorHAnsi" w:cstheme="minorHAnsi"/>
                <w:color w:val="000000"/>
              </w:rPr>
              <w:t xml:space="preserve">Процес проведення базової оцінки </w:t>
            </w:r>
            <w:proofErr w:type="spellStart"/>
            <w:r w:rsidRPr="00490DFE">
              <w:rPr>
                <w:rFonts w:asciiTheme="minorHAnsi" w:hAnsiTheme="minorHAnsi" w:cstheme="minorHAnsi"/>
                <w:color w:val="000000"/>
              </w:rPr>
              <w:t>MAF-TB</w:t>
            </w:r>
            <w:proofErr w:type="spellEnd"/>
            <w:r w:rsidRPr="00490DFE">
              <w:rPr>
                <w:rFonts w:asciiTheme="minorHAnsi" w:hAnsiTheme="minorHAnsi" w:cstheme="minorHAnsi"/>
                <w:color w:val="000000"/>
              </w:rPr>
              <w:t xml:space="preserve"> включає такі етапи.</w:t>
            </w:r>
          </w:p>
        </w:tc>
      </w:tr>
      <w:tr w:rsidR="00A048D3" w:rsidRPr="00490DFE" w14:paraId="7569B26A" w14:textId="77777777">
        <w:trPr>
          <w:trHeight w:hRule="exact" w:val="1334"/>
        </w:trPr>
        <w:tc>
          <w:tcPr>
            <w:tcW w:w="9663" w:type="dxa"/>
            <w:gridSpan w:val="2"/>
            <w:tcBorders>
              <w:top w:val="nil"/>
              <w:left w:val="nil"/>
              <w:bottom w:val="nil"/>
              <w:right w:val="nil"/>
            </w:tcBorders>
            <w:shd w:val="clear" w:color="auto" w:fill="FFFFFF"/>
          </w:tcPr>
          <w:p w14:paraId="73789E9C" w14:textId="583119D0" w:rsidR="00A048D3" w:rsidRPr="00490DFE" w:rsidRDefault="0020029D" w:rsidP="00320641">
            <w:pPr>
              <w:rPr>
                <w:rFonts w:asciiTheme="minorHAnsi" w:hAnsiTheme="minorHAnsi" w:cstheme="minorHAnsi"/>
              </w:rPr>
            </w:pPr>
            <w:r w:rsidRPr="00490DFE">
              <w:rPr>
                <w:rFonts w:asciiTheme="minorHAnsi" w:hAnsiTheme="minorHAnsi" w:cstheme="minorHAnsi"/>
                <w:noProof/>
                <w:color w:val="000000"/>
                <w:sz w:val="24"/>
              </w:rPr>
              <mc:AlternateContent>
                <mc:Choice Requires="wps">
                  <w:drawing>
                    <wp:anchor distT="0" distB="0" distL="114300" distR="114300" simplePos="0" relativeHeight="251757568" behindDoc="0" locked="0" layoutInCell="1" allowOverlap="1" wp14:anchorId="5BFBBE6D" wp14:editId="2F967851">
                      <wp:simplePos x="0" y="0"/>
                      <wp:positionH relativeFrom="column">
                        <wp:posOffset>1492663</wp:posOffset>
                      </wp:positionH>
                      <wp:positionV relativeFrom="paragraph">
                        <wp:posOffset>248787</wp:posOffset>
                      </wp:positionV>
                      <wp:extent cx="890270" cy="532425"/>
                      <wp:effectExtent l="0" t="0" r="5080" b="1270"/>
                      <wp:wrapNone/>
                      <wp:docPr id="338" name="Надпись 338"/>
                      <wp:cNvGraphicFramePr/>
                      <a:graphic xmlns:a="http://schemas.openxmlformats.org/drawingml/2006/main">
                        <a:graphicData uri="http://schemas.microsoft.com/office/word/2010/wordprocessingShape">
                          <wps:wsp>
                            <wps:cNvSpPr txBox="1"/>
                            <wps:spPr>
                              <a:xfrm>
                                <a:off x="0" y="0"/>
                                <a:ext cx="890270" cy="532425"/>
                              </a:xfrm>
                              <a:prstGeom prst="rect">
                                <a:avLst/>
                              </a:prstGeom>
                              <a:solidFill>
                                <a:srgbClr val="1F97D4"/>
                              </a:solidFill>
                              <a:ln w="6350">
                                <a:noFill/>
                              </a:ln>
                            </wps:spPr>
                            <wps:txbx>
                              <w:txbxContent>
                                <w:p w14:paraId="76FBAF7D" w14:textId="1C5F769D" w:rsidR="00971120" w:rsidRPr="0020029D" w:rsidRDefault="00971120" w:rsidP="0020029D">
                                  <w:pPr>
                                    <w:jc w:val="center"/>
                                    <w:rPr>
                                      <w:rFonts w:ascii="DINOT-Medium" w:hAnsi="DINOT-Medium" w:cs="DINOT-Medium"/>
                                      <w:color w:val="FFFFFF"/>
                                      <w:sz w:val="16"/>
                                      <w:szCs w:val="16"/>
                                    </w:rPr>
                                  </w:pPr>
                                  <w:r w:rsidRPr="0020029D">
                                    <w:rPr>
                                      <w:rFonts w:ascii="DINOT-Medium" w:hAnsi="DINOT-Medium"/>
                                      <w:color w:val="FFFFFF"/>
                                      <w:sz w:val="16"/>
                                      <w:szCs w:val="18"/>
                                    </w:rPr>
                                    <w:t xml:space="preserve">Оцінка </w:t>
                                  </w:r>
                                  <w:r w:rsidRPr="0020029D">
                                    <w:rPr>
                                      <w:rFonts w:asciiTheme="minorHAnsi" w:hAnsiTheme="minorHAnsi" w:cs="DINOT-Medium"/>
                                      <w:color w:val="FFFFFF"/>
                                      <w:sz w:val="16"/>
                                      <w:szCs w:val="16"/>
                                    </w:rPr>
                                    <w:t xml:space="preserve"> </w:t>
                                  </w:r>
                                  <w:r w:rsidRPr="0020029D">
                                    <w:rPr>
                                      <w:rFonts w:ascii="DINOT-Medium" w:hAnsi="DINOT-Medium"/>
                                      <w:color w:val="FFFFFF"/>
                                      <w:sz w:val="16"/>
                                      <w:szCs w:val="18"/>
                                    </w:rPr>
                                    <w:t>з використанням</w:t>
                                  </w:r>
                                </w:p>
                                <w:p w14:paraId="30885342" w14:textId="77777777" w:rsidR="00971120" w:rsidRPr="0020029D" w:rsidRDefault="00971120" w:rsidP="00E11B87">
                                  <w:pPr>
                                    <w:jc w:val="center"/>
                                    <w:rPr>
                                      <w:sz w:val="18"/>
                                      <w:szCs w:val="18"/>
                                    </w:rPr>
                                  </w:pPr>
                                  <w:r w:rsidRPr="0020029D">
                                    <w:rPr>
                                      <w:rFonts w:ascii="DINOT-Medium" w:hAnsi="DINOT-Medium"/>
                                      <w:color w:val="FFFFFF"/>
                                      <w:sz w:val="16"/>
                                      <w:szCs w:val="18"/>
                                    </w:rPr>
                                    <w:t xml:space="preserve">контрольного переліку </w:t>
                                  </w:r>
                                  <w:proofErr w:type="spellStart"/>
                                  <w:r w:rsidRPr="0020029D">
                                    <w:rPr>
                                      <w:rFonts w:ascii="DINOT-Medium" w:hAnsi="DINOT-Medium"/>
                                      <w:color w:val="FFFFFF"/>
                                      <w:sz w:val="16"/>
                                      <w:szCs w:val="18"/>
                                    </w:rPr>
                                    <w:t>MAF-TB</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BBE6D" id="Надпись 338" o:spid="_x0000_s1083" type="#_x0000_t202" style="position:absolute;margin-left:117.55pt;margin-top:19.6pt;width:70.1pt;height:41.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" fillcolor="#1f97d4" stroked="f" strokeweight=".5pt">
                      <v:textbox inset="0,0,0,0">
                        <w:txbxContent>
                          <w:p w14:paraId="76FBAF7D" w14:textId="1C5F769D" w:rsidR="00971120" w:rsidRPr="0020029D" w:rsidRDefault="00971120" w:rsidP="0020029D">
                            <w:pPr>
                              <w:jc w:val="center"/>
                              <w:rPr>
                                <w:rFonts w:ascii="DINOT-Medium" w:hAnsi="DINOT-Medium" w:cs="DINOT-Medium"/>
                                <w:color w:val="FFFFFF"/>
                                <w:sz w:val="16"/>
                                <w:szCs w:val="16"/>
                              </w:rPr>
                            </w:pPr>
                            <w:r w:rsidRPr="0020029D">
                              <w:rPr>
                                <w:rFonts w:ascii="DINOT-Medium" w:hAnsi="DINOT-Medium"/>
                                <w:color w:val="FFFFFF"/>
                                <w:sz w:val="16"/>
                                <w:szCs w:val="18"/>
                              </w:rPr>
                              <w:t xml:space="preserve">Оцінка </w:t>
                            </w:r>
                            <w:r w:rsidRPr="0020029D">
                              <w:rPr>
                                <w:rFonts w:asciiTheme="minorHAnsi" w:hAnsiTheme="minorHAnsi" w:cs="DINOT-Medium"/>
                                <w:color w:val="FFFFFF"/>
                                <w:sz w:val="16"/>
                                <w:szCs w:val="16"/>
                              </w:rPr>
                              <w:t xml:space="preserve"> </w:t>
                            </w:r>
                            <w:r w:rsidRPr="0020029D">
                              <w:rPr>
                                <w:rFonts w:ascii="DINOT-Medium" w:hAnsi="DINOT-Medium"/>
                                <w:color w:val="FFFFFF"/>
                                <w:sz w:val="16"/>
                                <w:szCs w:val="18"/>
                              </w:rPr>
                              <w:t>з використанням</w:t>
                            </w:r>
                          </w:p>
                          <w:p w14:paraId="30885342" w14:textId="77777777" w:rsidR="00971120" w:rsidRPr="0020029D" w:rsidRDefault="00971120" w:rsidP="00E11B87">
                            <w:pPr>
                              <w:jc w:val="center"/>
                              <w:rPr>
                                <w:sz w:val="18"/>
                                <w:szCs w:val="18"/>
                              </w:rPr>
                            </w:pPr>
                            <w:r w:rsidRPr="0020029D">
                              <w:rPr>
                                <w:rFonts w:ascii="DINOT-Medium" w:hAnsi="DINOT-Medium"/>
                                <w:color w:val="FFFFFF"/>
                                <w:sz w:val="16"/>
                                <w:szCs w:val="18"/>
                              </w:rPr>
                              <w:t xml:space="preserve">контрольного переліку </w:t>
                            </w:r>
                            <w:proofErr w:type="spellStart"/>
                            <w:r w:rsidRPr="0020029D">
                              <w:rPr>
                                <w:rFonts w:ascii="DINOT-Medium" w:hAnsi="DINOT-Medium"/>
                                <w:color w:val="FFFFFF"/>
                                <w:sz w:val="16"/>
                                <w:szCs w:val="18"/>
                              </w:rPr>
                              <w:t>MAF-TB</w:t>
                            </w:r>
                            <w:proofErr w:type="spellEnd"/>
                          </w:p>
                        </w:txbxContent>
                      </v:textbox>
                    </v:shape>
                  </w:pict>
                </mc:Fallback>
              </mc:AlternateContent>
            </w:r>
            <w:r w:rsidR="00E11B87" w:rsidRPr="00490DFE">
              <w:rPr>
                <w:rFonts w:asciiTheme="minorHAnsi" w:hAnsiTheme="minorHAnsi" w:cstheme="minorHAnsi"/>
                <w:noProof/>
                <w:color w:val="000000"/>
                <w:sz w:val="24"/>
              </w:rPr>
              <mc:AlternateContent>
                <mc:Choice Requires="wps">
                  <w:drawing>
                    <wp:anchor distT="0" distB="0" distL="114300" distR="114300" simplePos="0" relativeHeight="251763712" behindDoc="0" locked="0" layoutInCell="1" allowOverlap="1" wp14:anchorId="551A23B4" wp14:editId="321462AA">
                      <wp:simplePos x="0" y="0"/>
                      <wp:positionH relativeFrom="column">
                        <wp:posOffset>5116609</wp:posOffset>
                      </wp:positionH>
                      <wp:positionV relativeFrom="paragraph">
                        <wp:posOffset>295384</wp:posOffset>
                      </wp:positionV>
                      <wp:extent cx="930303" cy="484533"/>
                      <wp:effectExtent l="0" t="0" r="3175" b="0"/>
                      <wp:wrapNone/>
                      <wp:docPr id="341" name="Надпись 341"/>
                      <wp:cNvGraphicFramePr/>
                      <a:graphic xmlns:a="http://schemas.openxmlformats.org/drawingml/2006/main">
                        <a:graphicData uri="http://schemas.microsoft.com/office/word/2010/wordprocessingShape">
                          <wps:wsp>
                            <wps:cNvSpPr txBox="1"/>
                            <wps:spPr>
                              <a:xfrm>
                                <a:off x="0" y="0"/>
                                <a:ext cx="930303" cy="484533"/>
                              </a:xfrm>
                              <a:prstGeom prst="rect">
                                <a:avLst/>
                              </a:prstGeom>
                              <a:solidFill>
                                <a:srgbClr val="1F97D4"/>
                              </a:solidFill>
                              <a:ln w="6350">
                                <a:noFill/>
                              </a:ln>
                            </wps:spPr>
                            <wps:txbx>
                              <w:txbxContent>
                                <w:p w14:paraId="09812ED8" w14:textId="77777777" w:rsidR="00971120" w:rsidRPr="0020029D" w:rsidRDefault="00971120" w:rsidP="00E11B87">
                                  <w:pPr>
                                    <w:jc w:val="center"/>
                                    <w:rPr>
                                      <w:rFonts w:ascii="DINOT-Medium" w:hAnsi="DINOT-Medium" w:cs="DINOT-Medium"/>
                                      <w:color w:val="FFFFFF"/>
                                      <w:sz w:val="16"/>
                                      <w:szCs w:val="16"/>
                                    </w:rPr>
                                  </w:pPr>
                                  <w:proofErr w:type="spellStart"/>
                                  <w:r w:rsidRPr="0020029D">
                                    <w:rPr>
                                      <w:rFonts w:ascii="DINOT-Medium" w:hAnsi="DINOT-Medium"/>
                                      <w:color w:val="FFFFFF"/>
                                      <w:sz w:val="16"/>
                                      <w:szCs w:val="18"/>
                                    </w:rPr>
                                    <w:t>Багатосекторальне</w:t>
                                  </w:r>
                                  <w:proofErr w:type="spellEnd"/>
                                  <w:r w:rsidRPr="0020029D">
                                    <w:rPr>
                                      <w:rFonts w:ascii="DINOT-Medium" w:hAnsi="DINOT-Medium"/>
                                      <w:color w:val="FFFFFF"/>
                                      <w:sz w:val="16"/>
                                      <w:szCs w:val="18"/>
                                    </w:rPr>
                                    <w:t xml:space="preserve"> </w:t>
                                  </w:r>
                                </w:p>
                                <w:p w14:paraId="3BEEC2B3" w14:textId="77777777" w:rsidR="00971120" w:rsidRPr="0020029D" w:rsidRDefault="00971120" w:rsidP="00E11B87">
                                  <w:pPr>
                                    <w:jc w:val="center"/>
                                    <w:rPr>
                                      <w:rFonts w:ascii="DINOT-Medium" w:hAnsi="DINOT-Medium" w:cs="DINOT-Medium"/>
                                      <w:color w:val="FFFFFF"/>
                                      <w:sz w:val="16"/>
                                      <w:szCs w:val="16"/>
                                    </w:rPr>
                                  </w:pPr>
                                  <w:r w:rsidRPr="0020029D">
                                    <w:rPr>
                                      <w:rFonts w:ascii="DINOT-Medium" w:hAnsi="DINOT-Medium"/>
                                      <w:color w:val="FFFFFF"/>
                                      <w:sz w:val="16"/>
                                      <w:szCs w:val="18"/>
                                    </w:rPr>
                                    <w:t xml:space="preserve">схвалення </w:t>
                                  </w:r>
                                </w:p>
                                <w:p w14:paraId="51B029A3" w14:textId="77777777" w:rsidR="00971120" w:rsidRPr="0020029D" w:rsidRDefault="00971120" w:rsidP="00E11B87">
                                  <w:pPr>
                                    <w:jc w:val="center"/>
                                    <w:rPr>
                                      <w:sz w:val="18"/>
                                      <w:szCs w:val="18"/>
                                    </w:rPr>
                                  </w:pPr>
                                  <w:r w:rsidRPr="0020029D">
                                    <w:rPr>
                                      <w:rFonts w:ascii="DINOT-Medium" w:hAnsi="DINOT-Medium"/>
                                      <w:color w:val="FFFFFF"/>
                                      <w:sz w:val="16"/>
                                      <w:szCs w:val="18"/>
                                    </w:rPr>
                                    <w:t>результатів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A23B4" id="Надпись 341" o:spid="_x0000_s1084" type="#_x0000_t202" style="position:absolute;margin-left:402.9pt;margin-top:23.25pt;width:73.25pt;height:38.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" fillcolor="#1f97d4" stroked="f" strokeweight=".5pt">
                      <v:textbox inset="0,0,0,0">
                        <w:txbxContent>
                          <w:p w14:paraId="09812ED8" w14:textId="77777777" w:rsidR="00971120" w:rsidRPr="0020029D" w:rsidRDefault="00971120" w:rsidP="00E11B87">
                            <w:pPr>
                              <w:jc w:val="center"/>
                              <w:rPr>
                                <w:rFonts w:ascii="DINOT-Medium" w:hAnsi="DINOT-Medium" w:cs="DINOT-Medium"/>
                                <w:color w:val="FFFFFF"/>
                                <w:sz w:val="16"/>
                                <w:szCs w:val="16"/>
                              </w:rPr>
                            </w:pPr>
                            <w:proofErr w:type="spellStart"/>
                            <w:r w:rsidRPr="0020029D">
                              <w:rPr>
                                <w:rFonts w:ascii="DINOT-Medium" w:hAnsi="DINOT-Medium"/>
                                <w:color w:val="FFFFFF"/>
                                <w:sz w:val="16"/>
                                <w:szCs w:val="18"/>
                              </w:rPr>
                              <w:t>Багатосекторальне</w:t>
                            </w:r>
                            <w:proofErr w:type="spellEnd"/>
                            <w:r w:rsidRPr="0020029D">
                              <w:rPr>
                                <w:rFonts w:ascii="DINOT-Medium" w:hAnsi="DINOT-Medium"/>
                                <w:color w:val="FFFFFF"/>
                                <w:sz w:val="16"/>
                                <w:szCs w:val="18"/>
                              </w:rPr>
                              <w:t xml:space="preserve"> </w:t>
                            </w:r>
                          </w:p>
                          <w:p w14:paraId="3BEEC2B3" w14:textId="77777777" w:rsidR="00971120" w:rsidRPr="0020029D" w:rsidRDefault="00971120" w:rsidP="00E11B87">
                            <w:pPr>
                              <w:jc w:val="center"/>
                              <w:rPr>
                                <w:rFonts w:ascii="DINOT-Medium" w:hAnsi="DINOT-Medium" w:cs="DINOT-Medium"/>
                                <w:color w:val="FFFFFF"/>
                                <w:sz w:val="16"/>
                                <w:szCs w:val="16"/>
                              </w:rPr>
                            </w:pPr>
                            <w:r w:rsidRPr="0020029D">
                              <w:rPr>
                                <w:rFonts w:ascii="DINOT-Medium" w:hAnsi="DINOT-Medium"/>
                                <w:color w:val="FFFFFF"/>
                                <w:sz w:val="16"/>
                                <w:szCs w:val="18"/>
                              </w:rPr>
                              <w:t xml:space="preserve">схвалення </w:t>
                            </w:r>
                          </w:p>
                          <w:p w14:paraId="51B029A3" w14:textId="77777777" w:rsidR="00971120" w:rsidRPr="0020029D" w:rsidRDefault="00971120" w:rsidP="00E11B87">
                            <w:pPr>
                              <w:jc w:val="center"/>
                              <w:rPr>
                                <w:sz w:val="18"/>
                                <w:szCs w:val="18"/>
                              </w:rPr>
                            </w:pPr>
                            <w:r w:rsidRPr="0020029D">
                              <w:rPr>
                                <w:rFonts w:ascii="DINOT-Medium" w:hAnsi="DINOT-Medium"/>
                                <w:color w:val="FFFFFF"/>
                                <w:sz w:val="16"/>
                                <w:szCs w:val="18"/>
                              </w:rPr>
                              <w:t>результатів</w:t>
                            </w:r>
                          </w:p>
                        </w:txbxContent>
                      </v:textbox>
                    </v:shape>
                  </w:pict>
                </mc:Fallback>
              </mc:AlternateContent>
            </w:r>
            <w:r w:rsidR="00E11B87" w:rsidRPr="00490DFE">
              <w:rPr>
                <w:rFonts w:asciiTheme="minorHAnsi" w:hAnsiTheme="minorHAnsi" w:cstheme="minorHAnsi"/>
                <w:noProof/>
                <w:color w:val="000000"/>
                <w:sz w:val="24"/>
              </w:rPr>
              <mc:AlternateContent>
                <mc:Choice Requires="wps">
                  <w:drawing>
                    <wp:anchor distT="0" distB="0" distL="114300" distR="114300" simplePos="0" relativeHeight="251761664" behindDoc="0" locked="0" layoutInCell="1" allowOverlap="1" wp14:anchorId="1D751D03" wp14:editId="0859D188">
                      <wp:simplePos x="0" y="0"/>
                      <wp:positionH relativeFrom="column">
                        <wp:posOffset>3741033</wp:posOffset>
                      </wp:positionH>
                      <wp:positionV relativeFrom="paragraph">
                        <wp:posOffset>295385</wp:posOffset>
                      </wp:positionV>
                      <wp:extent cx="1057524" cy="413109"/>
                      <wp:effectExtent l="0" t="0" r="9525" b="6350"/>
                      <wp:wrapNone/>
                      <wp:docPr id="340" name="Надпись 340"/>
                      <wp:cNvGraphicFramePr/>
                      <a:graphic xmlns:a="http://schemas.openxmlformats.org/drawingml/2006/main">
                        <a:graphicData uri="http://schemas.microsoft.com/office/word/2010/wordprocessingShape">
                          <wps:wsp>
                            <wps:cNvSpPr txBox="1"/>
                            <wps:spPr>
                              <a:xfrm>
                                <a:off x="0" y="0"/>
                                <a:ext cx="1057524" cy="413109"/>
                              </a:xfrm>
                              <a:prstGeom prst="rect">
                                <a:avLst/>
                              </a:prstGeom>
                              <a:solidFill>
                                <a:srgbClr val="1F97D4"/>
                              </a:solidFill>
                              <a:ln w="6350">
                                <a:noFill/>
                              </a:ln>
                            </wps:spPr>
                            <wps:txbx>
                              <w:txbxContent>
                                <w:p w14:paraId="4BA44522" w14:textId="77777777" w:rsidR="00971120" w:rsidRPr="0020029D" w:rsidRDefault="00971120" w:rsidP="00E11B87">
                                  <w:pPr>
                                    <w:jc w:val="center"/>
                                    <w:rPr>
                                      <w:rFonts w:ascii="DINOT-Medium" w:hAnsi="DINOT-Medium" w:cs="DINOT-Medium"/>
                                      <w:color w:val="FFFFFF"/>
                                      <w:sz w:val="16"/>
                                      <w:szCs w:val="16"/>
                                    </w:rPr>
                                  </w:pPr>
                                  <w:r w:rsidRPr="0020029D">
                                    <w:rPr>
                                      <w:rFonts w:ascii="DINOT-Medium" w:hAnsi="DINOT-Medium"/>
                                      <w:color w:val="FFFFFF"/>
                                      <w:sz w:val="16"/>
                                      <w:szCs w:val="18"/>
                                    </w:rPr>
                                    <w:t>Звіт з</w:t>
                                  </w:r>
                                </w:p>
                                <w:p w14:paraId="77FD0596" w14:textId="77777777" w:rsidR="00971120" w:rsidRPr="0020029D" w:rsidRDefault="00971120" w:rsidP="00E11B87">
                                  <w:pPr>
                                    <w:jc w:val="center"/>
                                    <w:rPr>
                                      <w:rFonts w:ascii="DINOT-Medium" w:hAnsi="DINOT-Medium" w:cs="DINOT-Medium"/>
                                      <w:color w:val="FFFFFF"/>
                                      <w:sz w:val="16"/>
                                      <w:szCs w:val="16"/>
                                    </w:rPr>
                                  </w:pPr>
                                  <w:r w:rsidRPr="0020029D">
                                    <w:rPr>
                                      <w:rFonts w:ascii="DINOT-Medium" w:hAnsi="DINOT-Medium"/>
                                      <w:color w:val="FFFFFF"/>
                                      <w:sz w:val="16"/>
                                      <w:szCs w:val="18"/>
                                    </w:rPr>
                                    <w:t>висновками та</w:t>
                                  </w:r>
                                </w:p>
                                <w:p w14:paraId="40CC3C56" w14:textId="77777777" w:rsidR="00971120" w:rsidRPr="0020029D" w:rsidRDefault="00971120" w:rsidP="00E11B87">
                                  <w:pPr>
                                    <w:jc w:val="center"/>
                                    <w:rPr>
                                      <w:sz w:val="18"/>
                                      <w:szCs w:val="18"/>
                                    </w:rPr>
                                  </w:pPr>
                                  <w:r w:rsidRPr="0020029D">
                                    <w:rPr>
                                      <w:rFonts w:ascii="DINOT-Medium" w:hAnsi="DINOT-Medium"/>
                                      <w:color w:val="FFFFFF"/>
                                      <w:sz w:val="16"/>
                                      <w:szCs w:val="18"/>
                                    </w:rPr>
                                    <w:t>рекомендаціями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51D03" id="Надпись 340" o:spid="_x0000_s1085" type="#_x0000_t202" style="position:absolute;margin-left:294.55pt;margin-top:23.25pt;width:83.25pt;height:32.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" fillcolor="#1f97d4" stroked="f" strokeweight=".5pt">
                      <v:textbox inset="0,0,0,0">
                        <w:txbxContent>
                          <w:p w14:paraId="4BA44522" w14:textId="77777777" w:rsidR="00971120" w:rsidRPr="0020029D" w:rsidRDefault="00971120" w:rsidP="00E11B87">
                            <w:pPr>
                              <w:jc w:val="center"/>
                              <w:rPr>
                                <w:rFonts w:ascii="DINOT-Medium" w:hAnsi="DINOT-Medium" w:cs="DINOT-Medium"/>
                                <w:color w:val="FFFFFF"/>
                                <w:sz w:val="16"/>
                                <w:szCs w:val="16"/>
                              </w:rPr>
                            </w:pPr>
                            <w:r w:rsidRPr="0020029D">
                              <w:rPr>
                                <w:rFonts w:ascii="DINOT-Medium" w:hAnsi="DINOT-Medium"/>
                                <w:color w:val="FFFFFF"/>
                                <w:sz w:val="16"/>
                                <w:szCs w:val="18"/>
                              </w:rPr>
                              <w:t>Звіт з</w:t>
                            </w:r>
                          </w:p>
                          <w:p w14:paraId="77FD0596" w14:textId="77777777" w:rsidR="00971120" w:rsidRPr="0020029D" w:rsidRDefault="00971120" w:rsidP="00E11B87">
                            <w:pPr>
                              <w:jc w:val="center"/>
                              <w:rPr>
                                <w:rFonts w:ascii="DINOT-Medium" w:hAnsi="DINOT-Medium" w:cs="DINOT-Medium"/>
                                <w:color w:val="FFFFFF"/>
                                <w:sz w:val="16"/>
                                <w:szCs w:val="16"/>
                              </w:rPr>
                            </w:pPr>
                            <w:r w:rsidRPr="0020029D">
                              <w:rPr>
                                <w:rFonts w:ascii="DINOT-Medium" w:hAnsi="DINOT-Medium"/>
                                <w:color w:val="FFFFFF"/>
                                <w:sz w:val="16"/>
                                <w:szCs w:val="18"/>
                              </w:rPr>
                              <w:t>висновками та</w:t>
                            </w:r>
                          </w:p>
                          <w:p w14:paraId="40CC3C56" w14:textId="77777777" w:rsidR="00971120" w:rsidRPr="0020029D" w:rsidRDefault="00971120" w:rsidP="00E11B87">
                            <w:pPr>
                              <w:jc w:val="center"/>
                              <w:rPr>
                                <w:sz w:val="18"/>
                                <w:szCs w:val="18"/>
                              </w:rPr>
                            </w:pPr>
                            <w:r w:rsidRPr="0020029D">
                              <w:rPr>
                                <w:rFonts w:ascii="DINOT-Medium" w:hAnsi="DINOT-Medium"/>
                                <w:color w:val="FFFFFF"/>
                                <w:sz w:val="16"/>
                                <w:szCs w:val="18"/>
                              </w:rPr>
                              <w:t>рекомендаціями</w:t>
                            </w:r>
                          </w:p>
                        </w:txbxContent>
                      </v:textbox>
                    </v:shape>
                  </w:pict>
                </mc:Fallback>
              </mc:AlternateContent>
            </w:r>
            <w:r w:rsidR="00E11B87" w:rsidRPr="00490DFE">
              <w:rPr>
                <w:rFonts w:asciiTheme="minorHAnsi" w:hAnsiTheme="minorHAnsi" w:cstheme="minorHAnsi"/>
                <w:noProof/>
                <w:color w:val="000000"/>
                <w:sz w:val="24"/>
              </w:rPr>
              <mc:AlternateContent>
                <mc:Choice Requires="wps">
                  <w:drawing>
                    <wp:anchor distT="0" distB="0" distL="114300" distR="114300" simplePos="0" relativeHeight="251759616" behindDoc="0" locked="0" layoutInCell="1" allowOverlap="1" wp14:anchorId="1E852CDB" wp14:editId="0C459161">
                      <wp:simplePos x="0" y="0"/>
                      <wp:positionH relativeFrom="column">
                        <wp:posOffset>2691461</wp:posOffset>
                      </wp:positionH>
                      <wp:positionV relativeFrom="paragraph">
                        <wp:posOffset>374898</wp:posOffset>
                      </wp:positionV>
                      <wp:extent cx="715618" cy="333596"/>
                      <wp:effectExtent l="0" t="0" r="8890" b="9525"/>
                      <wp:wrapNone/>
                      <wp:docPr id="339" name="Надпись 339"/>
                      <wp:cNvGraphicFramePr/>
                      <a:graphic xmlns:a="http://schemas.openxmlformats.org/drawingml/2006/main">
                        <a:graphicData uri="http://schemas.microsoft.com/office/word/2010/wordprocessingShape">
                          <wps:wsp>
                            <wps:cNvSpPr txBox="1"/>
                            <wps:spPr>
                              <a:xfrm>
                                <a:off x="0" y="0"/>
                                <a:ext cx="715618" cy="333596"/>
                              </a:xfrm>
                              <a:prstGeom prst="rect">
                                <a:avLst/>
                              </a:prstGeom>
                              <a:solidFill>
                                <a:srgbClr val="1F97D4"/>
                              </a:solidFill>
                              <a:ln w="6350">
                                <a:noFill/>
                              </a:ln>
                            </wps:spPr>
                            <wps:txbx>
                              <w:txbxContent>
                                <w:p w14:paraId="2F8F59CA" w14:textId="77777777" w:rsidR="00971120" w:rsidRPr="0020029D" w:rsidRDefault="00971120" w:rsidP="00E11B87">
                                  <w:pPr>
                                    <w:jc w:val="center"/>
                                    <w:rPr>
                                      <w:sz w:val="18"/>
                                      <w:szCs w:val="18"/>
                                    </w:rPr>
                                  </w:pPr>
                                  <w:r w:rsidRPr="0020029D">
                                    <w:rPr>
                                      <w:rFonts w:ascii="DINOT-Medium" w:hAnsi="DINOT-Medium"/>
                                      <w:color w:val="FFFFFF"/>
                                      <w:sz w:val="16"/>
                                      <w:szCs w:val="18"/>
                                    </w:rPr>
                                    <w:t>Аналіз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52CDB" id="Надпись 339" o:spid="_x0000_s1086" type="#_x0000_t202" style="position:absolute;margin-left:211.95pt;margin-top:29.5pt;width:56.35pt;height:26.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" fillcolor="#1f97d4" stroked="f" strokeweight=".5pt">
                      <v:textbox inset="0,0,0,0">
                        <w:txbxContent>
                          <w:p w14:paraId="2F8F59CA" w14:textId="77777777" w:rsidR="00971120" w:rsidRPr="0020029D" w:rsidRDefault="00971120" w:rsidP="00E11B87">
                            <w:pPr>
                              <w:jc w:val="center"/>
                              <w:rPr>
                                <w:sz w:val="18"/>
                                <w:szCs w:val="18"/>
                              </w:rPr>
                            </w:pPr>
                            <w:r w:rsidRPr="0020029D">
                              <w:rPr>
                                <w:rFonts w:ascii="DINOT-Medium" w:hAnsi="DINOT-Medium"/>
                                <w:color w:val="FFFFFF"/>
                                <w:sz w:val="16"/>
                                <w:szCs w:val="18"/>
                              </w:rPr>
                              <w:t>Аналіз</w:t>
                            </w:r>
                          </w:p>
                        </w:txbxContent>
                      </v:textbox>
                    </v:shape>
                  </w:pict>
                </mc:Fallback>
              </mc:AlternateContent>
            </w:r>
            <w:r w:rsidR="00E11B87" w:rsidRPr="00490DFE">
              <w:rPr>
                <w:rFonts w:asciiTheme="minorHAnsi" w:hAnsiTheme="minorHAnsi" w:cstheme="minorHAnsi"/>
                <w:noProof/>
                <w:color w:val="000000"/>
                <w:sz w:val="24"/>
              </w:rPr>
              <mc:AlternateContent>
                <mc:Choice Requires="wps">
                  <w:drawing>
                    <wp:anchor distT="0" distB="0" distL="114300" distR="114300" simplePos="0" relativeHeight="251755520" behindDoc="0" locked="0" layoutInCell="1" allowOverlap="1" wp14:anchorId="228B39BD" wp14:editId="6E7BB01E">
                      <wp:simplePos x="0" y="0"/>
                      <wp:positionH relativeFrom="column">
                        <wp:posOffset>226558</wp:posOffset>
                      </wp:positionH>
                      <wp:positionV relativeFrom="paragraph">
                        <wp:posOffset>319240</wp:posOffset>
                      </wp:positionV>
                      <wp:extent cx="890546" cy="389614"/>
                      <wp:effectExtent l="0" t="0" r="5080" b="0"/>
                      <wp:wrapNone/>
                      <wp:docPr id="337" name="Надпись 337"/>
                      <wp:cNvGraphicFramePr/>
                      <a:graphic xmlns:a="http://schemas.openxmlformats.org/drawingml/2006/main">
                        <a:graphicData uri="http://schemas.microsoft.com/office/word/2010/wordprocessingShape">
                          <wps:wsp>
                            <wps:cNvSpPr txBox="1"/>
                            <wps:spPr>
                              <a:xfrm>
                                <a:off x="0" y="0"/>
                                <a:ext cx="890546" cy="389614"/>
                              </a:xfrm>
                              <a:prstGeom prst="rect">
                                <a:avLst/>
                              </a:prstGeom>
                              <a:solidFill>
                                <a:srgbClr val="1F97D4"/>
                              </a:solidFill>
                              <a:ln w="6350">
                                <a:noFill/>
                              </a:ln>
                            </wps:spPr>
                            <wps:txbx>
                              <w:txbxContent>
                                <w:p w14:paraId="0017B43D" w14:textId="77777777" w:rsidR="00971120" w:rsidRPr="0020029D" w:rsidRDefault="00971120" w:rsidP="00E11B87">
                                  <w:pPr>
                                    <w:widowControl/>
                                    <w:jc w:val="center"/>
                                    <w:rPr>
                                      <w:rFonts w:ascii="DINOT-Medium" w:hAnsi="DINOT-Medium" w:cs="DINOT-Medium"/>
                                      <w:color w:val="FFFFFF"/>
                                      <w:sz w:val="16"/>
                                      <w:szCs w:val="16"/>
                                    </w:rPr>
                                  </w:pPr>
                                  <w:r w:rsidRPr="0020029D">
                                    <w:rPr>
                                      <w:rFonts w:ascii="DINOT-Medium" w:hAnsi="DINOT-Medium"/>
                                      <w:color w:val="FFFFFF"/>
                                      <w:sz w:val="16"/>
                                      <w:szCs w:val="18"/>
                                    </w:rPr>
                                    <w:t>Планування та</w:t>
                                  </w:r>
                                </w:p>
                                <w:p w14:paraId="286A4321" w14:textId="77777777" w:rsidR="00971120" w:rsidRPr="0020029D" w:rsidRDefault="00971120" w:rsidP="00E11B87">
                                  <w:pPr>
                                    <w:jc w:val="center"/>
                                    <w:rPr>
                                      <w:sz w:val="18"/>
                                      <w:szCs w:val="18"/>
                                    </w:rPr>
                                  </w:pPr>
                                  <w:r w:rsidRPr="0020029D">
                                    <w:rPr>
                                      <w:rFonts w:ascii="DINOT-Medium" w:hAnsi="DINOT-Medium"/>
                                      <w:color w:val="FFFFFF"/>
                                      <w:sz w:val="16"/>
                                      <w:szCs w:val="18"/>
                                    </w:rPr>
                                    <w:t>підготовка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B39BD" id="Надпись 337" o:spid="_x0000_s1087" type="#_x0000_t202" style="position:absolute;margin-left:17.85pt;margin-top:25.15pt;width:70.1pt;height:30.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" fillcolor="#1f97d4" stroked="f" strokeweight=".5pt">
                      <v:textbox inset="0,0,0,0">
                        <w:txbxContent>
                          <w:p w14:paraId="0017B43D" w14:textId="77777777" w:rsidR="00971120" w:rsidRPr="0020029D" w:rsidRDefault="00971120" w:rsidP="00E11B87">
                            <w:pPr>
                              <w:widowControl/>
                              <w:jc w:val="center"/>
                              <w:rPr>
                                <w:rFonts w:ascii="DINOT-Medium" w:hAnsi="DINOT-Medium" w:cs="DINOT-Medium"/>
                                <w:color w:val="FFFFFF"/>
                                <w:sz w:val="16"/>
                                <w:szCs w:val="16"/>
                              </w:rPr>
                            </w:pPr>
                            <w:r w:rsidRPr="0020029D">
                              <w:rPr>
                                <w:rFonts w:ascii="DINOT-Medium" w:hAnsi="DINOT-Medium"/>
                                <w:color w:val="FFFFFF"/>
                                <w:sz w:val="16"/>
                                <w:szCs w:val="18"/>
                              </w:rPr>
                              <w:t>Планування та</w:t>
                            </w:r>
                          </w:p>
                          <w:p w14:paraId="286A4321" w14:textId="77777777" w:rsidR="00971120" w:rsidRPr="0020029D" w:rsidRDefault="00971120" w:rsidP="00E11B87">
                            <w:pPr>
                              <w:jc w:val="center"/>
                              <w:rPr>
                                <w:sz w:val="18"/>
                                <w:szCs w:val="18"/>
                              </w:rPr>
                            </w:pPr>
                            <w:r w:rsidRPr="0020029D">
                              <w:rPr>
                                <w:rFonts w:ascii="DINOT-Medium" w:hAnsi="DINOT-Medium"/>
                                <w:color w:val="FFFFFF"/>
                                <w:sz w:val="16"/>
                                <w:szCs w:val="18"/>
                              </w:rPr>
                              <w:t>підготовка</w:t>
                            </w:r>
                          </w:p>
                        </w:txbxContent>
                      </v:textbox>
                    </v:shape>
                  </w:pict>
                </mc:Fallback>
              </mc:AlternateContent>
            </w:r>
            <w:r w:rsidR="00E11B87" w:rsidRPr="00490DFE">
              <w:rPr>
                <w:rFonts w:asciiTheme="minorHAnsi" w:hAnsiTheme="minorHAnsi" w:cstheme="minorHAnsi"/>
                <w:noProof/>
              </w:rPr>
              <w:drawing>
                <wp:inline distT="0" distB="0" distL="0" distR="0" wp14:anchorId="7F983B81" wp14:editId="0E2FBB14">
                  <wp:extent cx="6134735" cy="8509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34735" cy="850900"/>
                          </a:xfrm>
                          <a:prstGeom prst="rect">
                            <a:avLst/>
                          </a:prstGeom>
                          <a:noFill/>
                          <a:ln>
                            <a:noFill/>
                          </a:ln>
                        </pic:spPr>
                      </pic:pic>
                    </a:graphicData>
                  </a:graphic>
                </wp:inline>
              </w:drawing>
            </w:r>
          </w:p>
        </w:tc>
      </w:tr>
    </w:tbl>
    <w:p w14:paraId="72EE9480" w14:textId="77777777" w:rsidR="00A048D3" w:rsidRPr="00490DFE" w:rsidRDefault="003E3FC4" w:rsidP="00320641">
      <w:pPr>
        <w:spacing w:before="274"/>
        <w:ind w:left="250" w:right="58"/>
        <w:jc w:val="both"/>
        <w:rPr>
          <w:rFonts w:asciiTheme="minorHAnsi" w:hAnsiTheme="minorHAnsi" w:cstheme="minorHAnsi"/>
        </w:rPr>
      </w:pPr>
      <w:r w:rsidRPr="00490DFE">
        <w:rPr>
          <w:rFonts w:asciiTheme="minorHAnsi" w:hAnsiTheme="minorHAnsi" w:cstheme="minorHAnsi"/>
          <w:b/>
          <w:bCs/>
          <w:color w:val="000000"/>
          <w:sz w:val="18"/>
        </w:rPr>
        <w:t>Планування та підготовка</w:t>
      </w:r>
      <w:r w:rsidRPr="00490DFE">
        <w:rPr>
          <w:rFonts w:asciiTheme="minorHAnsi" w:hAnsiTheme="minorHAnsi" w:cstheme="minorHAnsi"/>
          <w:color w:val="000000"/>
          <w:sz w:val="18"/>
        </w:rPr>
        <w:t xml:space="preserve"> базової оцінки мають координуватися та підтримуватися національною програмою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під загальним керівництвом міністерства охорони здоров’я та у тісній співпраці з іншими зацікавленими сторонами. Координація базової оцінки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є важливою для забезпечення безперебійної реалізації всіх процесів, прозорості, а також залучення та внеску відповідних зацікавлених сторін, які беруть участь у національних заходах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w:t>
      </w:r>
    </w:p>
    <w:p w14:paraId="45C3E66A" w14:textId="77777777" w:rsidR="00A048D3" w:rsidRPr="00490DFE" w:rsidRDefault="003E3FC4" w:rsidP="00320641">
      <w:pPr>
        <w:spacing w:before="173"/>
        <w:ind w:left="254" w:right="72"/>
        <w:jc w:val="both"/>
        <w:rPr>
          <w:rFonts w:asciiTheme="minorHAnsi" w:hAnsiTheme="minorHAnsi" w:cstheme="minorHAnsi"/>
        </w:rPr>
      </w:pPr>
      <w:r w:rsidRPr="00490DFE">
        <w:rPr>
          <w:rFonts w:asciiTheme="minorHAnsi" w:hAnsiTheme="minorHAnsi" w:cstheme="minorHAnsi"/>
          <w:color w:val="000000"/>
          <w:sz w:val="18"/>
        </w:rPr>
        <w:t xml:space="preserve">Цей етап також включає створення </w:t>
      </w:r>
      <w:r w:rsidRPr="00490DFE">
        <w:rPr>
          <w:rFonts w:asciiTheme="minorHAnsi" w:hAnsiTheme="minorHAnsi" w:cstheme="minorHAnsi"/>
          <w:b/>
          <w:bCs/>
          <w:color w:val="000000"/>
          <w:sz w:val="18"/>
        </w:rPr>
        <w:t>основної групи</w:t>
      </w:r>
      <w:r w:rsidRPr="00490DFE">
        <w:rPr>
          <w:rFonts w:asciiTheme="minorHAnsi" w:hAnsiTheme="minorHAnsi" w:cstheme="minorHAnsi"/>
          <w:color w:val="000000"/>
          <w:sz w:val="18"/>
        </w:rPr>
        <w:t xml:space="preserve"> з проведення оцінки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метою якої є визначення методології оцінки; проведення збору та аналізу даних; підготовка зведеного звіту з висновками та рекомендаціями; організація багатосторонніх консультацій для обговорення та затвердження висновків і рекомендацій оцінки. До складу основної групи мають входити представники міністерства охорони здоров’я, національних програм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та програм боротьби з відповідними захворюваннями, інших ключових та відповідних секторів, залучених до національних заходів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представники громадянського суспільства та уражених спільнот, а також інші зацікавлені сторони.</w:t>
      </w:r>
    </w:p>
    <w:p w14:paraId="076B4A5A" w14:textId="77777777" w:rsidR="00A048D3" w:rsidRPr="00490DFE" w:rsidRDefault="003E3FC4" w:rsidP="00320641">
      <w:pPr>
        <w:spacing w:before="168"/>
        <w:ind w:left="254" w:right="67"/>
        <w:jc w:val="both"/>
        <w:rPr>
          <w:rFonts w:asciiTheme="minorHAnsi" w:hAnsiTheme="minorHAnsi" w:cstheme="minorHAnsi"/>
        </w:rPr>
      </w:pPr>
      <w:r w:rsidRPr="00490DFE">
        <w:rPr>
          <w:rFonts w:asciiTheme="minorHAnsi" w:hAnsiTheme="minorHAnsi" w:cstheme="minorHAnsi"/>
          <w:color w:val="000000"/>
          <w:sz w:val="18"/>
        </w:rPr>
        <w:t xml:space="preserve">Базова оцінка ситуації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вимагає планування кадрових і матеріальних ресурсів, зокрема визначення наявних ресурсів і прогалин. Заходи, які можуть потребувати фінансування, включають збір та аналіз даних, у тому числі відповідні кабінетні огляди, інтерв’ю та обговорення у фокус-групах, а також консолідацію результатів оцінки. Крім того, можуть знадобитися ресурси для залучення консультантів та експертів для підтримки основної групи в проведенні базової оцінки, зустрічей і консультацій із зацікавленими сторонами, включаючи витрати на оренду приміщень і проїзд, якщо це необхідно, а також на інформаційно-технологічне обладнання, включаючи комп’ютери, доступ до інтернету тощо. За потреби можуть бути залучені місцеві та міжнародні партнери, які допоможуть вирішити будь-які проблеми з фінансуванням та технічною допомогою.</w:t>
      </w:r>
    </w:p>
    <w:p w14:paraId="3A100A01" w14:textId="77777777" w:rsidR="00A048D3" w:rsidRPr="00490DFE" w:rsidRDefault="003E3FC4" w:rsidP="00320641">
      <w:pPr>
        <w:spacing w:before="173"/>
        <w:ind w:left="254" w:right="77"/>
        <w:jc w:val="both"/>
        <w:rPr>
          <w:rFonts w:asciiTheme="minorHAnsi" w:hAnsiTheme="minorHAnsi" w:cstheme="minorHAnsi"/>
        </w:rPr>
      </w:pPr>
      <w:r w:rsidRPr="00490DFE">
        <w:rPr>
          <w:rFonts w:asciiTheme="minorHAnsi" w:hAnsiTheme="minorHAnsi" w:cstheme="minorHAnsi"/>
          <w:b/>
          <w:bCs/>
          <w:color w:val="000000"/>
          <w:sz w:val="18"/>
        </w:rPr>
        <w:t>Збір даних</w:t>
      </w:r>
      <w:r w:rsidRPr="00490DFE">
        <w:rPr>
          <w:rFonts w:asciiTheme="minorHAnsi" w:hAnsiTheme="minorHAnsi" w:cstheme="minorHAnsi"/>
          <w:color w:val="000000"/>
          <w:sz w:val="18"/>
        </w:rPr>
        <w:t xml:space="preserve"> для базової оцінки має здійснюватися з використанням контрольного переліку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з трьома узгодженими додатками до нього. Країни можуть розглянути можливість адаптації базової оцінки шляхом застосування різних методів збору даних, залежно від контексту країни та наявності кадрових і фінансових ресурсів. Методи збору даних можуть включати:</w:t>
      </w:r>
    </w:p>
    <w:p w14:paraId="145CA1C1" w14:textId="77777777" w:rsidR="00A048D3" w:rsidRPr="00490DFE" w:rsidRDefault="00B05EA6" w:rsidP="00320641">
      <w:pPr>
        <w:spacing w:before="168"/>
        <w:ind w:left="888" w:right="82" w:hanging="355"/>
        <w:jc w:val="both"/>
        <w:rPr>
          <w:rFonts w:asciiTheme="minorHAnsi" w:hAnsiTheme="minorHAnsi" w:cstheme="minorHAnsi"/>
        </w:rPr>
      </w:pPr>
      <w:r w:rsidRPr="00490DFE">
        <w:rPr>
          <w:rFonts w:asciiTheme="minorHAnsi" w:hAnsiTheme="minorHAnsi" w:cstheme="minorHAnsi"/>
          <w:noProof/>
        </w:rPr>
        <w:drawing>
          <wp:inline distT="0" distB="0" distL="0" distR="0" wp14:anchorId="5828A171" wp14:editId="29C64837">
            <wp:extent cx="89528" cy="88423"/>
            <wp:effectExtent l="0" t="0" r="6350" b="6985"/>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98216" cy="97004"/>
                    </a:xfrm>
                    <a:prstGeom prst="rect">
                      <a:avLst/>
                    </a:prstGeom>
                  </pic:spPr>
                </pic:pic>
              </a:graphicData>
            </a:graphic>
          </wp:inline>
        </w:drawing>
      </w:r>
      <w:r w:rsidRPr="00490DFE">
        <w:rPr>
          <w:rFonts w:asciiTheme="minorHAnsi" w:hAnsiTheme="minorHAnsi" w:cstheme="minorHAnsi"/>
          <w:color w:val="169DB3"/>
          <w:sz w:val="18"/>
        </w:rPr>
        <w:tab/>
      </w:r>
      <w:r w:rsidRPr="00490DFE">
        <w:rPr>
          <w:rFonts w:asciiTheme="minorHAnsi" w:hAnsiTheme="minorHAnsi" w:cstheme="minorHAnsi"/>
          <w:b/>
          <w:color w:val="000000"/>
          <w:sz w:val="18"/>
        </w:rPr>
        <w:t xml:space="preserve">кабінетний аналіз </w:t>
      </w:r>
      <w:r w:rsidRPr="00490DFE">
        <w:rPr>
          <w:rFonts w:asciiTheme="minorHAnsi" w:hAnsiTheme="minorHAnsi" w:cstheme="minorHAnsi"/>
          <w:color w:val="000000"/>
          <w:sz w:val="18"/>
        </w:rPr>
        <w:t xml:space="preserve"> відповідних документів, включаючи відповідні національні політики та стратегічні плани, законодавство, закони та нормативні документи, звіти, національні протоколи, інструкції тощо;</w:t>
      </w:r>
    </w:p>
    <w:p w14:paraId="40B63757" w14:textId="77777777" w:rsidR="00A048D3" w:rsidRPr="00490DFE" w:rsidRDefault="003E3FC4" w:rsidP="00320641">
      <w:pPr>
        <w:pStyle w:val="a7"/>
        <w:numPr>
          <w:ilvl w:val="0"/>
          <w:numId w:val="13"/>
        </w:numPr>
        <w:tabs>
          <w:tab w:val="clear" w:pos="720"/>
        </w:tabs>
        <w:spacing w:before="173"/>
        <w:ind w:left="888" w:right="77" w:hanging="355"/>
        <w:jc w:val="both"/>
        <w:rPr>
          <w:rFonts w:asciiTheme="minorHAnsi" w:hAnsiTheme="minorHAnsi" w:cstheme="minorHAnsi"/>
        </w:rPr>
      </w:pPr>
      <w:r w:rsidRPr="00490DFE">
        <w:rPr>
          <w:rFonts w:asciiTheme="minorHAnsi" w:hAnsiTheme="minorHAnsi" w:cstheme="minorHAnsi"/>
          <w:b/>
          <w:bCs/>
          <w:color w:val="000000"/>
          <w:sz w:val="18"/>
        </w:rPr>
        <w:t>запит на інформацію</w:t>
      </w:r>
      <w:r w:rsidRPr="00490DFE">
        <w:rPr>
          <w:rFonts w:asciiTheme="minorHAnsi" w:hAnsiTheme="minorHAnsi" w:cstheme="minorHAnsi"/>
          <w:color w:val="000000"/>
          <w:sz w:val="18"/>
        </w:rPr>
        <w:t xml:space="preserve"> до міністерств та офіційних органів, а також зацікавлених сторін, залучених до заходів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з метою збору даних; та</w:t>
      </w:r>
    </w:p>
    <w:p w14:paraId="2975D05C" w14:textId="77777777" w:rsidR="00A048D3" w:rsidRPr="00490DFE" w:rsidRDefault="00971120" w:rsidP="00320641">
      <w:pPr>
        <w:spacing w:before="168"/>
        <w:ind w:left="874" w:right="72" w:hanging="346"/>
        <w:jc w:val="both"/>
        <w:rPr>
          <w:rFonts w:asciiTheme="minorHAnsi" w:hAnsiTheme="minorHAnsi" w:cstheme="minorHAnsi"/>
        </w:rPr>
      </w:pPr>
      <w:r>
        <w:rPr>
          <w:rFonts w:asciiTheme="minorHAnsi" w:hAnsiTheme="minorHAnsi" w:cstheme="minorHAnsi"/>
        </w:rPr>
        <w:pict w14:anchorId="36CD297E">
          <v:shape id="Рисунок 344" o:spid="_x0000_i1026" type="#_x0000_t75" style="width:7.5pt;height:7.5pt;visibility:visible;mso-wrap-style:square">
            <v:imagedata r:id="rId123" o:title=""/>
          </v:shape>
        </w:pict>
      </w:r>
      <w:r w:rsidR="00B05EA6" w:rsidRPr="00490DFE">
        <w:rPr>
          <w:rFonts w:asciiTheme="minorHAnsi" w:hAnsiTheme="minorHAnsi" w:cstheme="minorHAnsi"/>
          <w:color w:val="169DB3"/>
          <w:sz w:val="18"/>
        </w:rPr>
        <w:tab/>
      </w:r>
      <w:r w:rsidR="00B05EA6" w:rsidRPr="00490DFE">
        <w:rPr>
          <w:rFonts w:asciiTheme="minorHAnsi" w:hAnsiTheme="minorHAnsi" w:cstheme="minorHAnsi"/>
          <w:b/>
          <w:bCs/>
          <w:color w:val="000000"/>
          <w:sz w:val="18"/>
        </w:rPr>
        <w:t>збір додаткових даних</w:t>
      </w:r>
      <w:r w:rsidR="00B05EA6" w:rsidRPr="00490DFE">
        <w:rPr>
          <w:rFonts w:asciiTheme="minorHAnsi" w:hAnsiTheme="minorHAnsi" w:cstheme="minorHAnsi"/>
          <w:color w:val="000000"/>
          <w:sz w:val="18"/>
        </w:rPr>
        <w:t xml:space="preserve">, які б мали додаткову цінність для аналізу та валідації даних: хоча збір додаткових даних не є обов’язковою вимогою базової оцінки </w:t>
      </w:r>
      <w:proofErr w:type="spellStart"/>
      <w:r w:rsidR="00B05EA6" w:rsidRPr="00490DFE">
        <w:rPr>
          <w:rFonts w:asciiTheme="minorHAnsi" w:hAnsiTheme="minorHAnsi" w:cstheme="minorHAnsi"/>
          <w:color w:val="000000"/>
          <w:sz w:val="18"/>
        </w:rPr>
        <w:t>MAF-TB</w:t>
      </w:r>
      <w:proofErr w:type="spellEnd"/>
      <w:r w:rsidR="00B05EA6" w:rsidRPr="00490DFE">
        <w:rPr>
          <w:rFonts w:asciiTheme="minorHAnsi" w:hAnsiTheme="minorHAnsi" w:cstheme="minorHAnsi"/>
          <w:color w:val="000000"/>
          <w:sz w:val="18"/>
        </w:rPr>
        <w:t>, практика країн показує, що вони допомагають провести більш поглиблений аналіз для валідації даних, зібраних за допомогою контрольного переліку оцінки та узгоджених з ним додатків, а також сприяють формулюванню висновків та рекомендацій оцінки. Додатковий збір даних може включати інтерв’ю із зацікавленими сторонами, обговорення у фокус-групах та стандартизовані опитування.</w:t>
      </w:r>
    </w:p>
    <w:p w14:paraId="27C72567" w14:textId="77777777" w:rsidR="00A048D3" w:rsidRPr="00490DFE" w:rsidRDefault="00A048D3" w:rsidP="00320641">
      <w:pPr>
        <w:spacing w:before="168"/>
        <w:ind w:left="874" w:right="72" w:hanging="346"/>
        <w:jc w:val="both"/>
        <w:rPr>
          <w:rFonts w:asciiTheme="minorHAnsi" w:hAnsiTheme="minorHAnsi" w:cstheme="minorHAnsi"/>
        </w:rPr>
        <w:sectPr w:rsidR="00A048D3" w:rsidRPr="00490DFE">
          <w:pgSz w:w="11904" w:h="16838"/>
          <w:pgMar w:top="1531" w:right="787" w:bottom="1997" w:left="1454" w:header="720" w:footer="720" w:gutter="0"/>
          <w:cols w:space="60"/>
          <w:noEndnote/>
        </w:sectPr>
      </w:pPr>
    </w:p>
    <w:p w14:paraId="1DF29AF0" w14:textId="77777777" w:rsidR="00A048D3" w:rsidRPr="00490DFE" w:rsidRDefault="003E3FC4" w:rsidP="00320641">
      <w:pPr>
        <w:ind w:left="5" w:right="19"/>
        <w:jc w:val="both"/>
        <w:rPr>
          <w:rFonts w:asciiTheme="minorHAnsi" w:hAnsiTheme="minorHAnsi" w:cstheme="minorHAnsi"/>
        </w:rPr>
      </w:pPr>
      <w:r w:rsidRPr="00490DFE">
        <w:rPr>
          <w:rFonts w:asciiTheme="minorHAnsi" w:hAnsiTheme="minorHAnsi" w:cstheme="minorHAnsi"/>
          <w:color w:val="000000"/>
          <w:sz w:val="18"/>
        </w:rPr>
        <w:lastRenderedPageBreak/>
        <w:t xml:space="preserve">Усі висновки та рекомендації базової оцінки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мають бути </w:t>
      </w:r>
      <w:r w:rsidRPr="00490DFE">
        <w:rPr>
          <w:rFonts w:asciiTheme="minorHAnsi" w:hAnsiTheme="minorHAnsi" w:cstheme="minorHAnsi"/>
          <w:b/>
          <w:bCs/>
          <w:color w:val="000000"/>
          <w:sz w:val="18"/>
        </w:rPr>
        <w:t>проаналізовані</w:t>
      </w:r>
      <w:r w:rsidRPr="00490DFE">
        <w:rPr>
          <w:rFonts w:asciiTheme="minorHAnsi" w:hAnsiTheme="minorHAnsi" w:cstheme="minorHAnsi"/>
          <w:color w:val="000000"/>
          <w:sz w:val="18"/>
        </w:rPr>
        <w:t xml:space="preserve"> та консолідовані в єдиному </w:t>
      </w:r>
      <w:r w:rsidRPr="00490DFE">
        <w:rPr>
          <w:rFonts w:asciiTheme="minorHAnsi" w:hAnsiTheme="minorHAnsi" w:cstheme="minorHAnsi"/>
          <w:b/>
          <w:bCs/>
          <w:color w:val="000000"/>
          <w:sz w:val="18"/>
        </w:rPr>
        <w:t>звіті</w:t>
      </w:r>
      <w:r w:rsidRPr="00490DFE">
        <w:rPr>
          <w:rFonts w:asciiTheme="minorHAnsi" w:hAnsiTheme="minorHAnsi" w:cstheme="minorHAnsi"/>
          <w:color w:val="000000"/>
          <w:sz w:val="18"/>
        </w:rPr>
        <w:t>.</w:t>
      </w:r>
      <w:r w:rsidRPr="00490DFE">
        <w:rPr>
          <w:rFonts w:asciiTheme="minorHAnsi" w:hAnsiTheme="minorHAnsi" w:cstheme="minorHAnsi"/>
          <w:b/>
          <w:color w:val="000000"/>
          <w:sz w:val="18"/>
        </w:rPr>
        <w:t xml:space="preserve"> </w:t>
      </w:r>
      <w:r w:rsidRPr="00490DFE">
        <w:rPr>
          <w:rFonts w:asciiTheme="minorHAnsi" w:hAnsiTheme="minorHAnsi" w:cstheme="minorHAnsi"/>
          <w:color w:val="000000"/>
          <w:sz w:val="18"/>
        </w:rPr>
        <w:t>Консолідований звіт може включати:</w:t>
      </w:r>
    </w:p>
    <w:p w14:paraId="7F2EBDB4" w14:textId="77777777" w:rsidR="00A048D3" w:rsidRPr="00490DFE" w:rsidRDefault="00971120" w:rsidP="00320641">
      <w:pPr>
        <w:spacing w:before="173"/>
        <w:ind w:left="567" w:right="19" w:hanging="284"/>
        <w:jc w:val="both"/>
        <w:rPr>
          <w:rFonts w:asciiTheme="minorHAnsi" w:hAnsiTheme="minorHAnsi" w:cstheme="minorHAnsi"/>
        </w:rPr>
      </w:pPr>
      <w:r>
        <w:rPr>
          <w:rFonts w:asciiTheme="minorHAnsi" w:hAnsiTheme="minorHAnsi" w:cstheme="minorHAnsi"/>
        </w:rPr>
        <w:pict w14:anchorId="77BD937F">
          <v:shape id="Рисунок 345" o:spid="_x0000_i1027" type="#_x0000_t75" style="width:7.5pt;height:7.5pt;visibility:visible;mso-wrap-style:square">
            <v:imagedata r:id="rId123" o:title=""/>
          </v:shape>
        </w:pict>
      </w:r>
      <w:r w:rsidR="00476E93" w:rsidRPr="00490DFE">
        <w:rPr>
          <w:rFonts w:asciiTheme="minorHAnsi" w:hAnsiTheme="minorHAnsi" w:cstheme="minorHAnsi"/>
        </w:rPr>
        <w:tab/>
      </w:r>
      <w:r w:rsidR="00476E93" w:rsidRPr="00490DFE">
        <w:rPr>
          <w:rFonts w:asciiTheme="minorHAnsi" w:hAnsiTheme="minorHAnsi" w:cstheme="minorHAnsi"/>
          <w:color w:val="000000"/>
          <w:sz w:val="18"/>
        </w:rPr>
        <w:t xml:space="preserve">опис основних висновків та аналіз даних за чотирма компонентами </w:t>
      </w:r>
      <w:proofErr w:type="spellStart"/>
      <w:r w:rsidR="00476E93" w:rsidRPr="00490DFE">
        <w:rPr>
          <w:rFonts w:asciiTheme="minorHAnsi" w:hAnsiTheme="minorHAnsi" w:cstheme="minorHAnsi"/>
          <w:color w:val="000000"/>
          <w:sz w:val="18"/>
        </w:rPr>
        <w:t>MAF-TB</w:t>
      </w:r>
      <w:proofErr w:type="spellEnd"/>
      <w:r w:rsidR="00476E93" w:rsidRPr="00490DFE">
        <w:rPr>
          <w:rFonts w:asciiTheme="minorHAnsi" w:hAnsiTheme="minorHAnsi" w:cstheme="minorHAnsi"/>
          <w:color w:val="000000"/>
          <w:sz w:val="18"/>
        </w:rPr>
        <w:t xml:space="preserve"> відповідно до контрольного переліку </w:t>
      </w:r>
      <w:proofErr w:type="spellStart"/>
      <w:r w:rsidR="00476E93" w:rsidRPr="00490DFE">
        <w:rPr>
          <w:rFonts w:asciiTheme="minorHAnsi" w:hAnsiTheme="minorHAnsi" w:cstheme="minorHAnsi"/>
          <w:color w:val="000000"/>
          <w:sz w:val="18"/>
        </w:rPr>
        <w:t>MAF-TB</w:t>
      </w:r>
      <w:proofErr w:type="spellEnd"/>
      <w:r w:rsidR="00476E93" w:rsidRPr="00490DFE">
        <w:rPr>
          <w:rFonts w:asciiTheme="minorHAnsi" w:hAnsiTheme="minorHAnsi" w:cstheme="minorHAnsi"/>
          <w:color w:val="000000"/>
          <w:sz w:val="18"/>
        </w:rPr>
        <w:t xml:space="preserve"> ВООЗ та узгоджених з ним додатків;</w:t>
      </w:r>
    </w:p>
    <w:p w14:paraId="3F309E66" w14:textId="77777777" w:rsidR="00A048D3" w:rsidRPr="00490DFE" w:rsidRDefault="00971120" w:rsidP="00320641">
      <w:pPr>
        <w:spacing w:before="168"/>
        <w:ind w:left="567" w:right="24" w:hanging="284"/>
        <w:jc w:val="both"/>
        <w:rPr>
          <w:rFonts w:asciiTheme="minorHAnsi" w:hAnsiTheme="minorHAnsi" w:cstheme="minorHAnsi"/>
        </w:rPr>
      </w:pPr>
      <w:r>
        <w:rPr>
          <w:rFonts w:asciiTheme="minorHAnsi" w:hAnsiTheme="minorHAnsi" w:cstheme="minorHAnsi"/>
        </w:rPr>
        <w:pict w14:anchorId="3ED06F57">
          <v:shape id="Рисунок 346" o:spid="_x0000_i1028" type="#_x0000_t75" style="width:7.5pt;height:7.5pt;visibility:visible;mso-wrap-style:square">
            <v:imagedata r:id="rId123" o:title=""/>
          </v:shape>
        </w:pict>
      </w:r>
      <w:r w:rsidR="00476E93" w:rsidRPr="00490DFE">
        <w:rPr>
          <w:rFonts w:asciiTheme="minorHAnsi" w:hAnsiTheme="minorHAnsi" w:cstheme="minorHAnsi"/>
          <w:color w:val="169DB3"/>
          <w:sz w:val="18"/>
        </w:rPr>
        <w:tab/>
      </w:r>
      <w:r w:rsidR="00476E93" w:rsidRPr="00490DFE">
        <w:rPr>
          <w:rFonts w:asciiTheme="minorHAnsi" w:hAnsiTheme="minorHAnsi" w:cstheme="minorHAnsi"/>
          <w:color w:val="000000"/>
          <w:sz w:val="18"/>
        </w:rPr>
        <w:t xml:space="preserve">картування міністерств/органів та зацікавлених сторін, залучених до заходів боротьби з </w:t>
      </w:r>
      <w:proofErr w:type="spellStart"/>
      <w:r w:rsidR="00476E93" w:rsidRPr="00490DFE">
        <w:rPr>
          <w:rFonts w:asciiTheme="minorHAnsi" w:hAnsiTheme="minorHAnsi" w:cstheme="minorHAnsi"/>
          <w:color w:val="000000"/>
          <w:sz w:val="18"/>
        </w:rPr>
        <w:t>ТБ</w:t>
      </w:r>
      <w:proofErr w:type="spellEnd"/>
      <w:r w:rsidR="00476E93" w:rsidRPr="00490DFE">
        <w:rPr>
          <w:rFonts w:asciiTheme="minorHAnsi" w:hAnsiTheme="minorHAnsi" w:cstheme="minorHAnsi"/>
          <w:color w:val="000000"/>
          <w:sz w:val="18"/>
        </w:rPr>
        <w:t xml:space="preserve"> (включаючи громадянське суспільство та спільноти, уражені </w:t>
      </w:r>
      <w:proofErr w:type="spellStart"/>
      <w:r w:rsidR="00476E93" w:rsidRPr="00490DFE">
        <w:rPr>
          <w:rFonts w:asciiTheme="minorHAnsi" w:hAnsiTheme="minorHAnsi" w:cstheme="minorHAnsi"/>
          <w:color w:val="000000"/>
          <w:sz w:val="18"/>
        </w:rPr>
        <w:t>ТБ</w:t>
      </w:r>
      <w:proofErr w:type="spellEnd"/>
      <w:r w:rsidR="00476E93" w:rsidRPr="00490DFE">
        <w:rPr>
          <w:rFonts w:asciiTheme="minorHAnsi" w:hAnsiTheme="minorHAnsi" w:cstheme="minorHAnsi"/>
          <w:color w:val="000000"/>
          <w:sz w:val="18"/>
        </w:rPr>
        <w:t>, технічні установи, донорів та приватний сектор, якщо це доречно);</w:t>
      </w:r>
    </w:p>
    <w:p w14:paraId="47397A35" w14:textId="77777777" w:rsidR="00A048D3" w:rsidRPr="00490DFE" w:rsidRDefault="00971120" w:rsidP="00320641">
      <w:pPr>
        <w:spacing w:before="173"/>
        <w:ind w:left="567" w:right="5" w:hanging="284"/>
        <w:jc w:val="both"/>
        <w:rPr>
          <w:rFonts w:asciiTheme="minorHAnsi" w:hAnsiTheme="minorHAnsi" w:cstheme="minorHAnsi"/>
        </w:rPr>
      </w:pPr>
      <w:r>
        <w:rPr>
          <w:rFonts w:asciiTheme="minorHAnsi" w:hAnsiTheme="minorHAnsi" w:cstheme="minorHAnsi"/>
        </w:rPr>
        <w:pict w14:anchorId="5D4C2E5A">
          <v:shape id="Рисунок 347" o:spid="_x0000_i1029" type="#_x0000_t75" style="width:7.5pt;height:7.5pt;visibility:visible;mso-wrap-style:square">
            <v:imagedata r:id="rId123" o:title=""/>
          </v:shape>
        </w:pict>
      </w:r>
      <w:r w:rsidR="00476E93" w:rsidRPr="00490DFE">
        <w:rPr>
          <w:rFonts w:asciiTheme="minorHAnsi" w:hAnsiTheme="minorHAnsi" w:cstheme="minorHAnsi"/>
          <w:color w:val="169DB3"/>
          <w:sz w:val="18"/>
        </w:rPr>
        <w:tab/>
      </w:r>
      <w:r w:rsidR="00476E93" w:rsidRPr="00490DFE">
        <w:rPr>
          <w:rFonts w:asciiTheme="minorHAnsi" w:hAnsiTheme="minorHAnsi" w:cstheme="minorHAnsi"/>
          <w:color w:val="000000"/>
          <w:sz w:val="18"/>
        </w:rPr>
        <w:t>аналіз стану існуючого(</w:t>
      </w:r>
      <w:proofErr w:type="spellStart"/>
      <w:r w:rsidR="00476E93" w:rsidRPr="00490DFE">
        <w:rPr>
          <w:rFonts w:asciiTheme="minorHAnsi" w:hAnsiTheme="minorHAnsi" w:cstheme="minorHAnsi"/>
          <w:color w:val="000000"/>
          <w:sz w:val="18"/>
        </w:rPr>
        <w:t>их</w:t>
      </w:r>
      <w:proofErr w:type="spellEnd"/>
      <w:r w:rsidR="00476E93" w:rsidRPr="00490DFE">
        <w:rPr>
          <w:rFonts w:asciiTheme="minorHAnsi" w:hAnsiTheme="minorHAnsi" w:cstheme="minorHAnsi"/>
          <w:color w:val="000000"/>
          <w:sz w:val="18"/>
        </w:rPr>
        <w:t>) механізму(</w:t>
      </w:r>
      <w:proofErr w:type="spellStart"/>
      <w:r w:rsidR="00476E93" w:rsidRPr="00490DFE">
        <w:rPr>
          <w:rFonts w:asciiTheme="minorHAnsi" w:hAnsiTheme="minorHAnsi" w:cstheme="minorHAnsi"/>
          <w:color w:val="000000"/>
          <w:sz w:val="18"/>
        </w:rPr>
        <w:t>ів</w:t>
      </w:r>
      <w:proofErr w:type="spellEnd"/>
      <w:r w:rsidR="00476E93" w:rsidRPr="00490DFE">
        <w:rPr>
          <w:rFonts w:asciiTheme="minorHAnsi" w:hAnsiTheme="minorHAnsi" w:cstheme="minorHAnsi"/>
          <w:color w:val="000000"/>
          <w:sz w:val="18"/>
        </w:rPr>
        <w:t xml:space="preserve">) </w:t>
      </w:r>
      <w:proofErr w:type="spellStart"/>
      <w:r w:rsidR="00476E93" w:rsidRPr="00490DFE">
        <w:rPr>
          <w:rFonts w:asciiTheme="minorHAnsi" w:hAnsiTheme="minorHAnsi" w:cstheme="minorHAnsi"/>
          <w:color w:val="000000"/>
          <w:sz w:val="18"/>
        </w:rPr>
        <w:t>багатосекторальної</w:t>
      </w:r>
      <w:proofErr w:type="spellEnd"/>
      <w:r w:rsidR="00476E93" w:rsidRPr="00490DFE">
        <w:rPr>
          <w:rFonts w:asciiTheme="minorHAnsi" w:hAnsiTheme="minorHAnsi" w:cstheme="minorHAnsi"/>
          <w:color w:val="000000"/>
          <w:sz w:val="18"/>
        </w:rPr>
        <w:t xml:space="preserve"> співпраці, підзвітності та огляду, а також пропозиції щодо потенційних інституцій/органів для національних </w:t>
      </w:r>
      <w:proofErr w:type="spellStart"/>
      <w:r w:rsidR="00476E93" w:rsidRPr="00490DFE">
        <w:rPr>
          <w:rFonts w:asciiTheme="minorHAnsi" w:hAnsiTheme="minorHAnsi" w:cstheme="minorHAnsi"/>
          <w:color w:val="000000"/>
          <w:sz w:val="18"/>
        </w:rPr>
        <w:t>багатосекторальних</w:t>
      </w:r>
      <w:proofErr w:type="spellEnd"/>
      <w:r w:rsidR="00476E93" w:rsidRPr="00490DFE">
        <w:rPr>
          <w:rFonts w:asciiTheme="minorHAnsi" w:hAnsiTheme="minorHAnsi" w:cstheme="minorHAnsi"/>
          <w:color w:val="000000"/>
          <w:sz w:val="18"/>
        </w:rPr>
        <w:t xml:space="preserve"> координаційних механізмів, завданням яких є забезпечення координації та періодичного огляду національних заходів боротьби з </w:t>
      </w:r>
      <w:proofErr w:type="spellStart"/>
      <w:r w:rsidR="00476E93" w:rsidRPr="00490DFE">
        <w:rPr>
          <w:rFonts w:asciiTheme="minorHAnsi" w:hAnsiTheme="minorHAnsi" w:cstheme="minorHAnsi"/>
          <w:color w:val="000000"/>
          <w:sz w:val="18"/>
        </w:rPr>
        <w:t>ТБ</w:t>
      </w:r>
      <w:proofErr w:type="spellEnd"/>
      <w:r w:rsidR="00476E93" w:rsidRPr="00490DFE">
        <w:rPr>
          <w:rFonts w:asciiTheme="minorHAnsi" w:hAnsiTheme="minorHAnsi" w:cstheme="minorHAnsi"/>
          <w:color w:val="000000"/>
          <w:sz w:val="18"/>
        </w:rPr>
        <w:t>; та</w:t>
      </w:r>
    </w:p>
    <w:p w14:paraId="03122437" w14:textId="77777777" w:rsidR="00A048D3" w:rsidRPr="00490DFE" w:rsidRDefault="00971120" w:rsidP="00320641">
      <w:pPr>
        <w:spacing w:before="173"/>
        <w:ind w:left="567" w:hanging="284"/>
        <w:rPr>
          <w:rFonts w:asciiTheme="minorHAnsi" w:hAnsiTheme="minorHAnsi" w:cstheme="minorHAnsi"/>
        </w:rPr>
      </w:pPr>
      <w:r>
        <w:rPr>
          <w:rFonts w:asciiTheme="minorHAnsi" w:hAnsiTheme="minorHAnsi" w:cstheme="minorHAnsi"/>
        </w:rPr>
        <w:pict w14:anchorId="4E9B130D">
          <v:shape id="Рисунок 348" o:spid="_x0000_i1030" type="#_x0000_t75" style="width:7.5pt;height:7.5pt;visibility:visible;mso-wrap-style:square">
            <v:imagedata r:id="rId123" o:title=""/>
          </v:shape>
        </w:pict>
      </w:r>
      <w:r w:rsidR="00476E93" w:rsidRPr="00490DFE">
        <w:rPr>
          <w:rFonts w:asciiTheme="minorHAnsi" w:hAnsiTheme="minorHAnsi" w:cstheme="minorHAnsi"/>
          <w:color w:val="169DB3"/>
          <w:sz w:val="18"/>
        </w:rPr>
        <w:tab/>
      </w:r>
      <w:r w:rsidR="00476E93" w:rsidRPr="00490DFE">
        <w:rPr>
          <w:rFonts w:asciiTheme="minorHAnsi" w:hAnsiTheme="minorHAnsi" w:cstheme="minorHAnsi"/>
          <w:color w:val="000000"/>
          <w:sz w:val="18"/>
        </w:rPr>
        <w:t xml:space="preserve">рекомендації щодо посилення </w:t>
      </w:r>
      <w:proofErr w:type="spellStart"/>
      <w:r w:rsidR="00476E93" w:rsidRPr="00490DFE">
        <w:rPr>
          <w:rFonts w:asciiTheme="minorHAnsi" w:hAnsiTheme="minorHAnsi" w:cstheme="minorHAnsi"/>
          <w:color w:val="000000"/>
          <w:sz w:val="18"/>
        </w:rPr>
        <w:t>багатосекторальної</w:t>
      </w:r>
      <w:proofErr w:type="spellEnd"/>
      <w:r w:rsidR="00476E93" w:rsidRPr="00490DFE">
        <w:rPr>
          <w:rFonts w:asciiTheme="minorHAnsi" w:hAnsiTheme="minorHAnsi" w:cstheme="minorHAnsi"/>
          <w:color w:val="000000"/>
          <w:sz w:val="18"/>
        </w:rPr>
        <w:t xml:space="preserve"> співпраці та підзвітності.</w:t>
      </w:r>
    </w:p>
    <w:p w14:paraId="6A04071A" w14:textId="77777777" w:rsidR="00A048D3" w:rsidRPr="00490DFE" w:rsidRDefault="003E3FC4" w:rsidP="00320641">
      <w:pPr>
        <w:spacing w:before="173"/>
        <w:jc w:val="both"/>
        <w:rPr>
          <w:rFonts w:asciiTheme="minorHAnsi" w:hAnsiTheme="minorHAnsi" w:cstheme="minorHAnsi"/>
        </w:rPr>
      </w:pPr>
      <w:r w:rsidRPr="00490DFE">
        <w:rPr>
          <w:rFonts w:asciiTheme="minorHAnsi" w:hAnsiTheme="minorHAnsi" w:cstheme="minorHAnsi"/>
          <w:color w:val="000000"/>
          <w:sz w:val="18"/>
        </w:rPr>
        <w:t xml:space="preserve">Після завершення базової оцінки наступним етапом є об’єднання всіх ключових зацікавлених сторін, які залучені або потенційно будуть залучені до національних заходів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в ході </w:t>
      </w:r>
      <w:r w:rsidRPr="00490DFE">
        <w:rPr>
          <w:rFonts w:asciiTheme="minorHAnsi" w:hAnsiTheme="minorHAnsi" w:cstheme="minorHAnsi"/>
          <w:b/>
          <w:bCs/>
          <w:color w:val="000000"/>
          <w:sz w:val="18"/>
        </w:rPr>
        <w:t>багатосторонньої консультації</w:t>
      </w:r>
      <w:r w:rsidRPr="00490DFE">
        <w:rPr>
          <w:rFonts w:asciiTheme="minorHAnsi" w:hAnsiTheme="minorHAnsi" w:cstheme="minorHAnsi"/>
          <w:color w:val="000000"/>
          <w:sz w:val="18"/>
        </w:rPr>
        <w:t xml:space="preserve"> для обговорення та схвалення основних висновків і рекомендацій. Цілі багатосторонньої консультації можуть включати нижченаведене:</w:t>
      </w:r>
    </w:p>
    <w:p w14:paraId="37916855" w14:textId="77777777" w:rsidR="00A048D3" w:rsidRPr="00490DFE" w:rsidRDefault="00971120" w:rsidP="00320641">
      <w:pPr>
        <w:spacing w:before="173"/>
        <w:ind w:left="567" w:hanging="284"/>
        <w:rPr>
          <w:rFonts w:asciiTheme="minorHAnsi" w:hAnsiTheme="minorHAnsi" w:cstheme="minorHAnsi"/>
        </w:rPr>
      </w:pPr>
      <w:r>
        <w:rPr>
          <w:rFonts w:asciiTheme="minorHAnsi" w:hAnsiTheme="minorHAnsi" w:cstheme="minorHAnsi"/>
        </w:rPr>
        <w:pict w14:anchorId="2E36CA31">
          <v:shape id="Рисунок 349" o:spid="_x0000_i1031" type="#_x0000_t75" style="width:7.5pt;height:7.5pt;visibility:visible;mso-wrap-style:square">
            <v:imagedata r:id="rId123" o:title=""/>
          </v:shape>
        </w:pict>
      </w:r>
      <w:r w:rsidR="00476E93" w:rsidRPr="00490DFE">
        <w:rPr>
          <w:rFonts w:asciiTheme="minorHAnsi" w:hAnsiTheme="minorHAnsi" w:cstheme="minorHAnsi"/>
        </w:rPr>
        <w:tab/>
      </w:r>
      <w:r w:rsidR="00476E93" w:rsidRPr="00490DFE">
        <w:rPr>
          <w:rFonts w:asciiTheme="minorHAnsi" w:hAnsiTheme="minorHAnsi" w:cstheme="minorHAnsi"/>
          <w:color w:val="000000"/>
          <w:sz w:val="18"/>
        </w:rPr>
        <w:t xml:space="preserve">обмін інформацією, отриманою в результаті базової оцінки </w:t>
      </w:r>
      <w:proofErr w:type="spellStart"/>
      <w:r w:rsidR="00476E93" w:rsidRPr="00490DFE">
        <w:rPr>
          <w:rFonts w:asciiTheme="minorHAnsi" w:hAnsiTheme="minorHAnsi" w:cstheme="minorHAnsi"/>
          <w:color w:val="000000"/>
          <w:sz w:val="18"/>
        </w:rPr>
        <w:t>MAF-TB</w:t>
      </w:r>
      <w:proofErr w:type="spellEnd"/>
      <w:r w:rsidR="00476E93" w:rsidRPr="00490DFE">
        <w:rPr>
          <w:rFonts w:asciiTheme="minorHAnsi" w:hAnsiTheme="minorHAnsi" w:cstheme="minorHAnsi"/>
          <w:color w:val="000000"/>
          <w:sz w:val="18"/>
        </w:rPr>
        <w:t>;</w:t>
      </w:r>
    </w:p>
    <w:p w14:paraId="605C6755" w14:textId="77777777" w:rsidR="00A048D3" w:rsidRPr="00490DFE" w:rsidRDefault="00971120" w:rsidP="00320641">
      <w:pPr>
        <w:spacing w:before="173"/>
        <w:ind w:left="567" w:hanging="284"/>
        <w:jc w:val="both"/>
        <w:rPr>
          <w:rFonts w:asciiTheme="minorHAnsi" w:hAnsiTheme="minorHAnsi" w:cstheme="minorHAnsi"/>
        </w:rPr>
      </w:pPr>
      <w:r>
        <w:rPr>
          <w:rFonts w:asciiTheme="minorHAnsi" w:hAnsiTheme="minorHAnsi" w:cstheme="minorHAnsi"/>
        </w:rPr>
        <w:pict w14:anchorId="06F785EF">
          <v:shape id="Рисунок 350" o:spid="_x0000_i1032" type="#_x0000_t75" style="width:7.5pt;height:7.5pt;visibility:visible;mso-wrap-style:square">
            <v:imagedata r:id="rId123" o:title=""/>
          </v:shape>
        </w:pict>
      </w:r>
      <w:r w:rsidR="00476E93" w:rsidRPr="00490DFE">
        <w:rPr>
          <w:rFonts w:asciiTheme="minorHAnsi" w:hAnsiTheme="minorHAnsi" w:cstheme="minorHAnsi"/>
          <w:color w:val="169DB3"/>
          <w:sz w:val="18"/>
        </w:rPr>
        <w:tab/>
      </w:r>
      <w:r w:rsidR="00476E93" w:rsidRPr="00490DFE">
        <w:rPr>
          <w:rFonts w:asciiTheme="minorHAnsi" w:hAnsiTheme="minorHAnsi" w:cstheme="minorHAnsi"/>
          <w:color w:val="000000"/>
          <w:sz w:val="18"/>
        </w:rPr>
        <w:t xml:space="preserve">сприяння обговоренню та досягненню спільного розуміння ключових прогалин, викликів, першопричин та бар’єрів у </w:t>
      </w:r>
      <w:proofErr w:type="spellStart"/>
      <w:r w:rsidR="00476E93" w:rsidRPr="00490DFE">
        <w:rPr>
          <w:rFonts w:asciiTheme="minorHAnsi" w:hAnsiTheme="minorHAnsi" w:cstheme="minorHAnsi"/>
          <w:color w:val="000000"/>
          <w:sz w:val="18"/>
        </w:rPr>
        <w:t>багатосекторальних</w:t>
      </w:r>
      <w:proofErr w:type="spellEnd"/>
      <w:r w:rsidR="00476E93" w:rsidRPr="00490DFE">
        <w:rPr>
          <w:rFonts w:asciiTheme="minorHAnsi" w:hAnsiTheme="minorHAnsi" w:cstheme="minorHAnsi"/>
          <w:color w:val="000000"/>
          <w:sz w:val="18"/>
        </w:rPr>
        <w:t xml:space="preserve"> заходах боротьби з </w:t>
      </w:r>
      <w:proofErr w:type="spellStart"/>
      <w:r w:rsidR="00476E93" w:rsidRPr="00490DFE">
        <w:rPr>
          <w:rFonts w:asciiTheme="minorHAnsi" w:hAnsiTheme="minorHAnsi" w:cstheme="minorHAnsi"/>
          <w:color w:val="000000"/>
          <w:sz w:val="18"/>
        </w:rPr>
        <w:t>ТБ</w:t>
      </w:r>
      <w:proofErr w:type="spellEnd"/>
      <w:r w:rsidR="00476E93" w:rsidRPr="00490DFE">
        <w:rPr>
          <w:rFonts w:asciiTheme="minorHAnsi" w:hAnsiTheme="minorHAnsi" w:cstheme="minorHAnsi"/>
          <w:color w:val="000000"/>
          <w:sz w:val="18"/>
        </w:rPr>
        <w:t>, які потребують вирішення;</w:t>
      </w:r>
    </w:p>
    <w:p w14:paraId="53F51BA4" w14:textId="77777777" w:rsidR="00A048D3" w:rsidRPr="00490DFE" w:rsidRDefault="00971120" w:rsidP="00320641">
      <w:pPr>
        <w:spacing w:before="173"/>
        <w:ind w:left="567" w:hanging="284"/>
        <w:jc w:val="both"/>
        <w:rPr>
          <w:rFonts w:asciiTheme="minorHAnsi" w:hAnsiTheme="minorHAnsi" w:cstheme="minorHAnsi"/>
        </w:rPr>
      </w:pPr>
      <w:r>
        <w:rPr>
          <w:rFonts w:asciiTheme="minorHAnsi" w:hAnsiTheme="minorHAnsi" w:cstheme="minorHAnsi"/>
        </w:rPr>
        <w:pict w14:anchorId="60D9C3EA">
          <v:shape id="Рисунок 351" o:spid="_x0000_i1033" type="#_x0000_t75" style="width:7.5pt;height:7.5pt;visibility:visible;mso-wrap-style:square">
            <v:imagedata r:id="rId123" o:title=""/>
          </v:shape>
        </w:pict>
      </w:r>
      <w:r w:rsidR="00476E93" w:rsidRPr="00490DFE">
        <w:rPr>
          <w:rFonts w:asciiTheme="minorHAnsi" w:hAnsiTheme="minorHAnsi" w:cstheme="minorHAnsi"/>
          <w:color w:val="169DB3"/>
          <w:sz w:val="18"/>
        </w:rPr>
        <w:tab/>
      </w:r>
      <w:r w:rsidR="00476E93" w:rsidRPr="00490DFE">
        <w:rPr>
          <w:rFonts w:asciiTheme="minorHAnsi" w:hAnsiTheme="minorHAnsi" w:cstheme="minorHAnsi"/>
          <w:color w:val="000000"/>
          <w:sz w:val="18"/>
        </w:rPr>
        <w:t xml:space="preserve">досягнення консенсусу та схвалення ключових висновків і рекомендацій базової оцінки </w:t>
      </w:r>
      <w:proofErr w:type="spellStart"/>
      <w:r w:rsidR="00476E93" w:rsidRPr="00490DFE">
        <w:rPr>
          <w:rFonts w:asciiTheme="minorHAnsi" w:hAnsiTheme="minorHAnsi" w:cstheme="minorHAnsi"/>
          <w:color w:val="000000"/>
          <w:sz w:val="18"/>
        </w:rPr>
        <w:t>MAF-TB</w:t>
      </w:r>
      <w:proofErr w:type="spellEnd"/>
      <w:r w:rsidR="00476E93" w:rsidRPr="00490DFE">
        <w:rPr>
          <w:rFonts w:asciiTheme="minorHAnsi" w:hAnsiTheme="minorHAnsi" w:cstheme="minorHAnsi"/>
          <w:color w:val="000000"/>
          <w:sz w:val="18"/>
        </w:rPr>
        <w:t xml:space="preserve">, включаючи консенсус щодо механізму національної </w:t>
      </w:r>
      <w:proofErr w:type="spellStart"/>
      <w:r w:rsidR="00476E93" w:rsidRPr="00490DFE">
        <w:rPr>
          <w:rFonts w:asciiTheme="minorHAnsi" w:hAnsiTheme="minorHAnsi" w:cstheme="minorHAnsi"/>
          <w:color w:val="000000"/>
          <w:sz w:val="18"/>
        </w:rPr>
        <w:t>багатосекторальної</w:t>
      </w:r>
      <w:proofErr w:type="spellEnd"/>
      <w:r w:rsidR="00476E93" w:rsidRPr="00490DFE">
        <w:rPr>
          <w:rFonts w:asciiTheme="minorHAnsi" w:hAnsiTheme="minorHAnsi" w:cstheme="minorHAnsi"/>
          <w:color w:val="000000"/>
          <w:sz w:val="18"/>
        </w:rPr>
        <w:t xml:space="preserve"> співпраці та підзвітності, а також періодичного огляду національних </w:t>
      </w:r>
      <w:proofErr w:type="spellStart"/>
      <w:r w:rsidR="00476E93" w:rsidRPr="00490DFE">
        <w:rPr>
          <w:rFonts w:asciiTheme="minorHAnsi" w:hAnsiTheme="minorHAnsi" w:cstheme="minorHAnsi"/>
          <w:color w:val="000000"/>
          <w:sz w:val="18"/>
        </w:rPr>
        <w:t>багатосекторальних</w:t>
      </w:r>
      <w:proofErr w:type="spellEnd"/>
      <w:r w:rsidR="00476E93" w:rsidRPr="00490DFE">
        <w:rPr>
          <w:rFonts w:asciiTheme="minorHAnsi" w:hAnsiTheme="minorHAnsi" w:cstheme="minorHAnsi"/>
          <w:color w:val="000000"/>
          <w:sz w:val="18"/>
        </w:rPr>
        <w:t xml:space="preserve"> заходів боротьби з </w:t>
      </w:r>
      <w:proofErr w:type="spellStart"/>
      <w:r w:rsidR="00476E93" w:rsidRPr="00490DFE">
        <w:rPr>
          <w:rFonts w:asciiTheme="minorHAnsi" w:hAnsiTheme="minorHAnsi" w:cstheme="minorHAnsi"/>
          <w:color w:val="000000"/>
          <w:sz w:val="18"/>
        </w:rPr>
        <w:t>ТБ</w:t>
      </w:r>
      <w:proofErr w:type="spellEnd"/>
      <w:r w:rsidR="00476E93" w:rsidRPr="00490DFE">
        <w:rPr>
          <w:rFonts w:asciiTheme="minorHAnsi" w:hAnsiTheme="minorHAnsi" w:cstheme="minorHAnsi"/>
          <w:color w:val="000000"/>
          <w:sz w:val="18"/>
        </w:rPr>
        <w:t>; та</w:t>
      </w:r>
    </w:p>
    <w:p w14:paraId="7D3254C4" w14:textId="77777777" w:rsidR="00A048D3" w:rsidRPr="00490DFE" w:rsidRDefault="00971120" w:rsidP="00320641">
      <w:pPr>
        <w:spacing w:before="168"/>
        <w:ind w:left="567" w:hanging="284"/>
        <w:jc w:val="both"/>
        <w:rPr>
          <w:rFonts w:asciiTheme="minorHAnsi" w:hAnsiTheme="minorHAnsi" w:cstheme="minorHAnsi"/>
        </w:rPr>
      </w:pPr>
      <w:r>
        <w:rPr>
          <w:rFonts w:asciiTheme="minorHAnsi" w:hAnsiTheme="minorHAnsi" w:cstheme="minorHAnsi"/>
        </w:rPr>
        <w:pict w14:anchorId="1D3DDAA7">
          <v:shape id="Рисунок 352" o:spid="_x0000_i1034" type="#_x0000_t75" style="width:7.5pt;height:7.5pt;visibility:visible;mso-wrap-style:square">
            <v:imagedata r:id="rId123" o:title=""/>
          </v:shape>
        </w:pict>
      </w:r>
      <w:r w:rsidR="00476E93" w:rsidRPr="00490DFE">
        <w:rPr>
          <w:rFonts w:asciiTheme="minorHAnsi" w:hAnsiTheme="minorHAnsi" w:cstheme="minorHAnsi"/>
          <w:color w:val="169DB3"/>
          <w:sz w:val="18"/>
        </w:rPr>
        <w:tab/>
      </w:r>
      <w:r w:rsidR="00476E93" w:rsidRPr="00490DFE">
        <w:rPr>
          <w:rFonts w:asciiTheme="minorHAnsi" w:hAnsiTheme="minorHAnsi" w:cstheme="minorHAnsi"/>
          <w:color w:val="000000"/>
          <w:sz w:val="18"/>
        </w:rPr>
        <w:t xml:space="preserve">обговорення та визначення дій, необхідних для розробки </w:t>
      </w:r>
      <w:proofErr w:type="spellStart"/>
      <w:r w:rsidR="00476E93" w:rsidRPr="00490DFE">
        <w:rPr>
          <w:rFonts w:asciiTheme="minorHAnsi" w:hAnsiTheme="minorHAnsi" w:cstheme="minorHAnsi"/>
          <w:color w:val="000000"/>
          <w:sz w:val="18"/>
        </w:rPr>
        <w:t>MAF-TB</w:t>
      </w:r>
      <w:proofErr w:type="spellEnd"/>
      <w:r w:rsidR="00476E93" w:rsidRPr="00490DFE">
        <w:rPr>
          <w:rFonts w:asciiTheme="minorHAnsi" w:hAnsiTheme="minorHAnsi" w:cstheme="minorHAnsi"/>
          <w:color w:val="000000"/>
          <w:sz w:val="18"/>
        </w:rPr>
        <w:t xml:space="preserve"> на національному рівні, що забезпечить огляд національних зобов’язань, заходів, механізмів моніторингу та оцінювання, а також огляд механізмів і етапів, що вживаються для більш ефективного документування та посилення і/або підтримки надійної підзвітності.</w:t>
      </w:r>
    </w:p>
    <w:p w14:paraId="0EEADC84" w14:textId="77777777" w:rsidR="00A048D3" w:rsidRPr="00490DFE" w:rsidRDefault="00A048D3" w:rsidP="00320641">
      <w:pPr>
        <w:spacing w:before="168"/>
        <w:ind w:left="629" w:right="14" w:hanging="346"/>
        <w:jc w:val="both"/>
        <w:rPr>
          <w:rFonts w:asciiTheme="minorHAnsi" w:hAnsiTheme="minorHAnsi" w:cstheme="minorHAnsi"/>
        </w:rPr>
        <w:sectPr w:rsidR="00A048D3" w:rsidRPr="00490DFE">
          <w:pgSz w:w="11904" w:h="16838"/>
          <w:pgMar w:top="3077" w:right="845" w:bottom="6470" w:left="170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06"/>
        <w:gridCol w:w="9346"/>
      </w:tblGrid>
      <w:tr w:rsidR="00A048D3" w:rsidRPr="00490DFE" w14:paraId="5215B8DC" w14:textId="77777777">
        <w:trPr>
          <w:trHeight w:hRule="exact" w:val="1128"/>
        </w:trPr>
        <w:tc>
          <w:tcPr>
            <w:tcW w:w="206" w:type="dxa"/>
            <w:tcBorders>
              <w:top w:val="nil"/>
              <w:left w:val="nil"/>
              <w:bottom w:val="nil"/>
              <w:right w:val="nil"/>
            </w:tcBorders>
            <w:shd w:val="clear" w:color="auto" w:fill="FFFFFF"/>
          </w:tcPr>
          <w:p w14:paraId="631A6A6D" w14:textId="77777777" w:rsidR="00A048D3" w:rsidRPr="00490DFE" w:rsidRDefault="00A048D3" w:rsidP="00320641">
            <w:pPr>
              <w:rPr>
                <w:rFonts w:asciiTheme="minorHAnsi" w:hAnsiTheme="minorHAnsi" w:cstheme="minorHAnsi"/>
              </w:rPr>
            </w:pPr>
          </w:p>
        </w:tc>
        <w:tc>
          <w:tcPr>
            <w:tcW w:w="9346" w:type="dxa"/>
            <w:tcBorders>
              <w:top w:val="nil"/>
              <w:left w:val="nil"/>
              <w:bottom w:val="nil"/>
              <w:right w:val="nil"/>
            </w:tcBorders>
            <w:shd w:val="clear" w:color="auto" w:fill="FFFFFF"/>
          </w:tcPr>
          <w:p w14:paraId="0771B377" w14:textId="77777777" w:rsidR="00A048D3" w:rsidRPr="00490DFE" w:rsidRDefault="003E3FC4" w:rsidP="00320641">
            <w:pPr>
              <w:ind w:right="230"/>
              <w:rPr>
                <w:rFonts w:asciiTheme="minorHAnsi" w:hAnsiTheme="minorHAnsi" w:cstheme="minorHAnsi"/>
              </w:rPr>
            </w:pPr>
            <w:r w:rsidRPr="00490DFE">
              <w:rPr>
                <w:rFonts w:asciiTheme="minorHAnsi" w:hAnsiTheme="minorHAnsi" w:cstheme="minorHAnsi"/>
                <w:b/>
                <w:color w:val="A21F46"/>
                <w:sz w:val="28"/>
              </w:rPr>
              <w:t xml:space="preserve">Як розробити документ або компонент </w:t>
            </w:r>
            <w:proofErr w:type="spellStart"/>
            <w:r w:rsidRPr="00490DFE">
              <w:rPr>
                <w:rFonts w:asciiTheme="minorHAnsi" w:hAnsiTheme="minorHAnsi" w:cstheme="minorHAnsi"/>
                <w:b/>
                <w:color w:val="A21F46"/>
                <w:sz w:val="28"/>
              </w:rPr>
              <w:t>MAF-TB</w:t>
            </w:r>
            <w:proofErr w:type="spellEnd"/>
            <w:r w:rsidRPr="00490DFE">
              <w:rPr>
                <w:rFonts w:asciiTheme="minorHAnsi" w:hAnsiTheme="minorHAnsi" w:cstheme="minorHAnsi"/>
                <w:b/>
                <w:color w:val="A21F46"/>
                <w:sz w:val="28"/>
              </w:rPr>
              <w:t xml:space="preserve"> на національному рівні для включення до національних планів?</w:t>
            </w:r>
            <w:r w:rsidRPr="00490DFE">
              <w:rPr>
                <w:rFonts w:asciiTheme="minorHAnsi" w:hAnsiTheme="minorHAnsi" w:cstheme="minorHAnsi"/>
                <w:color w:val="000000"/>
                <w:sz w:val="24"/>
              </w:rPr>
              <w:t xml:space="preserve"> </w:t>
            </w:r>
          </w:p>
          <w:p w14:paraId="2FFE83DE" w14:textId="77777777" w:rsidR="00A048D3" w:rsidRPr="00490DFE" w:rsidRDefault="003E3FC4" w:rsidP="00320641">
            <w:pPr>
              <w:spacing w:before="120"/>
              <w:rPr>
                <w:rFonts w:asciiTheme="minorHAnsi" w:hAnsiTheme="minorHAnsi" w:cstheme="minorHAnsi"/>
              </w:rPr>
            </w:pPr>
            <w:r w:rsidRPr="00490DFE">
              <w:rPr>
                <w:rFonts w:asciiTheme="minorHAnsi" w:hAnsiTheme="minorHAnsi" w:cstheme="minorHAnsi"/>
                <w:color w:val="000000"/>
              </w:rPr>
              <w:t xml:space="preserve">Розробка документу </w:t>
            </w:r>
            <w:proofErr w:type="spellStart"/>
            <w:r w:rsidRPr="00490DFE">
              <w:rPr>
                <w:rFonts w:asciiTheme="minorHAnsi" w:hAnsiTheme="minorHAnsi" w:cstheme="minorHAnsi"/>
                <w:color w:val="000000"/>
              </w:rPr>
              <w:t>MAF-TB</w:t>
            </w:r>
            <w:proofErr w:type="spellEnd"/>
            <w:r w:rsidRPr="00490DFE">
              <w:rPr>
                <w:rFonts w:asciiTheme="minorHAnsi" w:hAnsiTheme="minorHAnsi" w:cstheme="minorHAnsi"/>
                <w:color w:val="000000"/>
              </w:rPr>
              <w:t xml:space="preserve"> на національному рівні включає в себе такі етапи.</w:t>
            </w:r>
          </w:p>
        </w:tc>
      </w:tr>
      <w:tr w:rsidR="00A048D3" w:rsidRPr="00490DFE" w14:paraId="0B80F21A" w14:textId="77777777">
        <w:trPr>
          <w:trHeight w:hRule="exact" w:val="1334"/>
        </w:trPr>
        <w:tc>
          <w:tcPr>
            <w:tcW w:w="9552" w:type="dxa"/>
            <w:gridSpan w:val="2"/>
            <w:tcBorders>
              <w:top w:val="nil"/>
              <w:left w:val="nil"/>
              <w:bottom w:val="nil"/>
              <w:right w:val="nil"/>
            </w:tcBorders>
            <w:shd w:val="clear" w:color="auto" w:fill="FFFFFF"/>
          </w:tcPr>
          <w:p w14:paraId="2661A844" w14:textId="7B69F63D" w:rsidR="00A048D3" w:rsidRPr="00490DFE" w:rsidRDefault="0020029D" w:rsidP="00320641">
            <w:pPr>
              <w:rPr>
                <w:rFonts w:asciiTheme="minorHAnsi" w:hAnsiTheme="minorHAnsi" w:cstheme="minorHAnsi"/>
              </w:rPr>
            </w:pPr>
            <w:r w:rsidRPr="00490DFE">
              <w:rPr>
                <w:rFonts w:asciiTheme="minorHAnsi" w:hAnsiTheme="minorHAnsi" w:cstheme="minorHAnsi"/>
                <w:noProof/>
                <w:color w:val="000000"/>
                <w:sz w:val="24"/>
              </w:rPr>
              <mc:AlternateContent>
                <mc:Choice Requires="wps">
                  <w:drawing>
                    <wp:anchor distT="0" distB="0" distL="114300" distR="114300" simplePos="0" relativeHeight="251771904" behindDoc="0" locked="0" layoutInCell="1" allowOverlap="1" wp14:anchorId="68F9E8B2" wp14:editId="4B94D253">
                      <wp:simplePos x="0" y="0"/>
                      <wp:positionH relativeFrom="column">
                        <wp:posOffset>4386137</wp:posOffset>
                      </wp:positionH>
                      <wp:positionV relativeFrom="paragraph">
                        <wp:posOffset>231096</wp:posOffset>
                      </wp:positionV>
                      <wp:extent cx="1231265" cy="496392"/>
                      <wp:effectExtent l="0" t="0" r="6985" b="0"/>
                      <wp:wrapNone/>
                      <wp:docPr id="356" name="Надпись 356"/>
                      <wp:cNvGraphicFramePr/>
                      <a:graphic xmlns:a="http://schemas.openxmlformats.org/drawingml/2006/main">
                        <a:graphicData uri="http://schemas.microsoft.com/office/word/2010/wordprocessingShape">
                          <wps:wsp>
                            <wps:cNvSpPr txBox="1"/>
                            <wps:spPr>
                              <a:xfrm>
                                <a:off x="0" y="0"/>
                                <a:ext cx="1231265" cy="496392"/>
                              </a:xfrm>
                              <a:prstGeom prst="rect">
                                <a:avLst/>
                              </a:prstGeom>
                              <a:solidFill>
                                <a:srgbClr val="1F97D4"/>
                              </a:solidFill>
                              <a:ln w="6350">
                                <a:noFill/>
                              </a:ln>
                            </wps:spPr>
                            <wps:txbx>
                              <w:txbxContent>
                                <w:p w14:paraId="4063218F" w14:textId="77777777" w:rsidR="00971120" w:rsidRPr="0020029D" w:rsidRDefault="00971120" w:rsidP="007A3015">
                                  <w:pPr>
                                    <w:jc w:val="center"/>
                                    <w:rPr>
                                      <w:rFonts w:ascii="DINOT-Medium" w:hAnsi="DINOT-Medium" w:cs="DINOT-Medium"/>
                                      <w:color w:val="FFFFFF"/>
                                      <w:sz w:val="16"/>
                                      <w:szCs w:val="16"/>
                                    </w:rPr>
                                  </w:pPr>
                                  <w:r w:rsidRPr="0020029D">
                                    <w:rPr>
                                      <w:rFonts w:ascii="DINOT-Medium" w:hAnsi="DINOT-Medium"/>
                                      <w:color w:val="FFFFFF"/>
                                      <w:sz w:val="16"/>
                                      <w:szCs w:val="18"/>
                                    </w:rPr>
                                    <w:t>Формальне затвердження</w:t>
                                  </w:r>
                                </w:p>
                                <w:p w14:paraId="360B3A86" w14:textId="77777777" w:rsidR="00971120" w:rsidRPr="0020029D" w:rsidRDefault="00971120" w:rsidP="007A3015">
                                  <w:pPr>
                                    <w:jc w:val="center"/>
                                    <w:rPr>
                                      <w:rFonts w:ascii="DINOT-Medium" w:hAnsi="DINOT-Medium" w:cs="DINOT-Medium"/>
                                      <w:color w:val="FFFFFF"/>
                                      <w:sz w:val="16"/>
                                      <w:szCs w:val="16"/>
                                    </w:rPr>
                                  </w:pPr>
                                  <w:r w:rsidRPr="0020029D">
                                    <w:rPr>
                                      <w:rFonts w:ascii="DINOT-Medium" w:hAnsi="DINOT-Medium"/>
                                      <w:color w:val="FFFFFF"/>
                                      <w:sz w:val="16"/>
                                      <w:szCs w:val="18"/>
                                    </w:rPr>
                                    <w:t xml:space="preserve">національного </w:t>
                                  </w:r>
                                  <w:proofErr w:type="spellStart"/>
                                  <w:r w:rsidRPr="0020029D">
                                    <w:rPr>
                                      <w:rFonts w:ascii="DINOT-Medium" w:hAnsi="DINOT-Medium"/>
                                      <w:color w:val="FFFFFF"/>
                                      <w:sz w:val="16"/>
                                      <w:szCs w:val="18"/>
                                    </w:rPr>
                                    <w:t>MAF-TB</w:t>
                                  </w:r>
                                  <w:proofErr w:type="spellEnd"/>
                                </w:p>
                                <w:p w14:paraId="67D0FCC5" w14:textId="77777777" w:rsidR="00971120" w:rsidRDefault="00971120" w:rsidP="007A3015">
                                  <w:pPr>
                                    <w:jc w:val="center"/>
                                  </w:pPr>
                                  <w:r w:rsidRPr="0020029D">
                                    <w:rPr>
                                      <w:rFonts w:ascii="DINOT-Medium" w:hAnsi="DINOT-Medium"/>
                                      <w:color w:val="FFFFFF"/>
                                      <w:sz w:val="16"/>
                                      <w:szCs w:val="18"/>
                                    </w:rPr>
                                    <w:t>на урядовому рівні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9E8B2" id="Надпись 356" o:spid="_x0000_s1088" type="#_x0000_t202" style="position:absolute;margin-left:345.35pt;margin-top:18.2pt;width:96.95pt;height:39.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" fillcolor="#1f97d4" stroked="f" strokeweight=".5pt">
                      <v:textbox inset="0,0,0,0">
                        <w:txbxContent>
                          <w:p w14:paraId="4063218F" w14:textId="77777777" w:rsidR="00971120" w:rsidRPr="0020029D" w:rsidRDefault="00971120" w:rsidP="007A3015">
                            <w:pPr>
                              <w:jc w:val="center"/>
                              <w:rPr>
                                <w:rFonts w:ascii="DINOT-Medium" w:hAnsi="DINOT-Medium" w:cs="DINOT-Medium"/>
                                <w:color w:val="FFFFFF"/>
                                <w:sz w:val="16"/>
                                <w:szCs w:val="16"/>
                              </w:rPr>
                            </w:pPr>
                            <w:r w:rsidRPr="0020029D">
                              <w:rPr>
                                <w:rFonts w:ascii="DINOT-Medium" w:hAnsi="DINOT-Medium"/>
                                <w:color w:val="FFFFFF"/>
                                <w:sz w:val="16"/>
                                <w:szCs w:val="18"/>
                              </w:rPr>
                              <w:t>Формальне затвердження</w:t>
                            </w:r>
                          </w:p>
                          <w:p w14:paraId="360B3A86" w14:textId="77777777" w:rsidR="00971120" w:rsidRPr="0020029D" w:rsidRDefault="00971120" w:rsidP="007A3015">
                            <w:pPr>
                              <w:jc w:val="center"/>
                              <w:rPr>
                                <w:rFonts w:ascii="DINOT-Medium" w:hAnsi="DINOT-Medium" w:cs="DINOT-Medium"/>
                                <w:color w:val="FFFFFF"/>
                                <w:sz w:val="16"/>
                                <w:szCs w:val="16"/>
                              </w:rPr>
                            </w:pPr>
                            <w:r w:rsidRPr="0020029D">
                              <w:rPr>
                                <w:rFonts w:ascii="DINOT-Medium" w:hAnsi="DINOT-Medium"/>
                                <w:color w:val="FFFFFF"/>
                                <w:sz w:val="16"/>
                                <w:szCs w:val="18"/>
                              </w:rPr>
                              <w:t xml:space="preserve">національного </w:t>
                            </w:r>
                            <w:proofErr w:type="spellStart"/>
                            <w:r w:rsidRPr="0020029D">
                              <w:rPr>
                                <w:rFonts w:ascii="DINOT-Medium" w:hAnsi="DINOT-Medium"/>
                                <w:color w:val="FFFFFF"/>
                                <w:sz w:val="16"/>
                                <w:szCs w:val="18"/>
                              </w:rPr>
                              <w:t>MAF-TB</w:t>
                            </w:r>
                            <w:proofErr w:type="spellEnd"/>
                          </w:p>
                          <w:p w14:paraId="67D0FCC5" w14:textId="77777777" w:rsidR="00971120" w:rsidRDefault="00971120" w:rsidP="007A3015">
                            <w:pPr>
                              <w:jc w:val="center"/>
                            </w:pPr>
                            <w:r w:rsidRPr="0020029D">
                              <w:rPr>
                                <w:rFonts w:ascii="DINOT-Medium" w:hAnsi="DINOT-Medium"/>
                                <w:color w:val="FFFFFF"/>
                                <w:sz w:val="16"/>
                                <w:szCs w:val="18"/>
                              </w:rPr>
                              <w:t>на урядовому рівні</w:t>
                            </w:r>
                          </w:p>
                        </w:txbxContent>
                      </v:textbox>
                    </v:shape>
                  </w:pict>
                </mc:Fallback>
              </mc:AlternateContent>
            </w:r>
            <w:r w:rsidRPr="00490DFE">
              <w:rPr>
                <w:rFonts w:asciiTheme="minorHAnsi" w:hAnsiTheme="minorHAnsi" w:cstheme="minorHAnsi"/>
                <w:noProof/>
                <w:color w:val="000000"/>
                <w:sz w:val="24"/>
              </w:rPr>
              <mc:AlternateContent>
                <mc:Choice Requires="wps">
                  <w:drawing>
                    <wp:anchor distT="0" distB="0" distL="114300" distR="114300" simplePos="0" relativeHeight="251769856" behindDoc="0" locked="0" layoutInCell="1" allowOverlap="1" wp14:anchorId="5D5A3FF4" wp14:editId="50A515D8">
                      <wp:simplePos x="0" y="0"/>
                      <wp:positionH relativeFrom="column">
                        <wp:posOffset>2738090</wp:posOffset>
                      </wp:positionH>
                      <wp:positionV relativeFrom="paragraph">
                        <wp:posOffset>209831</wp:posOffset>
                      </wp:positionV>
                      <wp:extent cx="1244010" cy="552745"/>
                      <wp:effectExtent l="0" t="0" r="0" b="0"/>
                      <wp:wrapNone/>
                      <wp:docPr id="355" name="Надпись 355"/>
                      <wp:cNvGraphicFramePr/>
                      <a:graphic xmlns:a="http://schemas.openxmlformats.org/drawingml/2006/main">
                        <a:graphicData uri="http://schemas.microsoft.com/office/word/2010/wordprocessingShape">
                          <wps:wsp>
                            <wps:cNvSpPr txBox="1"/>
                            <wps:spPr>
                              <a:xfrm>
                                <a:off x="0" y="0"/>
                                <a:ext cx="1244010" cy="552745"/>
                              </a:xfrm>
                              <a:prstGeom prst="rect">
                                <a:avLst/>
                              </a:prstGeom>
                              <a:solidFill>
                                <a:srgbClr val="1F97D4"/>
                              </a:solidFill>
                              <a:ln w="6350">
                                <a:noFill/>
                              </a:ln>
                            </wps:spPr>
                            <wps:txbx>
                              <w:txbxContent>
                                <w:p w14:paraId="18CA77C5" w14:textId="77777777" w:rsidR="00971120" w:rsidRPr="0020029D" w:rsidRDefault="00971120" w:rsidP="007A3015">
                                  <w:pPr>
                                    <w:jc w:val="center"/>
                                    <w:rPr>
                                      <w:rFonts w:ascii="DINOT-Medium" w:hAnsi="DINOT-Medium" w:cs="DINOT-Medium"/>
                                      <w:color w:val="FFFFFF"/>
                                      <w:sz w:val="16"/>
                                      <w:szCs w:val="16"/>
                                    </w:rPr>
                                  </w:pPr>
                                  <w:r w:rsidRPr="0020029D">
                                    <w:rPr>
                                      <w:rFonts w:ascii="DINOT-Medium" w:hAnsi="DINOT-Medium"/>
                                      <w:color w:val="FFFFFF"/>
                                      <w:sz w:val="16"/>
                                      <w:szCs w:val="18"/>
                                    </w:rPr>
                                    <w:t>Консенсусна зустріч/</w:t>
                                  </w:r>
                                </w:p>
                                <w:p w14:paraId="78E12DD4" w14:textId="6B048C65" w:rsidR="00971120" w:rsidRPr="0020029D" w:rsidRDefault="00971120" w:rsidP="0020029D">
                                  <w:pPr>
                                    <w:jc w:val="center"/>
                                    <w:rPr>
                                      <w:rFonts w:ascii="DINOT-Medium" w:hAnsi="DINOT-Medium" w:cs="DINOT-Medium"/>
                                      <w:color w:val="FFFFFF"/>
                                      <w:sz w:val="16"/>
                                      <w:szCs w:val="16"/>
                                    </w:rPr>
                                  </w:pPr>
                                  <w:r w:rsidRPr="0020029D">
                                    <w:rPr>
                                      <w:rFonts w:ascii="DINOT-Medium" w:hAnsi="DINOT-Medium"/>
                                      <w:color w:val="FFFFFF"/>
                                      <w:sz w:val="16"/>
                                      <w:szCs w:val="18"/>
                                    </w:rPr>
                                    <w:t xml:space="preserve">консультація для схвалення </w:t>
                                  </w:r>
                                  <w:r>
                                    <w:rPr>
                                      <w:rFonts w:asciiTheme="minorHAnsi" w:hAnsiTheme="minorHAnsi" w:cs="DINOT-Medium"/>
                                      <w:color w:val="FFFFFF"/>
                                      <w:sz w:val="16"/>
                                      <w:szCs w:val="16"/>
                                    </w:rPr>
                                    <w:t xml:space="preserve"> </w:t>
                                  </w:r>
                                  <w:proofErr w:type="spellStart"/>
                                  <w:r w:rsidRPr="0020029D">
                                    <w:rPr>
                                      <w:rFonts w:ascii="DINOT-Medium" w:hAnsi="DINOT-Medium"/>
                                      <w:color w:val="FFFFFF"/>
                                      <w:sz w:val="16"/>
                                      <w:szCs w:val="18"/>
                                    </w:rPr>
                                    <w:t>MAF-TB</w:t>
                                  </w:r>
                                  <w:proofErr w:type="spellEnd"/>
                                  <w:r w:rsidRPr="0020029D">
                                    <w:rPr>
                                      <w:rFonts w:ascii="DINOT-Medium" w:hAnsi="DINOT-Medium"/>
                                      <w:color w:val="FFFFFF"/>
                                      <w:sz w:val="16"/>
                                      <w:szCs w:val="18"/>
                                    </w:rPr>
                                    <w:t xml:space="preserve"> на національному рівні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A3FF4" id="Надпись 355" o:spid="_x0000_s1089" type="#_x0000_t202" style="position:absolute;margin-left:215.6pt;margin-top:16.5pt;width:97.95pt;height:4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" fillcolor="#1f97d4" stroked="f" strokeweight=".5pt">
                      <v:textbox inset="0,0,0,0">
                        <w:txbxContent>
                          <w:p w14:paraId="18CA77C5" w14:textId="77777777" w:rsidR="00971120" w:rsidRPr="0020029D" w:rsidRDefault="00971120" w:rsidP="007A3015">
                            <w:pPr>
                              <w:jc w:val="center"/>
                              <w:rPr>
                                <w:rFonts w:ascii="DINOT-Medium" w:hAnsi="DINOT-Medium" w:cs="DINOT-Medium"/>
                                <w:color w:val="FFFFFF"/>
                                <w:sz w:val="16"/>
                                <w:szCs w:val="16"/>
                              </w:rPr>
                            </w:pPr>
                            <w:r w:rsidRPr="0020029D">
                              <w:rPr>
                                <w:rFonts w:ascii="DINOT-Medium" w:hAnsi="DINOT-Medium"/>
                                <w:color w:val="FFFFFF"/>
                                <w:sz w:val="16"/>
                                <w:szCs w:val="18"/>
                              </w:rPr>
                              <w:t>Консенсусна зустріч/</w:t>
                            </w:r>
                          </w:p>
                          <w:p w14:paraId="78E12DD4" w14:textId="6B048C65" w:rsidR="00971120" w:rsidRPr="0020029D" w:rsidRDefault="00971120" w:rsidP="0020029D">
                            <w:pPr>
                              <w:jc w:val="center"/>
                              <w:rPr>
                                <w:rFonts w:ascii="DINOT-Medium" w:hAnsi="DINOT-Medium" w:cs="DINOT-Medium"/>
                                <w:color w:val="FFFFFF"/>
                                <w:sz w:val="16"/>
                                <w:szCs w:val="16"/>
                              </w:rPr>
                            </w:pPr>
                            <w:r w:rsidRPr="0020029D">
                              <w:rPr>
                                <w:rFonts w:ascii="DINOT-Medium" w:hAnsi="DINOT-Medium"/>
                                <w:color w:val="FFFFFF"/>
                                <w:sz w:val="16"/>
                                <w:szCs w:val="18"/>
                              </w:rPr>
                              <w:t xml:space="preserve">консультація для схвалення </w:t>
                            </w:r>
                            <w:r>
                              <w:rPr>
                                <w:rFonts w:asciiTheme="minorHAnsi" w:hAnsiTheme="minorHAnsi" w:cs="DINOT-Medium"/>
                                <w:color w:val="FFFFFF"/>
                                <w:sz w:val="16"/>
                                <w:szCs w:val="16"/>
                              </w:rPr>
                              <w:t xml:space="preserve"> </w:t>
                            </w:r>
                            <w:proofErr w:type="spellStart"/>
                            <w:r w:rsidRPr="0020029D">
                              <w:rPr>
                                <w:rFonts w:ascii="DINOT-Medium" w:hAnsi="DINOT-Medium"/>
                                <w:color w:val="FFFFFF"/>
                                <w:sz w:val="16"/>
                                <w:szCs w:val="18"/>
                              </w:rPr>
                              <w:t>MAF-TB</w:t>
                            </w:r>
                            <w:proofErr w:type="spellEnd"/>
                            <w:r w:rsidRPr="0020029D">
                              <w:rPr>
                                <w:rFonts w:ascii="DINOT-Medium" w:hAnsi="DINOT-Medium"/>
                                <w:color w:val="FFFFFF"/>
                                <w:sz w:val="16"/>
                                <w:szCs w:val="18"/>
                              </w:rPr>
                              <w:t xml:space="preserve"> на національному рівні</w:t>
                            </w:r>
                          </w:p>
                        </w:txbxContent>
                      </v:textbox>
                    </v:shape>
                  </w:pict>
                </mc:Fallback>
              </mc:AlternateContent>
            </w:r>
            <w:r w:rsidRPr="00490DFE">
              <w:rPr>
                <w:rFonts w:asciiTheme="minorHAnsi" w:hAnsiTheme="minorHAnsi" w:cstheme="minorHAnsi"/>
                <w:noProof/>
                <w:color w:val="000000"/>
                <w:sz w:val="24"/>
              </w:rPr>
              <mc:AlternateContent>
                <mc:Choice Requires="wps">
                  <w:drawing>
                    <wp:anchor distT="0" distB="0" distL="114300" distR="114300" simplePos="0" relativeHeight="251767808" behindDoc="0" locked="0" layoutInCell="1" allowOverlap="1" wp14:anchorId="409A48EE" wp14:editId="0DC73A3F">
                      <wp:simplePos x="0" y="0"/>
                      <wp:positionH relativeFrom="column">
                        <wp:posOffset>1462183</wp:posOffset>
                      </wp:positionH>
                      <wp:positionV relativeFrom="paragraph">
                        <wp:posOffset>231096</wp:posOffset>
                      </wp:positionV>
                      <wp:extent cx="895985" cy="496392"/>
                      <wp:effectExtent l="0" t="0" r="0" b="1270"/>
                      <wp:wrapNone/>
                      <wp:docPr id="354" name="Надпись 354"/>
                      <wp:cNvGraphicFramePr/>
                      <a:graphic xmlns:a="http://schemas.openxmlformats.org/drawingml/2006/main">
                        <a:graphicData uri="http://schemas.microsoft.com/office/word/2010/wordprocessingShape">
                          <wps:wsp>
                            <wps:cNvSpPr txBox="1"/>
                            <wps:spPr>
                              <a:xfrm>
                                <a:off x="0" y="0"/>
                                <a:ext cx="895985" cy="496392"/>
                              </a:xfrm>
                              <a:prstGeom prst="rect">
                                <a:avLst/>
                              </a:prstGeom>
                              <a:solidFill>
                                <a:srgbClr val="1F97D4"/>
                              </a:solidFill>
                              <a:ln w="6350">
                                <a:noFill/>
                              </a:ln>
                            </wps:spPr>
                            <wps:txbx>
                              <w:txbxContent>
                                <w:p w14:paraId="56B39D83" w14:textId="77777777" w:rsidR="00971120" w:rsidRPr="0020029D" w:rsidRDefault="00971120" w:rsidP="007A3015">
                                  <w:pPr>
                                    <w:jc w:val="center"/>
                                    <w:rPr>
                                      <w:rFonts w:ascii="DINOT-Medium" w:hAnsi="DINOT-Medium" w:cs="DINOT-Medium"/>
                                      <w:color w:val="FFFFFF"/>
                                      <w:sz w:val="16"/>
                                      <w:szCs w:val="16"/>
                                    </w:rPr>
                                  </w:pPr>
                                  <w:r w:rsidRPr="0020029D">
                                    <w:rPr>
                                      <w:rFonts w:ascii="DINOT-Medium" w:hAnsi="DINOT-Medium"/>
                                      <w:color w:val="FFFFFF"/>
                                      <w:sz w:val="16"/>
                                      <w:szCs w:val="18"/>
                                    </w:rPr>
                                    <w:t xml:space="preserve">Розробка </w:t>
                                  </w:r>
                                </w:p>
                                <w:p w14:paraId="43AE7D3C" w14:textId="77777777" w:rsidR="00971120" w:rsidRPr="0020029D" w:rsidRDefault="00971120" w:rsidP="007A3015">
                                  <w:pPr>
                                    <w:jc w:val="center"/>
                                    <w:rPr>
                                      <w:rFonts w:ascii="DINOT-Medium" w:hAnsi="DINOT-Medium" w:cs="DINOT-Medium"/>
                                      <w:color w:val="FFFFFF"/>
                                      <w:sz w:val="16"/>
                                      <w:szCs w:val="16"/>
                                    </w:rPr>
                                  </w:pPr>
                                  <w:proofErr w:type="spellStart"/>
                                  <w:r w:rsidRPr="0020029D">
                                    <w:rPr>
                                      <w:rFonts w:ascii="DINOT-Medium" w:hAnsi="DINOT-Medium"/>
                                      <w:color w:val="FFFFFF"/>
                                      <w:sz w:val="16"/>
                                      <w:szCs w:val="18"/>
                                    </w:rPr>
                                    <w:t>MAF-TB</w:t>
                                  </w:r>
                                  <w:proofErr w:type="spellEnd"/>
                                  <w:r w:rsidRPr="0020029D">
                                    <w:rPr>
                                      <w:rFonts w:ascii="DINOT-Medium" w:hAnsi="DINOT-Medium"/>
                                      <w:color w:val="FFFFFF"/>
                                      <w:sz w:val="16"/>
                                      <w:szCs w:val="18"/>
                                    </w:rPr>
                                    <w:t xml:space="preserve"> на </w:t>
                                  </w:r>
                                </w:p>
                                <w:p w14:paraId="18074E0D" w14:textId="77777777" w:rsidR="00971120" w:rsidRPr="0020029D" w:rsidRDefault="00971120" w:rsidP="007A3015">
                                  <w:pPr>
                                    <w:jc w:val="center"/>
                                    <w:rPr>
                                      <w:sz w:val="18"/>
                                      <w:szCs w:val="18"/>
                                    </w:rPr>
                                  </w:pPr>
                                  <w:r w:rsidRPr="0020029D">
                                    <w:rPr>
                                      <w:rFonts w:ascii="DINOT-Medium" w:hAnsi="DINOT-Medium"/>
                                      <w:color w:val="FFFFFF"/>
                                      <w:sz w:val="16"/>
                                      <w:szCs w:val="18"/>
                                    </w:rPr>
                                    <w:t>національному рівні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A48EE" id="Надпись 354" o:spid="_x0000_s1090" type="#_x0000_t202" style="position:absolute;margin-left:115.15pt;margin-top:18.2pt;width:70.55pt;height:39.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" fillcolor="#1f97d4" stroked="f" strokeweight=".5pt">
                      <v:textbox inset="0,0,0,0">
                        <w:txbxContent>
                          <w:p w14:paraId="56B39D83" w14:textId="77777777" w:rsidR="00971120" w:rsidRPr="0020029D" w:rsidRDefault="00971120" w:rsidP="007A3015">
                            <w:pPr>
                              <w:jc w:val="center"/>
                              <w:rPr>
                                <w:rFonts w:ascii="DINOT-Medium" w:hAnsi="DINOT-Medium" w:cs="DINOT-Medium"/>
                                <w:color w:val="FFFFFF"/>
                                <w:sz w:val="16"/>
                                <w:szCs w:val="16"/>
                              </w:rPr>
                            </w:pPr>
                            <w:r w:rsidRPr="0020029D">
                              <w:rPr>
                                <w:rFonts w:ascii="DINOT-Medium" w:hAnsi="DINOT-Medium"/>
                                <w:color w:val="FFFFFF"/>
                                <w:sz w:val="16"/>
                                <w:szCs w:val="18"/>
                              </w:rPr>
                              <w:t xml:space="preserve">Розробка </w:t>
                            </w:r>
                          </w:p>
                          <w:p w14:paraId="43AE7D3C" w14:textId="77777777" w:rsidR="00971120" w:rsidRPr="0020029D" w:rsidRDefault="00971120" w:rsidP="007A3015">
                            <w:pPr>
                              <w:jc w:val="center"/>
                              <w:rPr>
                                <w:rFonts w:ascii="DINOT-Medium" w:hAnsi="DINOT-Medium" w:cs="DINOT-Medium"/>
                                <w:color w:val="FFFFFF"/>
                                <w:sz w:val="16"/>
                                <w:szCs w:val="16"/>
                              </w:rPr>
                            </w:pPr>
                            <w:proofErr w:type="spellStart"/>
                            <w:r w:rsidRPr="0020029D">
                              <w:rPr>
                                <w:rFonts w:ascii="DINOT-Medium" w:hAnsi="DINOT-Medium"/>
                                <w:color w:val="FFFFFF"/>
                                <w:sz w:val="16"/>
                                <w:szCs w:val="18"/>
                              </w:rPr>
                              <w:t>MAF-TB</w:t>
                            </w:r>
                            <w:proofErr w:type="spellEnd"/>
                            <w:r w:rsidRPr="0020029D">
                              <w:rPr>
                                <w:rFonts w:ascii="DINOT-Medium" w:hAnsi="DINOT-Medium"/>
                                <w:color w:val="FFFFFF"/>
                                <w:sz w:val="16"/>
                                <w:szCs w:val="18"/>
                              </w:rPr>
                              <w:t xml:space="preserve"> на </w:t>
                            </w:r>
                          </w:p>
                          <w:p w14:paraId="18074E0D" w14:textId="77777777" w:rsidR="00971120" w:rsidRPr="0020029D" w:rsidRDefault="00971120" w:rsidP="007A3015">
                            <w:pPr>
                              <w:jc w:val="center"/>
                              <w:rPr>
                                <w:sz w:val="18"/>
                                <w:szCs w:val="18"/>
                              </w:rPr>
                            </w:pPr>
                            <w:r w:rsidRPr="0020029D">
                              <w:rPr>
                                <w:rFonts w:ascii="DINOT-Medium" w:hAnsi="DINOT-Medium"/>
                                <w:color w:val="FFFFFF"/>
                                <w:sz w:val="16"/>
                                <w:szCs w:val="18"/>
                              </w:rPr>
                              <w:t>національному рівні</w:t>
                            </w:r>
                          </w:p>
                        </w:txbxContent>
                      </v:textbox>
                    </v:shape>
                  </w:pict>
                </mc:Fallback>
              </mc:AlternateContent>
            </w:r>
            <w:r w:rsidR="007A3015" w:rsidRPr="00490DFE">
              <w:rPr>
                <w:rFonts w:asciiTheme="minorHAnsi" w:hAnsiTheme="minorHAnsi" w:cstheme="minorHAnsi"/>
                <w:noProof/>
                <w:color w:val="000000"/>
                <w:sz w:val="24"/>
              </w:rPr>
              <mc:AlternateContent>
                <mc:Choice Requires="wps">
                  <w:drawing>
                    <wp:anchor distT="0" distB="0" distL="114300" distR="114300" simplePos="0" relativeHeight="251765760" behindDoc="0" locked="0" layoutInCell="1" allowOverlap="1" wp14:anchorId="0997A0C2" wp14:editId="5955E22B">
                      <wp:simplePos x="0" y="0"/>
                      <wp:positionH relativeFrom="column">
                        <wp:posOffset>199320</wp:posOffset>
                      </wp:positionH>
                      <wp:positionV relativeFrom="paragraph">
                        <wp:posOffset>338631</wp:posOffset>
                      </wp:positionV>
                      <wp:extent cx="896293" cy="307818"/>
                      <wp:effectExtent l="0" t="0" r="0" b="2540"/>
                      <wp:wrapNone/>
                      <wp:docPr id="353" name="Надпись 353"/>
                      <wp:cNvGraphicFramePr/>
                      <a:graphic xmlns:a="http://schemas.openxmlformats.org/drawingml/2006/main">
                        <a:graphicData uri="http://schemas.microsoft.com/office/word/2010/wordprocessingShape">
                          <wps:wsp>
                            <wps:cNvSpPr txBox="1"/>
                            <wps:spPr>
                              <a:xfrm>
                                <a:off x="0" y="0"/>
                                <a:ext cx="896293" cy="307818"/>
                              </a:xfrm>
                              <a:prstGeom prst="rect">
                                <a:avLst/>
                              </a:prstGeom>
                              <a:solidFill>
                                <a:srgbClr val="1F97D4"/>
                              </a:solidFill>
                              <a:ln w="6350">
                                <a:noFill/>
                              </a:ln>
                            </wps:spPr>
                            <wps:txbx>
                              <w:txbxContent>
                                <w:p w14:paraId="1217AE49" w14:textId="77777777" w:rsidR="00971120" w:rsidRPr="0020029D" w:rsidRDefault="00971120" w:rsidP="007A3015">
                                  <w:pPr>
                                    <w:widowControl/>
                                    <w:jc w:val="center"/>
                                    <w:rPr>
                                      <w:rFonts w:ascii="DINOT-Medium" w:hAnsi="DINOT-Medium" w:cs="DINOT-Medium"/>
                                      <w:color w:val="FFFFFF"/>
                                      <w:sz w:val="16"/>
                                      <w:szCs w:val="16"/>
                                    </w:rPr>
                                  </w:pPr>
                                  <w:r w:rsidRPr="0020029D">
                                    <w:rPr>
                                      <w:rFonts w:ascii="DINOT-Medium" w:hAnsi="DINOT-Medium"/>
                                      <w:color w:val="FFFFFF"/>
                                      <w:sz w:val="16"/>
                                      <w:szCs w:val="18"/>
                                    </w:rPr>
                                    <w:t>Планування та</w:t>
                                  </w:r>
                                </w:p>
                                <w:p w14:paraId="3185EB15" w14:textId="77777777" w:rsidR="00971120" w:rsidRPr="0020029D" w:rsidRDefault="00971120" w:rsidP="007A3015">
                                  <w:pPr>
                                    <w:jc w:val="center"/>
                                    <w:rPr>
                                      <w:sz w:val="18"/>
                                      <w:szCs w:val="18"/>
                                    </w:rPr>
                                  </w:pPr>
                                  <w:r w:rsidRPr="0020029D">
                                    <w:rPr>
                                      <w:rFonts w:ascii="DINOT-Medium" w:hAnsi="DINOT-Medium"/>
                                      <w:color w:val="FFFFFF"/>
                                      <w:sz w:val="16"/>
                                      <w:szCs w:val="18"/>
                                    </w:rPr>
                                    <w:t>підготовка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7A0C2" id="Надпись 353" o:spid="_x0000_s1091" type="#_x0000_t202" style="position:absolute;margin-left:15.7pt;margin-top:26.65pt;width:70.55pt;height:24.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" fillcolor="#1f97d4" stroked="f" strokeweight=".5pt">
                      <v:textbox inset="0,0,0,0">
                        <w:txbxContent>
                          <w:p w14:paraId="1217AE49" w14:textId="77777777" w:rsidR="00971120" w:rsidRPr="0020029D" w:rsidRDefault="00971120" w:rsidP="007A3015">
                            <w:pPr>
                              <w:widowControl/>
                              <w:jc w:val="center"/>
                              <w:rPr>
                                <w:rFonts w:ascii="DINOT-Medium" w:hAnsi="DINOT-Medium" w:cs="DINOT-Medium"/>
                                <w:color w:val="FFFFFF"/>
                                <w:sz w:val="16"/>
                                <w:szCs w:val="16"/>
                              </w:rPr>
                            </w:pPr>
                            <w:r w:rsidRPr="0020029D">
                              <w:rPr>
                                <w:rFonts w:ascii="DINOT-Medium" w:hAnsi="DINOT-Medium"/>
                                <w:color w:val="FFFFFF"/>
                                <w:sz w:val="16"/>
                                <w:szCs w:val="18"/>
                              </w:rPr>
                              <w:t>Планування та</w:t>
                            </w:r>
                          </w:p>
                          <w:p w14:paraId="3185EB15" w14:textId="77777777" w:rsidR="00971120" w:rsidRPr="0020029D" w:rsidRDefault="00971120" w:rsidP="007A3015">
                            <w:pPr>
                              <w:jc w:val="center"/>
                              <w:rPr>
                                <w:sz w:val="18"/>
                                <w:szCs w:val="18"/>
                              </w:rPr>
                            </w:pPr>
                            <w:r w:rsidRPr="0020029D">
                              <w:rPr>
                                <w:rFonts w:ascii="DINOT-Medium" w:hAnsi="DINOT-Medium"/>
                                <w:color w:val="FFFFFF"/>
                                <w:sz w:val="16"/>
                                <w:szCs w:val="18"/>
                              </w:rPr>
                              <w:t>підготовка</w:t>
                            </w:r>
                          </w:p>
                        </w:txbxContent>
                      </v:textbox>
                    </v:shape>
                  </w:pict>
                </mc:Fallback>
              </mc:AlternateContent>
            </w:r>
            <w:r w:rsidR="007A3015" w:rsidRPr="00490DFE">
              <w:rPr>
                <w:rFonts w:asciiTheme="minorHAnsi" w:hAnsiTheme="minorHAnsi" w:cstheme="minorHAnsi"/>
                <w:noProof/>
              </w:rPr>
              <w:drawing>
                <wp:inline distT="0" distB="0" distL="0" distR="0" wp14:anchorId="05A614DE" wp14:editId="4F7B46C3">
                  <wp:extent cx="6060440" cy="8509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60440" cy="850900"/>
                          </a:xfrm>
                          <a:prstGeom prst="rect">
                            <a:avLst/>
                          </a:prstGeom>
                          <a:noFill/>
                          <a:ln>
                            <a:noFill/>
                          </a:ln>
                        </pic:spPr>
                      </pic:pic>
                    </a:graphicData>
                  </a:graphic>
                </wp:inline>
              </w:drawing>
            </w:r>
          </w:p>
        </w:tc>
      </w:tr>
    </w:tbl>
    <w:p w14:paraId="6CD4882A" w14:textId="77777777" w:rsidR="00A048D3" w:rsidRPr="00490DFE" w:rsidRDefault="003E3FC4" w:rsidP="00320641">
      <w:pPr>
        <w:spacing w:before="293"/>
        <w:ind w:left="216"/>
        <w:rPr>
          <w:rFonts w:asciiTheme="minorHAnsi" w:hAnsiTheme="minorHAnsi" w:cstheme="minorHAnsi"/>
        </w:rPr>
      </w:pPr>
      <w:r w:rsidRPr="00490DFE">
        <w:rPr>
          <w:rFonts w:asciiTheme="minorHAnsi" w:hAnsiTheme="minorHAnsi" w:cstheme="minorHAnsi"/>
          <w:b/>
          <w:color w:val="000000"/>
          <w:sz w:val="22"/>
        </w:rPr>
        <w:t xml:space="preserve">Планування та підготовка до розробки </w:t>
      </w:r>
      <w:proofErr w:type="spellStart"/>
      <w:r w:rsidRPr="00490DFE">
        <w:rPr>
          <w:rFonts w:asciiTheme="minorHAnsi" w:hAnsiTheme="minorHAnsi" w:cstheme="minorHAnsi"/>
          <w:b/>
          <w:color w:val="000000"/>
          <w:sz w:val="22"/>
        </w:rPr>
        <w:t>MAF-TB</w:t>
      </w:r>
      <w:proofErr w:type="spellEnd"/>
      <w:r w:rsidRPr="00490DFE">
        <w:rPr>
          <w:rFonts w:asciiTheme="minorHAnsi" w:hAnsiTheme="minorHAnsi" w:cstheme="minorHAnsi"/>
          <w:b/>
          <w:color w:val="000000"/>
          <w:sz w:val="22"/>
        </w:rPr>
        <w:t xml:space="preserve"> на національному рівні</w:t>
      </w:r>
    </w:p>
    <w:p w14:paraId="3078A05B" w14:textId="77777777" w:rsidR="00A048D3" w:rsidRPr="00490DFE" w:rsidRDefault="003E3FC4" w:rsidP="00320641">
      <w:pPr>
        <w:spacing w:before="221"/>
        <w:ind w:left="206" w:right="5"/>
        <w:jc w:val="both"/>
        <w:rPr>
          <w:rFonts w:asciiTheme="minorHAnsi" w:hAnsiTheme="minorHAnsi" w:cstheme="minorHAnsi"/>
        </w:rPr>
      </w:pPr>
      <w:r w:rsidRPr="00490DFE">
        <w:rPr>
          <w:rFonts w:asciiTheme="minorHAnsi" w:hAnsiTheme="minorHAnsi" w:cstheme="minorHAnsi"/>
          <w:color w:val="000000"/>
          <w:sz w:val="18"/>
        </w:rPr>
        <w:t xml:space="preserve">Добре спланована та скоординована розробка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на національному рівні має вирішальне значення і сприяє колективному розумінню ситуації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в країні та ключових чинників і факторів ризику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Це дає можливість залучити всі урядові сектори та інші зацікавлені сторони до визначення та реалізації </w:t>
      </w:r>
      <w:proofErr w:type="spellStart"/>
      <w:r w:rsidRPr="00490DFE">
        <w:rPr>
          <w:rFonts w:asciiTheme="minorHAnsi" w:hAnsiTheme="minorHAnsi" w:cstheme="minorHAnsi"/>
          <w:color w:val="000000"/>
          <w:sz w:val="18"/>
        </w:rPr>
        <w:t>багатосекторальних</w:t>
      </w:r>
      <w:proofErr w:type="spellEnd"/>
      <w:r w:rsidRPr="00490DFE">
        <w:rPr>
          <w:rFonts w:asciiTheme="minorHAnsi" w:hAnsiTheme="minorHAnsi" w:cstheme="minorHAnsi"/>
          <w:color w:val="000000"/>
          <w:sz w:val="18"/>
        </w:rPr>
        <w:t xml:space="preserve"> заходів, спрямованих на подолання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а також посилення національної відповідальності та колективної підзвітності.</w:t>
      </w:r>
    </w:p>
    <w:p w14:paraId="1EAC8885" w14:textId="77777777" w:rsidR="00A048D3" w:rsidRPr="00490DFE" w:rsidRDefault="003E3FC4" w:rsidP="00B260BA">
      <w:pPr>
        <w:spacing w:before="173"/>
        <w:ind w:left="206"/>
        <w:jc w:val="both"/>
        <w:rPr>
          <w:rFonts w:asciiTheme="minorHAnsi" w:hAnsiTheme="minorHAnsi" w:cstheme="minorHAnsi"/>
        </w:rPr>
      </w:pPr>
      <w:r w:rsidRPr="00490DFE">
        <w:rPr>
          <w:rFonts w:asciiTheme="minorHAnsi" w:hAnsiTheme="minorHAnsi" w:cstheme="minorHAnsi"/>
          <w:color w:val="000000"/>
          <w:sz w:val="18"/>
        </w:rPr>
        <w:t>Етап планування та підготовки включає багатосторонню консультацію, організовану координатором(-</w:t>
      </w:r>
      <w:proofErr w:type="spellStart"/>
      <w:r w:rsidRPr="00490DFE">
        <w:rPr>
          <w:rFonts w:asciiTheme="minorHAnsi" w:hAnsiTheme="minorHAnsi" w:cstheme="minorHAnsi"/>
          <w:color w:val="000000"/>
          <w:sz w:val="18"/>
        </w:rPr>
        <w:t>ами</w:t>
      </w:r>
      <w:proofErr w:type="spellEnd"/>
      <w:r w:rsidRPr="00490DFE">
        <w:rPr>
          <w:rFonts w:asciiTheme="minorHAnsi" w:hAnsiTheme="minorHAnsi" w:cstheme="minorHAnsi"/>
          <w:color w:val="000000"/>
          <w:sz w:val="18"/>
        </w:rPr>
        <w:t xml:space="preserve">)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у координації з національною програмою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та міністерством охорони здоров’я під загальним керівництвом національного механізму координації та огляду. Основна мета консультації – узгодити спільне бачення та підходи до організації, розробки та затвердження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на національному рівні. У консультації мають брати участь широкі групи ключових зацікавлених сторін, які залучені або потенційно мають бути залучені до національних </w:t>
      </w:r>
      <w:proofErr w:type="spellStart"/>
      <w:r w:rsidRPr="00490DFE">
        <w:rPr>
          <w:rFonts w:asciiTheme="minorHAnsi" w:hAnsiTheme="minorHAnsi" w:cstheme="minorHAnsi"/>
          <w:color w:val="000000"/>
          <w:sz w:val="18"/>
        </w:rPr>
        <w:t>багатосекторальних</w:t>
      </w:r>
      <w:proofErr w:type="spellEnd"/>
      <w:r w:rsidRPr="00490DFE">
        <w:rPr>
          <w:rFonts w:asciiTheme="minorHAnsi" w:hAnsiTheme="minorHAnsi" w:cstheme="minorHAnsi"/>
          <w:color w:val="000000"/>
          <w:sz w:val="18"/>
        </w:rPr>
        <w:t xml:space="preserve"> заходів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включаючи урядові міністерства та заклади, інші зацікавлені сторони, такі як громадянське суспільство та спільноти, уражені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приватний сектор, технічні партнери, навчальні заклади та науково-дослідні інститути.</w:t>
      </w:r>
    </w:p>
    <w:p w14:paraId="5BFE1867" w14:textId="77777777" w:rsidR="00A048D3" w:rsidRPr="00490DFE" w:rsidRDefault="003E3FC4" w:rsidP="00B260BA">
      <w:pPr>
        <w:spacing w:before="192"/>
        <w:ind w:left="216"/>
        <w:jc w:val="both"/>
        <w:rPr>
          <w:rFonts w:asciiTheme="minorHAnsi" w:hAnsiTheme="minorHAnsi" w:cstheme="minorHAnsi"/>
        </w:rPr>
      </w:pPr>
      <w:r w:rsidRPr="00490DFE">
        <w:rPr>
          <w:rFonts w:asciiTheme="minorHAnsi" w:hAnsiTheme="minorHAnsi" w:cstheme="minorHAnsi"/>
          <w:color w:val="000000"/>
          <w:sz w:val="18"/>
        </w:rPr>
        <w:t>Під час консультацій дуже важливо досягти консенсусу між усіма зацікавленими сторонами щодо нижченаведених аспектів:</w:t>
      </w:r>
    </w:p>
    <w:p w14:paraId="3DFB0933" w14:textId="77777777" w:rsidR="00A048D3" w:rsidRPr="00490DFE" w:rsidRDefault="00971120" w:rsidP="00B260BA">
      <w:pPr>
        <w:spacing w:before="62"/>
        <w:ind w:left="709" w:hanging="224"/>
        <w:jc w:val="both"/>
        <w:rPr>
          <w:rFonts w:asciiTheme="minorHAnsi" w:hAnsiTheme="minorHAnsi" w:cstheme="minorHAnsi"/>
        </w:rPr>
      </w:pPr>
      <w:r>
        <w:rPr>
          <w:rFonts w:asciiTheme="minorHAnsi" w:hAnsiTheme="minorHAnsi" w:cstheme="minorHAnsi"/>
        </w:rPr>
        <w:pict w14:anchorId="475696EF">
          <v:shape id="Рисунок 357" o:spid="_x0000_i1035" type="#_x0000_t75" style="width:7.5pt;height:7.5pt;visibility:visible;mso-wrap-style:square">
            <v:imagedata r:id="rId123" o:title=""/>
          </v:shape>
        </w:pict>
      </w:r>
      <w:r w:rsidR="007A3015" w:rsidRPr="00490DFE">
        <w:rPr>
          <w:rFonts w:asciiTheme="minorHAnsi" w:hAnsiTheme="minorHAnsi" w:cstheme="minorHAnsi"/>
          <w:color w:val="169DB3"/>
          <w:sz w:val="18"/>
        </w:rPr>
        <w:tab/>
      </w:r>
      <w:r w:rsidR="007A3015" w:rsidRPr="00490DFE">
        <w:rPr>
          <w:rFonts w:asciiTheme="minorHAnsi" w:hAnsiTheme="minorHAnsi" w:cstheme="minorHAnsi"/>
          <w:color w:val="000000"/>
          <w:sz w:val="18"/>
        </w:rPr>
        <w:t xml:space="preserve">загальний план та основні елементи </w:t>
      </w:r>
      <w:proofErr w:type="spellStart"/>
      <w:r w:rsidR="007A3015" w:rsidRPr="00490DFE">
        <w:rPr>
          <w:rFonts w:asciiTheme="minorHAnsi" w:hAnsiTheme="minorHAnsi" w:cstheme="minorHAnsi"/>
          <w:color w:val="000000"/>
          <w:sz w:val="18"/>
        </w:rPr>
        <w:t>MAF-TB</w:t>
      </w:r>
      <w:proofErr w:type="spellEnd"/>
      <w:r w:rsidR="007A3015" w:rsidRPr="00490DFE">
        <w:rPr>
          <w:rFonts w:asciiTheme="minorHAnsi" w:hAnsiTheme="minorHAnsi" w:cstheme="minorHAnsi"/>
          <w:color w:val="000000"/>
          <w:sz w:val="18"/>
        </w:rPr>
        <w:t xml:space="preserve"> на національному рівні</w:t>
      </w:r>
    </w:p>
    <w:p w14:paraId="629CC4F0" w14:textId="77777777" w:rsidR="00A048D3" w:rsidRPr="00490DFE" w:rsidRDefault="00971120" w:rsidP="00B260BA">
      <w:pPr>
        <w:spacing w:before="120"/>
        <w:ind w:left="709" w:hanging="224"/>
        <w:jc w:val="both"/>
        <w:rPr>
          <w:rFonts w:asciiTheme="minorHAnsi" w:hAnsiTheme="minorHAnsi" w:cstheme="minorHAnsi"/>
        </w:rPr>
      </w:pPr>
      <w:r>
        <w:rPr>
          <w:rFonts w:asciiTheme="minorHAnsi" w:hAnsiTheme="minorHAnsi" w:cstheme="minorHAnsi"/>
        </w:rPr>
        <w:pict w14:anchorId="5FE91E79">
          <v:shape id="Рисунок 358" o:spid="_x0000_i1036" type="#_x0000_t75" style="width:7.5pt;height:7.5pt;visibility:visible;mso-wrap-style:square">
            <v:imagedata r:id="rId123" o:title=""/>
          </v:shape>
        </w:pict>
      </w:r>
      <w:r w:rsidR="007A3015" w:rsidRPr="00490DFE">
        <w:rPr>
          <w:rFonts w:asciiTheme="minorHAnsi" w:hAnsiTheme="minorHAnsi" w:cstheme="minorHAnsi"/>
          <w:color w:val="169DB3"/>
          <w:sz w:val="18"/>
        </w:rPr>
        <w:tab/>
      </w:r>
      <w:r w:rsidR="007A3015" w:rsidRPr="00490DFE">
        <w:rPr>
          <w:rFonts w:asciiTheme="minorHAnsi" w:hAnsiTheme="minorHAnsi" w:cstheme="minorHAnsi"/>
          <w:color w:val="000000"/>
          <w:sz w:val="18"/>
        </w:rPr>
        <w:t xml:space="preserve">склад робочої групи з розробки документа </w:t>
      </w:r>
      <w:proofErr w:type="spellStart"/>
      <w:r w:rsidR="007A3015" w:rsidRPr="00490DFE">
        <w:rPr>
          <w:rFonts w:asciiTheme="minorHAnsi" w:hAnsiTheme="minorHAnsi" w:cstheme="minorHAnsi"/>
          <w:color w:val="000000"/>
          <w:sz w:val="18"/>
        </w:rPr>
        <w:t>MAF-TB</w:t>
      </w:r>
      <w:proofErr w:type="spellEnd"/>
      <w:r w:rsidR="007A3015" w:rsidRPr="00490DFE">
        <w:rPr>
          <w:rFonts w:asciiTheme="minorHAnsi" w:hAnsiTheme="minorHAnsi" w:cstheme="minorHAnsi"/>
          <w:color w:val="000000"/>
          <w:sz w:val="18"/>
        </w:rPr>
        <w:t xml:space="preserve"> на національному рівні</w:t>
      </w:r>
    </w:p>
    <w:p w14:paraId="333C1C1B" w14:textId="77777777" w:rsidR="00A048D3" w:rsidRPr="00490DFE" w:rsidRDefault="00971120" w:rsidP="00B260BA">
      <w:pPr>
        <w:spacing w:before="120"/>
        <w:ind w:left="709" w:hanging="224"/>
        <w:jc w:val="both"/>
        <w:rPr>
          <w:rFonts w:asciiTheme="minorHAnsi" w:hAnsiTheme="minorHAnsi" w:cstheme="minorHAnsi"/>
        </w:rPr>
      </w:pPr>
      <w:r>
        <w:rPr>
          <w:rFonts w:asciiTheme="minorHAnsi" w:hAnsiTheme="minorHAnsi" w:cstheme="minorHAnsi"/>
        </w:rPr>
        <w:pict w14:anchorId="0D42E505">
          <v:shape id="Рисунок 359" o:spid="_x0000_i1037" type="#_x0000_t75" style="width:7.5pt;height:7.5pt;visibility:visible;mso-wrap-style:square">
            <v:imagedata r:id="rId123" o:title=""/>
          </v:shape>
        </w:pict>
      </w:r>
      <w:r w:rsidR="007A3015" w:rsidRPr="00490DFE">
        <w:rPr>
          <w:rFonts w:asciiTheme="minorHAnsi" w:hAnsiTheme="minorHAnsi" w:cstheme="minorHAnsi"/>
          <w:color w:val="169DB3"/>
          <w:sz w:val="18"/>
        </w:rPr>
        <w:tab/>
      </w:r>
      <w:r w:rsidR="007A3015" w:rsidRPr="00490DFE">
        <w:rPr>
          <w:rFonts w:asciiTheme="minorHAnsi" w:hAnsiTheme="minorHAnsi" w:cstheme="minorHAnsi"/>
          <w:color w:val="000000"/>
          <w:sz w:val="18"/>
        </w:rPr>
        <w:t xml:space="preserve">додаткові знання, навички та ресурси, необхідні для розробки документу </w:t>
      </w:r>
      <w:proofErr w:type="spellStart"/>
      <w:r w:rsidR="007A3015" w:rsidRPr="00490DFE">
        <w:rPr>
          <w:rFonts w:asciiTheme="minorHAnsi" w:hAnsiTheme="minorHAnsi" w:cstheme="minorHAnsi"/>
          <w:color w:val="000000"/>
          <w:sz w:val="18"/>
        </w:rPr>
        <w:t>MAF-TB</w:t>
      </w:r>
      <w:proofErr w:type="spellEnd"/>
      <w:r w:rsidR="007A3015" w:rsidRPr="00490DFE">
        <w:rPr>
          <w:rFonts w:asciiTheme="minorHAnsi" w:hAnsiTheme="minorHAnsi" w:cstheme="minorHAnsi"/>
          <w:color w:val="000000"/>
          <w:sz w:val="18"/>
        </w:rPr>
        <w:t xml:space="preserve"> на національному рівні</w:t>
      </w:r>
    </w:p>
    <w:p w14:paraId="240F0762" w14:textId="77777777" w:rsidR="00A048D3" w:rsidRPr="00490DFE" w:rsidRDefault="00971120" w:rsidP="00B260BA">
      <w:pPr>
        <w:spacing w:before="120"/>
        <w:ind w:left="709" w:hanging="224"/>
        <w:jc w:val="both"/>
        <w:rPr>
          <w:rFonts w:asciiTheme="minorHAnsi" w:hAnsiTheme="minorHAnsi" w:cstheme="minorHAnsi"/>
        </w:rPr>
      </w:pPr>
      <w:r>
        <w:rPr>
          <w:rFonts w:asciiTheme="minorHAnsi" w:hAnsiTheme="minorHAnsi" w:cstheme="minorHAnsi"/>
        </w:rPr>
        <w:pict w14:anchorId="5A58BB38">
          <v:shape id="Рисунок 360" o:spid="_x0000_i1038" type="#_x0000_t75" style="width:7.5pt;height:7.5pt;visibility:visible;mso-wrap-style:square">
            <v:imagedata r:id="rId123" o:title=""/>
          </v:shape>
        </w:pict>
      </w:r>
      <w:r w:rsidR="007A3015" w:rsidRPr="00490DFE">
        <w:rPr>
          <w:rFonts w:asciiTheme="minorHAnsi" w:hAnsiTheme="minorHAnsi" w:cstheme="minorHAnsi"/>
          <w:color w:val="169DB3"/>
          <w:sz w:val="18"/>
        </w:rPr>
        <w:tab/>
      </w:r>
      <w:r w:rsidR="007A3015" w:rsidRPr="00490DFE">
        <w:rPr>
          <w:rFonts w:asciiTheme="minorHAnsi" w:hAnsiTheme="minorHAnsi" w:cstheme="minorHAnsi"/>
          <w:color w:val="000000"/>
          <w:sz w:val="18"/>
        </w:rPr>
        <w:t xml:space="preserve">часові межі для розробки та затвердження документу </w:t>
      </w:r>
      <w:proofErr w:type="spellStart"/>
      <w:r w:rsidR="007A3015" w:rsidRPr="00490DFE">
        <w:rPr>
          <w:rFonts w:asciiTheme="minorHAnsi" w:hAnsiTheme="minorHAnsi" w:cstheme="minorHAnsi"/>
          <w:color w:val="000000"/>
          <w:sz w:val="18"/>
        </w:rPr>
        <w:t>MAF-TB</w:t>
      </w:r>
      <w:proofErr w:type="spellEnd"/>
      <w:r w:rsidR="007A3015" w:rsidRPr="00490DFE">
        <w:rPr>
          <w:rFonts w:asciiTheme="minorHAnsi" w:hAnsiTheme="minorHAnsi" w:cstheme="minorHAnsi"/>
          <w:color w:val="000000"/>
          <w:sz w:val="18"/>
        </w:rPr>
        <w:t xml:space="preserve"> на національному рівні, а також</w:t>
      </w:r>
    </w:p>
    <w:p w14:paraId="6F9B10B1" w14:textId="77777777" w:rsidR="00A048D3" w:rsidRPr="00490DFE" w:rsidRDefault="00971120" w:rsidP="00B260BA">
      <w:pPr>
        <w:spacing w:before="120"/>
        <w:ind w:left="709" w:hanging="224"/>
        <w:jc w:val="both"/>
        <w:rPr>
          <w:rFonts w:asciiTheme="minorHAnsi" w:hAnsiTheme="minorHAnsi" w:cstheme="minorHAnsi"/>
        </w:rPr>
      </w:pPr>
      <w:r>
        <w:rPr>
          <w:rFonts w:asciiTheme="minorHAnsi" w:hAnsiTheme="minorHAnsi" w:cstheme="minorHAnsi"/>
        </w:rPr>
        <w:pict w14:anchorId="19133B59">
          <v:shape id="Рисунок 361" o:spid="_x0000_i1039" type="#_x0000_t75" style="width:7.5pt;height:7.5pt;visibility:visible;mso-wrap-style:square">
            <v:imagedata r:id="rId123" o:title=""/>
          </v:shape>
        </w:pict>
      </w:r>
      <w:r w:rsidR="007A3015" w:rsidRPr="00490DFE">
        <w:rPr>
          <w:rFonts w:asciiTheme="minorHAnsi" w:hAnsiTheme="minorHAnsi" w:cstheme="minorHAnsi"/>
          <w:color w:val="169DB3"/>
          <w:sz w:val="18"/>
        </w:rPr>
        <w:tab/>
      </w:r>
      <w:r w:rsidR="007A3015" w:rsidRPr="00490DFE">
        <w:rPr>
          <w:rFonts w:asciiTheme="minorHAnsi" w:hAnsiTheme="minorHAnsi" w:cstheme="minorHAnsi"/>
          <w:color w:val="000000"/>
          <w:sz w:val="18"/>
        </w:rPr>
        <w:t xml:space="preserve">варіанти офіційного затвердження документу </w:t>
      </w:r>
      <w:proofErr w:type="spellStart"/>
      <w:r w:rsidR="007A3015" w:rsidRPr="00490DFE">
        <w:rPr>
          <w:rFonts w:asciiTheme="minorHAnsi" w:hAnsiTheme="minorHAnsi" w:cstheme="minorHAnsi"/>
          <w:color w:val="000000"/>
          <w:sz w:val="18"/>
        </w:rPr>
        <w:t>MAF-TB</w:t>
      </w:r>
      <w:proofErr w:type="spellEnd"/>
      <w:r w:rsidR="007A3015" w:rsidRPr="00490DFE">
        <w:rPr>
          <w:rFonts w:asciiTheme="minorHAnsi" w:hAnsiTheme="minorHAnsi" w:cstheme="minorHAnsi"/>
          <w:color w:val="000000"/>
          <w:sz w:val="18"/>
        </w:rPr>
        <w:t xml:space="preserve"> на національному рівні в межах існуючих правових і законодавчих норм та урядової структури країни.</w:t>
      </w:r>
    </w:p>
    <w:p w14:paraId="2ADC4B31" w14:textId="77777777" w:rsidR="00A048D3" w:rsidRPr="00490DFE" w:rsidRDefault="003E3FC4" w:rsidP="00B260BA">
      <w:pPr>
        <w:spacing w:before="168"/>
        <w:ind w:left="211"/>
        <w:jc w:val="both"/>
        <w:rPr>
          <w:rFonts w:asciiTheme="minorHAnsi" w:hAnsiTheme="minorHAnsi" w:cstheme="minorHAnsi"/>
        </w:rPr>
      </w:pPr>
      <w:r w:rsidRPr="00490DFE">
        <w:rPr>
          <w:rFonts w:asciiTheme="minorHAnsi" w:hAnsiTheme="minorHAnsi" w:cstheme="minorHAnsi"/>
          <w:color w:val="000000"/>
          <w:sz w:val="18"/>
        </w:rPr>
        <w:t xml:space="preserve">Процес розробки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на національному рівні передбачає створення </w:t>
      </w:r>
      <w:r w:rsidRPr="00490DFE">
        <w:rPr>
          <w:rFonts w:asciiTheme="minorHAnsi" w:hAnsiTheme="minorHAnsi" w:cstheme="minorHAnsi"/>
          <w:b/>
          <w:bCs/>
          <w:color w:val="000000"/>
          <w:sz w:val="18"/>
        </w:rPr>
        <w:t>робочої групи</w:t>
      </w:r>
      <w:r w:rsidRPr="00490DFE">
        <w:rPr>
          <w:rFonts w:asciiTheme="minorHAnsi" w:hAnsiTheme="minorHAnsi" w:cstheme="minorHAnsi"/>
          <w:color w:val="000000"/>
          <w:sz w:val="18"/>
        </w:rPr>
        <w:t>, яка зазвичай координується координатором(</w:t>
      </w:r>
      <w:proofErr w:type="spellStart"/>
      <w:r w:rsidRPr="00490DFE">
        <w:rPr>
          <w:rFonts w:asciiTheme="minorHAnsi" w:hAnsiTheme="minorHAnsi" w:cstheme="minorHAnsi"/>
          <w:color w:val="000000"/>
          <w:sz w:val="18"/>
        </w:rPr>
        <w:t>ами</w:t>
      </w:r>
      <w:proofErr w:type="spellEnd"/>
      <w:r w:rsidRPr="00490DFE">
        <w:rPr>
          <w:rFonts w:asciiTheme="minorHAnsi" w:hAnsiTheme="minorHAnsi" w:cstheme="minorHAnsi"/>
          <w:color w:val="000000"/>
          <w:sz w:val="18"/>
        </w:rPr>
        <w:t xml:space="preserve">)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у тісній співпраці з національною програмою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та міністерством охорони здоров’я (якщо координатор(и)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не є представниками цих установ). Склад робочої групи може відрізнятися в різних країнах і представляти ключові зацікавлені сторони, залучені до національних заходів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включаючи громадянське суспільство та спільноти, уражені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Основні функції робочої групи включають:</w:t>
      </w:r>
    </w:p>
    <w:p w14:paraId="603D5810" w14:textId="77777777" w:rsidR="00A048D3" w:rsidRPr="00490DFE" w:rsidRDefault="00971120" w:rsidP="00B260BA">
      <w:pPr>
        <w:spacing w:before="178"/>
        <w:ind w:left="709" w:hanging="224"/>
        <w:jc w:val="both"/>
        <w:rPr>
          <w:rFonts w:asciiTheme="minorHAnsi" w:hAnsiTheme="minorHAnsi" w:cstheme="minorHAnsi"/>
        </w:rPr>
      </w:pPr>
      <w:r>
        <w:rPr>
          <w:rFonts w:asciiTheme="minorHAnsi" w:hAnsiTheme="minorHAnsi" w:cstheme="minorHAnsi"/>
        </w:rPr>
        <w:pict w14:anchorId="11D87D4E">
          <v:shape id="Рисунок 362" o:spid="_x0000_i1040" type="#_x0000_t75" style="width:7.5pt;height:7.5pt;visibility:visible;mso-wrap-style:square">
            <v:imagedata r:id="rId123" o:title=""/>
          </v:shape>
        </w:pict>
      </w:r>
      <w:r w:rsidR="007A3015" w:rsidRPr="00490DFE">
        <w:rPr>
          <w:rFonts w:asciiTheme="minorHAnsi" w:hAnsiTheme="minorHAnsi" w:cstheme="minorHAnsi"/>
        </w:rPr>
        <w:tab/>
      </w:r>
      <w:r w:rsidR="007A3015" w:rsidRPr="00490DFE">
        <w:rPr>
          <w:rFonts w:asciiTheme="minorHAnsi" w:hAnsiTheme="minorHAnsi" w:cstheme="minorHAnsi"/>
          <w:color w:val="000000"/>
          <w:sz w:val="18"/>
        </w:rPr>
        <w:t xml:space="preserve">розробку </w:t>
      </w:r>
      <w:proofErr w:type="spellStart"/>
      <w:r w:rsidR="007A3015" w:rsidRPr="00490DFE">
        <w:rPr>
          <w:rFonts w:asciiTheme="minorHAnsi" w:hAnsiTheme="minorHAnsi" w:cstheme="minorHAnsi"/>
          <w:color w:val="000000"/>
          <w:sz w:val="18"/>
        </w:rPr>
        <w:t>MAF-TB</w:t>
      </w:r>
      <w:proofErr w:type="spellEnd"/>
      <w:r w:rsidR="007A3015" w:rsidRPr="00490DFE">
        <w:rPr>
          <w:rFonts w:asciiTheme="minorHAnsi" w:hAnsiTheme="minorHAnsi" w:cstheme="minorHAnsi"/>
          <w:color w:val="000000"/>
          <w:sz w:val="18"/>
        </w:rPr>
        <w:t xml:space="preserve"> на національному рівні у тісній співпраці з відповідними зацікавленими сторонами;</w:t>
      </w:r>
    </w:p>
    <w:p w14:paraId="2C683FAC" w14:textId="77777777" w:rsidR="00A048D3" w:rsidRPr="00490DFE" w:rsidRDefault="00971120" w:rsidP="00B260BA">
      <w:pPr>
        <w:spacing w:before="149"/>
        <w:ind w:left="709" w:hanging="224"/>
        <w:jc w:val="both"/>
        <w:rPr>
          <w:rFonts w:asciiTheme="minorHAnsi" w:hAnsiTheme="minorHAnsi" w:cstheme="minorHAnsi"/>
        </w:rPr>
      </w:pPr>
      <w:r>
        <w:rPr>
          <w:rFonts w:asciiTheme="minorHAnsi" w:hAnsiTheme="minorHAnsi" w:cstheme="minorHAnsi"/>
        </w:rPr>
        <w:pict w14:anchorId="394BE71D">
          <v:shape id="Рисунок 363" o:spid="_x0000_i1041" type="#_x0000_t75" style="width:7.5pt;height:7.5pt;visibility:visible;mso-wrap-style:square">
            <v:imagedata r:id="rId123" o:title=""/>
          </v:shape>
        </w:pict>
      </w:r>
      <w:r w:rsidR="007A3015" w:rsidRPr="00490DFE">
        <w:rPr>
          <w:rFonts w:asciiTheme="minorHAnsi" w:hAnsiTheme="minorHAnsi" w:cstheme="minorHAnsi"/>
          <w:color w:val="169DB3"/>
          <w:sz w:val="18"/>
        </w:rPr>
        <w:tab/>
      </w:r>
      <w:r w:rsidR="007A3015" w:rsidRPr="00490DFE">
        <w:rPr>
          <w:rFonts w:asciiTheme="minorHAnsi" w:hAnsiTheme="minorHAnsi" w:cstheme="minorHAnsi"/>
          <w:color w:val="000000"/>
          <w:sz w:val="18"/>
        </w:rPr>
        <w:t xml:space="preserve">мобілізацію необхідних додаткових ресурсів для процесу розробки </w:t>
      </w:r>
      <w:proofErr w:type="spellStart"/>
      <w:r w:rsidR="007A3015" w:rsidRPr="00490DFE">
        <w:rPr>
          <w:rFonts w:asciiTheme="minorHAnsi" w:hAnsiTheme="minorHAnsi" w:cstheme="minorHAnsi"/>
          <w:color w:val="000000"/>
          <w:sz w:val="18"/>
        </w:rPr>
        <w:t>MAF-TB</w:t>
      </w:r>
      <w:proofErr w:type="spellEnd"/>
      <w:r w:rsidR="007A3015" w:rsidRPr="00490DFE">
        <w:rPr>
          <w:rFonts w:asciiTheme="minorHAnsi" w:hAnsiTheme="minorHAnsi" w:cstheme="minorHAnsi"/>
          <w:color w:val="000000"/>
          <w:sz w:val="18"/>
        </w:rPr>
        <w:t xml:space="preserve"> на національному рівні;</w:t>
      </w:r>
    </w:p>
    <w:p w14:paraId="365F6581" w14:textId="77777777" w:rsidR="00A048D3" w:rsidRPr="00490DFE" w:rsidRDefault="00971120" w:rsidP="00B260BA">
      <w:pPr>
        <w:spacing w:before="144"/>
        <w:ind w:left="709" w:hanging="224"/>
        <w:jc w:val="both"/>
        <w:rPr>
          <w:rFonts w:asciiTheme="minorHAnsi" w:hAnsiTheme="minorHAnsi" w:cstheme="minorHAnsi"/>
        </w:rPr>
      </w:pPr>
      <w:r>
        <w:rPr>
          <w:rFonts w:asciiTheme="minorHAnsi" w:hAnsiTheme="minorHAnsi" w:cstheme="minorHAnsi"/>
        </w:rPr>
        <w:pict w14:anchorId="2FEE0BD8">
          <v:shape id="Рисунок 364" o:spid="_x0000_i1042" type="#_x0000_t75" style="width:7.5pt;height:7.5pt;visibility:visible;mso-wrap-style:square">
            <v:imagedata r:id="rId123" o:title=""/>
          </v:shape>
        </w:pict>
      </w:r>
      <w:r w:rsidR="007A3015" w:rsidRPr="00490DFE">
        <w:rPr>
          <w:rFonts w:asciiTheme="minorHAnsi" w:hAnsiTheme="minorHAnsi" w:cstheme="minorHAnsi"/>
          <w:color w:val="169DB3"/>
          <w:sz w:val="18"/>
        </w:rPr>
        <w:tab/>
      </w:r>
      <w:r w:rsidR="007A3015" w:rsidRPr="00490DFE">
        <w:rPr>
          <w:rFonts w:asciiTheme="minorHAnsi" w:hAnsiTheme="minorHAnsi" w:cstheme="minorHAnsi"/>
          <w:color w:val="000000"/>
          <w:sz w:val="18"/>
        </w:rPr>
        <w:t xml:space="preserve">надання регулярних оновлень щодо прогресу в розробці </w:t>
      </w:r>
      <w:proofErr w:type="spellStart"/>
      <w:r w:rsidR="007A3015" w:rsidRPr="00490DFE">
        <w:rPr>
          <w:rFonts w:asciiTheme="minorHAnsi" w:hAnsiTheme="minorHAnsi" w:cstheme="minorHAnsi"/>
          <w:color w:val="000000"/>
          <w:sz w:val="18"/>
        </w:rPr>
        <w:t>MAF-TB</w:t>
      </w:r>
      <w:proofErr w:type="spellEnd"/>
      <w:r w:rsidR="007A3015" w:rsidRPr="00490DFE">
        <w:rPr>
          <w:rFonts w:asciiTheme="minorHAnsi" w:hAnsiTheme="minorHAnsi" w:cstheme="minorHAnsi"/>
          <w:color w:val="000000"/>
          <w:sz w:val="18"/>
        </w:rPr>
        <w:t xml:space="preserve"> на національному </w:t>
      </w:r>
      <w:proofErr w:type="spellStart"/>
      <w:r w:rsidR="007A3015" w:rsidRPr="00490DFE">
        <w:rPr>
          <w:rFonts w:asciiTheme="minorHAnsi" w:hAnsiTheme="minorHAnsi" w:cstheme="minorHAnsi"/>
          <w:color w:val="000000"/>
          <w:sz w:val="18"/>
        </w:rPr>
        <w:t>багатосекторальному</w:t>
      </w:r>
      <w:proofErr w:type="spellEnd"/>
      <w:r w:rsidR="007A3015" w:rsidRPr="00490DFE">
        <w:rPr>
          <w:rFonts w:asciiTheme="minorHAnsi" w:hAnsiTheme="minorHAnsi" w:cstheme="minorHAnsi"/>
          <w:color w:val="000000"/>
          <w:sz w:val="18"/>
        </w:rPr>
        <w:t xml:space="preserve"> механізмі координації та огляду, а також керівництву міністерств охорони здоров’я та інших міністерств і ключовим зацікавленим сторонам;</w:t>
      </w:r>
    </w:p>
    <w:p w14:paraId="04C5CC4D" w14:textId="77777777" w:rsidR="00A048D3" w:rsidRPr="00490DFE" w:rsidRDefault="00971120" w:rsidP="00B260BA">
      <w:pPr>
        <w:spacing w:before="139"/>
        <w:ind w:left="709" w:hanging="224"/>
        <w:jc w:val="both"/>
        <w:rPr>
          <w:rFonts w:asciiTheme="minorHAnsi" w:hAnsiTheme="minorHAnsi" w:cstheme="minorHAnsi"/>
        </w:rPr>
      </w:pPr>
      <w:r>
        <w:rPr>
          <w:rFonts w:asciiTheme="minorHAnsi" w:hAnsiTheme="minorHAnsi" w:cstheme="minorHAnsi"/>
        </w:rPr>
        <w:pict w14:anchorId="5A491BCF">
          <v:shape id="Рисунок 365" o:spid="_x0000_i1043" type="#_x0000_t75" style="width:7.5pt;height:7.5pt;visibility:visible;mso-wrap-style:square">
            <v:imagedata r:id="rId123" o:title=""/>
          </v:shape>
        </w:pict>
      </w:r>
      <w:r w:rsidR="007A3015" w:rsidRPr="00490DFE">
        <w:rPr>
          <w:rFonts w:asciiTheme="minorHAnsi" w:hAnsiTheme="minorHAnsi" w:cstheme="minorHAnsi"/>
          <w:color w:val="169DB3"/>
          <w:sz w:val="18"/>
        </w:rPr>
        <w:tab/>
      </w:r>
      <w:r w:rsidR="007A3015" w:rsidRPr="00490DFE">
        <w:rPr>
          <w:rFonts w:asciiTheme="minorHAnsi" w:hAnsiTheme="minorHAnsi" w:cstheme="minorHAnsi"/>
          <w:color w:val="000000"/>
          <w:sz w:val="18"/>
        </w:rPr>
        <w:t xml:space="preserve">сприяння схваленню </w:t>
      </w:r>
      <w:proofErr w:type="spellStart"/>
      <w:r w:rsidR="007A3015" w:rsidRPr="00490DFE">
        <w:rPr>
          <w:rFonts w:asciiTheme="minorHAnsi" w:hAnsiTheme="minorHAnsi" w:cstheme="minorHAnsi"/>
          <w:color w:val="000000"/>
          <w:sz w:val="18"/>
        </w:rPr>
        <w:t>MAF-TB</w:t>
      </w:r>
      <w:proofErr w:type="spellEnd"/>
      <w:r w:rsidR="007A3015" w:rsidRPr="00490DFE">
        <w:rPr>
          <w:rFonts w:asciiTheme="minorHAnsi" w:hAnsiTheme="minorHAnsi" w:cstheme="minorHAnsi"/>
          <w:color w:val="000000"/>
          <w:sz w:val="18"/>
        </w:rPr>
        <w:t xml:space="preserve"> на національному рівні існуючим національним механізмом координації та перегляду та/або відповідними зацікавленими сторонами;</w:t>
      </w:r>
    </w:p>
    <w:p w14:paraId="333B4F8F" w14:textId="77777777" w:rsidR="00A048D3" w:rsidRPr="00490DFE" w:rsidRDefault="00971120" w:rsidP="00B260BA">
      <w:pPr>
        <w:spacing w:before="149"/>
        <w:ind w:left="709" w:hanging="224"/>
        <w:jc w:val="both"/>
        <w:rPr>
          <w:rFonts w:asciiTheme="minorHAnsi" w:hAnsiTheme="minorHAnsi" w:cstheme="minorHAnsi"/>
        </w:rPr>
      </w:pPr>
      <w:r>
        <w:rPr>
          <w:rFonts w:asciiTheme="minorHAnsi" w:hAnsiTheme="minorHAnsi" w:cstheme="minorHAnsi"/>
        </w:rPr>
        <w:pict w14:anchorId="41BCB2D5">
          <v:shape id="Рисунок 366" o:spid="_x0000_i1044" type="#_x0000_t75" style="width:7.5pt;height:7.5pt;visibility:visible;mso-wrap-style:square">
            <v:imagedata r:id="rId123" o:title=""/>
          </v:shape>
        </w:pict>
      </w:r>
      <w:r w:rsidR="007A3015" w:rsidRPr="00490DFE">
        <w:rPr>
          <w:rFonts w:asciiTheme="minorHAnsi" w:hAnsiTheme="minorHAnsi" w:cstheme="minorHAnsi"/>
        </w:rPr>
        <w:tab/>
      </w:r>
      <w:r w:rsidR="007A3015" w:rsidRPr="00490DFE">
        <w:rPr>
          <w:rFonts w:asciiTheme="minorHAnsi" w:hAnsiTheme="minorHAnsi" w:cstheme="minorHAnsi"/>
          <w:color w:val="000000"/>
          <w:sz w:val="18"/>
        </w:rPr>
        <w:t>забезпечення офіційного затвердження урядом на високому рівні.</w:t>
      </w:r>
    </w:p>
    <w:p w14:paraId="0567F386" w14:textId="77777777" w:rsidR="00A048D3" w:rsidRPr="00490DFE" w:rsidRDefault="00A048D3" w:rsidP="00320641">
      <w:pPr>
        <w:spacing w:before="149"/>
        <w:ind w:left="485"/>
        <w:rPr>
          <w:rFonts w:asciiTheme="minorHAnsi" w:hAnsiTheme="minorHAnsi" w:cstheme="minorHAnsi"/>
        </w:rPr>
        <w:sectPr w:rsidR="00A048D3" w:rsidRPr="00490DFE">
          <w:pgSz w:w="11904" w:h="16838"/>
          <w:pgMar w:top="3029" w:right="850" w:bottom="917" w:left="1502" w:header="720" w:footer="720" w:gutter="0"/>
          <w:cols w:space="60"/>
          <w:noEndnote/>
        </w:sectPr>
      </w:pPr>
    </w:p>
    <w:p w14:paraId="7FF61598" w14:textId="61EB5FAA" w:rsidR="00A048D3" w:rsidRDefault="003E3FC4" w:rsidP="00320641">
      <w:pPr>
        <w:rPr>
          <w:rFonts w:asciiTheme="minorHAnsi" w:hAnsiTheme="minorHAnsi" w:cstheme="minorHAnsi"/>
          <w:b/>
          <w:color w:val="000000"/>
        </w:rPr>
      </w:pPr>
      <w:r w:rsidRPr="00490DFE">
        <w:rPr>
          <w:rFonts w:asciiTheme="minorHAnsi" w:hAnsiTheme="minorHAnsi" w:cstheme="minorHAnsi"/>
          <w:b/>
          <w:color w:val="000000"/>
        </w:rPr>
        <w:lastRenderedPageBreak/>
        <w:t xml:space="preserve">Розробка компонента або плану </w:t>
      </w:r>
      <w:proofErr w:type="spellStart"/>
      <w:r w:rsidRPr="00490DFE">
        <w:rPr>
          <w:rFonts w:asciiTheme="minorHAnsi" w:hAnsiTheme="minorHAnsi" w:cstheme="minorHAnsi"/>
          <w:b/>
          <w:color w:val="000000"/>
        </w:rPr>
        <w:t>MAF-TB</w:t>
      </w:r>
      <w:proofErr w:type="spellEnd"/>
      <w:r w:rsidRPr="00490DFE">
        <w:rPr>
          <w:rFonts w:asciiTheme="minorHAnsi" w:hAnsiTheme="minorHAnsi" w:cstheme="minorHAnsi"/>
          <w:b/>
          <w:color w:val="000000"/>
        </w:rPr>
        <w:t xml:space="preserve"> на національному рівні</w:t>
      </w:r>
    </w:p>
    <w:p w14:paraId="1DC1D94C" w14:textId="4F2A59E4" w:rsidR="0020029D" w:rsidRPr="0020029D" w:rsidRDefault="0020029D" w:rsidP="0020029D">
      <w:pPr>
        <w:tabs>
          <w:tab w:val="left" w:pos="9214"/>
        </w:tabs>
        <w:rPr>
          <w:rFonts w:asciiTheme="minorHAnsi" w:hAnsiTheme="minorHAnsi" w:cstheme="minorHAnsi"/>
          <w:u w:val="dotted" w:color="00B0F0"/>
        </w:rPr>
      </w:pPr>
      <w:r w:rsidRPr="0020029D">
        <w:rPr>
          <w:rFonts w:asciiTheme="minorHAnsi" w:hAnsiTheme="minorHAnsi" w:cstheme="minorHAnsi"/>
          <w:b/>
          <w:color w:val="000000"/>
          <w:u w:val="dotted" w:color="00B0F0"/>
        </w:rPr>
        <w:tab/>
      </w:r>
    </w:p>
    <w:p w14:paraId="1EA77815" w14:textId="77777777" w:rsidR="00A048D3" w:rsidRPr="0020029D" w:rsidRDefault="003E3FC4" w:rsidP="00320641">
      <w:pPr>
        <w:spacing w:before="206"/>
        <w:ind w:left="5"/>
        <w:jc w:val="both"/>
        <w:rPr>
          <w:rFonts w:asciiTheme="minorHAnsi" w:hAnsiTheme="minorHAnsi" w:cstheme="minorHAnsi"/>
          <w:sz w:val="18"/>
          <w:szCs w:val="18"/>
        </w:rPr>
      </w:pPr>
      <w:r w:rsidRPr="0020029D">
        <w:rPr>
          <w:rFonts w:asciiTheme="minorHAnsi" w:hAnsiTheme="minorHAnsi" w:cstheme="minorHAnsi"/>
          <w:color w:val="000000"/>
          <w:sz w:val="18"/>
          <w:szCs w:val="18"/>
        </w:rPr>
        <w:t xml:space="preserve">Ключовими принципами розробки компонента або плану </w:t>
      </w:r>
      <w:proofErr w:type="spellStart"/>
      <w:r w:rsidRPr="0020029D">
        <w:rPr>
          <w:rFonts w:asciiTheme="minorHAnsi" w:hAnsiTheme="minorHAnsi" w:cstheme="minorHAnsi"/>
          <w:color w:val="000000"/>
          <w:sz w:val="18"/>
          <w:szCs w:val="18"/>
        </w:rPr>
        <w:t>MAF-TB</w:t>
      </w:r>
      <w:proofErr w:type="spellEnd"/>
      <w:r w:rsidRPr="0020029D">
        <w:rPr>
          <w:rFonts w:asciiTheme="minorHAnsi" w:hAnsiTheme="minorHAnsi" w:cstheme="minorHAnsi"/>
          <w:color w:val="000000"/>
          <w:sz w:val="18"/>
          <w:szCs w:val="18"/>
        </w:rPr>
        <w:t xml:space="preserve"> на національному рівні є лідерство на високому рівні, прозорість та узгодженість з національним стратегічним планом, національними стратегіями у сфері охорони здоров’я та іншими відповідними галузевими стратегіями, що базуються на фактичних даних.</w:t>
      </w:r>
    </w:p>
    <w:p w14:paraId="19B68DE1" w14:textId="77777777" w:rsidR="00A048D3" w:rsidRPr="0020029D" w:rsidRDefault="003E3FC4" w:rsidP="00320641">
      <w:pPr>
        <w:spacing w:before="154"/>
        <w:ind w:left="5"/>
        <w:jc w:val="both"/>
        <w:rPr>
          <w:rFonts w:asciiTheme="minorHAnsi" w:hAnsiTheme="minorHAnsi" w:cstheme="minorHAnsi"/>
          <w:sz w:val="18"/>
          <w:szCs w:val="18"/>
        </w:rPr>
      </w:pPr>
      <w:proofErr w:type="spellStart"/>
      <w:r w:rsidRPr="0020029D">
        <w:rPr>
          <w:rFonts w:asciiTheme="minorHAnsi" w:hAnsiTheme="minorHAnsi" w:cstheme="minorHAnsi"/>
          <w:color w:val="000000"/>
          <w:sz w:val="18"/>
          <w:szCs w:val="18"/>
        </w:rPr>
        <w:t>MAF-TB</w:t>
      </w:r>
      <w:proofErr w:type="spellEnd"/>
      <w:r w:rsidRPr="0020029D">
        <w:rPr>
          <w:rFonts w:asciiTheme="minorHAnsi" w:hAnsiTheme="minorHAnsi" w:cstheme="minorHAnsi"/>
          <w:color w:val="000000"/>
          <w:sz w:val="18"/>
          <w:szCs w:val="18"/>
        </w:rPr>
        <w:t xml:space="preserve"> на національному рівні має містити детальний опис чотирьох основних компонентів </w:t>
      </w:r>
      <w:proofErr w:type="spellStart"/>
      <w:r w:rsidRPr="0020029D">
        <w:rPr>
          <w:rFonts w:asciiTheme="minorHAnsi" w:hAnsiTheme="minorHAnsi" w:cstheme="minorHAnsi"/>
          <w:color w:val="000000"/>
          <w:sz w:val="18"/>
          <w:szCs w:val="18"/>
        </w:rPr>
        <w:t>MAF-TB</w:t>
      </w:r>
      <w:proofErr w:type="spellEnd"/>
      <w:r w:rsidRPr="0020029D">
        <w:rPr>
          <w:rFonts w:asciiTheme="minorHAnsi" w:hAnsiTheme="minorHAnsi" w:cstheme="minorHAnsi"/>
          <w:color w:val="000000"/>
          <w:sz w:val="18"/>
          <w:szCs w:val="18"/>
        </w:rPr>
        <w:t xml:space="preserve">, які мають бути прийняті та впроваджені на національному рівні та в національному контексті, включаючи національні зобов’язання, необхідні </w:t>
      </w:r>
      <w:proofErr w:type="spellStart"/>
      <w:r w:rsidRPr="0020029D">
        <w:rPr>
          <w:rFonts w:asciiTheme="minorHAnsi" w:hAnsiTheme="minorHAnsi" w:cstheme="minorHAnsi"/>
          <w:color w:val="000000"/>
          <w:sz w:val="18"/>
          <w:szCs w:val="18"/>
        </w:rPr>
        <w:t>багатосекторальні</w:t>
      </w:r>
      <w:proofErr w:type="spellEnd"/>
      <w:r w:rsidRPr="0020029D">
        <w:rPr>
          <w:rFonts w:asciiTheme="minorHAnsi" w:hAnsiTheme="minorHAnsi" w:cstheme="minorHAnsi"/>
          <w:color w:val="000000"/>
          <w:sz w:val="18"/>
          <w:szCs w:val="18"/>
        </w:rPr>
        <w:t xml:space="preserve"> заходи, механізми моніторингу та звітування для відстеження прогресу, а також огляд на високому рівні. У ньому також мають бути окреслені етапи, які необхідно здійснити для посилення та/або підтримання міцної співпраці та підзвітності.</w:t>
      </w:r>
    </w:p>
    <w:p w14:paraId="0B6DB8D3" w14:textId="77777777" w:rsidR="00A048D3" w:rsidRPr="0020029D" w:rsidRDefault="003E3FC4" w:rsidP="00320641">
      <w:pPr>
        <w:spacing w:before="154"/>
        <w:ind w:left="5"/>
        <w:jc w:val="both"/>
        <w:rPr>
          <w:rFonts w:asciiTheme="minorHAnsi" w:hAnsiTheme="minorHAnsi" w:cstheme="minorHAnsi"/>
          <w:sz w:val="18"/>
          <w:szCs w:val="18"/>
        </w:rPr>
      </w:pPr>
      <w:proofErr w:type="spellStart"/>
      <w:r w:rsidRPr="0020029D">
        <w:rPr>
          <w:rFonts w:asciiTheme="minorHAnsi" w:hAnsiTheme="minorHAnsi" w:cstheme="minorHAnsi"/>
          <w:color w:val="000000"/>
          <w:sz w:val="18"/>
          <w:szCs w:val="18"/>
        </w:rPr>
        <w:t>MAF-TB</w:t>
      </w:r>
      <w:proofErr w:type="spellEnd"/>
      <w:r w:rsidRPr="0020029D">
        <w:rPr>
          <w:rFonts w:asciiTheme="minorHAnsi" w:hAnsiTheme="minorHAnsi" w:cstheme="minorHAnsi"/>
          <w:color w:val="000000"/>
          <w:sz w:val="18"/>
          <w:szCs w:val="18"/>
        </w:rPr>
        <w:t xml:space="preserve"> на національному рівні має ґрунтуватися на фактичних даних, тобто включати дані про епідеміологічну, соціальну та економічну ситуацію, а також огляд поточної ситуації у сфері </w:t>
      </w:r>
      <w:proofErr w:type="spellStart"/>
      <w:r w:rsidRPr="0020029D">
        <w:rPr>
          <w:rFonts w:asciiTheme="minorHAnsi" w:hAnsiTheme="minorHAnsi" w:cstheme="minorHAnsi"/>
          <w:color w:val="000000"/>
          <w:sz w:val="18"/>
          <w:szCs w:val="18"/>
        </w:rPr>
        <w:t>багатосекторальних</w:t>
      </w:r>
      <w:proofErr w:type="spellEnd"/>
      <w:r w:rsidRPr="0020029D">
        <w:rPr>
          <w:rFonts w:asciiTheme="minorHAnsi" w:hAnsiTheme="minorHAnsi" w:cstheme="minorHAnsi"/>
          <w:color w:val="000000"/>
          <w:sz w:val="18"/>
          <w:szCs w:val="18"/>
        </w:rPr>
        <w:t xml:space="preserve"> заходів боротьби з </w:t>
      </w:r>
      <w:proofErr w:type="spellStart"/>
      <w:r w:rsidRPr="0020029D">
        <w:rPr>
          <w:rFonts w:asciiTheme="minorHAnsi" w:hAnsiTheme="minorHAnsi" w:cstheme="minorHAnsi"/>
          <w:color w:val="000000"/>
          <w:sz w:val="18"/>
          <w:szCs w:val="18"/>
        </w:rPr>
        <w:t>ТБ</w:t>
      </w:r>
      <w:proofErr w:type="spellEnd"/>
      <w:r w:rsidRPr="0020029D">
        <w:rPr>
          <w:rFonts w:asciiTheme="minorHAnsi" w:hAnsiTheme="minorHAnsi" w:cstheme="minorHAnsi"/>
          <w:color w:val="000000"/>
          <w:sz w:val="18"/>
          <w:szCs w:val="18"/>
        </w:rPr>
        <w:t xml:space="preserve"> на основі результатів базової оцінки </w:t>
      </w:r>
      <w:proofErr w:type="spellStart"/>
      <w:r w:rsidRPr="0020029D">
        <w:rPr>
          <w:rFonts w:asciiTheme="minorHAnsi" w:hAnsiTheme="minorHAnsi" w:cstheme="minorHAnsi"/>
          <w:color w:val="000000"/>
          <w:sz w:val="18"/>
          <w:szCs w:val="18"/>
        </w:rPr>
        <w:t>MAF-TB</w:t>
      </w:r>
      <w:proofErr w:type="spellEnd"/>
      <w:r w:rsidRPr="0020029D">
        <w:rPr>
          <w:rFonts w:asciiTheme="minorHAnsi" w:hAnsiTheme="minorHAnsi" w:cstheme="minorHAnsi"/>
          <w:color w:val="000000"/>
          <w:sz w:val="18"/>
          <w:szCs w:val="18"/>
        </w:rPr>
        <w:t xml:space="preserve"> та інших відповідних оцінок у країні, таких як дослідження витрат пацієнтів, оцінка правового середовища, а також оцінка дотримання прав людини та гендерних аспектів. Комплексний аналіз ситуації допомагає обґрунтувати дії, необхідні для </w:t>
      </w:r>
      <w:proofErr w:type="spellStart"/>
      <w:r w:rsidRPr="0020029D">
        <w:rPr>
          <w:rFonts w:asciiTheme="minorHAnsi" w:hAnsiTheme="minorHAnsi" w:cstheme="minorHAnsi"/>
          <w:color w:val="000000"/>
          <w:sz w:val="18"/>
          <w:szCs w:val="18"/>
        </w:rPr>
        <w:t>багатосекторальних</w:t>
      </w:r>
      <w:proofErr w:type="spellEnd"/>
      <w:r w:rsidRPr="0020029D">
        <w:rPr>
          <w:rFonts w:asciiTheme="minorHAnsi" w:hAnsiTheme="minorHAnsi" w:cstheme="minorHAnsi"/>
          <w:color w:val="000000"/>
          <w:sz w:val="18"/>
          <w:szCs w:val="18"/>
        </w:rPr>
        <w:t xml:space="preserve"> заходів, а також визначити механізми координації, моніторингу, звітування та огляду для забезпечення сталого функціонування </w:t>
      </w:r>
      <w:proofErr w:type="spellStart"/>
      <w:r w:rsidRPr="0020029D">
        <w:rPr>
          <w:rFonts w:asciiTheme="minorHAnsi" w:hAnsiTheme="minorHAnsi" w:cstheme="minorHAnsi"/>
          <w:color w:val="000000"/>
          <w:sz w:val="18"/>
          <w:szCs w:val="18"/>
        </w:rPr>
        <w:t>MAF-TB</w:t>
      </w:r>
      <w:proofErr w:type="spellEnd"/>
      <w:r w:rsidRPr="0020029D">
        <w:rPr>
          <w:rFonts w:asciiTheme="minorHAnsi" w:hAnsiTheme="minorHAnsi" w:cstheme="minorHAnsi"/>
          <w:color w:val="000000"/>
          <w:sz w:val="18"/>
          <w:szCs w:val="18"/>
        </w:rPr>
        <w:t xml:space="preserve"> на національному рівні.</w:t>
      </w:r>
    </w:p>
    <w:p w14:paraId="0B582017" w14:textId="77777777" w:rsidR="00A048D3" w:rsidRPr="0020029D" w:rsidRDefault="003E3FC4" w:rsidP="00320641">
      <w:pPr>
        <w:spacing w:before="154"/>
        <w:ind w:left="5"/>
        <w:jc w:val="both"/>
        <w:rPr>
          <w:rFonts w:asciiTheme="minorHAnsi" w:hAnsiTheme="minorHAnsi" w:cstheme="minorHAnsi"/>
          <w:sz w:val="18"/>
          <w:szCs w:val="18"/>
        </w:rPr>
      </w:pPr>
      <w:r w:rsidRPr="0020029D">
        <w:rPr>
          <w:rFonts w:asciiTheme="minorHAnsi" w:hAnsiTheme="minorHAnsi" w:cstheme="minorHAnsi"/>
          <w:color w:val="000000"/>
          <w:sz w:val="18"/>
          <w:szCs w:val="18"/>
        </w:rPr>
        <w:t xml:space="preserve">Крім того, </w:t>
      </w:r>
      <w:proofErr w:type="spellStart"/>
      <w:r w:rsidRPr="0020029D">
        <w:rPr>
          <w:rFonts w:asciiTheme="minorHAnsi" w:hAnsiTheme="minorHAnsi" w:cstheme="minorHAnsi"/>
          <w:color w:val="000000"/>
          <w:sz w:val="18"/>
          <w:szCs w:val="18"/>
        </w:rPr>
        <w:t>MAF-TB</w:t>
      </w:r>
      <w:proofErr w:type="spellEnd"/>
      <w:r w:rsidRPr="0020029D">
        <w:rPr>
          <w:rFonts w:asciiTheme="minorHAnsi" w:hAnsiTheme="minorHAnsi" w:cstheme="minorHAnsi"/>
          <w:color w:val="000000"/>
          <w:sz w:val="18"/>
          <w:szCs w:val="18"/>
        </w:rPr>
        <w:t xml:space="preserve"> на національному рівні має включати картування державних секторів (міністерств та установ), залучених або потенційно залучених до заходів боротьби з </w:t>
      </w:r>
      <w:proofErr w:type="spellStart"/>
      <w:r w:rsidRPr="0020029D">
        <w:rPr>
          <w:rFonts w:asciiTheme="minorHAnsi" w:hAnsiTheme="minorHAnsi" w:cstheme="minorHAnsi"/>
          <w:color w:val="000000"/>
          <w:sz w:val="18"/>
          <w:szCs w:val="18"/>
        </w:rPr>
        <w:t>ТБ</w:t>
      </w:r>
      <w:proofErr w:type="spellEnd"/>
      <w:r w:rsidRPr="0020029D">
        <w:rPr>
          <w:rFonts w:asciiTheme="minorHAnsi" w:hAnsiTheme="minorHAnsi" w:cstheme="minorHAnsi"/>
          <w:color w:val="000000"/>
          <w:sz w:val="18"/>
          <w:szCs w:val="18"/>
        </w:rPr>
        <w:t xml:space="preserve">, а також картування інших зацікавлених сторін (таких як громадянське суспільство та спільноти, уражені </w:t>
      </w:r>
      <w:proofErr w:type="spellStart"/>
      <w:r w:rsidRPr="0020029D">
        <w:rPr>
          <w:rFonts w:asciiTheme="minorHAnsi" w:hAnsiTheme="minorHAnsi" w:cstheme="minorHAnsi"/>
          <w:color w:val="000000"/>
          <w:sz w:val="18"/>
          <w:szCs w:val="18"/>
        </w:rPr>
        <w:t>ТБ</w:t>
      </w:r>
      <w:proofErr w:type="spellEnd"/>
      <w:r w:rsidRPr="0020029D">
        <w:rPr>
          <w:rFonts w:asciiTheme="minorHAnsi" w:hAnsiTheme="minorHAnsi" w:cstheme="minorHAnsi"/>
          <w:color w:val="000000"/>
          <w:sz w:val="18"/>
          <w:szCs w:val="18"/>
        </w:rPr>
        <w:t>, приватний сектор, парламентарі, місцеві органи влади, університети та науково-дослідні інститути, професійні асоціації та інші зацікавлені сторони) та технічних партнерів.</w:t>
      </w:r>
    </w:p>
    <w:p w14:paraId="4ED3D6FD" w14:textId="77777777" w:rsidR="00A048D3" w:rsidRPr="0020029D" w:rsidRDefault="003E3FC4" w:rsidP="00320641">
      <w:pPr>
        <w:spacing w:before="154"/>
        <w:ind w:left="5"/>
        <w:jc w:val="both"/>
        <w:rPr>
          <w:rFonts w:asciiTheme="minorHAnsi" w:hAnsiTheme="minorHAnsi" w:cstheme="minorHAnsi"/>
          <w:sz w:val="18"/>
          <w:szCs w:val="18"/>
        </w:rPr>
      </w:pPr>
      <w:proofErr w:type="spellStart"/>
      <w:r w:rsidRPr="0020029D">
        <w:rPr>
          <w:rFonts w:asciiTheme="minorHAnsi" w:hAnsiTheme="minorHAnsi" w:cstheme="minorHAnsi"/>
          <w:color w:val="000000"/>
          <w:sz w:val="18"/>
          <w:szCs w:val="18"/>
        </w:rPr>
        <w:t>MAF-TB</w:t>
      </w:r>
      <w:proofErr w:type="spellEnd"/>
      <w:r w:rsidRPr="0020029D">
        <w:rPr>
          <w:rFonts w:asciiTheme="minorHAnsi" w:hAnsiTheme="minorHAnsi" w:cstheme="minorHAnsi"/>
          <w:color w:val="000000"/>
          <w:sz w:val="18"/>
          <w:szCs w:val="18"/>
        </w:rPr>
        <w:t xml:space="preserve"> на національному рівні має чітко визначати ролі та обов’язки всіх зацікавлених сторін, а також набір показників ефективності для вимірювання прогресу. Приклади ролей та обов’язків, а також показників ефективності для окремих державних секторів та інших потенційних зацікавлених сторін описані в розділі «Приклади ролей та обов’язків різних секторів та відповідних показників ефективності». Ці приклади можуть бути змінені та адаптовані країнами залежно від контексту країни, включаючи інституційні ролі та обов’язки урядових міністерств, установ та інших зацікавлених сторін, а також рівень їх залучення до національних заходів боротьби з </w:t>
      </w:r>
      <w:proofErr w:type="spellStart"/>
      <w:r w:rsidRPr="0020029D">
        <w:rPr>
          <w:rFonts w:asciiTheme="minorHAnsi" w:hAnsiTheme="minorHAnsi" w:cstheme="minorHAnsi"/>
          <w:color w:val="000000"/>
          <w:sz w:val="18"/>
          <w:szCs w:val="18"/>
        </w:rPr>
        <w:t>ТБ</w:t>
      </w:r>
      <w:proofErr w:type="spellEnd"/>
      <w:r w:rsidRPr="0020029D">
        <w:rPr>
          <w:rFonts w:asciiTheme="minorHAnsi" w:hAnsiTheme="minorHAnsi" w:cstheme="minorHAnsi"/>
          <w:color w:val="000000"/>
          <w:sz w:val="18"/>
          <w:szCs w:val="18"/>
        </w:rPr>
        <w:t>.</w:t>
      </w:r>
    </w:p>
    <w:p w14:paraId="2FEB9070" w14:textId="77777777" w:rsidR="00A048D3" w:rsidRPr="00490DFE" w:rsidRDefault="003E3FC4" w:rsidP="00320641">
      <w:pPr>
        <w:spacing w:before="158"/>
        <w:jc w:val="both"/>
        <w:rPr>
          <w:rFonts w:asciiTheme="minorHAnsi" w:hAnsiTheme="minorHAnsi" w:cstheme="minorHAnsi"/>
        </w:rPr>
      </w:pPr>
      <w:r w:rsidRPr="0020029D">
        <w:rPr>
          <w:rFonts w:asciiTheme="minorHAnsi" w:hAnsiTheme="minorHAnsi" w:cstheme="minorHAnsi"/>
          <w:color w:val="000000"/>
          <w:sz w:val="18"/>
          <w:szCs w:val="18"/>
        </w:rPr>
        <w:t xml:space="preserve">Після розробки </w:t>
      </w:r>
      <w:proofErr w:type="spellStart"/>
      <w:r w:rsidRPr="0020029D">
        <w:rPr>
          <w:rFonts w:asciiTheme="minorHAnsi" w:hAnsiTheme="minorHAnsi" w:cstheme="minorHAnsi"/>
          <w:color w:val="000000"/>
          <w:sz w:val="18"/>
          <w:szCs w:val="18"/>
        </w:rPr>
        <w:t>MAF-TB</w:t>
      </w:r>
      <w:proofErr w:type="spellEnd"/>
      <w:r w:rsidRPr="0020029D">
        <w:rPr>
          <w:rFonts w:asciiTheme="minorHAnsi" w:hAnsiTheme="minorHAnsi" w:cstheme="minorHAnsi"/>
          <w:color w:val="000000"/>
          <w:sz w:val="18"/>
          <w:szCs w:val="18"/>
        </w:rPr>
        <w:t xml:space="preserve"> на національному рівні доцільно розробити річний план впровадження із зазначенням заходів, очікуваних результатів, показників для вимірювання ефективності, бюджету та джерел фінансування. План впровадження визначатиме конкретні заходи всіх залучених зацікавлених сторін і слугуватиме критерієм для моніторингу та звітування щодо </w:t>
      </w:r>
      <w:proofErr w:type="spellStart"/>
      <w:r w:rsidRPr="0020029D">
        <w:rPr>
          <w:rFonts w:asciiTheme="minorHAnsi" w:hAnsiTheme="minorHAnsi" w:cstheme="minorHAnsi"/>
          <w:color w:val="000000"/>
          <w:sz w:val="18"/>
          <w:szCs w:val="18"/>
        </w:rPr>
        <w:t>MAF-TB</w:t>
      </w:r>
      <w:proofErr w:type="spellEnd"/>
      <w:r w:rsidRPr="0020029D">
        <w:rPr>
          <w:rFonts w:asciiTheme="minorHAnsi" w:hAnsiTheme="minorHAnsi" w:cstheme="minorHAnsi"/>
          <w:color w:val="000000"/>
          <w:sz w:val="18"/>
          <w:szCs w:val="18"/>
        </w:rPr>
        <w:t xml:space="preserve">, а також буде основою для підготовки щорічного комплексного </w:t>
      </w:r>
      <w:proofErr w:type="spellStart"/>
      <w:r w:rsidRPr="0020029D">
        <w:rPr>
          <w:rFonts w:asciiTheme="minorHAnsi" w:hAnsiTheme="minorHAnsi" w:cstheme="minorHAnsi"/>
          <w:color w:val="000000"/>
          <w:sz w:val="18"/>
          <w:szCs w:val="18"/>
        </w:rPr>
        <w:t>багатосекторального</w:t>
      </w:r>
      <w:proofErr w:type="spellEnd"/>
      <w:r w:rsidRPr="0020029D">
        <w:rPr>
          <w:rFonts w:asciiTheme="minorHAnsi" w:hAnsiTheme="minorHAnsi" w:cstheme="minorHAnsi"/>
          <w:color w:val="000000"/>
          <w:sz w:val="18"/>
          <w:szCs w:val="18"/>
        </w:rPr>
        <w:t xml:space="preserve"> звіту для огляду на високому рівні. Рекомендована структура документу </w:t>
      </w:r>
      <w:proofErr w:type="spellStart"/>
      <w:r w:rsidRPr="0020029D">
        <w:rPr>
          <w:rFonts w:asciiTheme="minorHAnsi" w:hAnsiTheme="minorHAnsi" w:cstheme="minorHAnsi"/>
          <w:color w:val="000000"/>
          <w:sz w:val="18"/>
          <w:szCs w:val="18"/>
        </w:rPr>
        <w:t>MAF-TB</w:t>
      </w:r>
      <w:proofErr w:type="spellEnd"/>
      <w:r w:rsidRPr="0020029D">
        <w:rPr>
          <w:rFonts w:asciiTheme="minorHAnsi" w:hAnsiTheme="minorHAnsi" w:cstheme="minorHAnsi"/>
          <w:color w:val="000000"/>
          <w:sz w:val="18"/>
          <w:szCs w:val="18"/>
        </w:rPr>
        <w:t xml:space="preserve"> на національному рівні представлена в Таблиці A2.1 </w:t>
      </w:r>
      <w:r w:rsidRPr="00490DFE">
        <w:rPr>
          <w:rFonts w:asciiTheme="minorHAnsi" w:hAnsiTheme="minorHAnsi" w:cstheme="minorHAnsi"/>
          <w:color w:val="000000"/>
        </w:rPr>
        <w:t>нижче.</w:t>
      </w:r>
    </w:p>
    <w:p w14:paraId="7B10DB12" w14:textId="77777777" w:rsidR="00A048D3" w:rsidRPr="00490DFE" w:rsidRDefault="00A048D3" w:rsidP="00320641">
      <w:pPr>
        <w:spacing w:before="158"/>
        <w:jc w:val="both"/>
        <w:rPr>
          <w:rFonts w:asciiTheme="minorHAnsi" w:hAnsiTheme="minorHAnsi" w:cstheme="minorHAnsi"/>
        </w:rPr>
        <w:sectPr w:rsidR="00A048D3" w:rsidRPr="00490DFE" w:rsidSect="0020029D">
          <w:pgSz w:w="11904" w:h="16838"/>
          <w:pgMar w:top="3058" w:right="850" w:bottom="3969" w:left="1699" w:header="720" w:footer="720" w:gutter="0"/>
          <w:cols w:space="60"/>
          <w:noEndnote/>
        </w:sectPr>
      </w:pPr>
    </w:p>
    <w:tbl>
      <w:tblPr>
        <w:tblW w:w="0" w:type="auto"/>
        <w:tblInd w:w="40" w:type="dxa"/>
        <w:tblLayout w:type="fixed"/>
        <w:tblCellMar>
          <w:top w:w="28" w:type="dxa"/>
          <w:left w:w="40" w:type="dxa"/>
          <w:bottom w:w="28" w:type="dxa"/>
          <w:right w:w="40" w:type="dxa"/>
        </w:tblCellMar>
        <w:tblLook w:val="0000" w:firstRow="0" w:lastRow="0" w:firstColumn="0" w:lastColumn="0" w:noHBand="0" w:noVBand="0"/>
      </w:tblPr>
      <w:tblGrid>
        <w:gridCol w:w="9389"/>
      </w:tblGrid>
      <w:tr w:rsidR="00A048D3" w:rsidRPr="00490DFE" w14:paraId="3AD22C2B" w14:textId="77777777" w:rsidTr="00B260BA">
        <w:trPr>
          <w:trHeight w:hRule="exact" w:val="422"/>
        </w:trPr>
        <w:tc>
          <w:tcPr>
            <w:tcW w:w="9389" w:type="dxa"/>
            <w:tcBorders>
              <w:top w:val="nil"/>
              <w:left w:val="nil"/>
              <w:bottom w:val="dashSmallGap" w:sz="4" w:space="0" w:color="00B0F0"/>
              <w:right w:val="nil"/>
            </w:tcBorders>
            <w:shd w:val="clear" w:color="auto" w:fill="FFFFFF"/>
            <w:vAlign w:val="center"/>
          </w:tcPr>
          <w:p w14:paraId="50B13F31" w14:textId="77777777" w:rsidR="00A048D3" w:rsidRPr="00490DFE" w:rsidRDefault="003E3FC4" w:rsidP="00320641">
            <w:pPr>
              <w:rPr>
                <w:rFonts w:asciiTheme="minorHAnsi" w:hAnsiTheme="minorHAnsi" w:cstheme="minorHAnsi"/>
              </w:rPr>
            </w:pPr>
            <w:r w:rsidRPr="00490DFE">
              <w:rPr>
                <w:rFonts w:asciiTheme="minorHAnsi" w:hAnsiTheme="minorHAnsi" w:cstheme="minorHAnsi"/>
                <w:color w:val="000000"/>
              </w:rPr>
              <w:lastRenderedPageBreak/>
              <w:t xml:space="preserve">Таблиця A2. 1. </w:t>
            </w:r>
            <w:r w:rsidRPr="00490DFE">
              <w:rPr>
                <w:rFonts w:asciiTheme="minorHAnsi" w:hAnsiTheme="minorHAnsi" w:cstheme="minorHAnsi"/>
                <w:b/>
                <w:color w:val="000000"/>
              </w:rPr>
              <w:t xml:space="preserve">Рекомендована структура компонента або плану </w:t>
            </w:r>
            <w:proofErr w:type="spellStart"/>
            <w:r w:rsidRPr="00490DFE">
              <w:rPr>
                <w:rFonts w:asciiTheme="minorHAnsi" w:hAnsiTheme="minorHAnsi" w:cstheme="minorHAnsi"/>
                <w:b/>
                <w:color w:val="000000"/>
              </w:rPr>
              <w:t>MAF-TB</w:t>
            </w:r>
            <w:proofErr w:type="spellEnd"/>
            <w:r w:rsidRPr="00490DFE">
              <w:rPr>
                <w:rFonts w:asciiTheme="minorHAnsi" w:hAnsiTheme="minorHAnsi" w:cstheme="minorHAnsi"/>
                <w:b/>
                <w:color w:val="000000"/>
              </w:rPr>
              <w:t xml:space="preserve"> на національному рівні</w:t>
            </w:r>
          </w:p>
        </w:tc>
      </w:tr>
      <w:tr w:rsidR="00A048D3" w:rsidRPr="00490DFE" w14:paraId="7ABDB74E" w14:textId="77777777" w:rsidTr="00B260BA">
        <w:trPr>
          <w:trHeight w:hRule="exact" w:val="134"/>
        </w:trPr>
        <w:tc>
          <w:tcPr>
            <w:tcW w:w="9389" w:type="dxa"/>
            <w:tcBorders>
              <w:top w:val="dashSmallGap" w:sz="4" w:space="0" w:color="00B0F0"/>
              <w:left w:val="nil"/>
              <w:bottom w:val="nil"/>
              <w:right w:val="nil"/>
            </w:tcBorders>
            <w:shd w:val="clear" w:color="auto" w:fill="FFFFFF"/>
          </w:tcPr>
          <w:p w14:paraId="2BF540A5" w14:textId="77777777" w:rsidR="00A048D3" w:rsidRPr="00490DFE" w:rsidRDefault="00A048D3" w:rsidP="00320641">
            <w:pPr>
              <w:rPr>
                <w:rFonts w:asciiTheme="minorHAnsi" w:hAnsiTheme="minorHAnsi" w:cstheme="minorHAnsi"/>
              </w:rPr>
            </w:pPr>
          </w:p>
        </w:tc>
      </w:tr>
      <w:tr w:rsidR="00A048D3" w:rsidRPr="00490DFE" w14:paraId="13ED4E9B" w14:textId="77777777" w:rsidTr="00B260BA">
        <w:trPr>
          <w:trHeight w:val="397"/>
        </w:trPr>
        <w:tc>
          <w:tcPr>
            <w:tcW w:w="9389" w:type="dxa"/>
            <w:tcBorders>
              <w:top w:val="nil"/>
              <w:left w:val="nil"/>
              <w:bottom w:val="nil"/>
              <w:right w:val="nil"/>
            </w:tcBorders>
            <w:shd w:val="clear" w:color="auto" w:fill="EFF5FC"/>
            <w:vAlign w:val="center"/>
          </w:tcPr>
          <w:p w14:paraId="5B2E2278" w14:textId="77777777" w:rsidR="00A048D3" w:rsidRPr="00490DFE" w:rsidRDefault="003E3FC4" w:rsidP="00320641">
            <w:pPr>
              <w:ind w:left="38"/>
              <w:rPr>
                <w:rFonts w:asciiTheme="minorHAnsi" w:hAnsiTheme="minorHAnsi" w:cstheme="minorHAnsi"/>
              </w:rPr>
            </w:pPr>
            <w:r w:rsidRPr="00490DFE">
              <w:rPr>
                <w:rFonts w:asciiTheme="minorHAnsi" w:hAnsiTheme="minorHAnsi" w:cstheme="minorHAnsi"/>
                <w:b/>
                <w:color w:val="000000"/>
              </w:rPr>
              <w:t>Довідкова інформація та контекст</w:t>
            </w:r>
          </w:p>
        </w:tc>
      </w:tr>
      <w:tr w:rsidR="00A048D3" w:rsidRPr="00490DFE" w14:paraId="25CBAAD3" w14:textId="77777777" w:rsidTr="00B260BA">
        <w:trPr>
          <w:trHeight w:val="397"/>
        </w:trPr>
        <w:tc>
          <w:tcPr>
            <w:tcW w:w="9389" w:type="dxa"/>
            <w:tcBorders>
              <w:top w:val="nil"/>
              <w:left w:val="nil"/>
              <w:bottom w:val="nil"/>
              <w:right w:val="nil"/>
            </w:tcBorders>
            <w:shd w:val="clear" w:color="auto" w:fill="FFFFFF"/>
          </w:tcPr>
          <w:p w14:paraId="11ED5133" w14:textId="77777777" w:rsidR="00A048D3" w:rsidRPr="00490DFE" w:rsidRDefault="003E3FC4" w:rsidP="00320641">
            <w:pPr>
              <w:spacing w:before="120"/>
              <w:ind w:left="422" w:right="206" w:hanging="230"/>
              <w:jc w:val="both"/>
              <w:rPr>
                <w:rFonts w:asciiTheme="minorHAnsi" w:hAnsiTheme="minorHAnsi" w:cstheme="minorHAnsi"/>
              </w:rPr>
            </w:pPr>
            <w:r w:rsidRPr="00490DFE">
              <w:rPr>
                <w:rFonts w:asciiTheme="minorHAnsi" w:hAnsiTheme="minorHAnsi" w:cstheme="minorHAnsi"/>
                <w:color w:val="169DB3"/>
                <w:sz w:val="18"/>
              </w:rPr>
              <w:t>•</w:t>
            </w:r>
            <w:r w:rsidRPr="00490DFE">
              <w:rPr>
                <w:rFonts w:asciiTheme="minorHAnsi" w:hAnsiTheme="minorHAnsi" w:cstheme="minorHAnsi"/>
                <w:color w:val="169DB3"/>
                <w:sz w:val="18"/>
              </w:rPr>
              <w:tab/>
            </w:r>
            <w:r w:rsidRPr="00490DFE">
              <w:rPr>
                <w:rFonts w:asciiTheme="minorHAnsi" w:hAnsiTheme="minorHAnsi" w:cstheme="minorHAnsi"/>
                <w:color w:val="000000"/>
                <w:sz w:val="18"/>
              </w:rPr>
              <w:t xml:space="preserve">Концепція та основні підходи до </w:t>
            </w:r>
            <w:proofErr w:type="spellStart"/>
            <w:r w:rsidRPr="00490DFE">
              <w:rPr>
                <w:rFonts w:asciiTheme="minorHAnsi" w:hAnsiTheme="minorHAnsi" w:cstheme="minorHAnsi"/>
                <w:color w:val="000000"/>
                <w:sz w:val="18"/>
              </w:rPr>
              <w:t>багатосекторальної</w:t>
            </w:r>
            <w:proofErr w:type="spellEnd"/>
            <w:r w:rsidRPr="00490DFE">
              <w:rPr>
                <w:rFonts w:asciiTheme="minorHAnsi" w:hAnsiTheme="minorHAnsi" w:cstheme="minorHAnsi"/>
                <w:color w:val="000000"/>
                <w:sz w:val="18"/>
              </w:rPr>
              <w:t xml:space="preserve"> координації та підзвітності, а також роль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у </w:t>
            </w:r>
            <w:proofErr w:type="spellStart"/>
            <w:r w:rsidRPr="00490DFE">
              <w:rPr>
                <w:rFonts w:asciiTheme="minorHAnsi" w:hAnsiTheme="minorHAnsi" w:cstheme="minorHAnsi"/>
                <w:color w:val="000000"/>
                <w:sz w:val="18"/>
              </w:rPr>
              <w:t>багатосекторальних</w:t>
            </w:r>
            <w:proofErr w:type="spellEnd"/>
            <w:r w:rsidRPr="00490DFE">
              <w:rPr>
                <w:rFonts w:asciiTheme="minorHAnsi" w:hAnsiTheme="minorHAnsi" w:cstheme="minorHAnsi"/>
                <w:color w:val="000000"/>
                <w:sz w:val="18"/>
              </w:rPr>
              <w:t xml:space="preserve"> заходах боротьби з </w:t>
            </w:r>
            <w:proofErr w:type="spellStart"/>
            <w:r w:rsidRPr="00490DFE">
              <w:rPr>
                <w:rFonts w:asciiTheme="minorHAnsi" w:hAnsiTheme="minorHAnsi" w:cstheme="minorHAnsi"/>
                <w:color w:val="000000"/>
                <w:sz w:val="18"/>
              </w:rPr>
              <w:t>ТБ</w:t>
            </w:r>
            <w:proofErr w:type="spellEnd"/>
          </w:p>
          <w:p w14:paraId="5850D08A" w14:textId="77777777" w:rsidR="00A048D3" w:rsidRPr="00490DFE" w:rsidRDefault="003E3FC4" w:rsidP="00320641">
            <w:pPr>
              <w:spacing w:before="120"/>
              <w:ind w:left="422" w:hanging="230"/>
              <w:jc w:val="both"/>
              <w:rPr>
                <w:rFonts w:asciiTheme="minorHAnsi" w:hAnsiTheme="minorHAnsi" w:cstheme="minorHAnsi"/>
              </w:rPr>
            </w:pPr>
            <w:r w:rsidRPr="00490DFE">
              <w:rPr>
                <w:rFonts w:asciiTheme="minorHAnsi" w:hAnsiTheme="minorHAnsi" w:cstheme="minorHAnsi"/>
                <w:color w:val="169DB3"/>
                <w:sz w:val="18"/>
              </w:rPr>
              <w:t>•</w:t>
            </w:r>
            <w:r w:rsidRPr="00490DFE">
              <w:rPr>
                <w:rFonts w:asciiTheme="minorHAnsi" w:hAnsiTheme="minorHAnsi" w:cstheme="minorHAnsi"/>
                <w:color w:val="169DB3"/>
                <w:sz w:val="18"/>
              </w:rPr>
              <w:tab/>
            </w:r>
            <w:r w:rsidRPr="00490DFE">
              <w:rPr>
                <w:rFonts w:asciiTheme="minorHAnsi" w:hAnsiTheme="minorHAnsi" w:cstheme="minorHAnsi"/>
                <w:color w:val="000000"/>
                <w:sz w:val="18"/>
              </w:rPr>
              <w:t xml:space="preserve">Соціальні чинники та фактори ризику </w:t>
            </w:r>
            <w:proofErr w:type="spellStart"/>
            <w:r w:rsidRPr="00490DFE">
              <w:rPr>
                <w:rFonts w:asciiTheme="minorHAnsi" w:hAnsiTheme="minorHAnsi" w:cstheme="minorHAnsi"/>
                <w:color w:val="000000"/>
                <w:sz w:val="18"/>
              </w:rPr>
              <w:t>ТБ</w:t>
            </w:r>
            <w:proofErr w:type="spellEnd"/>
          </w:p>
          <w:p w14:paraId="2F5D351F" w14:textId="77777777" w:rsidR="00A048D3" w:rsidRPr="00490DFE" w:rsidRDefault="003E3FC4" w:rsidP="00320641">
            <w:pPr>
              <w:spacing w:before="120"/>
              <w:ind w:left="422" w:hanging="230"/>
              <w:jc w:val="both"/>
              <w:rPr>
                <w:rFonts w:asciiTheme="minorHAnsi" w:hAnsiTheme="minorHAnsi" w:cstheme="minorHAnsi"/>
              </w:rPr>
            </w:pPr>
            <w:r w:rsidRPr="00490DFE">
              <w:rPr>
                <w:rFonts w:asciiTheme="minorHAnsi" w:hAnsiTheme="minorHAnsi" w:cstheme="minorHAnsi"/>
                <w:color w:val="169DB3"/>
                <w:sz w:val="18"/>
              </w:rPr>
              <w:t>•</w:t>
            </w:r>
            <w:r w:rsidRPr="00490DFE">
              <w:rPr>
                <w:rFonts w:asciiTheme="minorHAnsi" w:hAnsiTheme="minorHAnsi" w:cstheme="minorHAnsi"/>
                <w:color w:val="169DB3"/>
                <w:sz w:val="18"/>
              </w:rPr>
              <w:tab/>
            </w:r>
            <w:proofErr w:type="spellStart"/>
            <w:r w:rsidRPr="00490DFE">
              <w:rPr>
                <w:rFonts w:asciiTheme="minorHAnsi" w:hAnsiTheme="minorHAnsi" w:cstheme="minorHAnsi"/>
                <w:color w:val="000000"/>
                <w:sz w:val="18"/>
              </w:rPr>
              <w:t>Багатосекторальні</w:t>
            </w:r>
            <w:proofErr w:type="spellEnd"/>
            <w:r w:rsidRPr="00490DFE">
              <w:rPr>
                <w:rFonts w:asciiTheme="minorHAnsi" w:hAnsiTheme="minorHAnsi" w:cstheme="minorHAnsi"/>
                <w:color w:val="000000"/>
                <w:sz w:val="18"/>
              </w:rPr>
              <w:t xml:space="preserve"> заходи через призму </w:t>
            </w:r>
            <w:proofErr w:type="spellStart"/>
            <w:r w:rsidRPr="00490DFE">
              <w:rPr>
                <w:rFonts w:asciiTheme="minorHAnsi" w:hAnsiTheme="minorHAnsi" w:cstheme="minorHAnsi"/>
                <w:color w:val="000000"/>
                <w:sz w:val="18"/>
              </w:rPr>
              <w:t>ЦСР</w:t>
            </w:r>
            <w:proofErr w:type="spellEnd"/>
            <w:r w:rsidRPr="00490DFE">
              <w:rPr>
                <w:rFonts w:asciiTheme="minorHAnsi" w:hAnsiTheme="minorHAnsi" w:cstheme="minorHAnsi"/>
                <w:color w:val="000000"/>
                <w:sz w:val="18"/>
              </w:rPr>
              <w:t xml:space="preserve">, що стосуються </w:t>
            </w:r>
            <w:proofErr w:type="spellStart"/>
            <w:r w:rsidRPr="00490DFE">
              <w:rPr>
                <w:rFonts w:asciiTheme="minorHAnsi" w:hAnsiTheme="minorHAnsi" w:cstheme="minorHAnsi"/>
                <w:color w:val="000000"/>
                <w:sz w:val="18"/>
              </w:rPr>
              <w:t>ТБ</w:t>
            </w:r>
            <w:proofErr w:type="spellEnd"/>
          </w:p>
        </w:tc>
      </w:tr>
      <w:tr w:rsidR="00A048D3" w:rsidRPr="00490DFE" w14:paraId="6EEA1A56" w14:textId="77777777" w:rsidTr="00B260BA">
        <w:trPr>
          <w:trHeight w:val="397"/>
        </w:trPr>
        <w:tc>
          <w:tcPr>
            <w:tcW w:w="9389" w:type="dxa"/>
            <w:tcBorders>
              <w:top w:val="nil"/>
              <w:left w:val="nil"/>
              <w:bottom w:val="nil"/>
              <w:right w:val="nil"/>
            </w:tcBorders>
            <w:shd w:val="clear" w:color="auto" w:fill="EFF5FC"/>
            <w:vAlign w:val="center"/>
          </w:tcPr>
          <w:p w14:paraId="11651BD9" w14:textId="77777777" w:rsidR="00A048D3" w:rsidRPr="00490DFE" w:rsidRDefault="003E3FC4" w:rsidP="00320641">
            <w:pPr>
              <w:ind w:left="24"/>
              <w:rPr>
                <w:rFonts w:asciiTheme="minorHAnsi" w:hAnsiTheme="minorHAnsi" w:cstheme="minorHAnsi"/>
              </w:rPr>
            </w:pPr>
            <w:r w:rsidRPr="00490DFE">
              <w:rPr>
                <w:rFonts w:asciiTheme="minorHAnsi" w:hAnsiTheme="minorHAnsi" w:cstheme="minorHAnsi"/>
                <w:b/>
                <w:color w:val="000000"/>
              </w:rPr>
              <w:t xml:space="preserve">Ситуаційний аналіз для формування </w:t>
            </w:r>
            <w:proofErr w:type="spellStart"/>
            <w:r w:rsidRPr="00490DFE">
              <w:rPr>
                <w:rFonts w:asciiTheme="minorHAnsi" w:hAnsiTheme="minorHAnsi" w:cstheme="minorHAnsi"/>
                <w:b/>
                <w:color w:val="000000"/>
              </w:rPr>
              <w:t>MAF-TB</w:t>
            </w:r>
            <w:proofErr w:type="spellEnd"/>
            <w:r w:rsidRPr="00490DFE">
              <w:rPr>
                <w:rFonts w:asciiTheme="minorHAnsi" w:hAnsiTheme="minorHAnsi" w:cstheme="minorHAnsi"/>
                <w:b/>
                <w:color w:val="000000"/>
              </w:rPr>
              <w:t xml:space="preserve"> на національному рівні</w:t>
            </w:r>
          </w:p>
        </w:tc>
      </w:tr>
      <w:tr w:rsidR="00A048D3" w:rsidRPr="00490DFE" w14:paraId="634ABEEB" w14:textId="77777777" w:rsidTr="00B260BA">
        <w:trPr>
          <w:trHeight w:val="397"/>
        </w:trPr>
        <w:tc>
          <w:tcPr>
            <w:tcW w:w="9389" w:type="dxa"/>
            <w:tcBorders>
              <w:top w:val="nil"/>
              <w:left w:val="nil"/>
              <w:bottom w:val="nil"/>
              <w:right w:val="nil"/>
            </w:tcBorders>
            <w:shd w:val="clear" w:color="auto" w:fill="FFFFFF"/>
          </w:tcPr>
          <w:p w14:paraId="26015286" w14:textId="77777777" w:rsidR="00A048D3" w:rsidRPr="00490DFE" w:rsidRDefault="003E3FC4" w:rsidP="00320641">
            <w:pPr>
              <w:spacing w:before="120"/>
              <w:ind w:left="481" w:hanging="289"/>
              <w:jc w:val="both"/>
              <w:rPr>
                <w:rFonts w:asciiTheme="minorHAnsi" w:hAnsiTheme="minorHAnsi" w:cstheme="minorHAnsi"/>
              </w:rPr>
            </w:pPr>
            <w:r w:rsidRPr="00490DFE">
              <w:rPr>
                <w:rFonts w:asciiTheme="minorHAnsi" w:hAnsiTheme="minorHAnsi" w:cstheme="minorHAnsi"/>
                <w:color w:val="169DB3"/>
                <w:sz w:val="18"/>
              </w:rPr>
              <w:t>•</w:t>
            </w:r>
            <w:r w:rsidRPr="00490DFE">
              <w:rPr>
                <w:rFonts w:asciiTheme="minorHAnsi" w:hAnsiTheme="minorHAnsi" w:cstheme="minorHAnsi"/>
                <w:color w:val="169DB3"/>
                <w:sz w:val="18"/>
              </w:rPr>
              <w:tab/>
            </w:r>
            <w:r w:rsidRPr="00490DFE">
              <w:rPr>
                <w:rFonts w:asciiTheme="minorHAnsi" w:hAnsiTheme="minorHAnsi" w:cstheme="minorHAnsi"/>
                <w:color w:val="000000"/>
                <w:sz w:val="18"/>
              </w:rPr>
              <w:t>Епідеміологічна та соціально-економічна ситуація</w:t>
            </w:r>
          </w:p>
          <w:p w14:paraId="1BC7AD22" w14:textId="77777777" w:rsidR="00A048D3" w:rsidRPr="00490DFE" w:rsidRDefault="003E3FC4" w:rsidP="00320641">
            <w:pPr>
              <w:spacing w:before="120"/>
              <w:ind w:left="481" w:right="43" w:hanging="289"/>
              <w:jc w:val="both"/>
              <w:rPr>
                <w:rFonts w:asciiTheme="minorHAnsi" w:hAnsiTheme="minorHAnsi" w:cstheme="minorHAnsi"/>
              </w:rPr>
            </w:pPr>
            <w:r w:rsidRPr="00490DFE">
              <w:rPr>
                <w:rFonts w:asciiTheme="minorHAnsi" w:hAnsiTheme="minorHAnsi" w:cstheme="minorHAnsi"/>
                <w:color w:val="169DB3"/>
                <w:sz w:val="18"/>
              </w:rPr>
              <w:t>•</w:t>
            </w:r>
            <w:r w:rsidRPr="00490DFE">
              <w:rPr>
                <w:rFonts w:asciiTheme="minorHAnsi" w:hAnsiTheme="minorHAnsi" w:cstheme="minorHAnsi"/>
                <w:color w:val="169DB3"/>
                <w:sz w:val="18"/>
              </w:rPr>
              <w:tab/>
            </w:r>
            <w:r w:rsidRPr="00490DFE">
              <w:rPr>
                <w:rFonts w:asciiTheme="minorHAnsi" w:hAnsiTheme="minorHAnsi" w:cstheme="minorHAnsi"/>
                <w:color w:val="000000"/>
                <w:sz w:val="18"/>
              </w:rPr>
              <w:t xml:space="preserve">Результати базової оцінки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висновки та рекомендації за чотирма компонентами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зобов’язання, заходи, моніторинг та звітування, а також огляд</w:t>
            </w:r>
          </w:p>
          <w:p w14:paraId="5649ABA5" w14:textId="77777777" w:rsidR="00A048D3" w:rsidRPr="00490DFE" w:rsidRDefault="003E3FC4" w:rsidP="00320641">
            <w:pPr>
              <w:spacing w:before="120"/>
              <w:ind w:left="481" w:hanging="289"/>
              <w:jc w:val="both"/>
              <w:rPr>
                <w:rFonts w:asciiTheme="minorHAnsi" w:hAnsiTheme="minorHAnsi" w:cstheme="minorHAnsi"/>
              </w:rPr>
            </w:pPr>
            <w:r w:rsidRPr="00490DFE">
              <w:rPr>
                <w:rFonts w:asciiTheme="minorHAnsi" w:hAnsiTheme="minorHAnsi" w:cstheme="minorHAnsi"/>
                <w:color w:val="169DB3"/>
                <w:sz w:val="18"/>
              </w:rPr>
              <w:t>•</w:t>
            </w:r>
            <w:r w:rsidRPr="00490DFE">
              <w:rPr>
                <w:rFonts w:asciiTheme="minorHAnsi" w:hAnsiTheme="minorHAnsi" w:cstheme="minorHAnsi"/>
                <w:color w:val="169DB3"/>
                <w:sz w:val="18"/>
              </w:rPr>
              <w:tab/>
            </w:r>
            <w:r w:rsidRPr="00490DFE">
              <w:rPr>
                <w:rFonts w:asciiTheme="minorHAnsi" w:hAnsiTheme="minorHAnsi" w:cstheme="minorHAnsi"/>
                <w:color w:val="000000"/>
                <w:sz w:val="18"/>
              </w:rPr>
              <w:t xml:space="preserve">Картування урядових секторів та інших зацікавлених сторін, залучених до заходів боротьби з </w:t>
            </w:r>
            <w:proofErr w:type="spellStart"/>
            <w:r w:rsidRPr="00490DFE">
              <w:rPr>
                <w:rFonts w:asciiTheme="minorHAnsi" w:hAnsiTheme="minorHAnsi" w:cstheme="minorHAnsi"/>
                <w:color w:val="000000"/>
                <w:sz w:val="18"/>
              </w:rPr>
              <w:t>ТБ</w:t>
            </w:r>
            <w:proofErr w:type="spellEnd"/>
          </w:p>
        </w:tc>
      </w:tr>
      <w:tr w:rsidR="00A048D3" w:rsidRPr="00490DFE" w14:paraId="053F9632" w14:textId="77777777" w:rsidTr="00B260BA">
        <w:trPr>
          <w:trHeight w:val="397"/>
        </w:trPr>
        <w:tc>
          <w:tcPr>
            <w:tcW w:w="9389" w:type="dxa"/>
            <w:tcBorders>
              <w:top w:val="nil"/>
              <w:left w:val="nil"/>
              <w:bottom w:val="nil"/>
              <w:right w:val="nil"/>
            </w:tcBorders>
            <w:shd w:val="clear" w:color="auto" w:fill="EFF5FC"/>
            <w:vAlign w:val="center"/>
          </w:tcPr>
          <w:p w14:paraId="458B1F61" w14:textId="77777777" w:rsidR="00A048D3" w:rsidRPr="00490DFE" w:rsidRDefault="003E3FC4" w:rsidP="00320641">
            <w:pPr>
              <w:ind w:left="38"/>
              <w:rPr>
                <w:rFonts w:asciiTheme="minorHAnsi" w:hAnsiTheme="minorHAnsi" w:cstheme="minorHAnsi"/>
              </w:rPr>
            </w:pPr>
            <w:proofErr w:type="spellStart"/>
            <w:r w:rsidRPr="00490DFE">
              <w:rPr>
                <w:rFonts w:asciiTheme="minorHAnsi" w:hAnsiTheme="minorHAnsi" w:cstheme="minorHAnsi"/>
                <w:b/>
                <w:color w:val="000000"/>
              </w:rPr>
              <w:t>MAF-TB</w:t>
            </w:r>
            <w:proofErr w:type="spellEnd"/>
            <w:r w:rsidRPr="00490DFE">
              <w:rPr>
                <w:rFonts w:asciiTheme="minorHAnsi" w:hAnsiTheme="minorHAnsi" w:cstheme="minorHAnsi"/>
                <w:b/>
                <w:color w:val="000000"/>
              </w:rPr>
              <w:t xml:space="preserve"> на національному рівні</w:t>
            </w:r>
          </w:p>
        </w:tc>
      </w:tr>
      <w:tr w:rsidR="00A048D3" w:rsidRPr="00490DFE" w14:paraId="22C2198D" w14:textId="77777777" w:rsidTr="00B260BA">
        <w:trPr>
          <w:trHeight w:val="397"/>
        </w:trPr>
        <w:tc>
          <w:tcPr>
            <w:tcW w:w="9389" w:type="dxa"/>
            <w:tcBorders>
              <w:top w:val="nil"/>
              <w:left w:val="nil"/>
              <w:bottom w:val="nil"/>
              <w:right w:val="nil"/>
            </w:tcBorders>
            <w:shd w:val="clear" w:color="auto" w:fill="FFFFFF"/>
          </w:tcPr>
          <w:p w14:paraId="7371BA5A" w14:textId="77777777" w:rsidR="00A048D3" w:rsidRPr="00490DFE" w:rsidRDefault="003E3FC4" w:rsidP="00320641">
            <w:pPr>
              <w:spacing w:before="120"/>
              <w:ind w:left="192" w:right="120"/>
              <w:jc w:val="both"/>
              <w:rPr>
                <w:rFonts w:asciiTheme="minorHAnsi" w:hAnsiTheme="minorHAnsi" w:cstheme="minorHAnsi"/>
              </w:rPr>
            </w:pPr>
            <w:r w:rsidRPr="00490DFE">
              <w:rPr>
                <w:rFonts w:asciiTheme="minorHAnsi" w:hAnsiTheme="minorHAnsi" w:cstheme="minorHAnsi"/>
                <w:color w:val="000000"/>
                <w:sz w:val="18"/>
              </w:rPr>
              <w:t xml:space="preserve">Цілі та завдання, орієнтовані на результат (відповідно до національного стратегічного плану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Стратегії сектору охорони здоров’я та інших галузевих стратегій)</w:t>
            </w:r>
          </w:p>
          <w:p w14:paraId="6D0705C1" w14:textId="77777777" w:rsidR="00A048D3" w:rsidRPr="00490DFE" w:rsidRDefault="003E3FC4" w:rsidP="00320641">
            <w:pPr>
              <w:spacing w:before="120"/>
              <w:ind w:left="481" w:hanging="289"/>
              <w:jc w:val="both"/>
              <w:rPr>
                <w:rFonts w:asciiTheme="minorHAnsi" w:hAnsiTheme="minorHAnsi" w:cstheme="minorHAnsi"/>
              </w:rPr>
            </w:pPr>
            <w:r w:rsidRPr="00490DFE">
              <w:rPr>
                <w:rFonts w:asciiTheme="minorHAnsi" w:hAnsiTheme="minorHAnsi" w:cstheme="minorHAnsi"/>
                <w:color w:val="169DB3"/>
                <w:sz w:val="18"/>
              </w:rPr>
              <w:t>•</w:t>
            </w:r>
            <w:r w:rsidRPr="00490DFE">
              <w:rPr>
                <w:rFonts w:asciiTheme="minorHAnsi" w:hAnsiTheme="minorHAnsi" w:cstheme="minorHAnsi"/>
                <w:color w:val="169DB3"/>
                <w:sz w:val="18"/>
              </w:rPr>
              <w:tab/>
            </w:r>
            <w:r w:rsidRPr="00490DFE">
              <w:rPr>
                <w:rFonts w:asciiTheme="minorHAnsi" w:hAnsiTheme="minorHAnsi" w:cstheme="minorHAnsi"/>
                <w:color w:val="000000"/>
                <w:sz w:val="18"/>
              </w:rPr>
              <w:t>Цільова аудиторія та керівні принципи</w:t>
            </w:r>
          </w:p>
          <w:p w14:paraId="4174AF14" w14:textId="77777777" w:rsidR="00A048D3" w:rsidRPr="00490DFE" w:rsidRDefault="003E3FC4" w:rsidP="00320641">
            <w:pPr>
              <w:spacing w:before="120"/>
              <w:ind w:left="481" w:right="120" w:hanging="289"/>
              <w:jc w:val="both"/>
              <w:rPr>
                <w:rFonts w:asciiTheme="minorHAnsi" w:hAnsiTheme="minorHAnsi" w:cstheme="minorHAnsi"/>
              </w:rPr>
            </w:pPr>
            <w:r w:rsidRPr="00490DFE">
              <w:rPr>
                <w:rFonts w:asciiTheme="minorHAnsi" w:hAnsiTheme="minorHAnsi" w:cstheme="minorHAnsi"/>
                <w:color w:val="169DB3"/>
                <w:sz w:val="18"/>
              </w:rPr>
              <w:t>•</w:t>
            </w:r>
            <w:r w:rsidRPr="00490DFE">
              <w:rPr>
                <w:rFonts w:asciiTheme="minorHAnsi" w:hAnsiTheme="minorHAnsi" w:cstheme="minorHAnsi"/>
                <w:color w:val="169DB3"/>
                <w:sz w:val="18"/>
              </w:rPr>
              <w:tab/>
            </w:r>
            <w:r w:rsidRPr="00490DFE">
              <w:rPr>
                <w:rFonts w:asciiTheme="minorHAnsi" w:hAnsiTheme="minorHAnsi" w:cstheme="minorHAnsi"/>
                <w:color w:val="000000"/>
                <w:sz w:val="18"/>
              </w:rPr>
              <w:t xml:space="preserve">Пріоритетні </w:t>
            </w:r>
            <w:proofErr w:type="spellStart"/>
            <w:r w:rsidRPr="00490DFE">
              <w:rPr>
                <w:rFonts w:asciiTheme="minorHAnsi" w:hAnsiTheme="minorHAnsi" w:cstheme="minorHAnsi"/>
                <w:color w:val="000000"/>
                <w:sz w:val="18"/>
              </w:rPr>
              <w:t>багатосекторальні</w:t>
            </w:r>
            <w:proofErr w:type="spellEnd"/>
            <w:r w:rsidRPr="00490DFE">
              <w:rPr>
                <w:rFonts w:asciiTheme="minorHAnsi" w:hAnsiTheme="minorHAnsi" w:cstheme="minorHAnsi"/>
                <w:color w:val="000000"/>
                <w:sz w:val="18"/>
              </w:rPr>
              <w:t xml:space="preserve"> втручання та галузеві заходи за чотирма основними компонентами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(приклади заходів описані в розділі «Основні компоненти (та елементи)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на національному рівні»)</w:t>
            </w:r>
          </w:p>
          <w:p w14:paraId="346D76BF" w14:textId="77777777" w:rsidR="00A048D3" w:rsidRPr="00490DFE" w:rsidRDefault="003E3FC4" w:rsidP="00320641">
            <w:pPr>
              <w:spacing w:before="120"/>
              <w:ind w:left="481" w:right="120" w:hanging="289"/>
              <w:jc w:val="both"/>
              <w:rPr>
                <w:rFonts w:asciiTheme="minorHAnsi" w:hAnsiTheme="minorHAnsi" w:cstheme="minorHAnsi"/>
              </w:rPr>
            </w:pPr>
            <w:r w:rsidRPr="00490DFE">
              <w:rPr>
                <w:rFonts w:asciiTheme="minorHAnsi" w:hAnsiTheme="minorHAnsi" w:cstheme="minorHAnsi"/>
                <w:color w:val="169DB3"/>
                <w:sz w:val="18"/>
              </w:rPr>
              <w:t>•</w:t>
            </w:r>
            <w:r w:rsidRPr="00490DFE">
              <w:rPr>
                <w:rFonts w:asciiTheme="minorHAnsi" w:hAnsiTheme="minorHAnsi" w:cstheme="minorHAnsi"/>
                <w:color w:val="169DB3"/>
                <w:sz w:val="18"/>
              </w:rPr>
              <w:tab/>
            </w:r>
            <w:r w:rsidRPr="00490DFE">
              <w:rPr>
                <w:rFonts w:asciiTheme="minorHAnsi" w:hAnsiTheme="minorHAnsi" w:cstheme="minorHAnsi"/>
                <w:color w:val="000000"/>
                <w:sz w:val="18"/>
              </w:rPr>
              <w:t xml:space="preserve">Ролі та обов’язки кожного урядового сектору та інших зацікавлених сторін, а також показники для оцінки їх діяльності (приклади ролей урядових секторів та інших зацікавлених сторін у </w:t>
            </w:r>
            <w:proofErr w:type="spellStart"/>
            <w:r w:rsidRPr="00490DFE">
              <w:rPr>
                <w:rFonts w:asciiTheme="minorHAnsi" w:hAnsiTheme="minorHAnsi" w:cstheme="minorHAnsi"/>
                <w:color w:val="000000"/>
                <w:sz w:val="18"/>
              </w:rPr>
              <w:t>багатосекторальних</w:t>
            </w:r>
            <w:proofErr w:type="spellEnd"/>
            <w:r w:rsidRPr="00490DFE">
              <w:rPr>
                <w:rFonts w:asciiTheme="minorHAnsi" w:hAnsiTheme="minorHAnsi" w:cstheme="minorHAnsi"/>
                <w:color w:val="000000"/>
                <w:sz w:val="18"/>
              </w:rPr>
              <w:t xml:space="preserve"> зусиллях з подолання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описані в розділі «Приклади ролей та обов’язків різних секторів та відповідні показники ефективності»)</w:t>
            </w:r>
          </w:p>
          <w:p w14:paraId="6671471D" w14:textId="77777777" w:rsidR="00A048D3" w:rsidRPr="00490DFE" w:rsidRDefault="003E3FC4" w:rsidP="00320641">
            <w:pPr>
              <w:spacing w:before="120"/>
              <w:ind w:left="481" w:right="120" w:hanging="289"/>
              <w:jc w:val="both"/>
              <w:rPr>
                <w:rFonts w:asciiTheme="minorHAnsi" w:hAnsiTheme="minorHAnsi" w:cstheme="minorHAnsi"/>
              </w:rPr>
            </w:pPr>
            <w:r w:rsidRPr="00490DFE">
              <w:rPr>
                <w:rFonts w:asciiTheme="minorHAnsi" w:hAnsiTheme="minorHAnsi" w:cstheme="minorHAnsi"/>
                <w:color w:val="169DB3"/>
                <w:sz w:val="18"/>
              </w:rPr>
              <w:t>•</w:t>
            </w:r>
            <w:r w:rsidRPr="00490DFE">
              <w:rPr>
                <w:rFonts w:asciiTheme="minorHAnsi" w:hAnsiTheme="minorHAnsi" w:cstheme="minorHAnsi"/>
                <w:color w:val="169DB3"/>
                <w:sz w:val="18"/>
              </w:rPr>
              <w:tab/>
            </w:r>
            <w:r w:rsidRPr="00490DFE">
              <w:rPr>
                <w:rFonts w:asciiTheme="minorHAnsi" w:hAnsiTheme="minorHAnsi" w:cstheme="minorHAnsi"/>
                <w:color w:val="000000"/>
                <w:sz w:val="18"/>
              </w:rPr>
              <w:t>Механізм моніторингу та звітування, включаючи механізм обміну даними між урядовими секторами та іншими зацікавленими сторонами</w:t>
            </w:r>
          </w:p>
        </w:tc>
      </w:tr>
      <w:tr w:rsidR="00A048D3" w:rsidRPr="00490DFE" w14:paraId="3A3FE424" w14:textId="77777777" w:rsidTr="00B260BA">
        <w:trPr>
          <w:trHeight w:val="397"/>
        </w:trPr>
        <w:tc>
          <w:tcPr>
            <w:tcW w:w="9389" w:type="dxa"/>
            <w:tcBorders>
              <w:top w:val="nil"/>
              <w:left w:val="nil"/>
              <w:bottom w:val="nil"/>
              <w:right w:val="nil"/>
            </w:tcBorders>
            <w:shd w:val="clear" w:color="auto" w:fill="EFF5FC"/>
            <w:vAlign w:val="center"/>
          </w:tcPr>
          <w:p w14:paraId="0B5AECED" w14:textId="77777777" w:rsidR="00A048D3" w:rsidRPr="00490DFE" w:rsidRDefault="003E3FC4" w:rsidP="00320641">
            <w:pPr>
              <w:ind w:left="38"/>
              <w:rPr>
                <w:rFonts w:asciiTheme="minorHAnsi" w:hAnsiTheme="minorHAnsi" w:cstheme="minorHAnsi"/>
              </w:rPr>
            </w:pPr>
            <w:r w:rsidRPr="00490DFE">
              <w:rPr>
                <w:rFonts w:asciiTheme="minorHAnsi" w:hAnsiTheme="minorHAnsi" w:cstheme="minorHAnsi"/>
                <w:b/>
                <w:color w:val="000000"/>
              </w:rPr>
              <w:t xml:space="preserve">Управління та порядок роботи </w:t>
            </w:r>
            <w:proofErr w:type="spellStart"/>
            <w:r w:rsidRPr="00490DFE">
              <w:rPr>
                <w:rFonts w:asciiTheme="minorHAnsi" w:hAnsiTheme="minorHAnsi" w:cstheme="minorHAnsi"/>
                <w:b/>
                <w:color w:val="000000"/>
              </w:rPr>
              <w:t>MAF-TB</w:t>
            </w:r>
            <w:proofErr w:type="spellEnd"/>
          </w:p>
        </w:tc>
      </w:tr>
      <w:tr w:rsidR="00A048D3" w:rsidRPr="00490DFE" w14:paraId="6E784BB3" w14:textId="77777777" w:rsidTr="00B260BA">
        <w:trPr>
          <w:trHeight w:val="397"/>
        </w:trPr>
        <w:tc>
          <w:tcPr>
            <w:tcW w:w="9389" w:type="dxa"/>
            <w:tcBorders>
              <w:top w:val="nil"/>
              <w:left w:val="nil"/>
              <w:right w:val="nil"/>
            </w:tcBorders>
            <w:shd w:val="clear" w:color="auto" w:fill="FFFFFF"/>
          </w:tcPr>
          <w:p w14:paraId="401FFAB7" w14:textId="77777777" w:rsidR="00A048D3" w:rsidRPr="00490DFE" w:rsidRDefault="003E3FC4" w:rsidP="00320641">
            <w:pPr>
              <w:tabs>
                <w:tab w:val="left" w:pos="547"/>
              </w:tabs>
              <w:spacing w:before="120"/>
              <w:ind w:left="432" w:right="221" w:hanging="240"/>
              <w:jc w:val="both"/>
              <w:rPr>
                <w:rFonts w:asciiTheme="minorHAnsi" w:hAnsiTheme="minorHAnsi" w:cstheme="minorHAnsi"/>
              </w:rPr>
            </w:pPr>
            <w:r w:rsidRPr="00490DFE">
              <w:rPr>
                <w:rFonts w:asciiTheme="minorHAnsi" w:hAnsiTheme="minorHAnsi" w:cstheme="minorHAnsi"/>
                <w:color w:val="169DB3"/>
                <w:sz w:val="18"/>
              </w:rPr>
              <w:t>•</w:t>
            </w:r>
            <w:r w:rsidRPr="00490DFE">
              <w:rPr>
                <w:rFonts w:asciiTheme="minorHAnsi" w:hAnsiTheme="minorHAnsi" w:cstheme="minorHAnsi"/>
                <w:color w:val="169DB3"/>
                <w:sz w:val="18"/>
              </w:rPr>
              <w:tab/>
            </w:r>
            <w:r w:rsidRPr="00490DFE">
              <w:rPr>
                <w:rFonts w:asciiTheme="minorHAnsi" w:hAnsiTheme="minorHAnsi" w:cstheme="minorHAnsi"/>
                <w:color w:val="000000"/>
                <w:sz w:val="18"/>
              </w:rPr>
              <w:t xml:space="preserve">Національний механізм </w:t>
            </w:r>
            <w:proofErr w:type="spellStart"/>
            <w:r w:rsidRPr="00490DFE">
              <w:rPr>
                <w:rFonts w:asciiTheme="minorHAnsi" w:hAnsiTheme="minorHAnsi" w:cstheme="minorHAnsi"/>
                <w:color w:val="000000"/>
                <w:sz w:val="18"/>
              </w:rPr>
              <w:t>багатосекторальної</w:t>
            </w:r>
            <w:proofErr w:type="spellEnd"/>
            <w:r w:rsidRPr="00490DFE">
              <w:rPr>
                <w:rFonts w:asciiTheme="minorHAnsi" w:hAnsiTheme="minorHAnsi" w:cstheme="minorHAnsi"/>
                <w:color w:val="000000"/>
                <w:sz w:val="18"/>
              </w:rPr>
              <w:t xml:space="preserve"> координації та огляду: цілі та завдання, порядок роботи, розбудова потенціалу та фінансування</w:t>
            </w:r>
          </w:p>
          <w:p w14:paraId="25E21CD1" w14:textId="77777777" w:rsidR="00A048D3" w:rsidRPr="00490DFE" w:rsidRDefault="003E3FC4" w:rsidP="00320641">
            <w:pPr>
              <w:tabs>
                <w:tab w:val="left" w:pos="547"/>
              </w:tabs>
              <w:spacing w:before="120"/>
              <w:ind w:left="432" w:right="221" w:hanging="240"/>
              <w:jc w:val="both"/>
              <w:rPr>
                <w:rFonts w:asciiTheme="minorHAnsi" w:hAnsiTheme="minorHAnsi" w:cstheme="minorHAnsi"/>
              </w:rPr>
            </w:pPr>
            <w:r w:rsidRPr="00490DFE">
              <w:rPr>
                <w:rFonts w:asciiTheme="minorHAnsi" w:hAnsiTheme="minorHAnsi" w:cstheme="minorHAnsi"/>
                <w:color w:val="169DB3"/>
                <w:sz w:val="18"/>
              </w:rPr>
              <w:t>•</w:t>
            </w:r>
            <w:r w:rsidRPr="00490DFE">
              <w:rPr>
                <w:rFonts w:asciiTheme="minorHAnsi" w:hAnsiTheme="minorHAnsi" w:cstheme="minorHAnsi"/>
                <w:color w:val="169DB3"/>
                <w:sz w:val="18"/>
              </w:rPr>
              <w:tab/>
            </w:r>
            <w:r w:rsidRPr="00490DFE">
              <w:rPr>
                <w:rFonts w:asciiTheme="minorHAnsi" w:hAnsiTheme="minorHAnsi" w:cstheme="minorHAnsi"/>
                <w:color w:val="000000"/>
                <w:sz w:val="18"/>
              </w:rPr>
              <w:t xml:space="preserve">Механізм огляду національного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на високому рівні: цілі та завдання, порядок роботи (більш детально про цей механізм описано в розділі про огляд та нижче, «Як запровадити огляд на високому рівні?»)</w:t>
            </w:r>
          </w:p>
        </w:tc>
      </w:tr>
      <w:tr w:rsidR="00A048D3" w:rsidRPr="00490DFE" w14:paraId="60109171" w14:textId="77777777" w:rsidTr="00B260BA">
        <w:trPr>
          <w:trHeight w:val="397"/>
        </w:trPr>
        <w:tc>
          <w:tcPr>
            <w:tcW w:w="9389" w:type="dxa"/>
            <w:tcBorders>
              <w:top w:val="nil"/>
              <w:left w:val="nil"/>
              <w:bottom w:val="dashSmallGap" w:sz="4" w:space="0" w:color="00B0F0"/>
              <w:right w:val="nil"/>
            </w:tcBorders>
            <w:shd w:val="clear" w:color="auto" w:fill="FFFFFF"/>
            <w:vAlign w:val="center"/>
          </w:tcPr>
          <w:p w14:paraId="17FD00B3" w14:textId="77777777" w:rsidR="00A048D3" w:rsidRPr="00490DFE" w:rsidRDefault="003E3FC4" w:rsidP="00320641">
            <w:pPr>
              <w:rPr>
                <w:rFonts w:asciiTheme="minorHAnsi" w:hAnsiTheme="minorHAnsi" w:cstheme="minorHAnsi"/>
              </w:rPr>
            </w:pPr>
            <w:r w:rsidRPr="00490DFE">
              <w:rPr>
                <w:rFonts w:asciiTheme="minorHAnsi" w:hAnsiTheme="minorHAnsi" w:cstheme="minorHAnsi"/>
                <w:b/>
                <w:color w:val="000000"/>
              </w:rPr>
              <w:t xml:space="preserve">Щорічний план впровадження </w:t>
            </w:r>
            <w:proofErr w:type="spellStart"/>
            <w:r w:rsidRPr="00490DFE">
              <w:rPr>
                <w:rFonts w:asciiTheme="minorHAnsi" w:hAnsiTheme="minorHAnsi" w:cstheme="minorHAnsi"/>
                <w:b/>
                <w:color w:val="000000"/>
              </w:rPr>
              <w:t>MAF-TB</w:t>
            </w:r>
            <w:proofErr w:type="spellEnd"/>
            <w:r w:rsidRPr="00490DFE">
              <w:rPr>
                <w:rFonts w:asciiTheme="minorHAnsi" w:hAnsiTheme="minorHAnsi" w:cstheme="minorHAnsi"/>
                <w:b/>
                <w:color w:val="000000"/>
              </w:rPr>
              <w:t xml:space="preserve"> з бюджетом та джерелом фінансування (необов’язково)</w:t>
            </w:r>
          </w:p>
        </w:tc>
      </w:tr>
      <w:tr w:rsidR="00A048D3" w:rsidRPr="00490DFE" w14:paraId="3982C932" w14:textId="77777777" w:rsidTr="00B260BA">
        <w:trPr>
          <w:trHeight w:val="397"/>
        </w:trPr>
        <w:tc>
          <w:tcPr>
            <w:tcW w:w="9389" w:type="dxa"/>
            <w:tcBorders>
              <w:top w:val="dashSmallGap" w:sz="4" w:space="0" w:color="00B0F0"/>
              <w:left w:val="nil"/>
              <w:bottom w:val="nil"/>
              <w:right w:val="nil"/>
            </w:tcBorders>
            <w:shd w:val="clear" w:color="auto" w:fill="FFFFFF"/>
          </w:tcPr>
          <w:p w14:paraId="76A881A7" w14:textId="77777777" w:rsidR="00A048D3" w:rsidRPr="00C47B17" w:rsidRDefault="003E3FC4" w:rsidP="00320641">
            <w:pPr>
              <w:spacing w:before="120"/>
              <w:jc w:val="both"/>
              <w:rPr>
                <w:rFonts w:asciiTheme="minorHAnsi" w:hAnsiTheme="minorHAnsi" w:cstheme="minorHAnsi"/>
                <w:sz w:val="18"/>
                <w:szCs w:val="18"/>
              </w:rPr>
            </w:pPr>
            <w:r w:rsidRPr="00C47B17">
              <w:rPr>
                <w:rFonts w:asciiTheme="minorHAnsi" w:hAnsiTheme="minorHAnsi" w:cstheme="minorHAnsi"/>
                <w:color w:val="000000"/>
                <w:sz w:val="18"/>
                <w:szCs w:val="18"/>
              </w:rPr>
              <w:t xml:space="preserve">У довгостроковій перспективі, коли </w:t>
            </w:r>
            <w:proofErr w:type="spellStart"/>
            <w:r w:rsidRPr="00C47B17">
              <w:rPr>
                <w:rFonts w:asciiTheme="minorHAnsi" w:hAnsiTheme="minorHAnsi" w:cstheme="minorHAnsi"/>
                <w:color w:val="000000"/>
                <w:sz w:val="18"/>
                <w:szCs w:val="18"/>
              </w:rPr>
              <w:t>MAF-TB</w:t>
            </w:r>
            <w:proofErr w:type="spellEnd"/>
            <w:r w:rsidRPr="00C47B17">
              <w:rPr>
                <w:rFonts w:asciiTheme="minorHAnsi" w:hAnsiTheme="minorHAnsi" w:cstheme="minorHAnsi"/>
                <w:color w:val="000000"/>
                <w:sz w:val="18"/>
                <w:szCs w:val="18"/>
              </w:rPr>
              <w:t xml:space="preserve"> на національному рівні буде повністю функціональним, з усіма чотирма основними компонентами, включаючи чіткі механізми координації, моніторингу та звітування, а також огляду та </w:t>
            </w:r>
            <w:proofErr w:type="spellStart"/>
            <w:r w:rsidRPr="00C47B17">
              <w:rPr>
                <w:rFonts w:asciiTheme="minorHAnsi" w:hAnsiTheme="minorHAnsi" w:cstheme="minorHAnsi"/>
                <w:color w:val="000000"/>
                <w:sz w:val="18"/>
                <w:szCs w:val="18"/>
              </w:rPr>
              <w:t>багатосекторальних</w:t>
            </w:r>
            <w:proofErr w:type="spellEnd"/>
            <w:r w:rsidRPr="00C47B17">
              <w:rPr>
                <w:rFonts w:asciiTheme="minorHAnsi" w:hAnsiTheme="minorHAnsi" w:cstheme="minorHAnsi"/>
                <w:color w:val="000000"/>
                <w:sz w:val="18"/>
                <w:szCs w:val="18"/>
              </w:rPr>
              <w:t xml:space="preserve"> заходів, пропонується інтегрувати план </w:t>
            </w:r>
            <w:proofErr w:type="spellStart"/>
            <w:r w:rsidRPr="00C47B17">
              <w:rPr>
                <w:rFonts w:asciiTheme="minorHAnsi" w:hAnsiTheme="minorHAnsi" w:cstheme="minorHAnsi"/>
                <w:color w:val="000000"/>
                <w:sz w:val="18"/>
                <w:szCs w:val="18"/>
              </w:rPr>
              <w:t>MAF-TB</w:t>
            </w:r>
            <w:proofErr w:type="spellEnd"/>
            <w:r w:rsidRPr="00C47B17">
              <w:rPr>
                <w:rFonts w:asciiTheme="minorHAnsi" w:hAnsiTheme="minorHAnsi" w:cstheme="minorHAnsi"/>
                <w:color w:val="000000"/>
                <w:sz w:val="18"/>
                <w:szCs w:val="18"/>
              </w:rPr>
              <w:t xml:space="preserve"> в національний стратегічний план боротьби з </w:t>
            </w:r>
            <w:proofErr w:type="spellStart"/>
            <w:r w:rsidRPr="00C47B17">
              <w:rPr>
                <w:rFonts w:asciiTheme="minorHAnsi" w:hAnsiTheme="minorHAnsi" w:cstheme="minorHAnsi"/>
                <w:color w:val="000000"/>
                <w:sz w:val="18"/>
                <w:szCs w:val="18"/>
              </w:rPr>
              <w:t>ТБ</w:t>
            </w:r>
            <w:proofErr w:type="spellEnd"/>
            <w:r w:rsidRPr="00C47B17">
              <w:rPr>
                <w:rFonts w:asciiTheme="minorHAnsi" w:hAnsiTheme="minorHAnsi" w:cstheme="minorHAnsi"/>
                <w:color w:val="000000"/>
                <w:sz w:val="18"/>
                <w:szCs w:val="18"/>
              </w:rPr>
              <w:t>.</w:t>
            </w:r>
          </w:p>
        </w:tc>
      </w:tr>
    </w:tbl>
    <w:p w14:paraId="696D61CC" w14:textId="77777777" w:rsidR="00A048D3" w:rsidRPr="00490DFE" w:rsidRDefault="00A048D3" w:rsidP="00320641">
      <w:pPr>
        <w:rPr>
          <w:rFonts w:asciiTheme="minorHAnsi" w:hAnsiTheme="minorHAnsi" w:cstheme="minorHAnsi"/>
        </w:rPr>
        <w:sectPr w:rsidR="00A048D3" w:rsidRPr="00490DFE">
          <w:pgSz w:w="11904" w:h="16838"/>
          <w:pgMar w:top="3043" w:right="835" w:bottom="2856" w:left="1680" w:header="720" w:footer="720" w:gutter="0"/>
          <w:cols w:space="60"/>
          <w:noEndnote/>
        </w:sectPr>
      </w:pPr>
    </w:p>
    <w:p w14:paraId="244DB8C3" w14:textId="77777777" w:rsidR="00A048D3" w:rsidRPr="00490DFE" w:rsidRDefault="003E3FC4" w:rsidP="00320641">
      <w:pPr>
        <w:ind w:left="14"/>
        <w:rPr>
          <w:rFonts w:asciiTheme="minorHAnsi" w:hAnsiTheme="minorHAnsi" w:cstheme="minorHAnsi"/>
          <w:b/>
          <w:bCs/>
          <w:color w:val="000000"/>
        </w:rPr>
      </w:pPr>
      <w:r w:rsidRPr="00490DFE">
        <w:rPr>
          <w:rFonts w:asciiTheme="minorHAnsi" w:hAnsiTheme="minorHAnsi" w:cstheme="minorHAnsi"/>
          <w:b/>
          <w:color w:val="000000"/>
        </w:rPr>
        <w:lastRenderedPageBreak/>
        <w:t xml:space="preserve">Затвердження </w:t>
      </w:r>
      <w:proofErr w:type="spellStart"/>
      <w:r w:rsidRPr="00490DFE">
        <w:rPr>
          <w:rFonts w:asciiTheme="minorHAnsi" w:hAnsiTheme="minorHAnsi" w:cstheme="minorHAnsi"/>
          <w:b/>
          <w:color w:val="000000"/>
        </w:rPr>
        <w:t>MAF-TB</w:t>
      </w:r>
      <w:proofErr w:type="spellEnd"/>
      <w:r w:rsidRPr="00490DFE">
        <w:rPr>
          <w:rFonts w:asciiTheme="minorHAnsi" w:hAnsiTheme="minorHAnsi" w:cstheme="minorHAnsi"/>
          <w:b/>
          <w:color w:val="000000"/>
        </w:rPr>
        <w:t xml:space="preserve"> на національному рівні</w:t>
      </w:r>
    </w:p>
    <w:p w14:paraId="54B5C8A9" w14:textId="77777777" w:rsidR="00842124" w:rsidRPr="00490DFE" w:rsidRDefault="00842124" w:rsidP="00320641">
      <w:pPr>
        <w:tabs>
          <w:tab w:val="left" w:pos="9350"/>
        </w:tabs>
        <w:ind w:left="14"/>
        <w:rPr>
          <w:rFonts w:asciiTheme="minorHAnsi" w:hAnsiTheme="minorHAnsi" w:cstheme="minorHAnsi"/>
          <w:color w:val="1F97D4"/>
          <w:u w:val="dotted"/>
        </w:rPr>
      </w:pPr>
      <w:r w:rsidRPr="00490DFE">
        <w:rPr>
          <w:rFonts w:asciiTheme="minorHAnsi" w:hAnsiTheme="minorHAnsi" w:cstheme="minorHAnsi"/>
          <w:b/>
          <w:color w:val="1F97D4"/>
          <w:u w:val="dotted"/>
        </w:rPr>
        <w:tab/>
      </w:r>
    </w:p>
    <w:p w14:paraId="5CDFE198" w14:textId="77777777" w:rsidR="00A048D3" w:rsidRPr="00490DFE" w:rsidRDefault="003E3FC4" w:rsidP="00320641">
      <w:pPr>
        <w:spacing w:before="120"/>
        <w:ind w:right="10"/>
        <w:jc w:val="both"/>
        <w:rPr>
          <w:rFonts w:asciiTheme="minorHAnsi" w:hAnsiTheme="minorHAnsi" w:cstheme="minorHAnsi"/>
        </w:rPr>
      </w:pPr>
      <w:r w:rsidRPr="00490DFE">
        <w:rPr>
          <w:rFonts w:asciiTheme="minorHAnsi" w:hAnsiTheme="minorHAnsi" w:cstheme="minorHAnsi"/>
          <w:color w:val="000000"/>
          <w:sz w:val="18"/>
        </w:rPr>
        <w:t xml:space="preserve">Після завершення розробки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на національному рівні він має бути схвалений усіма зацікавленими сторонами, які брали участь у його розробці та впровадженні, за допомогою національного механізму </w:t>
      </w:r>
      <w:proofErr w:type="spellStart"/>
      <w:r w:rsidRPr="00490DFE">
        <w:rPr>
          <w:rFonts w:asciiTheme="minorHAnsi" w:hAnsiTheme="minorHAnsi" w:cstheme="minorHAnsi"/>
          <w:color w:val="000000"/>
          <w:sz w:val="18"/>
        </w:rPr>
        <w:t>багатосекторальної</w:t>
      </w:r>
      <w:proofErr w:type="spellEnd"/>
      <w:r w:rsidRPr="00490DFE">
        <w:rPr>
          <w:rFonts w:asciiTheme="minorHAnsi" w:hAnsiTheme="minorHAnsi" w:cstheme="minorHAnsi"/>
          <w:color w:val="000000"/>
          <w:sz w:val="18"/>
        </w:rPr>
        <w:t xml:space="preserve"> координації та огляду. Для сприяння цьому Секретаріату Національного механізму координації та огляду за погодженням з національною програмою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рекомендується організувати консенсусний семінар/консультацію із залученням більш широких груп зацікавлених сторін, залучених до національних </w:t>
      </w:r>
      <w:proofErr w:type="spellStart"/>
      <w:r w:rsidRPr="00490DFE">
        <w:rPr>
          <w:rFonts w:asciiTheme="minorHAnsi" w:hAnsiTheme="minorHAnsi" w:cstheme="minorHAnsi"/>
          <w:color w:val="000000"/>
          <w:sz w:val="18"/>
        </w:rPr>
        <w:t>багатосекторальних</w:t>
      </w:r>
      <w:proofErr w:type="spellEnd"/>
      <w:r w:rsidRPr="00490DFE">
        <w:rPr>
          <w:rFonts w:asciiTheme="minorHAnsi" w:hAnsiTheme="minorHAnsi" w:cstheme="minorHAnsi"/>
          <w:color w:val="000000"/>
          <w:sz w:val="18"/>
        </w:rPr>
        <w:t xml:space="preserve"> заходів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для представлення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на національному рівні з метою забезпечення їх узгодження.</w:t>
      </w:r>
    </w:p>
    <w:p w14:paraId="13DE7B22" w14:textId="77777777" w:rsidR="00A048D3" w:rsidRPr="00490DFE" w:rsidRDefault="003E3FC4" w:rsidP="00320641">
      <w:pPr>
        <w:spacing w:before="317"/>
        <w:ind w:left="14"/>
        <w:rPr>
          <w:rFonts w:asciiTheme="minorHAnsi" w:hAnsiTheme="minorHAnsi" w:cstheme="minorHAnsi"/>
          <w:b/>
          <w:bCs/>
          <w:color w:val="000000"/>
        </w:rPr>
      </w:pPr>
      <w:r w:rsidRPr="00490DFE">
        <w:rPr>
          <w:rFonts w:asciiTheme="minorHAnsi" w:hAnsiTheme="minorHAnsi" w:cstheme="minorHAnsi"/>
          <w:b/>
          <w:color w:val="000000"/>
        </w:rPr>
        <w:t xml:space="preserve">Офіційне затвердження </w:t>
      </w:r>
      <w:proofErr w:type="spellStart"/>
      <w:r w:rsidRPr="00490DFE">
        <w:rPr>
          <w:rFonts w:asciiTheme="minorHAnsi" w:hAnsiTheme="minorHAnsi" w:cstheme="minorHAnsi"/>
          <w:b/>
          <w:color w:val="000000"/>
        </w:rPr>
        <w:t>MAF-TB</w:t>
      </w:r>
      <w:proofErr w:type="spellEnd"/>
      <w:r w:rsidRPr="00490DFE">
        <w:rPr>
          <w:rFonts w:asciiTheme="minorHAnsi" w:hAnsiTheme="minorHAnsi" w:cstheme="minorHAnsi"/>
          <w:b/>
          <w:color w:val="000000"/>
        </w:rPr>
        <w:t xml:space="preserve"> на національному рівні</w:t>
      </w:r>
    </w:p>
    <w:p w14:paraId="592684F1" w14:textId="77777777" w:rsidR="00842124" w:rsidRPr="00490DFE" w:rsidRDefault="00842124" w:rsidP="00320641">
      <w:pPr>
        <w:tabs>
          <w:tab w:val="left" w:pos="9350"/>
        </w:tabs>
        <w:ind w:left="14"/>
        <w:rPr>
          <w:rFonts w:asciiTheme="minorHAnsi" w:hAnsiTheme="minorHAnsi" w:cstheme="minorHAnsi"/>
          <w:color w:val="1F97D4"/>
          <w:u w:val="dotted"/>
        </w:rPr>
      </w:pPr>
      <w:r w:rsidRPr="00490DFE">
        <w:rPr>
          <w:rFonts w:asciiTheme="minorHAnsi" w:hAnsiTheme="minorHAnsi" w:cstheme="minorHAnsi"/>
          <w:b/>
          <w:color w:val="1F97D4"/>
          <w:u w:val="dotted"/>
        </w:rPr>
        <w:tab/>
      </w:r>
    </w:p>
    <w:p w14:paraId="35C6F73B" w14:textId="77777777" w:rsidR="00A048D3" w:rsidRPr="00490DFE" w:rsidRDefault="003E3FC4" w:rsidP="00320641">
      <w:pPr>
        <w:spacing w:before="120"/>
        <w:ind w:left="5" w:right="14"/>
        <w:jc w:val="both"/>
        <w:rPr>
          <w:rFonts w:asciiTheme="minorHAnsi" w:hAnsiTheme="minorHAnsi" w:cstheme="minorHAnsi"/>
        </w:rPr>
      </w:pPr>
      <w:r w:rsidRPr="00490DFE">
        <w:rPr>
          <w:rFonts w:asciiTheme="minorHAnsi" w:hAnsiTheme="minorHAnsi" w:cstheme="minorHAnsi"/>
          <w:color w:val="000000"/>
          <w:sz w:val="18"/>
        </w:rPr>
        <w:t xml:space="preserve">Для забезпечення сталого і своєчасного впровадження та виділення необхідних ресурсів,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на національному рівні має бути офіційно затверджений на високому урядовому рівні через відповідні урядові рішення, такі як указ Президента або Кабінету Міністрів, або інші правові документи.</w:t>
      </w:r>
    </w:p>
    <w:p w14:paraId="2D075891" w14:textId="77777777" w:rsidR="00A048D3" w:rsidRPr="00490DFE" w:rsidRDefault="003E3FC4" w:rsidP="00320641">
      <w:pPr>
        <w:spacing w:before="173"/>
        <w:ind w:left="5"/>
        <w:jc w:val="both"/>
        <w:rPr>
          <w:rFonts w:asciiTheme="minorHAnsi" w:hAnsiTheme="minorHAnsi" w:cstheme="minorHAnsi"/>
        </w:rPr>
      </w:pPr>
      <w:r w:rsidRPr="00490DFE">
        <w:rPr>
          <w:rFonts w:asciiTheme="minorHAnsi" w:hAnsiTheme="minorHAnsi" w:cstheme="minorHAnsi"/>
          <w:color w:val="000000"/>
          <w:sz w:val="18"/>
        </w:rPr>
        <w:t xml:space="preserve">Такі підходи до схвалення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на національному рівні всіма зацікавленими сторонами та його офіційне затвердження урядовим органом високого рівня слугуватиме основою для подальшої </w:t>
      </w:r>
      <w:proofErr w:type="spellStart"/>
      <w:r w:rsidRPr="00490DFE">
        <w:rPr>
          <w:rFonts w:asciiTheme="minorHAnsi" w:hAnsiTheme="minorHAnsi" w:cstheme="minorHAnsi"/>
          <w:color w:val="000000"/>
          <w:sz w:val="18"/>
        </w:rPr>
        <w:t>багатосекторальної</w:t>
      </w:r>
      <w:proofErr w:type="spellEnd"/>
      <w:r w:rsidRPr="00490DFE">
        <w:rPr>
          <w:rFonts w:asciiTheme="minorHAnsi" w:hAnsiTheme="minorHAnsi" w:cstheme="minorHAnsi"/>
          <w:color w:val="000000"/>
          <w:sz w:val="18"/>
        </w:rPr>
        <w:t xml:space="preserve"> підзвітності, розподілу відповідальності та забезпечення правозастосовних повноважень між усіма секторами та зацікавленими сторонами.</w:t>
      </w:r>
    </w:p>
    <w:p w14:paraId="0DDD8D1E" w14:textId="77777777" w:rsidR="00A048D3" w:rsidRPr="00490DFE" w:rsidRDefault="003E3FC4" w:rsidP="00320641">
      <w:pPr>
        <w:spacing w:before="254"/>
        <w:ind w:left="24"/>
        <w:rPr>
          <w:rFonts w:asciiTheme="minorHAnsi" w:hAnsiTheme="minorHAnsi" w:cstheme="minorHAnsi"/>
        </w:rPr>
      </w:pPr>
      <w:r w:rsidRPr="00490DFE">
        <w:rPr>
          <w:rFonts w:asciiTheme="minorHAnsi" w:hAnsiTheme="minorHAnsi" w:cstheme="minorHAnsi"/>
          <w:b/>
          <w:color w:val="A21F46"/>
          <w:sz w:val="28"/>
        </w:rPr>
        <w:t>Як впровадити огляд на високому рівні?</w:t>
      </w:r>
    </w:p>
    <w:p w14:paraId="077B7498" w14:textId="77777777" w:rsidR="00A048D3" w:rsidRPr="00490DFE" w:rsidRDefault="003E3FC4" w:rsidP="00320641">
      <w:pPr>
        <w:spacing w:before="91"/>
        <w:ind w:right="5"/>
        <w:jc w:val="both"/>
        <w:rPr>
          <w:rFonts w:asciiTheme="minorHAnsi" w:hAnsiTheme="minorHAnsi" w:cstheme="minorHAnsi"/>
        </w:rPr>
      </w:pPr>
      <w:r w:rsidRPr="00490DFE">
        <w:rPr>
          <w:rFonts w:asciiTheme="minorHAnsi" w:hAnsiTheme="minorHAnsi" w:cstheme="minorHAnsi"/>
          <w:color w:val="000000"/>
          <w:sz w:val="18"/>
        </w:rPr>
        <w:t xml:space="preserve">Відповідно до своїх функцій та обов’язків, національний </w:t>
      </w:r>
      <w:proofErr w:type="spellStart"/>
      <w:r w:rsidRPr="00490DFE">
        <w:rPr>
          <w:rFonts w:asciiTheme="minorHAnsi" w:hAnsiTheme="minorHAnsi" w:cstheme="minorHAnsi"/>
          <w:color w:val="000000"/>
          <w:sz w:val="18"/>
        </w:rPr>
        <w:t>багатосекторальний</w:t>
      </w:r>
      <w:proofErr w:type="spellEnd"/>
      <w:r w:rsidRPr="00490DFE">
        <w:rPr>
          <w:rFonts w:asciiTheme="minorHAnsi" w:hAnsiTheme="minorHAnsi" w:cstheme="minorHAnsi"/>
          <w:color w:val="000000"/>
          <w:sz w:val="18"/>
        </w:rPr>
        <w:t xml:space="preserve"> координаційно-оглядовий орган має очолити організацію та проведення огляду на високому рівні у тісній співпраці з міністерством охорони здоров’я та національною програмою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Огляд на високому рівні може бути проведений через існуючий національний механізм </w:t>
      </w:r>
      <w:proofErr w:type="spellStart"/>
      <w:r w:rsidRPr="00490DFE">
        <w:rPr>
          <w:rFonts w:asciiTheme="minorHAnsi" w:hAnsiTheme="minorHAnsi" w:cstheme="minorHAnsi"/>
          <w:color w:val="000000"/>
          <w:sz w:val="18"/>
        </w:rPr>
        <w:t>багатосекторальної</w:t>
      </w:r>
      <w:proofErr w:type="spellEnd"/>
      <w:r w:rsidRPr="00490DFE">
        <w:rPr>
          <w:rFonts w:asciiTheme="minorHAnsi" w:hAnsiTheme="minorHAnsi" w:cstheme="minorHAnsi"/>
          <w:color w:val="000000"/>
          <w:sz w:val="18"/>
        </w:rPr>
        <w:t xml:space="preserve"> координації та огляду. Крім національної </w:t>
      </w:r>
      <w:proofErr w:type="spellStart"/>
      <w:r w:rsidRPr="00490DFE">
        <w:rPr>
          <w:rFonts w:asciiTheme="minorHAnsi" w:hAnsiTheme="minorHAnsi" w:cstheme="minorHAnsi"/>
          <w:color w:val="000000"/>
          <w:sz w:val="18"/>
        </w:rPr>
        <w:t>багатосекторальної</w:t>
      </w:r>
      <w:proofErr w:type="spellEnd"/>
      <w:r w:rsidRPr="00490DFE">
        <w:rPr>
          <w:rFonts w:asciiTheme="minorHAnsi" w:hAnsiTheme="minorHAnsi" w:cstheme="minorHAnsi"/>
          <w:color w:val="000000"/>
          <w:sz w:val="18"/>
        </w:rPr>
        <w:t xml:space="preserve"> координації та огляду, прикладами можуть бути слухання міжвідомчих комітетів щодо прогресу в </w:t>
      </w:r>
      <w:proofErr w:type="spellStart"/>
      <w:r w:rsidRPr="00490DFE">
        <w:rPr>
          <w:rFonts w:asciiTheme="minorHAnsi" w:hAnsiTheme="minorHAnsi" w:cstheme="minorHAnsi"/>
          <w:color w:val="000000"/>
          <w:sz w:val="18"/>
        </w:rPr>
        <w:t>багатосекторальних</w:t>
      </w:r>
      <w:proofErr w:type="spellEnd"/>
      <w:r w:rsidRPr="00490DFE">
        <w:rPr>
          <w:rFonts w:asciiTheme="minorHAnsi" w:hAnsiTheme="minorHAnsi" w:cstheme="minorHAnsi"/>
          <w:color w:val="000000"/>
          <w:sz w:val="18"/>
        </w:rPr>
        <w:t xml:space="preserve"> заходах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або спеціальні засідання президентського комітету чи цільової групи, присвячені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які забезпечують лідерство на високому рівні, участь усіх зацікавлених сторін та юридично обов’язкові резолюції або рішення.</w:t>
      </w:r>
    </w:p>
    <w:p w14:paraId="2634A3A4" w14:textId="77777777" w:rsidR="00A048D3" w:rsidRPr="00490DFE" w:rsidRDefault="003E3FC4" w:rsidP="00320641">
      <w:pPr>
        <w:spacing w:before="197"/>
        <w:rPr>
          <w:rFonts w:asciiTheme="minorHAnsi" w:hAnsiTheme="minorHAnsi" w:cstheme="minorHAnsi"/>
        </w:rPr>
      </w:pPr>
      <w:r w:rsidRPr="00490DFE">
        <w:rPr>
          <w:rFonts w:asciiTheme="minorHAnsi" w:hAnsiTheme="minorHAnsi" w:cstheme="minorHAnsi"/>
          <w:color w:val="000000"/>
          <w:sz w:val="18"/>
        </w:rPr>
        <w:t>Незалежно від форми проведення огляду на високому рівні, він має забезпечити:</w:t>
      </w:r>
    </w:p>
    <w:p w14:paraId="4C769BCD" w14:textId="77777777" w:rsidR="00A048D3" w:rsidRPr="00490DFE" w:rsidRDefault="003E3FC4" w:rsidP="00320641">
      <w:pPr>
        <w:numPr>
          <w:ilvl w:val="0"/>
          <w:numId w:val="2"/>
        </w:numPr>
        <w:tabs>
          <w:tab w:val="left" w:pos="571"/>
        </w:tabs>
        <w:spacing w:before="173"/>
        <w:ind w:left="571" w:right="19" w:hanging="288"/>
        <w:jc w:val="both"/>
        <w:rPr>
          <w:rFonts w:asciiTheme="minorHAnsi" w:eastAsia="Times New Roman" w:hAnsiTheme="minorHAnsi" w:cstheme="minorHAnsi"/>
          <w:color w:val="169DB3"/>
          <w:sz w:val="18"/>
          <w:szCs w:val="18"/>
        </w:rPr>
      </w:pPr>
      <w:r w:rsidRPr="00490DFE">
        <w:rPr>
          <w:rFonts w:asciiTheme="minorHAnsi" w:hAnsiTheme="minorHAnsi" w:cstheme="minorHAnsi"/>
          <w:b/>
          <w:bCs/>
          <w:color w:val="000000"/>
          <w:sz w:val="18"/>
        </w:rPr>
        <w:t>лідерство на високому рівні</w:t>
      </w:r>
      <w:r w:rsidRPr="00490DFE">
        <w:rPr>
          <w:rFonts w:asciiTheme="minorHAnsi" w:hAnsiTheme="minorHAnsi" w:cstheme="minorHAnsi"/>
          <w:color w:val="000000"/>
          <w:sz w:val="18"/>
        </w:rPr>
        <w:t xml:space="preserve">, бажано під керівництвом глави уряду або глави держави, особливо в країнах з високим тягарем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w:t>
      </w:r>
    </w:p>
    <w:p w14:paraId="7D43DD69" w14:textId="77777777" w:rsidR="00A048D3" w:rsidRPr="00490DFE" w:rsidRDefault="003E3FC4" w:rsidP="00320641">
      <w:pPr>
        <w:numPr>
          <w:ilvl w:val="0"/>
          <w:numId w:val="2"/>
        </w:numPr>
        <w:tabs>
          <w:tab w:val="left" w:pos="571"/>
        </w:tabs>
        <w:spacing w:before="173"/>
        <w:ind w:left="571" w:right="5" w:hanging="288"/>
        <w:jc w:val="both"/>
        <w:rPr>
          <w:rFonts w:asciiTheme="minorHAnsi" w:eastAsia="Times New Roman" w:hAnsiTheme="minorHAnsi" w:cstheme="minorHAnsi"/>
          <w:color w:val="169DB3"/>
          <w:sz w:val="18"/>
          <w:szCs w:val="18"/>
        </w:rPr>
      </w:pPr>
      <w:r w:rsidRPr="00490DFE">
        <w:rPr>
          <w:rFonts w:asciiTheme="minorHAnsi" w:hAnsiTheme="minorHAnsi" w:cstheme="minorHAnsi"/>
          <w:b/>
          <w:bCs/>
          <w:color w:val="000000"/>
          <w:sz w:val="18"/>
        </w:rPr>
        <w:t>залучення секторів, що виходять за межі сфери охорони здоров’я</w:t>
      </w:r>
      <w:r w:rsidRPr="00490DFE">
        <w:rPr>
          <w:rFonts w:asciiTheme="minorHAnsi" w:hAnsiTheme="minorHAnsi" w:cstheme="minorHAnsi"/>
          <w:color w:val="000000"/>
          <w:sz w:val="18"/>
        </w:rPr>
        <w:t>, включаючи тих, хто відповідає за фінанси, подолання бідності, соціальний захист, житло та навколишнє середовище, працю, правосуддя, міграцію, освіту і науку та інші, відповідно до національного контексту; та</w:t>
      </w:r>
    </w:p>
    <w:p w14:paraId="2F921276" w14:textId="77777777" w:rsidR="00A048D3" w:rsidRPr="00490DFE" w:rsidRDefault="003E3FC4" w:rsidP="00320641">
      <w:pPr>
        <w:numPr>
          <w:ilvl w:val="0"/>
          <w:numId w:val="2"/>
        </w:numPr>
        <w:tabs>
          <w:tab w:val="left" w:pos="571"/>
        </w:tabs>
        <w:spacing w:before="168"/>
        <w:ind w:left="571" w:right="5" w:hanging="288"/>
        <w:jc w:val="both"/>
        <w:rPr>
          <w:rFonts w:asciiTheme="minorHAnsi" w:eastAsia="Times New Roman" w:hAnsiTheme="minorHAnsi" w:cstheme="minorHAnsi"/>
          <w:color w:val="169DB3"/>
          <w:sz w:val="18"/>
          <w:szCs w:val="18"/>
        </w:rPr>
      </w:pPr>
      <w:r w:rsidRPr="00490DFE">
        <w:rPr>
          <w:rFonts w:asciiTheme="minorHAnsi" w:hAnsiTheme="minorHAnsi" w:cstheme="minorHAnsi"/>
          <w:b/>
          <w:bCs/>
          <w:color w:val="000000"/>
          <w:sz w:val="18"/>
        </w:rPr>
        <w:t>залучення всіх відповідних зацікавлених сторін</w:t>
      </w:r>
      <w:r w:rsidRPr="00490DFE">
        <w:rPr>
          <w:rFonts w:asciiTheme="minorHAnsi" w:hAnsiTheme="minorHAnsi" w:cstheme="minorHAnsi"/>
          <w:color w:val="000000"/>
          <w:sz w:val="18"/>
        </w:rPr>
        <w:t xml:space="preserve">, включаючи громадянське суспільство та спільноти, уражені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парламентарів, місцеві органи влади, приватний сектор, університети, науково-дослідні інститути, професійні асоціації, технічні агентства та донорів, представлених на </w:t>
      </w:r>
      <w:proofErr w:type="spellStart"/>
      <w:r w:rsidRPr="00490DFE">
        <w:rPr>
          <w:rFonts w:asciiTheme="minorHAnsi" w:hAnsiTheme="minorHAnsi" w:cstheme="minorHAnsi"/>
          <w:color w:val="000000"/>
          <w:sz w:val="18"/>
        </w:rPr>
        <w:t>країновому</w:t>
      </w:r>
      <w:proofErr w:type="spellEnd"/>
      <w:r w:rsidRPr="00490DFE">
        <w:rPr>
          <w:rFonts w:asciiTheme="minorHAnsi" w:hAnsiTheme="minorHAnsi" w:cstheme="minorHAnsi"/>
          <w:color w:val="000000"/>
          <w:sz w:val="18"/>
        </w:rPr>
        <w:t xml:space="preserve"> рівні, а також, за потреби, інші зацікавлені сторони.</w:t>
      </w:r>
    </w:p>
    <w:p w14:paraId="11DB0286" w14:textId="77777777" w:rsidR="00A048D3" w:rsidRPr="00490DFE" w:rsidRDefault="003E3FC4" w:rsidP="00320641">
      <w:pPr>
        <w:spacing w:before="173"/>
        <w:ind w:left="10" w:right="5"/>
        <w:jc w:val="both"/>
        <w:rPr>
          <w:rFonts w:asciiTheme="minorHAnsi" w:hAnsiTheme="minorHAnsi" w:cstheme="minorHAnsi"/>
        </w:rPr>
      </w:pPr>
      <w:r w:rsidRPr="00490DFE">
        <w:rPr>
          <w:rFonts w:asciiTheme="minorHAnsi" w:hAnsiTheme="minorHAnsi" w:cstheme="minorHAnsi"/>
          <w:color w:val="000000"/>
          <w:sz w:val="18"/>
        </w:rPr>
        <w:t xml:space="preserve">У разі неможливості забезпечення лідерства на високому рівні (глава держави або уряду) у щорічному огляді, країни можуть використовувати процес, який складається з декількох взаємопов’язаних етапів та елементів для забезпечення участі та залучення на високому рівні. Наприклад, вони можуть проводити щорічну нараду для огляду прогресу в </w:t>
      </w:r>
      <w:proofErr w:type="spellStart"/>
      <w:r w:rsidRPr="00490DFE">
        <w:rPr>
          <w:rFonts w:asciiTheme="minorHAnsi" w:hAnsiTheme="minorHAnsi" w:cstheme="minorHAnsi"/>
          <w:color w:val="000000"/>
          <w:sz w:val="18"/>
        </w:rPr>
        <w:t>багатосекторальних</w:t>
      </w:r>
      <w:proofErr w:type="spellEnd"/>
      <w:r w:rsidRPr="00490DFE">
        <w:rPr>
          <w:rFonts w:asciiTheme="minorHAnsi" w:hAnsiTheme="minorHAnsi" w:cstheme="minorHAnsi"/>
          <w:color w:val="000000"/>
          <w:sz w:val="18"/>
        </w:rPr>
        <w:t xml:space="preserve"> заходах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із залученням усіх зацікавлених сторін і звітувати про її результати перед Кабінетом Міністрів, який потім видає рішення або резолюції Кабінету Міністрів. Іншим прикладом є проведення парламентських слухань щодо прогресу в </w:t>
      </w:r>
      <w:proofErr w:type="spellStart"/>
      <w:r w:rsidRPr="00490DFE">
        <w:rPr>
          <w:rFonts w:asciiTheme="minorHAnsi" w:hAnsiTheme="minorHAnsi" w:cstheme="minorHAnsi"/>
          <w:color w:val="000000"/>
          <w:sz w:val="18"/>
        </w:rPr>
        <w:t>багатосекторальних</w:t>
      </w:r>
      <w:proofErr w:type="spellEnd"/>
      <w:r w:rsidRPr="00490DFE">
        <w:rPr>
          <w:rFonts w:asciiTheme="minorHAnsi" w:hAnsiTheme="minorHAnsi" w:cstheme="minorHAnsi"/>
          <w:color w:val="000000"/>
          <w:sz w:val="18"/>
        </w:rPr>
        <w:t xml:space="preserve"> заходах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яким передує щорічний </w:t>
      </w:r>
      <w:proofErr w:type="spellStart"/>
      <w:r w:rsidRPr="00490DFE">
        <w:rPr>
          <w:rFonts w:asciiTheme="minorHAnsi" w:hAnsiTheme="minorHAnsi" w:cstheme="minorHAnsi"/>
          <w:color w:val="000000"/>
          <w:sz w:val="18"/>
        </w:rPr>
        <w:t>багатосекторальний</w:t>
      </w:r>
      <w:proofErr w:type="spellEnd"/>
      <w:r w:rsidRPr="00490DFE">
        <w:rPr>
          <w:rFonts w:asciiTheme="minorHAnsi" w:hAnsiTheme="minorHAnsi" w:cstheme="minorHAnsi"/>
          <w:color w:val="000000"/>
          <w:sz w:val="18"/>
        </w:rPr>
        <w:t xml:space="preserve"> звіт про прогрес та огляд.</w:t>
      </w:r>
    </w:p>
    <w:p w14:paraId="19FC975D" w14:textId="77777777" w:rsidR="00A048D3" w:rsidRPr="00490DFE" w:rsidRDefault="00A048D3" w:rsidP="00320641">
      <w:pPr>
        <w:spacing w:before="173"/>
        <w:ind w:left="10" w:right="5"/>
        <w:jc w:val="both"/>
        <w:rPr>
          <w:rFonts w:asciiTheme="minorHAnsi" w:hAnsiTheme="minorHAnsi" w:cstheme="minorHAnsi"/>
        </w:rPr>
        <w:sectPr w:rsidR="00A048D3" w:rsidRPr="00490DFE">
          <w:pgSz w:w="11904" w:h="16838"/>
          <w:pgMar w:top="3106" w:right="850" w:bottom="2165" w:left="1704" w:header="720" w:footer="720" w:gutter="0"/>
          <w:cols w:space="60"/>
          <w:noEndnote/>
        </w:sectPr>
      </w:pPr>
    </w:p>
    <w:p w14:paraId="0A47859C" w14:textId="77777777" w:rsidR="00A048D3" w:rsidRPr="00490DFE" w:rsidRDefault="003E3FC4" w:rsidP="00320641">
      <w:pPr>
        <w:jc w:val="both"/>
        <w:rPr>
          <w:rFonts w:asciiTheme="minorHAnsi" w:hAnsiTheme="minorHAnsi" w:cstheme="minorHAnsi"/>
        </w:rPr>
      </w:pPr>
      <w:r w:rsidRPr="00490DFE">
        <w:rPr>
          <w:rFonts w:asciiTheme="minorHAnsi" w:hAnsiTheme="minorHAnsi" w:cstheme="minorHAnsi"/>
          <w:b/>
          <w:color w:val="A21F46"/>
          <w:sz w:val="28"/>
        </w:rPr>
        <w:lastRenderedPageBreak/>
        <w:t xml:space="preserve">Як узгодити процеси розробки </w:t>
      </w:r>
      <w:proofErr w:type="spellStart"/>
      <w:r w:rsidRPr="00490DFE">
        <w:rPr>
          <w:rFonts w:asciiTheme="minorHAnsi" w:hAnsiTheme="minorHAnsi" w:cstheme="minorHAnsi"/>
          <w:b/>
          <w:color w:val="A21F46"/>
          <w:sz w:val="28"/>
        </w:rPr>
        <w:t>MAF-TB</w:t>
      </w:r>
      <w:proofErr w:type="spellEnd"/>
      <w:r w:rsidRPr="00490DFE">
        <w:rPr>
          <w:rFonts w:asciiTheme="minorHAnsi" w:hAnsiTheme="minorHAnsi" w:cstheme="minorHAnsi"/>
          <w:b/>
          <w:color w:val="A21F46"/>
          <w:sz w:val="28"/>
        </w:rPr>
        <w:t xml:space="preserve"> та національного стратегічного плану?</w:t>
      </w:r>
    </w:p>
    <w:p w14:paraId="74DD5556" w14:textId="77777777" w:rsidR="00A048D3" w:rsidRPr="00C47B17" w:rsidRDefault="003E3FC4" w:rsidP="00320641">
      <w:pPr>
        <w:spacing w:before="72"/>
        <w:ind w:left="5"/>
        <w:jc w:val="both"/>
        <w:rPr>
          <w:rFonts w:asciiTheme="minorHAnsi" w:hAnsiTheme="minorHAnsi" w:cstheme="minorHAnsi"/>
          <w:sz w:val="18"/>
          <w:szCs w:val="18"/>
        </w:rPr>
      </w:pPr>
      <w:r w:rsidRPr="00C47B17">
        <w:rPr>
          <w:rFonts w:asciiTheme="minorHAnsi" w:hAnsiTheme="minorHAnsi" w:cstheme="minorHAnsi"/>
          <w:color w:val="000000"/>
          <w:sz w:val="18"/>
          <w:szCs w:val="18"/>
        </w:rPr>
        <w:t xml:space="preserve">Залежно від контексту країни, процес розробки національного стратегічного плану та </w:t>
      </w:r>
      <w:proofErr w:type="spellStart"/>
      <w:r w:rsidRPr="00C47B17">
        <w:rPr>
          <w:rFonts w:asciiTheme="minorHAnsi" w:hAnsiTheme="minorHAnsi" w:cstheme="minorHAnsi"/>
          <w:color w:val="000000"/>
          <w:sz w:val="18"/>
          <w:szCs w:val="18"/>
        </w:rPr>
        <w:t>MAF-TB</w:t>
      </w:r>
      <w:proofErr w:type="spellEnd"/>
      <w:r w:rsidRPr="00C47B17">
        <w:rPr>
          <w:rFonts w:asciiTheme="minorHAnsi" w:hAnsiTheme="minorHAnsi" w:cstheme="minorHAnsi"/>
          <w:color w:val="000000"/>
          <w:sz w:val="18"/>
          <w:szCs w:val="18"/>
        </w:rPr>
        <w:t xml:space="preserve"> може бути організований з використанням різних підходів: процес розробки національного стратегічного плану може бути інтегрований з процесом розробки </w:t>
      </w:r>
      <w:proofErr w:type="spellStart"/>
      <w:r w:rsidRPr="00C47B17">
        <w:rPr>
          <w:rFonts w:asciiTheme="minorHAnsi" w:hAnsiTheme="minorHAnsi" w:cstheme="minorHAnsi"/>
          <w:color w:val="000000"/>
          <w:sz w:val="18"/>
          <w:szCs w:val="18"/>
        </w:rPr>
        <w:t>MAF-TB</w:t>
      </w:r>
      <w:proofErr w:type="spellEnd"/>
      <w:r w:rsidRPr="00C47B17">
        <w:rPr>
          <w:rFonts w:asciiTheme="minorHAnsi" w:hAnsiTheme="minorHAnsi" w:cstheme="minorHAnsi"/>
          <w:color w:val="000000"/>
          <w:sz w:val="18"/>
          <w:szCs w:val="18"/>
        </w:rPr>
        <w:t xml:space="preserve">, а національний стратегічний план може включати в себе основні елементи </w:t>
      </w:r>
      <w:proofErr w:type="spellStart"/>
      <w:r w:rsidRPr="00C47B17">
        <w:rPr>
          <w:rFonts w:asciiTheme="minorHAnsi" w:hAnsiTheme="minorHAnsi" w:cstheme="minorHAnsi"/>
          <w:color w:val="000000"/>
          <w:sz w:val="18"/>
          <w:szCs w:val="18"/>
        </w:rPr>
        <w:t>MAF-TB</w:t>
      </w:r>
      <w:proofErr w:type="spellEnd"/>
      <w:r w:rsidRPr="00C47B17">
        <w:rPr>
          <w:rFonts w:asciiTheme="minorHAnsi" w:hAnsiTheme="minorHAnsi" w:cstheme="minorHAnsi"/>
          <w:color w:val="000000"/>
          <w:sz w:val="18"/>
          <w:szCs w:val="18"/>
        </w:rPr>
        <w:t xml:space="preserve">. Крім того, якщо національний стратегічний план вже розроблений і перебуває на стадії впровадження, то національний документ </w:t>
      </w:r>
      <w:proofErr w:type="spellStart"/>
      <w:r w:rsidRPr="00C47B17">
        <w:rPr>
          <w:rFonts w:asciiTheme="minorHAnsi" w:hAnsiTheme="minorHAnsi" w:cstheme="minorHAnsi"/>
          <w:color w:val="000000"/>
          <w:sz w:val="18"/>
          <w:szCs w:val="18"/>
        </w:rPr>
        <w:t>MAF-TB</w:t>
      </w:r>
      <w:proofErr w:type="spellEnd"/>
      <w:r w:rsidRPr="00C47B17">
        <w:rPr>
          <w:rFonts w:asciiTheme="minorHAnsi" w:hAnsiTheme="minorHAnsi" w:cstheme="minorHAnsi"/>
          <w:color w:val="000000"/>
          <w:sz w:val="18"/>
          <w:szCs w:val="18"/>
        </w:rPr>
        <w:t xml:space="preserve"> може бути розроблений як окремий документ і узгоджений з національним стратегічним планом.</w:t>
      </w:r>
    </w:p>
    <w:p w14:paraId="6A1FAFC3" w14:textId="77777777" w:rsidR="00A048D3" w:rsidRPr="00C47B17" w:rsidRDefault="003E3FC4" w:rsidP="00320641">
      <w:pPr>
        <w:spacing w:before="154"/>
        <w:jc w:val="both"/>
        <w:rPr>
          <w:rFonts w:asciiTheme="minorHAnsi" w:hAnsiTheme="minorHAnsi" w:cstheme="minorHAnsi"/>
          <w:sz w:val="18"/>
          <w:szCs w:val="18"/>
        </w:rPr>
      </w:pPr>
      <w:r w:rsidRPr="00C47B17">
        <w:rPr>
          <w:rFonts w:asciiTheme="minorHAnsi" w:hAnsiTheme="minorHAnsi" w:cstheme="minorHAnsi"/>
          <w:color w:val="000000"/>
          <w:sz w:val="18"/>
          <w:szCs w:val="18"/>
        </w:rPr>
        <w:t xml:space="preserve">Обидва документи мають ґрунтуватися на принципах Стратегії подолання туберкульозу, Порядку денного у сфері сталого розвитку на період до 2030 року та інших відповідних глобальних і регіональних стратегій. У той час як національний стратегічний план визначає середньостроковий напрямок (близько 3-5 років) для зусиль країни, спрямованих на подолання </w:t>
      </w:r>
      <w:proofErr w:type="spellStart"/>
      <w:r w:rsidRPr="00C47B17">
        <w:rPr>
          <w:rFonts w:asciiTheme="minorHAnsi" w:hAnsiTheme="minorHAnsi" w:cstheme="minorHAnsi"/>
          <w:color w:val="000000"/>
          <w:sz w:val="18"/>
          <w:szCs w:val="18"/>
        </w:rPr>
        <w:t>ТБ</w:t>
      </w:r>
      <w:proofErr w:type="spellEnd"/>
      <w:r w:rsidRPr="00C47B17">
        <w:rPr>
          <w:rFonts w:asciiTheme="minorHAnsi" w:hAnsiTheme="minorHAnsi" w:cstheme="minorHAnsi"/>
          <w:color w:val="000000"/>
          <w:sz w:val="18"/>
          <w:szCs w:val="18"/>
        </w:rPr>
        <w:t xml:space="preserve">, </w:t>
      </w:r>
      <w:proofErr w:type="spellStart"/>
      <w:r w:rsidRPr="00C47B17">
        <w:rPr>
          <w:rFonts w:asciiTheme="minorHAnsi" w:hAnsiTheme="minorHAnsi" w:cstheme="minorHAnsi"/>
          <w:color w:val="000000"/>
          <w:sz w:val="18"/>
          <w:szCs w:val="18"/>
        </w:rPr>
        <w:t>MAF-TB</w:t>
      </w:r>
      <w:proofErr w:type="spellEnd"/>
      <w:r w:rsidRPr="00C47B17">
        <w:rPr>
          <w:rFonts w:asciiTheme="minorHAnsi" w:hAnsiTheme="minorHAnsi" w:cstheme="minorHAnsi"/>
          <w:color w:val="000000"/>
          <w:sz w:val="18"/>
          <w:szCs w:val="18"/>
        </w:rPr>
        <w:t xml:space="preserve"> забезпечує координацію зусиль усіх зацікавлених сторін, які залучені до заходів боротьби з </w:t>
      </w:r>
      <w:proofErr w:type="spellStart"/>
      <w:r w:rsidRPr="00C47B17">
        <w:rPr>
          <w:rFonts w:asciiTheme="minorHAnsi" w:hAnsiTheme="minorHAnsi" w:cstheme="minorHAnsi"/>
          <w:color w:val="000000"/>
          <w:sz w:val="18"/>
          <w:szCs w:val="18"/>
        </w:rPr>
        <w:t>ТБ</w:t>
      </w:r>
      <w:proofErr w:type="spellEnd"/>
      <w:r w:rsidRPr="00C47B17">
        <w:rPr>
          <w:rFonts w:asciiTheme="minorHAnsi" w:hAnsiTheme="minorHAnsi" w:cstheme="minorHAnsi"/>
          <w:color w:val="000000"/>
          <w:sz w:val="18"/>
          <w:szCs w:val="18"/>
        </w:rPr>
        <w:t xml:space="preserve">. Вони мають бути пов’язані з національними стратегіями у сфері охорони здоров’я та іншими відповідними програмами, планами розвитку та конкретними стратегічними планами інших секторів, щоб забезпечити гармонізацію та синергію стратегічних планів і мобілізацію ресурсів. Обидва документи мають ґрунтуватися на фактичних даних і включати детальну ідентифікацію та картування зацікавлених сторін, зокрема громадянського суспільства та спільнот, уражених </w:t>
      </w:r>
      <w:proofErr w:type="spellStart"/>
      <w:r w:rsidRPr="00C47B17">
        <w:rPr>
          <w:rFonts w:asciiTheme="minorHAnsi" w:hAnsiTheme="minorHAnsi" w:cstheme="minorHAnsi"/>
          <w:color w:val="000000"/>
          <w:sz w:val="18"/>
          <w:szCs w:val="18"/>
        </w:rPr>
        <w:t>ТБ</w:t>
      </w:r>
      <w:proofErr w:type="spellEnd"/>
      <w:r w:rsidRPr="00C47B17">
        <w:rPr>
          <w:rFonts w:asciiTheme="minorHAnsi" w:hAnsiTheme="minorHAnsi" w:cstheme="minorHAnsi"/>
          <w:color w:val="000000"/>
          <w:sz w:val="18"/>
          <w:szCs w:val="18"/>
        </w:rPr>
        <w:t>, з визначенням показників ефективності та виділенням відповідного бюджету.</w:t>
      </w:r>
    </w:p>
    <w:p w14:paraId="5CA6BEDA" w14:textId="77777777" w:rsidR="00A048D3" w:rsidRPr="00C47B17" w:rsidRDefault="003E3FC4" w:rsidP="00320641">
      <w:pPr>
        <w:spacing w:before="154"/>
        <w:ind w:left="5"/>
        <w:jc w:val="both"/>
        <w:rPr>
          <w:rFonts w:asciiTheme="minorHAnsi" w:hAnsiTheme="minorHAnsi" w:cstheme="minorHAnsi"/>
          <w:sz w:val="18"/>
          <w:szCs w:val="18"/>
        </w:rPr>
      </w:pPr>
      <w:r w:rsidRPr="00C47B17">
        <w:rPr>
          <w:rFonts w:asciiTheme="minorHAnsi" w:hAnsiTheme="minorHAnsi" w:cstheme="minorHAnsi"/>
          <w:color w:val="000000"/>
          <w:sz w:val="18"/>
          <w:szCs w:val="18"/>
        </w:rPr>
        <w:t xml:space="preserve">Процес розробки має відбуватися під керівництвом уряду, із залученням та участю ключових інституцій та установ у секторі охорони здоров’я та за його межами, які залучені до боротьби з </w:t>
      </w:r>
      <w:proofErr w:type="spellStart"/>
      <w:r w:rsidRPr="00C47B17">
        <w:rPr>
          <w:rFonts w:asciiTheme="minorHAnsi" w:hAnsiTheme="minorHAnsi" w:cstheme="minorHAnsi"/>
          <w:color w:val="000000"/>
          <w:sz w:val="18"/>
          <w:szCs w:val="18"/>
        </w:rPr>
        <w:t>ТБ</w:t>
      </w:r>
      <w:proofErr w:type="spellEnd"/>
      <w:r w:rsidRPr="00C47B17">
        <w:rPr>
          <w:rFonts w:asciiTheme="minorHAnsi" w:hAnsiTheme="minorHAnsi" w:cstheme="minorHAnsi"/>
          <w:color w:val="000000"/>
          <w:sz w:val="18"/>
          <w:szCs w:val="18"/>
        </w:rPr>
        <w:t xml:space="preserve">. Він вимагає ретельного планування та підготовки, включаючи створення основної організаційної групи, яка має бути </w:t>
      </w:r>
      <w:proofErr w:type="spellStart"/>
      <w:r w:rsidRPr="00C47B17">
        <w:rPr>
          <w:rFonts w:asciiTheme="minorHAnsi" w:hAnsiTheme="minorHAnsi" w:cstheme="minorHAnsi"/>
          <w:color w:val="000000"/>
          <w:sz w:val="18"/>
          <w:szCs w:val="18"/>
        </w:rPr>
        <w:t>багатосекторальною</w:t>
      </w:r>
      <w:proofErr w:type="spellEnd"/>
      <w:r w:rsidRPr="00C47B17">
        <w:rPr>
          <w:rFonts w:asciiTheme="minorHAnsi" w:hAnsiTheme="minorHAnsi" w:cstheme="minorHAnsi"/>
          <w:color w:val="000000"/>
          <w:sz w:val="18"/>
          <w:szCs w:val="18"/>
        </w:rPr>
        <w:t xml:space="preserve"> та </w:t>
      </w:r>
      <w:proofErr w:type="spellStart"/>
      <w:r w:rsidRPr="00C47B17">
        <w:rPr>
          <w:rFonts w:asciiTheme="minorHAnsi" w:hAnsiTheme="minorHAnsi" w:cstheme="minorHAnsi"/>
          <w:color w:val="000000"/>
          <w:sz w:val="18"/>
          <w:szCs w:val="18"/>
        </w:rPr>
        <w:t>багатодисциплінарною</w:t>
      </w:r>
      <w:proofErr w:type="spellEnd"/>
      <w:r w:rsidRPr="00C47B17">
        <w:rPr>
          <w:rFonts w:asciiTheme="minorHAnsi" w:hAnsiTheme="minorHAnsi" w:cstheme="minorHAnsi"/>
          <w:color w:val="000000"/>
          <w:sz w:val="18"/>
          <w:szCs w:val="18"/>
        </w:rPr>
        <w:t xml:space="preserve">, щоб забезпечити врахування в плані всіх соціальних чинників та факторів ризику для здоров’я, пов’язаних з </w:t>
      </w:r>
      <w:proofErr w:type="spellStart"/>
      <w:r w:rsidRPr="00C47B17">
        <w:rPr>
          <w:rFonts w:asciiTheme="minorHAnsi" w:hAnsiTheme="minorHAnsi" w:cstheme="minorHAnsi"/>
          <w:color w:val="000000"/>
          <w:sz w:val="18"/>
          <w:szCs w:val="18"/>
        </w:rPr>
        <w:t>ТБ</w:t>
      </w:r>
      <w:proofErr w:type="spellEnd"/>
      <w:r w:rsidRPr="00C47B17">
        <w:rPr>
          <w:rFonts w:asciiTheme="minorHAnsi" w:hAnsiTheme="minorHAnsi" w:cstheme="minorHAnsi"/>
          <w:color w:val="000000"/>
          <w:sz w:val="18"/>
          <w:szCs w:val="18"/>
        </w:rPr>
        <w:t>.</w:t>
      </w:r>
    </w:p>
    <w:p w14:paraId="03F4AA6F" w14:textId="77777777" w:rsidR="00A048D3" w:rsidRPr="00C47B17" w:rsidRDefault="003E3FC4" w:rsidP="00320641">
      <w:pPr>
        <w:spacing w:before="158"/>
        <w:jc w:val="both"/>
        <w:rPr>
          <w:rFonts w:asciiTheme="minorHAnsi" w:hAnsiTheme="minorHAnsi" w:cstheme="minorHAnsi"/>
          <w:sz w:val="18"/>
          <w:szCs w:val="18"/>
        </w:rPr>
      </w:pPr>
      <w:r w:rsidRPr="00C47B17">
        <w:rPr>
          <w:rFonts w:asciiTheme="minorHAnsi" w:hAnsiTheme="minorHAnsi" w:cstheme="minorHAnsi"/>
          <w:color w:val="000000"/>
          <w:sz w:val="18"/>
          <w:szCs w:val="18"/>
        </w:rPr>
        <w:t xml:space="preserve">Ситуаційний аналіз, включаючи епідеміологічний огляд </w:t>
      </w:r>
      <w:proofErr w:type="spellStart"/>
      <w:r w:rsidRPr="00C47B17">
        <w:rPr>
          <w:rFonts w:asciiTheme="minorHAnsi" w:hAnsiTheme="minorHAnsi" w:cstheme="minorHAnsi"/>
          <w:color w:val="000000"/>
          <w:sz w:val="18"/>
          <w:szCs w:val="18"/>
        </w:rPr>
        <w:t>ТБ</w:t>
      </w:r>
      <w:proofErr w:type="spellEnd"/>
      <w:r w:rsidRPr="00C47B17">
        <w:rPr>
          <w:rFonts w:asciiTheme="minorHAnsi" w:hAnsiTheme="minorHAnsi" w:cstheme="minorHAnsi"/>
          <w:color w:val="000000"/>
          <w:sz w:val="18"/>
          <w:szCs w:val="18"/>
        </w:rPr>
        <w:t xml:space="preserve"> та огляд соціальних чинників </w:t>
      </w:r>
      <w:proofErr w:type="spellStart"/>
      <w:r w:rsidRPr="00C47B17">
        <w:rPr>
          <w:rFonts w:asciiTheme="minorHAnsi" w:hAnsiTheme="minorHAnsi" w:cstheme="minorHAnsi"/>
          <w:color w:val="000000"/>
          <w:sz w:val="18"/>
          <w:szCs w:val="18"/>
        </w:rPr>
        <w:t>ТБ</w:t>
      </w:r>
      <w:proofErr w:type="spellEnd"/>
      <w:r w:rsidRPr="00C47B17">
        <w:rPr>
          <w:rFonts w:asciiTheme="minorHAnsi" w:hAnsiTheme="minorHAnsi" w:cstheme="minorHAnsi"/>
          <w:color w:val="000000"/>
          <w:sz w:val="18"/>
          <w:szCs w:val="18"/>
        </w:rPr>
        <w:t xml:space="preserve">, а також результати базової оцінки </w:t>
      </w:r>
      <w:proofErr w:type="spellStart"/>
      <w:r w:rsidRPr="00C47B17">
        <w:rPr>
          <w:rFonts w:asciiTheme="minorHAnsi" w:hAnsiTheme="minorHAnsi" w:cstheme="minorHAnsi"/>
          <w:color w:val="000000"/>
          <w:sz w:val="18"/>
          <w:szCs w:val="18"/>
        </w:rPr>
        <w:t>MAF-TB</w:t>
      </w:r>
      <w:proofErr w:type="spellEnd"/>
      <w:r w:rsidRPr="00C47B17">
        <w:rPr>
          <w:rFonts w:asciiTheme="minorHAnsi" w:hAnsiTheme="minorHAnsi" w:cstheme="minorHAnsi"/>
          <w:color w:val="000000"/>
          <w:sz w:val="18"/>
          <w:szCs w:val="18"/>
        </w:rPr>
        <w:t xml:space="preserve">, можуть бути використані в обох документах. Обидва документи також мають включати </w:t>
      </w:r>
      <w:proofErr w:type="spellStart"/>
      <w:r w:rsidRPr="00C47B17">
        <w:rPr>
          <w:rFonts w:asciiTheme="minorHAnsi" w:hAnsiTheme="minorHAnsi" w:cstheme="minorHAnsi"/>
          <w:color w:val="000000"/>
          <w:sz w:val="18"/>
          <w:szCs w:val="18"/>
        </w:rPr>
        <w:t>багатосекторальне</w:t>
      </w:r>
      <w:proofErr w:type="spellEnd"/>
      <w:r w:rsidRPr="00C47B17">
        <w:rPr>
          <w:rFonts w:asciiTheme="minorHAnsi" w:hAnsiTheme="minorHAnsi" w:cstheme="minorHAnsi"/>
          <w:color w:val="000000"/>
          <w:sz w:val="18"/>
          <w:szCs w:val="18"/>
        </w:rPr>
        <w:t xml:space="preserve"> втручання та специфічні для кожного сектору заходи за чотирма основними компонентами </w:t>
      </w:r>
      <w:proofErr w:type="spellStart"/>
      <w:r w:rsidRPr="00C47B17">
        <w:rPr>
          <w:rFonts w:asciiTheme="minorHAnsi" w:hAnsiTheme="minorHAnsi" w:cstheme="minorHAnsi"/>
          <w:color w:val="000000"/>
          <w:sz w:val="18"/>
          <w:szCs w:val="18"/>
        </w:rPr>
        <w:t>MAF-TB</w:t>
      </w:r>
      <w:proofErr w:type="spellEnd"/>
      <w:r w:rsidRPr="00C47B17">
        <w:rPr>
          <w:rFonts w:asciiTheme="minorHAnsi" w:hAnsiTheme="minorHAnsi" w:cstheme="minorHAnsi"/>
          <w:color w:val="000000"/>
          <w:sz w:val="18"/>
          <w:szCs w:val="18"/>
        </w:rPr>
        <w:t xml:space="preserve">, щорічний план моніторингу та оцінки, а також картування ресурсів. </w:t>
      </w:r>
      <w:proofErr w:type="spellStart"/>
      <w:r w:rsidRPr="00C47B17">
        <w:rPr>
          <w:rFonts w:asciiTheme="minorHAnsi" w:hAnsiTheme="minorHAnsi" w:cstheme="minorHAnsi"/>
          <w:color w:val="000000"/>
          <w:sz w:val="18"/>
          <w:szCs w:val="18"/>
        </w:rPr>
        <w:t>MAF-TB</w:t>
      </w:r>
      <w:proofErr w:type="spellEnd"/>
      <w:r w:rsidRPr="00C47B17">
        <w:rPr>
          <w:rFonts w:asciiTheme="minorHAnsi" w:hAnsiTheme="minorHAnsi" w:cstheme="minorHAnsi"/>
          <w:color w:val="000000"/>
          <w:sz w:val="18"/>
          <w:szCs w:val="18"/>
        </w:rPr>
        <w:t xml:space="preserve"> вимагає залучення високого рівня та проведення огляду на високому рівні із залученням багатьох секторів, який може бути поєднаний із щорічним, середньостроковим та довгостроковим оглядом національного стратегічного плану.</w:t>
      </w:r>
    </w:p>
    <w:p w14:paraId="5C3B13C1" w14:textId="77777777" w:rsidR="00A048D3" w:rsidRPr="00490DFE" w:rsidRDefault="00A048D3" w:rsidP="00320641">
      <w:pPr>
        <w:spacing w:before="158"/>
        <w:jc w:val="both"/>
        <w:rPr>
          <w:rFonts w:asciiTheme="minorHAnsi" w:hAnsiTheme="minorHAnsi" w:cstheme="minorHAnsi"/>
        </w:rPr>
        <w:sectPr w:rsidR="00A048D3" w:rsidRPr="00490DFE" w:rsidSect="008F20E8">
          <w:pgSz w:w="11904" w:h="16838"/>
          <w:pgMar w:top="3038" w:right="850" w:bottom="5812" w:left="169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843"/>
        <w:gridCol w:w="7560"/>
      </w:tblGrid>
      <w:tr w:rsidR="00A048D3" w:rsidRPr="00490DFE" w14:paraId="6558CA22" w14:textId="77777777" w:rsidTr="00C47B17">
        <w:trPr>
          <w:trHeight w:hRule="exact" w:val="1691"/>
        </w:trPr>
        <w:tc>
          <w:tcPr>
            <w:tcW w:w="9403" w:type="dxa"/>
            <w:gridSpan w:val="2"/>
            <w:tcBorders>
              <w:top w:val="nil"/>
              <w:left w:val="nil"/>
              <w:bottom w:val="single" w:sz="6" w:space="0" w:color="auto"/>
              <w:right w:val="nil"/>
            </w:tcBorders>
            <w:shd w:val="clear" w:color="auto" w:fill="FFFFFF"/>
          </w:tcPr>
          <w:p w14:paraId="6171AC20" w14:textId="77777777" w:rsidR="00A048D3" w:rsidRPr="00490DFE" w:rsidRDefault="003E3FC4" w:rsidP="00320641">
            <w:pPr>
              <w:jc w:val="both"/>
              <w:rPr>
                <w:rFonts w:asciiTheme="minorHAnsi" w:hAnsiTheme="minorHAnsi" w:cstheme="minorHAnsi"/>
              </w:rPr>
            </w:pPr>
            <w:r w:rsidRPr="00490DFE">
              <w:rPr>
                <w:rFonts w:asciiTheme="minorHAnsi" w:hAnsiTheme="minorHAnsi" w:cstheme="minorHAnsi"/>
                <w:b/>
                <w:color w:val="A21F46"/>
                <w:sz w:val="28"/>
              </w:rPr>
              <w:lastRenderedPageBreak/>
              <w:t xml:space="preserve">Як краще залучити громадянське суспільство та уражені спільноти до ініціювання та запуску </w:t>
            </w:r>
            <w:proofErr w:type="spellStart"/>
            <w:r w:rsidRPr="00490DFE">
              <w:rPr>
                <w:rFonts w:asciiTheme="minorHAnsi" w:hAnsiTheme="minorHAnsi" w:cstheme="minorHAnsi"/>
                <w:b/>
                <w:color w:val="A21F46"/>
                <w:sz w:val="28"/>
              </w:rPr>
              <w:t>MAF-TB</w:t>
            </w:r>
            <w:proofErr w:type="spellEnd"/>
            <w:r w:rsidRPr="00490DFE">
              <w:rPr>
                <w:rFonts w:asciiTheme="minorHAnsi" w:hAnsiTheme="minorHAnsi" w:cstheme="minorHAnsi"/>
                <w:b/>
                <w:color w:val="A21F46"/>
                <w:sz w:val="28"/>
              </w:rPr>
              <w:t>?</w:t>
            </w:r>
          </w:p>
          <w:p w14:paraId="60E53FBC" w14:textId="77777777" w:rsidR="00A048D3" w:rsidRPr="00C47B17" w:rsidRDefault="003E3FC4" w:rsidP="00320641">
            <w:pPr>
              <w:spacing w:before="120"/>
              <w:jc w:val="both"/>
              <w:rPr>
                <w:rFonts w:asciiTheme="minorHAnsi" w:hAnsiTheme="minorHAnsi" w:cstheme="minorHAnsi"/>
                <w:sz w:val="18"/>
                <w:szCs w:val="18"/>
              </w:rPr>
            </w:pPr>
            <w:r w:rsidRPr="00C47B17">
              <w:rPr>
                <w:rFonts w:asciiTheme="minorHAnsi" w:hAnsiTheme="minorHAnsi" w:cstheme="minorHAnsi"/>
                <w:color w:val="000000"/>
                <w:sz w:val="18"/>
                <w:szCs w:val="18"/>
              </w:rPr>
              <w:t xml:space="preserve">Приклади конкретних дій/вкладів громадянського суспільства та спільнот, уражених </w:t>
            </w:r>
            <w:proofErr w:type="spellStart"/>
            <w:r w:rsidRPr="00C47B17">
              <w:rPr>
                <w:rFonts w:asciiTheme="minorHAnsi" w:hAnsiTheme="minorHAnsi" w:cstheme="minorHAnsi"/>
                <w:color w:val="000000"/>
                <w:sz w:val="18"/>
                <w:szCs w:val="18"/>
              </w:rPr>
              <w:t>ТБ</w:t>
            </w:r>
            <w:proofErr w:type="spellEnd"/>
            <w:r w:rsidRPr="00C47B17">
              <w:rPr>
                <w:rFonts w:asciiTheme="minorHAnsi" w:hAnsiTheme="minorHAnsi" w:cstheme="minorHAnsi"/>
                <w:color w:val="000000"/>
                <w:sz w:val="18"/>
                <w:szCs w:val="18"/>
              </w:rPr>
              <w:t xml:space="preserve">, для сприяння ініціюванню та запуску </w:t>
            </w:r>
            <w:proofErr w:type="spellStart"/>
            <w:r w:rsidRPr="00C47B17">
              <w:rPr>
                <w:rFonts w:asciiTheme="minorHAnsi" w:hAnsiTheme="minorHAnsi" w:cstheme="minorHAnsi"/>
                <w:color w:val="000000"/>
                <w:sz w:val="18"/>
                <w:szCs w:val="18"/>
              </w:rPr>
              <w:t>MAF-TB</w:t>
            </w:r>
            <w:proofErr w:type="spellEnd"/>
            <w:r w:rsidRPr="00C47B17">
              <w:rPr>
                <w:rFonts w:asciiTheme="minorHAnsi" w:hAnsiTheme="minorHAnsi" w:cstheme="minorHAnsi"/>
                <w:color w:val="000000"/>
                <w:sz w:val="18"/>
                <w:szCs w:val="18"/>
              </w:rPr>
              <w:t xml:space="preserve"> на національному та місцевому рівнях наведені в таблиці A2.2 нижче.</w:t>
            </w:r>
          </w:p>
          <w:p w14:paraId="55CAEFA7" w14:textId="77777777" w:rsidR="00A048D3" w:rsidRPr="00490DFE" w:rsidRDefault="003E3FC4" w:rsidP="00320641">
            <w:pPr>
              <w:spacing w:before="120"/>
              <w:jc w:val="both"/>
              <w:rPr>
                <w:rFonts w:asciiTheme="minorHAnsi" w:hAnsiTheme="minorHAnsi" w:cstheme="minorHAnsi"/>
              </w:rPr>
            </w:pPr>
            <w:r w:rsidRPr="00C47B17">
              <w:rPr>
                <w:rFonts w:asciiTheme="minorHAnsi" w:hAnsiTheme="minorHAnsi" w:cstheme="minorHAnsi"/>
                <w:color w:val="000000"/>
                <w:sz w:val="18"/>
                <w:szCs w:val="18"/>
              </w:rPr>
              <w:t xml:space="preserve">Таблиця A2. 2. </w:t>
            </w:r>
            <w:r w:rsidRPr="00C47B17">
              <w:rPr>
                <w:rFonts w:asciiTheme="minorHAnsi" w:hAnsiTheme="minorHAnsi" w:cstheme="minorHAnsi"/>
                <w:b/>
                <w:color w:val="000000"/>
                <w:sz w:val="18"/>
                <w:szCs w:val="18"/>
              </w:rPr>
              <w:t xml:space="preserve">Залучення організацій громадянського суспільства до ініціювання та запуску </w:t>
            </w:r>
            <w:proofErr w:type="spellStart"/>
            <w:r w:rsidRPr="00C47B17">
              <w:rPr>
                <w:rFonts w:asciiTheme="minorHAnsi" w:hAnsiTheme="minorHAnsi" w:cstheme="minorHAnsi"/>
                <w:b/>
                <w:color w:val="000000"/>
                <w:sz w:val="18"/>
                <w:szCs w:val="18"/>
              </w:rPr>
              <w:t>MAF-TB</w:t>
            </w:r>
            <w:proofErr w:type="spellEnd"/>
            <w:r w:rsidRPr="00C47B17">
              <w:rPr>
                <w:rFonts w:asciiTheme="minorHAnsi" w:hAnsiTheme="minorHAnsi" w:cstheme="minorHAnsi"/>
                <w:b/>
                <w:color w:val="000000"/>
                <w:sz w:val="18"/>
                <w:szCs w:val="18"/>
              </w:rPr>
              <w:t xml:space="preserve"> на </w:t>
            </w:r>
            <w:proofErr w:type="spellStart"/>
            <w:r w:rsidRPr="00C47B17">
              <w:rPr>
                <w:rFonts w:asciiTheme="minorHAnsi" w:hAnsiTheme="minorHAnsi" w:cstheme="minorHAnsi"/>
                <w:b/>
                <w:color w:val="000000"/>
                <w:sz w:val="18"/>
                <w:szCs w:val="18"/>
              </w:rPr>
              <w:t>країновому</w:t>
            </w:r>
            <w:proofErr w:type="spellEnd"/>
            <w:r w:rsidRPr="00C47B17">
              <w:rPr>
                <w:rFonts w:asciiTheme="minorHAnsi" w:hAnsiTheme="minorHAnsi" w:cstheme="minorHAnsi"/>
                <w:b/>
                <w:color w:val="000000"/>
                <w:sz w:val="18"/>
                <w:szCs w:val="18"/>
              </w:rPr>
              <w:t xml:space="preserve"> рівні</w:t>
            </w:r>
          </w:p>
        </w:tc>
      </w:tr>
      <w:tr w:rsidR="00A048D3" w:rsidRPr="00490DFE" w14:paraId="0D52EA61" w14:textId="77777777" w:rsidTr="005B1461">
        <w:trPr>
          <w:trHeight w:hRule="exact" w:val="134"/>
        </w:trPr>
        <w:tc>
          <w:tcPr>
            <w:tcW w:w="1843" w:type="dxa"/>
            <w:tcBorders>
              <w:top w:val="dashSmallGap" w:sz="4" w:space="0" w:color="00B0F0"/>
              <w:left w:val="nil"/>
              <w:right w:val="nil"/>
            </w:tcBorders>
            <w:shd w:val="clear" w:color="auto" w:fill="FFFFFF"/>
          </w:tcPr>
          <w:p w14:paraId="1A4F6CD8" w14:textId="77777777" w:rsidR="00A048D3" w:rsidRPr="00490DFE" w:rsidRDefault="00A048D3" w:rsidP="00320641">
            <w:pPr>
              <w:rPr>
                <w:rFonts w:asciiTheme="minorHAnsi" w:hAnsiTheme="minorHAnsi" w:cstheme="minorHAnsi"/>
              </w:rPr>
            </w:pPr>
          </w:p>
        </w:tc>
        <w:tc>
          <w:tcPr>
            <w:tcW w:w="7560" w:type="dxa"/>
            <w:tcBorders>
              <w:top w:val="dashSmallGap" w:sz="4" w:space="0" w:color="00B0F0"/>
              <w:left w:val="nil"/>
              <w:right w:val="nil"/>
            </w:tcBorders>
            <w:shd w:val="clear" w:color="auto" w:fill="FFFFFF"/>
          </w:tcPr>
          <w:p w14:paraId="740F62EC" w14:textId="77777777" w:rsidR="00A048D3" w:rsidRPr="00490DFE" w:rsidRDefault="00A048D3" w:rsidP="00320641">
            <w:pPr>
              <w:rPr>
                <w:rFonts w:asciiTheme="minorHAnsi" w:hAnsiTheme="minorHAnsi" w:cstheme="minorHAnsi"/>
              </w:rPr>
            </w:pPr>
          </w:p>
        </w:tc>
      </w:tr>
      <w:tr w:rsidR="00A048D3" w:rsidRPr="00490DFE" w14:paraId="0CE7B25F" w14:textId="77777777" w:rsidTr="005B1461">
        <w:trPr>
          <w:trHeight w:hRule="exact" w:val="451"/>
        </w:trPr>
        <w:tc>
          <w:tcPr>
            <w:tcW w:w="1843" w:type="dxa"/>
            <w:tcBorders>
              <w:left w:val="nil"/>
              <w:right w:val="nil"/>
            </w:tcBorders>
            <w:shd w:val="clear" w:color="auto" w:fill="1F97D4"/>
            <w:vAlign w:val="center"/>
          </w:tcPr>
          <w:p w14:paraId="40F63B6B" w14:textId="77777777" w:rsidR="00A048D3" w:rsidRPr="00490DFE" w:rsidRDefault="003E3FC4" w:rsidP="00320641">
            <w:pPr>
              <w:jc w:val="center"/>
              <w:rPr>
                <w:rFonts w:asciiTheme="minorHAnsi" w:hAnsiTheme="minorHAnsi" w:cstheme="minorHAnsi"/>
              </w:rPr>
            </w:pPr>
            <w:r w:rsidRPr="00490DFE">
              <w:rPr>
                <w:rFonts w:asciiTheme="minorHAnsi" w:hAnsiTheme="minorHAnsi" w:cstheme="minorHAnsi"/>
                <w:b/>
                <w:color w:val="FFFFFF"/>
              </w:rPr>
              <w:t>Втручання</w:t>
            </w:r>
          </w:p>
        </w:tc>
        <w:tc>
          <w:tcPr>
            <w:tcW w:w="7560" w:type="dxa"/>
            <w:tcBorders>
              <w:left w:val="nil"/>
              <w:right w:val="nil"/>
            </w:tcBorders>
            <w:shd w:val="clear" w:color="auto" w:fill="1F97D4"/>
            <w:vAlign w:val="center"/>
          </w:tcPr>
          <w:p w14:paraId="415249D8" w14:textId="77777777" w:rsidR="00A048D3" w:rsidRPr="00490DFE" w:rsidRDefault="003E3FC4" w:rsidP="00320641">
            <w:pPr>
              <w:jc w:val="center"/>
              <w:rPr>
                <w:rFonts w:asciiTheme="minorHAnsi" w:hAnsiTheme="minorHAnsi" w:cstheme="minorHAnsi"/>
              </w:rPr>
            </w:pPr>
            <w:r w:rsidRPr="00490DFE">
              <w:rPr>
                <w:rFonts w:asciiTheme="minorHAnsi" w:hAnsiTheme="minorHAnsi" w:cstheme="minorHAnsi"/>
                <w:b/>
                <w:color w:val="FFFFFF"/>
              </w:rPr>
              <w:t>Можливі способи залучення</w:t>
            </w:r>
          </w:p>
        </w:tc>
      </w:tr>
      <w:tr w:rsidR="00A048D3" w:rsidRPr="00490DFE" w14:paraId="60CC818F" w14:textId="77777777" w:rsidTr="00B260BA">
        <w:trPr>
          <w:trHeight w:val="20"/>
        </w:trPr>
        <w:tc>
          <w:tcPr>
            <w:tcW w:w="1843" w:type="dxa"/>
            <w:tcBorders>
              <w:left w:val="nil"/>
              <w:bottom w:val="single" w:sz="4" w:space="0" w:color="00B0F0"/>
              <w:right w:val="nil"/>
            </w:tcBorders>
            <w:shd w:val="clear" w:color="auto" w:fill="FFFFFF"/>
          </w:tcPr>
          <w:p w14:paraId="2FB2A441" w14:textId="77777777" w:rsidR="00A048D3" w:rsidRPr="00490DFE" w:rsidRDefault="003E3FC4" w:rsidP="00320641">
            <w:pPr>
              <w:spacing w:before="120"/>
              <w:ind w:right="106" w:firstLine="5"/>
              <w:rPr>
                <w:rFonts w:asciiTheme="minorHAnsi" w:hAnsiTheme="minorHAnsi" w:cstheme="minorHAnsi"/>
              </w:rPr>
            </w:pPr>
            <w:r w:rsidRPr="00490DFE">
              <w:rPr>
                <w:rFonts w:asciiTheme="minorHAnsi" w:hAnsiTheme="minorHAnsi" w:cstheme="minorHAnsi"/>
                <w:color w:val="000000"/>
                <w:sz w:val="18"/>
              </w:rPr>
              <w:t xml:space="preserve">Створення сприятливого середовища для ініціювання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на національному рівні</w:t>
            </w:r>
          </w:p>
        </w:tc>
        <w:tc>
          <w:tcPr>
            <w:tcW w:w="7560" w:type="dxa"/>
            <w:tcBorders>
              <w:left w:val="nil"/>
              <w:bottom w:val="single" w:sz="4" w:space="0" w:color="00B0F0"/>
              <w:right w:val="nil"/>
            </w:tcBorders>
            <w:shd w:val="clear" w:color="auto" w:fill="FFFFFF"/>
          </w:tcPr>
          <w:p w14:paraId="73541EDD" w14:textId="77777777" w:rsidR="00A048D3" w:rsidRPr="00490DFE" w:rsidRDefault="003E3FC4" w:rsidP="00320641">
            <w:pPr>
              <w:spacing w:before="120"/>
              <w:ind w:left="216" w:hanging="226"/>
              <w:jc w:val="both"/>
              <w:rPr>
                <w:rFonts w:asciiTheme="minorHAnsi" w:hAnsiTheme="minorHAnsi" w:cstheme="minorHAnsi"/>
              </w:rPr>
            </w:pPr>
            <w:r w:rsidRPr="00490DFE">
              <w:rPr>
                <w:rFonts w:asciiTheme="minorHAnsi" w:hAnsiTheme="minorHAnsi" w:cstheme="minorHAnsi"/>
                <w:color w:val="169DB3"/>
                <w:sz w:val="18"/>
              </w:rPr>
              <w:t>•</w:t>
            </w:r>
            <w:r w:rsidRPr="00490DFE">
              <w:rPr>
                <w:rFonts w:asciiTheme="minorHAnsi" w:hAnsiTheme="minorHAnsi" w:cstheme="minorHAnsi"/>
                <w:color w:val="169DB3"/>
                <w:sz w:val="18"/>
              </w:rPr>
              <w:tab/>
            </w:r>
            <w:proofErr w:type="spellStart"/>
            <w:r w:rsidRPr="00490DFE">
              <w:rPr>
                <w:rFonts w:asciiTheme="minorHAnsi" w:hAnsiTheme="minorHAnsi" w:cstheme="minorHAnsi"/>
                <w:color w:val="000000"/>
                <w:sz w:val="18"/>
              </w:rPr>
              <w:t>Адвокація</w:t>
            </w:r>
            <w:proofErr w:type="spellEnd"/>
            <w:r w:rsidRPr="00490DFE">
              <w:rPr>
                <w:rFonts w:asciiTheme="minorHAnsi" w:hAnsiTheme="minorHAnsi" w:cstheme="minorHAnsi"/>
                <w:color w:val="000000"/>
                <w:sz w:val="18"/>
              </w:rPr>
              <w:t xml:space="preserve"> на високому рівні щодо ініціювання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на </w:t>
            </w:r>
            <w:proofErr w:type="spellStart"/>
            <w:r w:rsidRPr="00490DFE">
              <w:rPr>
                <w:rFonts w:asciiTheme="minorHAnsi" w:hAnsiTheme="minorHAnsi" w:cstheme="minorHAnsi"/>
                <w:color w:val="000000"/>
                <w:sz w:val="18"/>
              </w:rPr>
              <w:t>країновому</w:t>
            </w:r>
            <w:proofErr w:type="spellEnd"/>
            <w:r w:rsidRPr="00490DFE">
              <w:rPr>
                <w:rFonts w:asciiTheme="minorHAnsi" w:hAnsiTheme="minorHAnsi" w:cstheme="minorHAnsi"/>
                <w:color w:val="000000"/>
                <w:sz w:val="18"/>
              </w:rPr>
              <w:t xml:space="preserve"> рівні; </w:t>
            </w:r>
            <w:proofErr w:type="spellStart"/>
            <w:r w:rsidRPr="00490DFE">
              <w:rPr>
                <w:rFonts w:asciiTheme="minorHAnsi" w:hAnsiTheme="minorHAnsi" w:cstheme="minorHAnsi"/>
                <w:color w:val="000000"/>
                <w:sz w:val="18"/>
              </w:rPr>
              <w:t>адвокація</w:t>
            </w:r>
            <w:proofErr w:type="spellEnd"/>
            <w:r w:rsidRPr="00490DFE">
              <w:rPr>
                <w:rFonts w:asciiTheme="minorHAnsi" w:hAnsiTheme="minorHAnsi" w:cstheme="minorHAnsi"/>
                <w:color w:val="000000"/>
                <w:sz w:val="18"/>
              </w:rPr>
              <w:t xml:space="preserve"> </w:t>
            </w:r>
            <w:proofErr w:type="spellStart"/>
            <w:r w:rsidRPr="00490DFE">
              <w:rPr>
                <w:rFonts w:asciiTheme="minorHAnsi" w:hAnsiTheme="minorHAnsi" w:cstheme="minorHAnsi"/>
                <w:color w:val="000000"/>
                <w:sz w:val="18"/>
              </w:rPr>
              <w:t>багатосекторального</w:t>
            </w:r>
            <w:proofErr w:type="spellEnd"/>
            <w:r w:rsidRPr="00490DFE">
              <w:rPr>
                <w:rFonts w:asciiTheme="minorHAnsi" w:hAnsiTheme="minorHAnsi" w:cstheme="minorHAnsi"/>
                <w:color w:val="000000"/>
                <w:sz w:val="18"/>
              </w:rPr>
              <w:t xml:space="preserve"> підходу у заходах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спрямованих на соціальні чинники та фактори ризику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а також просування моделей лікування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орієнтованих на потреби людей</w:t>
            </w:r>
          </w:p>
          <w:p w14:paraId="7D30E889" w14:textId="77777777" w:rsidR="00A048D3" w:rsidRPr="00490DFE" w:rsidRDefault="003E3FC4" w:rsidP="00320641">
            <w:pPr>
              <w:spacing w:before="120"/>
              <w:ind w:left="216" w:hanging="226"/>
              <w:jc w:val="both"/>
              <w:rPr>
                <w:rFonts w:asciiTheme="minorHAnsi" w:hAnsiTheme="minorHAnsi" w:cstheme="minorHAnsi"/>
              </w:rPr>
            </w:pPr>
            <w:r w:rsidRPr="00490DFE">
              <w:rPr>
                <w:rFonts w:asciiTheme="minorHAnsi" w:hAnsiTheme="minorHAnsi" w:cstheme="minorHAnsi"/>
                <w:color w:val="169DB3"/>
                <w:sz w:val="18"/>
              </w:rPr>
              <w:t>•</w:t>
            </w:r>
            <w:r w:rsidRPr="00490DFE">
              <w:rPr>
                <w:rFonts w:asciiTheme="minorHAnsi" w:hAnsiTheme="minorHAnsi" w:cstheme="minorHAnsi"/>
                <w:color w:val="169DB3"/>
                <w:sz w:val="18"/>
              </w:rPr>
              <w:tab/>
            </w:r>
            <w:r w:rsidRPr="00490DFE">
              <w:rPr>
                <w:rFonts w:asciiTheme="minorHAnsi" w:hAnsiTheme="minorHAnsi" w:cstheme="minorHAnsi"/>
                <w:color w:val="000000"/>
                <w:sz w:val="18"/>
              </w:rPr>
              <w:t xml:space="preserve">Звернення до міністерства охорони здоров’я з проханням про підтримку у запуску </w:t>
            </w:r>
            <w:proofErr w:type="spellStart"/>
            <w:r w:rsidRPr="00490DFE">
              <w:rPr>
                <w:rFonts w:asciiTheme="minorHAnsi" w:hAnsiTheme="minorHAnsi" w:cstheme="minorHAnsi"/>
                <w:color w:val="000000"/>
                <w:sz w:val="18"/>
              </w:rPr>
              <w:t>MAF-TB</w:t>
            </w:r>
            <w:proofErr w:type="spellEnd"/>
            <w:r w:rsidRPr="00490DFE">
              <w:rPr>
                <w:rFonts w:asciiTheme="minorHAnsi" w:hAnsiTheme="minorHAnsi" w:cstheme="minorHAnsi"/>
                <w:color w:val="000000"/>
                <w:sz w:val="18"/>
              </w:rPr>
              <w:t xml:space="preserve">, зокрема, шляхом проведення базової оцінки </w:t>
            </w:r>
            <w:proofErr w:type="spellStart"/>
            <w:r w:rsidRPr="00490DFE">
              <w:rPr>
                <w:rFonts w:asciiTheme="minorHAnsi" w:hAnsiTheme="minorHAnsi" w:cstheme="minorHAnsi"/>
                <w:color w:val="000000"/>
                <w:sz w:val="18"/>
              </w:rPr>
              <w:t>MAF-TB</w:t>
            </w:r>
            <w:proofErr w:type="spellEnd"/>
          </w:p>
          <w:p w14:paraId="5855D178" w14:textId="77777777" w:rsidR="00A048D3" w:rsidRPr="00490DFE" w:rsidRDefault="003E3FC4" w:rsidP="00320641">
            <w:pPr>
              <w:spacing w:before="120"/>
              <w:ind w:left="216" w:hanging="226"/>
              <w:jc w:val="both"/>
              <w:rPr>
                <w:rFonts w:asciiTheme="minorHAnsi" w:hAnsiTheme="minorHAnsi" w:cstheme="minorHAnsi"/>
              </w:rPr>
            </w:pPr>
            <w:r w:rsidRPr="00490DFE">
              <w:rPr>
                <w:rFonts w:asciiTheme="minorHAnsi" w:hAnsiTheme="minorHAnsi" w:cstheme="minorHAnsi"/>
                <w:color w:val="169DB3"/>
                <w:sz w:val="18"/>
              </w:rPr>
              <w:t>•</w:t>
            </w:r>
            <w:r w:rsidRPr="00490DFE">
              <w:rPr>
                <w:rFonts w:asciiTheme="minorHAnsi" w:hAnsiTheme="minorHAnsi" w:cstheme="minorHAnsi"/>
                <w:color w:val="169DB3"/>
                <w:sz w:val="18"/>
              </w:rPr>
              <w:tab/>
            </w:r>
            <w:r w:rsidRPr="00490DFE">
              <w:rPr>
                <w:rFonts w:asciiTheme="minorHAnsi" w:hAnsiTheme="minorHAnsi" w:cstheme="minorHAnsi"/>
                <w:color w:val="000000"/>
                <w:sz w:val="18"/>
              </w:rPr>
              <w:t xml:space="preserve">Звернення до глави уряду або глави держави з проханням підтримати проведення періодичного огляду заходів боротьби з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усіма секторами та зацікавленими сторонами під лідерством на високому рівні</w:t>
            </w:r>
          </w:p>
          <w:p w14:paraId="6F51D29D" w14:textId="77777777" w:rsidR="00A048D3" w:rsidRPr="00490DFE" w:rsidRDefault="003E3FC4" w:rsidP="00320641">
            <w:pPr>
              <w:spacing w:before="120"/>
              <w:ind w:left="216" w:hanging="226"/>
              <w:jc w:val="both"/>
              <w:rPr>
                <w:rFonts w:asciiTheme="minorHAnsi" w:hAnsiTheme="minorHAnsi" w:cstheme="minorHAnsi"/>
              </w:rPr>
            </w:pPr>
            <w:r w:rsidRPr="00490DFE">
              <w:rPr>
                <w:rFonts w:asciiTheme="minorHAnsi" w:hAnsiTheme="minorHAnsi" w:cstheme="minorHAnsi"/>
                <w:color w:val="169DB3"/>
                <w:sz w:val="18"/>
              </w:rPr>
              <w:t>•</w:t>
            </w:r>
            <w:r w:rsidRPr="00490DFE">
              <w:rPr>
                <w:rFonts w:asciiTheme="minorHAnsi" w:hAnsiTheme="minorHAnsi" w:cstheme="minorHAnsi"/>
                <w:color w:val="169DB3"/>
                <w:sz w:val="18"/>
              </w:rPr>
              <w:tab/>
            </w:r>
            <w:proofErr w:type="spellStart"/>
            <w:r w:rsidRPr="00490DFE">
              <w:rPr>
                <w:rFonts w:asciiTheme="minorHAnsi" w:hAnsiTheme="minorHAnsi" w:cstheme="minorHAnsi"/>
                <w:color w:val="000000"/>
                <w:sz w:val="18"/>
              </w:rPr>
              <w:t>Адвокація</w:t>
            </w:r>
            <w:proofErr w:type="spellEnd"/>
            <w:r w:rsidRPr="00490DFE">
              <w:rPr>
                <w:rFonts w:asciiTheme="minorHAnsi" w:hAnsiTheme="minorHAnsi" w:cstheme="minorHAnsi"/>
                <w:color w:val="000000"/>
                <w:sz w:val="18"/>
              </w:rPr>
              <w:t xml:space="preserve"> виділення достатніх фінансових ресурсів для ефективних </w:t>
            </w:r>
            <w:proofErr w:type="spellStart"/>
            <w:r w:rsidRPr="00490DFE">
              <w:rPr>
                <w:rFonts w:asciiTheme="minorHAnsi" w:hAnsiTheme="minorHAnsi" w:cstheme="minorHAnsi"/>
                <w:color w:val="000000"/>
                <w:sz w:val="18"/>
              </w:rPr>
              <w:t>багатосекторальних</w:t>
            </w:r>
            <w:proofErr w:type="spellEnd"/>
            <w:r w:rsidRPr="00490DFE">
              <w:rPr>
                <w:rFonts w:asciiTheme="minorHAnsi" w:hAnsiTheme="minorHAnsi" w:cstheme="minorHAnsi"/>
                <w:color w:val="000000"/>
                <w:sz w:val="18"/>
              </w:rPr>
              <w:t xml:space="preserve"> заходів боротьби з </w:t>
            </w:r>
            <w:proofErr w:type="spellStart"/>
            <w:r w:rsidRPr="00490DFE">
              <w:rPr>
                <w:rFonts w:asciiTheme="minorHAnsi" w:hAnsiTheme="minorHAnsi" w:cstheme="minorHAnsi"/>
                <w:color w:val="000000"/>
                <w:sz w:val="18"/>
              </w:rPr>
              <w:t>ТБ</w:t>
            </w:r>
            <w:proofErr w:type="spellEnd"/>
          </w:p>
          <w:p w14:paraId="3109D210" w14:textId="77777777" w:rsidR="00A048D3" w:rsidRPr="00490DFE" w:rsidRDefault="003E3FC4" w:rsidP="00320641">
            <w:pPr>
              <w:spacing w:before="120"/>
              <w:ind w:left="216" w:hanging="226"/>
              <w:jc w:val="both"/>
              <w:rPr>
                <w:rFonts w:asciiTheme="minorHAnsi" w:hAnsiTheme="minorHAnsi" w:cstheme="minorHAnsi"/>
              </w:rPr>
            </w:pPr>
            <w:r w:rsidRPr="00490DFE">
              <w:rPr>
                <w:rFonts w:asciiTheme="minorHAnsi" w:hAnsiTheme="minorHAnsi" w:cstheme="minorHAnsi"/>
                <w:color w:val="169DB3"/>
                <w:sz w:val="18"/>
              </w:rPr>
              <w:t>•</w:t>
            </w:r>
            <w:r w:rsidRPr="00490DFE">
              <w:rPr>
                <w:rFonts w:asciiTheme="minorHAnsi" w:hAnsiTheme="minorHAnsi" w:cstheme="minorHAnsi"/>
                <w:color w:val="169DB3"/>
                <w:sz w:val="18"/>
              </w:rPr>
              <w:tab/>
            </w:r>
            <w:r w:rsidRPr="00490DFE">
              <w:rPr>
                <w:rFonts w:asciiTheme="minorHAnsi" w:hAnsiTheme="minorHAnsi" w:cstheme="minorHAnsi"/>
                <w:color w:val="000000"/>
                <w:sz w:val="18"/>
              </w:rPr>
              <w:t xml:space="preserve">Участь у національній </w:t>
            </w:r>
            <w:proofErr w:type="spellStart"/>
            <w:r w:rsidRPr="00490DFE">
              <w:rPr>
                <w:rFonts w:asciiTheme="minorHAnsi" w:hAnsiTheme="minorHAnsi" w:cstheme="minorHAnsi"/>
                <w:color w:val="000000"/>
                <w:sz w:val="18"/>
              </w:rPr>
              <w:t>багатосекторальній</w:t>
            </w:r>
            <w:proofErr w:type="spellEnd"/>
            <w:r w:rsidRPr="00490DFE">
              <w:rPr>
                <w:rFonts w:asciiTheme="minorHAnsi" w:hAnsiTheme="minorHAnsi" w:cstheme="minorHAnsi"/>
                <w:color w:val="000000"/>
                <w:sz w:val="18"/>
              </w:rPr>
              <w:t xml:space="preserve"> консультації з питань </w:t>
            </w:r>
            <w:proofErr w:type="spellStart"/>
            <w:r w:rsidRPr="00490DFE">
              <w:rPr>
                <w:rFonts w:asciiTheme="minorHAnsi" w:hAnsiTheme="minorHAnsi" w:cstheme="minorHAnsi"/>
                <w:color w:val="000000"/>
                <w:sz w:val="18"/>
              </w:rPr>
              <w:t>MAF-TB</w:t>
            </w:r>
            <w:proofErr w:type="spellEnd"/>
          </w:p>
        </w:tc>
      </w:tr>
      <w:tr w:rsidR="00A048D3" w:rsidRPr="00490DFE" w14:paraId="1B2BCEB8" w14:textId="77777777" w:rsidTr="00B260BA">
        <w:trPr>
          <w:trHeight w:val="20"/>
        </w:trPr>
        <w:tc>
          <w:tcPr>
            <w:tcW w:w="1843" w:type="dxa"/>
            <w:tcBorders>
              <w:top w:val="single" w:sz="4" w:space="0" w:color="00B0F0"/>
              <w:left w:val="nil"/>
              <w:bottom w:val="single" w:sz="4" w:space="0" w:color="00B0F0"/>
              <w:right w:val="nil"/>
            </w:tcBorders>
            <w:shd w:val="clear" w:color="auto" w:fill="FFFFFF"/>
          </w:tcPr>
          <w:p w14:paraId="20932B4F" w14:textId="77777777" w:rsidR="00A048D3" w:rsidRPr="00490DFE" w:rsidRDefault="003E3FC4" w:rsidP="00320641">
            <w:pPr>
              <w:spacing w:before="120"/>
              <w:ind w:right="394" w:firstLine="5"/>
              <w:rPr>
                <w:rFonts w:asciiTheme="minorHAnsi" w:hAnsiTheme="minorHAnsi" w:cstheme="minorHAnsi"/>
              </w:rPr>
            </w:pPr>
            <w:r w:rsidRPr="00490DFE">
              <w:rPr>
                <w:rFonts w:asciiTheme="minorHAnsi" w:hAnsiTheme="minorHAnsi" w:cstheme="minorHAnsi"/>
                <w:color w:val="000000"/>
                <w:sz w:val="18"/>
              </w:rPr>
              <w:t xml:space="preserve">Базова оцінка </w:t>
            </w:r>
            <w:proofErr w:type="spellStart"/>
            <w:r w:rsidRPr="00490DFE">
              <w:rPr>
                <w:rFonts w:asciiTheme="minorHAnsi" w:hAnsiTheme="minorHAnsi" w:cstheme="minorHAnsi"/>
                <w:color w:val="000000"/>
                <w:sz w:val="18"/>
              </w:rPr>
              <w:t>MAF-TB</w:t>
            </w:r>
            <w:proofErr w:type="spellEnd"/>
          </w:p>
        </w:tc>
        <w:tc>
          <w:tcPr>
            <w:tcW w:w="7560" w:type="dxa"/>
            <w:tcBorders>
              <w:top w:val="single" w:sz="4" w:space="0" w:color="00B0F0"/>
              <w:left w:val="nil"/>
              <w:bottom w:val="single" w:sz="4" w:space="0" w:color="00B0F0"/>
              <w:right w:val="nil"/>
            </w:tcBorders>
            <w:shd w:val="clear" w:color="auto" w:fill="FFFFFF"/>
          </w:tcPr>
          <w:p w14:paraId="48F13FCE" w14:textId="77777777" w:rsidR="00A048D3" w:rsidRPr="00490DFE" w:rsidRDefault="003E3FC4" w:rsidP="00320641">
            <w:pPr>
              <w:spacing w:before="120"/>
              <w:ind w:left="216" w:hanging="226"/>
              <w:jc w:val="both"/>
              <w:rPr>
                <w:rFonts w:asciiTheme="minorHAnsi" w:hAnsiTheme="minorHAnsi" w:cstheme="minorHAnsi"/>
              </w:rPr>
            </w:pPr>
            <w:r w:rsidRPr="00490DFE">
              <w:rPr>
                <w:rFonts w:asciiTheme="minorHAnsi" w:hAnsiTheme="minorHAnsi" w:cstheme="minorHAnsi"/>
                <w:color w:val="169DB3"/>
                <w:sz w:val="18"/>
              </w:rPr>
              <w:t>•</w:t>
            </w:r>
            <w:r w:rsidRPr="00490DFE">
              <w:rPr>
                <w:rFonts w:asciiTheme="minorHAnsi" w:hAnsiTheme="minorHAnsi" w:cstheme="minorHAnsi"/>
                <w:color w:val="169DB3"/>
                <w:sz w:val="18"/>
              </w:rPr>
              <w:tab/>
            </w:r>
            <w:r w:rsidRPr="00490DFE">
              <w:rPr>
                <w:rFonts w:asciiTheme="minorHAnsi" w:hAnsiTheme="minorHAnsi" w:cstheme="minorHAnsi"/>
                <w:color w:val="000000"/>
                <w:sz w:val="18"/>
              </w:rPr>
              <w:t xml:space="preserve">Включення координаторів від організацій громадянського суспільства та спільнот, уражених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до складу основної групи з оцінки </w:t>
            </w:r>
            <w:proofErr w:type="spellStart"/>
            <w:r w:rsidRPr="00490DFE">
              <w:rPr>
                <w:rFonts w:asciiTheme="minorHAnsi" w:hAnsiTheme="minorHAnsi" w:cstheme="minorHAnsi"/>
                <w:color w:val="000000"/>
                <w:sz w:val="18"/>
              </w:rPr>
              <w:t>MAF-TB</w:t>
            </w:r>
            <w:proofErr w:type="spellEnd"/>
          </w:p>
          <w:p w14:paraId="6A298DF6" w14:textId="77777777" w:rsidR="00A048D3" w:rsidRPr="00490DFE" w:rsidRDefault="003E3FC4" w:rsidP="00320641">
            <w:pPr>
              <w:spacing w:before="120"/>
              <w:ind w:left="216" w:hanging="226"/>
              <w:jc w:val="both"/>
              <w:rPr>
                <w:rFonts w:asciiTheme="minorHAnsi" w:hAnsiTheme="minorHAnsi" w:cstheme="minorHAnsi"/>
              </w:rPr>
            </w:pPr>
            <w:r w:rsidRPr="00490DFE">
              <w:rPr>
                <w:rFonts w:asciiTheme="minorHAnsi" w:hAnsiTheme="minorHAnsi" w:cstheme="minorHAnsi"/>
                <w:color w:val="169DB3"/>
                <w:sz w:val="18"/>
              </w:rPr>
              <w:t>•</w:t>
            </w:r>
            <w:r w:rsidRPr="00490DFE">
              <w:rPr>
                <w:rFonts w:asciiTheme="minorHAnsi" w:hAnsiTheme="minorHAnsi" w:cstheme="minorHAnsi"/>
                <w:color w:val="169DB3"/>
                <w:sz w:val="18"/>
              </w:rPr>
              <w:tab/>
            </w:r>
            <w:r w:rsidRPr="00490DFE">
              <w:rPr>
                <w:rFonts w:asciiTheme="minorHAnsi" w:hAnsiTheme="minorHAnsi" w:cstheme="minorHAnsi"/>
                <w:color w:val="000000"/>
                <w:sz w:val="18"/>
              </w:rPr>
              <w:t xml:space="preserve">Участь у проведенні базової оцінки, включаючи збір даних, аналіз та консолідацію результатів, а також розробку рекомендацій, з акцентом на залучення громадянського суспільства та уражених спільнот до чотирьох компонентів </w:t>
            </w:r>
            <w:proofErr w:type="spellStart"/>
            <w:r w:rsidRPr="00490DFE">
              <w:rPr>
                <w:rFonts w:asciiTheme="minorHAnsi" w:hAnsiTheme="minorHAnsi" w:cstheme="minorHAnsi"/>
                <w:color w:val="000000"/>
                <w:sz w:val="18"/>
              </w:rPr>
              <w:t>багатосекторальної</w:t>
            </w:r>
            <w:proofErr w:type="spellEnd"/>
            <w:r w:rsidRPr="00490DFE">
              <w:rPr>
                <w:rFonts w:asciiTheme="minorHAnsi" w:hAnsiTheme="minorHAnsi" w:cstheme="minorHAnsi"/>
                <w:color w:val="000000"/>
                <w:sz w:val="18"/>
              </w:rPr>
              <w:t xml:space="preserve"> підзвітності з метою подолання </w:t>
            </w:r>
            <w:proofErr w:type="spellStart"/>
            <w:r w:rsidRPr="00490DFE">
              <w:rPr>
                <w:rFonts w:asciiTheme="minorHAnsi" w:hAnsiTheme="minorHAnsi" w:cstheme="minorHAnsi"/>
                <w:color w:val="000000"/>
                <w:sz w:val="18"/>
              </w:rPr>
              <w:t>ТБ</w:t>
            </w:r>
            <w:proofErr w:type="spellEnd"/>
            <w:r w:rsidRPr="00490DFE">
              <w:rPr>
                <w:rFonts w:asciiTheme="minorHAnsi" w:hAnsiTheme="minorHAnsi" w:cstheme="minorHAnsi"/>
                <w:color w:val="000000"/>
                <w:sz w:val="18"/>
              </w:rPr>
              <w:t xml:space="preserve"> на </w:t>
            </w:r>
            <w:proofErr w:type="spellStart"/>
            <w:r w:rsidRPr="00490DFE">
              <w:rPr>
                <w:rFonts w:asciiTheme="minorHAnsi" w:hAnsiTheme="minorHAnsi" w:cstheme="minorHAnsi"/>
                <w:color w:val="000000"/>
                <w:sz w:val="18"/>
              </w:rPr>
              <w:t>країновому</w:t>
            </w:r>
            <w:proofErr w:type="spellEnd"/>
            <w:r w:rsidRPr="00490DFE">
              <w:rPr>
                <w:rFonts w:asciiTheme="minorHAnsi" w:hAnsiTheme="minorHAnsi" w:cstheme="minorHAnsi"/>
                <w:color w:val="000000"/>
                <w:sz w:val="18"/>
              </w:rPr>
              <w:t xml:space="preserve"> рівні</w:t>
            </w:r>
          </w:p>
          <w:p w14:paraId="5738052F" w14:textId="77777777" w:rsidR="00A048D3" w:rsidRPr="00490DFE" w:rsidRDefault="003E3FC4" w:rsidP="00320641">
            <w:pPr>
              <w:spacing w:before="120"/>
              <w:ind w:left="216" w:hanging="226"/>
              <w:jc w:val="both"/>
              <w:rPr>
                <w:rFonts w:asciiTheme="minorHAnsi" w:hAnsiTheme="minorHAnsi" w:cstheme="minorHAnsi"/>
              </w:rPr>
            </w:pPr>
            <w:r w:rsidRPr="00490DFE">
              <w:rPr>
                <w:rFonts w:asciiTheme="minorHAnsi" w:hAnsiTheme="minorHAnsi" w:cstheme="minorHAnsi"/>
                <w:color w:val="169DB3"/>
                <w:sz w:val="18"/>
              </w:rPr>
              <w:t>•</w:t>
            </w:r>
            <w:r w:rsidRPr="00490DFE">
              <w:rPr>
                <w:rFonts w:asciiTheme="minorHAnsi" w:hAnsiTheme="minorHAnsi" w:cstheme="minorHAnsi"/>
                <w:color w:val="169DB3"/>
                <w:sz w:val="18"/>
              </w:rPr>
              <w:tab/>
            </w:r>
            <w:r w:rsidRPr="00490DFE">
              <w:rPr>
                <w:rFonts w:asciiTheme="minorHAnsi" w:hAnsiTheme="minorHAnsi" w:cstheme="minorHAnsi"/>
                <w:color w:val="000000"/>
                <w:sz w:val="18"/>
              </w:rPr>
              <w:t xml:space="preserve">Участь у </w:t>
            </w:r>
            <w:proofErr w:type="spellStart"/>
            <w:r w:rsidRPr="00490DFE">
              <w:rPr>
                <w:rFonts w:asciiTheme="minorHAnsi" w:hAnsiTheme="minorHAnsi" w:cstheme="minorHAnsi"/>
                <w:color w:val="000000"/>
                <w:sz w:val="18"/>
              </w:rPr>
              <w:t>багатосекторальному</w:t>
            </w:r>
            <w:proofErr w:type="spellEnd"/>
            <w:r w:rsidRPr="00490DFE">
              <w:rPr>
                <w:rFonts w:asciiTheme="minorHAnsi" w:hAnsiTheme="minorHAnsi" w:cstheme="minorHAnsi"/>
                <w:color w:val="000000"/>
                <w:sz w:val="18"/>
              </w:rPr>
              <w:t xml:space="preserve"> затвердженні та використанні результатів базової оцінки </w:t>
            </w:r>
            <w:proofErr w:type="spellStart"/>
            <w:r w:rsidRPr="00490DFE">
              <w:rPr>
                <w:rFonts w:asciiTheme="minorHAnsi" w:hAnsiTheme="minorHAnsi" w:cstheme="minorHAnsi"/>
                <w:color w:val="000000"/>
                <w:sz w:val="18"/>
              </w:rPr>
              <w:t>MAF-TB</w:t>
            </w:r>
            <w:proofErr w:type="spellEnd"/>
          </w:p>
        </w:tc>
      </w:tr>
      <w:tr w:rsidR="00A048D3" w:rsidRPr="00490DFE" w14:paraId="49AFB8AB" w14:textId="77777777" w:rsidTr="00B260BA">
        <w:trPr>
          <w:trHeight w:val="20"/>
        </w:trPr>
        <w:tc>
          <w:tcPr>
            <w:tcW w:w="1843" w:type="dxa"/>
            <w:tcBorders>
              <w:top w:val="single" w:sz="4" w:space="0" w:color="00B0F0"/>
              <w:left w:val="nil"/>
              <w:bottom w:val="single" w:sz="4" w:space="0" w:color="00B0F0"/>
              <w:right w:val="nil"/>
            </w:tcBorders>
            <w:shd w:val="clear" w:color="auto" w:fill="FFFFFF"/>
          </w:tcPr>
          <w:p w14:paraId="7AA618DF" w14:textId="77777777" w:rsidR="00A048D3" w:rsidRPr="00490DFE" w:rsidRDefault="003E3FC4" w:rsidP="00320641">
            <w:pPr>
              <w:spacing w:before="120"/>
              <w:ind w:right="29" w:firstLine="5"/>
              <w:rPr>
                <w:rFonts w:asciiTheme="minorHAnsi" w:hAnsiTheme="minorHAnsi" w:cstheme="minorHAnsi"/>
              </w:rPr>
            </w:pPr>
            <w:r w:rsidRPr="00490DFE">
              <w:rPr>
                <w:rFonts w:asciiTheme="minorHAnsi" w:hAnsiTheme="minorHAnsi" w:cstheme="minorHAnsi"/>
                <w:color w:val="000000"/>
                <w:sz w:val="18"/>
              </w:rPr>
              <w:t xml:space="preserve">Створення або посилення національного </w:t>
            </w:r>
            <w:proofErr w:type="spellStart"/>
            <w:r w:rsidRPr="00490DFE">
              <w:rPr>
                <w:rFonts w:asciiTheme="minorHAnsi" w:hAnsiTheme="minorHAnsi" w:cstheme="minorHAnsi"/>
                <w:color w:val="000000"/>
                <w:sz w:val="18"/>
              </w:rPr>
              <w:t>багатосекторального</w:t>
            </w:r>
            <w:proofErr w:type="spellEnd"/>
            <w:r w:rsidRPr="00490DFE">
              <w:rPr>
                <w:rFonts w:asciiTheme="minorHAnsi" w:hAnsiTheme="minorHAnsi" w:cstheme="minorHAnsi"/>
                <w:color w:val="000000"/>
                <w:sz w:val="18"/>
              </w:rPr>
              <w:t xml:space="preserve"> механізму координації та огляду</w:t>
            </w:r>
          </w:p>
        </w:tc>
        <w:tc>
          <w:tcPr>
            <w:tcW w:w="7560" w:type="dxa"/>
            <w:tcBorders>
              <w:top w:val="single" w:sz="4" w:space="0" w:color="00B0F0"/>
              <w:left w:val="nil"/>
              <w:bottom w:val="single" w:sz="4" w:space="0" w:color="00B0F0"/>
              <w:right w:val="nil"/>
            </w:tcBorders>
            <w:shd w:val="clear" w:color="auto" w:fill="FFFFFF"/>
          </w:tcPr>
          <w:p w14:paraId="51150D69" w14:textId="77777777" w:rsidR="00A048D3" w:rsidRPr="00490DFE" w:rsidRDefault="003E3FC4" w:rsidP="00320641">
            <w:pPr>
              <w:spacing w:before="120"/>
              <w:ind w:left="216" w:hanging="226"/>
              <w:jc w:val="both"/>
              <w:rPr>
                <w:rFonts w:asciiTheme="minorHAnsi" w:hAnsiTheme="minorHAnsi" w:cstheme="minorHAnsi"/>
              </w:rPr>
            </w:pPr>
            <w:r w:rsidRPr="00490DFE">
              <w:rPr>
                <w:rFonts w:asciiTheme="minorHAnsi" w:hAnsiTheme="minorHAnsi" w:cstheme="minorHAnsi"/>
                <w:color w:val="169DB3"/>
                <w:sz w:val="18"/>
              </w:rPr>
              <w:t>•</w:t>
            </w:r>
            <w:r w:rsidRPr="00490DFE">
              <w:rPr>
                <w:rFonts w:asciiTheme="minorHAnsi" w:hAnsiTheme="minorHAnsi" w:cstheme="minorHAnsi"/>
                <w:color w:val="169DB3"/>
                <w:sz w:val="18"/>
              </w:rPr>
              <w:tab/>
            </w:r>
            <w:r w:rsidRPr="00490DFE">
              <w:rPr>
                <w:rFonts w:asciiTheme="minorHAnsi" w:hAnsiTheme="minorHAnsi" w:cstheme="minorHAnsi"/>
                <w:color w:val="000000"/>
                <w:sz w:val="18"/>
              </w:rPr>
              <w:t xml:space="preserve">Організація прозорого процесу призначення представників громадянського суспільства та уражених спільнот для представлення єдиної думки в будь-яких </w:t>
            </w:r>
            <w:proofErr w:type="spellStart"/>
            <w:r w:rsidRPr="00490DFE">
              <w:rPr>
                <w:rFonts w:asciiTheme="minorHAnsi" w:hAnsiTheme="minorHAnsi" w:cstheme="minorHAnsi"/>
                <w:color w:val="000000"/>
                <w:sz w:val="18"/>
              </w:rPr>
              <w:t>багатосекторальних</w:t>
            </w:r>
            <w:proofErr w:type="spellEnd"/>
            <w:r w:rsidRPr="00490DFE">
              <w:rPr>
                <w:rFonts w:asciiTheme="minorHAnsi" w:hAnsiTheme="minorHAnsi" w:cstheme="minorHAnsi"/>
                <w:color w:val="000000"/>
                <w:sz w:val="18"/>
              </w:rPr>
              <w:t xml:space="preserve"> та багатосторонніх органах / механізмах координації та огляду</w:t>
            </w:r>
          </w:p>
          <w:p w14:paraId="2FB04C4A" w14:textId="77777777" w:rsidR="00A048D3" w:rsidRPr="00490DFE" w:rsidRDefault="003E3FC4" w:rsidP="00320641">
            <w:pPr>
              <w:spacing w:before="120"/>
              <w:ind w:left="216" w:hanging="226"/>
              <w:jc w:val="both"/>
              <w:rPr>
                <w:rFonts w:asciiTheme="minorHAnsi" w:hAnsiTheme="minorHAnsi" w:cstheme="minorHAnsi"/>
              </w:rPr>
            </w:pPr>
            <w:r w:rsidRPr="00490DFE">
              <w:rPr>
                <w:rFonts w:asciiTheme="minorHAnsi" w:hAnsiTheme="minorHAnsi" w:cstheme="minorHAnsi"/>
                <w:color w:val="169DB3"/>
                <w:sz w:val="18"/>
              </w:rPr>
              <w:t>•</w:t>
            </w:r>
            <w:r w:rsidRPr="00490DFE">
              <w:rPr>
                <w:rFonts w:asciiTheme="minorHAnsi" w:hAnsiTheme="minorHAnsi" w:cstheme="minorHAnsi"/>
                <w:color w:val="169DB3"/>
                <w:sz w:val="18"/>
              </w:rPr>
              <w:tab/>
            </w:r>
            <w:r w:rsidRPr="00490DFE">
              <w:rPr>
                <w:rFonts w:asciiTheme="minorHAnsi" w:hAnsiTheme="minorHAnsi" w:cstheme="minorHAnsi"/>
                <w:color w:val="000000"/>
                <w:sz w:val="18"/>
              </w:rPr>
              <w:t>Забезпечення залучення призначених представників громадянського суспільства та уражених спільнот до участі в роботі більш широких груп та звітування про досягнуті результати</w:t>
            </w:r>
          </w:p>
          <w:p w14:paraId="196B6FE1" w14:textId="77777777" w:rsidR="00A048D3" w:rsidRPr="00490DFE" w:rsidRDefault="003E3FC4" w:rsidP="00320641">
            <w:pPr>
              <w:spacing w:before="120"/>
              <w:ind w:left="216" w:hanging="226"/>
              <w:jc w:val="both"/>
              <w:rPr>
                <w:rFonts w:asciiTheme="minorHAnsi" w:hAnsiTheme="minorHAnsi" w:cstheme="minorHAnsi"/>
              </w:rPr>
            </w:pPr>
            <w:r w:rsidRPr="00490DFE">
              <w:rPr>
                <w:rFonts w:asciiTheme="minorHAnsi" w:hAnsiTheme="minorHAnsi" w:cstheme="minorHAnsi"/>
                <w:color w:val="169DB3"/>
                <w:sz w:val="18"/>
              </w:rPr>
              <w:t>•</w:t>
            </w:r>
            <w:r w:rsidRPr="00490DFE">
              <w:rPr>
                <w:rFonts w:asciiTheme="minorHAnsi" w:hAnsiTheme="minorHAnsi" w:cstheme="minorHAnsi"/>
                <w:color w:val="169DB3"/>
                <w:sz w:val="18"/>
              </w:rPr>
              <w:tab/>
            </w:r>
            <w:r w:rsidRPr="00490DFE">
              <w:rPr>
                <w:rFonts w:asciiTheme="minorHAnsi" w:hAnsiTheme="minorHAnsi" w:cstheme="minorHAnsi"/>
                <w:color w:val="000000"/>
                <w:sz w:val="18"/>
              </w:rPr>
              <w:t xml:space="preserve">Активна участь у всіх заходах національного </w:t>
            </w:r>
            <w:proofErr w:type="spellStart"/>
            <w:r w:rsidRPr="00490DFE">
              <w:rPr>
                <w:rFonts w:asciiTheme="minorHAnsi" w:hAnsiTheme="minorHAnsi" w:cstheme="minorHAnsi"/>
                <w:color w:val="000000"/>
                <w:sz w:val="18"/>
              </w:rPr>
              <w:t>багатосекторального</w:t>
            </w:r>
            <w:proofErr w:type="spellEnd"/>
            <w:r w:rsidRPr="00490DFE">
              <w:rPr>
                <w:rFonts w:asciiTheme="minorHAnsi" w:hAnsiTheme="minorHAnsi" w:cstheme="minorHAnsi"/>
                <w:color w:val="000000"/>
                <w:sz w:val="18"/>
              </w:rPr>
              <w:t xml:space="preserve"> механізму координації та огляду</w:t>
            </w:r>
          </w:p>
        </w:tc>
      </w:tr>
    </w:tbl>
    <w:p w14:paraId="754C5F38" w14:textId="77777777" w:rsidR="00A048D3" w:rsidRPr="00490DFE" w:rsidRDefault="00A048D3" w:rsidP="00320641">
      <w:pPr>
        <w:rPr>
          <w:rFonts w:asciiTheme="minorHAnsi" w:hAnsiTheme="minorHAnsi" w:cstheme="minorHAnsi"/>
        </w:rPr>
        <w:sectPr w:rsidR="00A048D3" w:rsidRPr="00490DFE" w:rsidSect="005B1461">
          <w:pgSz w:w="11904" w:h="16838"/>
          <w:pgMar w:top="3043" w:right="821" w:bottom="3261" w:left="1680" w:header="720" w:footer="720" w:gutter="0"/>
          <w:cols w:space="60"/>
          <w:noEndnote/>
        </w:sectPr>
      </w:pPr>
    </w:p>
    <w:p w14:paraId="0DEDE527" w14:textId="77777777" w:rsidR="00A048D3" w:rsidRPr="00490DFE" w:rsidRDefault="003E3FC4" w:rsidP="00320641">
      <w:pPr>
        <w:ind w:left="859"/>
        <w:rPr>
          <w:rFonts w:asciiTheme="minorHAnsi" w:hAnsiTheme="minorHAnsi" w:cstheme="minorHAnsi"/>
        </w:rPr>
      </w:pPr>
      <w:r w:rsidRPr="00490DFE">
        <w:rPr>
          <w:rFonts w:asciiTheme="minorHAnsi" w:hAnsiTheme="minorHAnsi" w:cstheme="minorHAnsi"/>
          <w:b/>
          <w:color w:val="1A496B"/>
          <w:sz w:val="62"/>
        </w:rPr>
        <w:lastRenderedPageBreak/>
        <w:t>Додаток 3.</w:t>
      </w:r>
    </w:p>
    <w:p w14:paraId="7A7CBBBE" w14:textId="7424CD83" w:rsidR="00A048D3" w:rsidRPr="00490DFE" w:rsidRDefault="003E3FC4" w:rsidP="00B260BA">
      <w:pPr>
        <w:tabs>
          <w:tab w:val="left" w:pos="10206"/>
        </w:tabs>
        <w:spacing w:before="120"/>
        <w:ind w:left="864"/>
        <w:rPr>
          <w:rFonts w:asciiTheme="minorHAnsi" w:hAnsiTheme="minorHAnsi" w:cstheme="minorHAnsi"/>
        </w:rPr>
      </w:pPr>
      <w:r w:rsidRPr="00490DFE">
        <w:rPr>
          <w:rFonts w:asciiTheme="minorHAnsi" w:hAnsiTheme="minorHAnsi" w:cstheme="minorHAnsi"/>
          <w:b/>
          <w:color w:val="1F97D4"/>
          <w:sz w:val="32"/>
        </w:rPr>
        <w:t xml:space="preserve">Приклади ролей та обов’язків різних секторів та відповідних </w:t>
      </w:r>
      <w:r w:rsidRPr="00B260BA">
        <w:rPr>
          <w:rFonts w:asciiTheme="minorHAnsi" w:hAnsiTheme="minorHAnsi" w:cstheme="minorHAnsi"/>
          <w:b/>
          <w:color w:val="1F97D4"/>
          <w:sz w:val="32"/>
          <w:u w:val="dotted"/>
        </w:rPr>
        <w:t>показників ефективності</w:t>
      </w:r>
      <w:r w:rsidR="00B260BA" w:rsidRPr="00B260BA">
        <w:rPr>
          <w:rFonts w:asciiTheme="minorHAnsi" w:hAnsiTheme="minorHAnsi" w:cstheme="minorHAnsi"/>
          <w:b/>
          <w:color w:val="1F97D4"/>
          <w:sz w:val="32"/>
          <w:u w:val="dotted"/>
        </w:rPr>
        <w:tab/>
      </w:r>
    </w:p>
    <w:p w14:paraId="1E3B592B" w14:textId="77777777" w:rsidR="00A048D3" w:rsidRPr="00490DFE" w:rsidRDefault="003E3FC4" w:rsidP="00327912">
      <w:pPr>
        <w:spacing w:before="120"/>
        <w:ind w:left="864"/>
        <w:rPr>
          <w:rFonts w:asciiTheme="minorHAnsi" w:hAnsiTheme="minorHAnsi" w:cstheme="minorHAnsi"/>
        </w:rPr>
      </w:pPr>
      <w:r w:rsidRPr="00490DFE">
        <w:rPr>
          <w:rFonts w:asciiTheme="minorHAnsi" w:hAnsiTheme="minorHAnsi" w:cstheme="minorHAnsi"/>
          <w:color w:val="000000"/>
        </w:rPr>
        <w:t>Див. Етап 4, «Встановлення зв’язків з іншими секторами та міністерствами, поза межами сфери охорони здоров’я, у тому числі з приватним сектором».</w:t>
      </w:r>
    </w:p>
    <w:p w14:paraId="65D884E2" w14:textId="77777777" w:rsidR="00A048D3" w:rsidRPr="00490DFE" w:rsidRDefault="00A048D3" w:rsidP="00320641">
      <w:pPr>
        <w:spacing w:after="197"/>
        <w:rPr>
          <w:rFonts w:asciiTheme="minorHAnsi" w:hAnsiTheme="minorHAnsi" w:cstheme="minorHAnsi"/>
          <w:sz w:val="2"/>
          <w:szCs w:val="2"/>
        </w:rPr>
      </w:pPr>
    </w:p>
    <w:tbl>
      <w:tblPr>
        <w:tblW w:w="10230" w:type="dxa"/>
        <w:tblInd w:w="40" w:type="dxa"/>
        <w:tblLayout w:type="fixed"/>
        <w:tblCellMar>
          <w:left w:w="0" w:type="dxa"/>
          <w:right w:w="0" w:type="dxa"/>
        </w:tblCellMar>
        <w:tblLook w:val="0000" w:firstRow="0" w:lastRow="0" w:firstColumn="0" w:lastColumn="0" w:noHBand="0" w:noVBand="0"/>
      </w:tblPr>
      <w:tblGrid>
        <w:gridCol w:w="1037"/>
        <w:gridCol w:w="2609"/>
        <w:gridCol w:w="992"/>
        <w:gridCol w:w="1134"/>
        <w:gridCol w:w="1418"/>
        <w:gridCol w:w="3040"/>
      </w:tblGrid>
      <w:tr w:rsidR="00A048D3" w:rsidRPr="00B260BA" w14:paraId="48B12D62" w14:textId="77777777" w:rsidTr="00B260BA">
        <w:trPr>
          <w:trHeight w:val="20"/>
        </w:trPr>
        <w:tc>
          <w:tcPr>
            <w:tcW w:w="1037" w:type="dxa"/>
            <w:tcBorders>
              <w:left w:val="nil"/>
              <w:right w:val="nil"/>
            </w:tcBorders>
            <w:shd w:val="clear" w:color="auto" w:fill="1F97D4"/>
          </w:tcPr>
          <w:p w14:paraId="3E6ED022" w14:textId="77777777" w:rsidR="00A048D3" w:rsidRPr="00B260BA" w:rsidRDefault="00A048D3" w:rsidP="00327912">
            <w:pPr>
              <w:rPr>
                <w:rFonts w:asciiTheme="minorHAnsi" w:hAnsiTheme="minorHAnsi" w:cstheme="minorHAnsi"/>
                <w:spacing w:val="-6"/>
              </w:rPr>
            </w:pPr>
          </w:p>
        </w:tc>
        <w:tc>
          <w:tcPr>
            <w:tcW w:w="2609" w:type="dxa"/>
            <w:tcBorders>
              <w:left w:val="nil"/>
              <w:right w:val="nil"/>
            </w:tcBorders>
            <w:shd w:val="clear" w:color="auto" w:fill="1F97D4"/>
          </w:tcPr>
          <w:p w14:paraId="3C336FC2" w14:textId="77777777" w:rsidR="00A048D3" w:rsidRPr="00B260BA" w:rsidRDefault="00A048D3" w:rsidP="00327912">
            <w:pPr>
              <w:rPr>
                <w:rFonts w:asciiTheme="minorHAnsi" w:hAnsiTheme="minorHAnsi" w:cstheme="minorHAnsi"/>
                <w:spacing w:val="-6"/>
              </w:rPr>
            </w:pPr>
          </w:p>
        </w:tc>
        <w:tc>
          <w:tcPr>
            <w:tcW w:w="992" w:type="dxa"/>
            <w:tcBorders>
              <w:left w:val="nil"/>
              <w:right w:val="nil"/>
            </w:tcBorders>
            <w:shd w:val="clear" w:color="auto" w:fill="1F97D4"/>
          </w:tcPr>
          <w:p w14:paraId="1C53434A" w14:textId="77777777" w:rsidR="00A048D3" w:rsidRPr="00B260BA" w:rsidRDefault="00A048D3" w:rsidP="00327912">
            <w:pPr>
              <w:rPr>
                <w:rFonts w:asciiTheme="minorHAnsi" w:hAnsiTheme="minorHAnsi" w:cstheme="minorHAnsi"/>
                <w:spacing w:val="-6"/>
              </w:rPr>
            </w:pPr>
          </w:p>
        </w:tc>
        <w:tc>
          <w:tcPr>
            <w:tcW w:w="1134" w:type="dxa"/>
            <w:tcBorders>
              <w:left w:val="nil"/>
              <w:right w:val="nil"/>
            </w:tcBorders>
            <w:shd w:val="clear" w:color="auto" w:fill="1F97D4"/>
          </w:tcPr>
          <w:p w14:paraId="4149313E" w14:textId="77777777" w:rsidR="00A048D3" w:rsidRPr="00B260BA" w:rsidRDefault="00A048D3" w:rsidP="00327912">
            <w:pPr>
              <w:rPr>
                <w:rFonts w:asciiTheme="minorHAnsi" w:hAnsiTheme="minorHAnsi" w:cstheme="minorHAnsi"/>
                <w:spacing w:val="-6"/>
              </w:rPr>
            </w:pPr>
          </w:p>
        </w:tc>
        <w:tc>
          <w:tcPr>
            <w:tcW w:w="1418" w:type="dxa"/>
            <w:tcBorders>
              <w:left w:val="nil"/>
              <w:right w:val="nil"/>
            </w:tcBorders>
            <w:shd w:val="clear" w:color="auto" w:fill="1F97D4"/>
          </w:tcPr>
          <w:p w14:paraId="2FF2FCAE" w14:textId="77777777" w:rsidR="00A048D3" w:rsidRPr="00B260BA" w:rsidRDefault="00A048D3" w:rsidP="00327912">
            <w:pPr>
              <w:rPr>
                <w:rFonts w:asciiTheme="minorHAnsi" w:hAnsiTheme="minorHAnsi" w:cstheme="minorHAnsi"/>
                <w:spacing w:val="-6"/>
              </w:rPr>
            </w:pPr>
          </w:p>
        </w:tc>
        <w:tc>
          <w:tcPr>
            <w:tcW w:w="3040" w:type="dxa"/>
            <w:tcBorders>
              <w:left w:val="nil"/>
              <w:bottom w:val="single" w:sz="4" w:space="0" w:color="FFFFFF" w:themeColor="background1"/>
              <w:right w:val="nil"/>
            </w:tcBorders>
            <w:shd w:val="clear" w:color="auto" w:fill="1F97D4"/>
            <w:vAlign w:val="center"/>
          </w:tcPr>
          <w:p w14:paraId="17D45AEE" w14:textId="77777777" w:rsidR="00A048D3" w:rsidRPr="00B260BA" w:rsidRDefault="003E3FC4" w:rsidP="00327912">
            <w:pPr>
              <w:jc w:val="center"/>
              <w:rPr>
                <w:rFonts w:asciiTheme="minorHAnsi" w:hAnsiTheme="minorHAnsi" w:cstheme="minorHAnsi"/>
                <w:spacing w:val="-6"/>
              </w:rPr>
            </w:pPr>
            <w:r w:rsidRPr="00B260BA">
              <w:rPr>
                <w:rFonts w:asciiTheme="minorHAnsi" w:hAnsiTheme="minorHAnsi" w:cstheme="minorHAnsi"/>
                <w:b/>
                <w:color w:val="FFFFFF"/>
                <w:spacing w:val="-6"/>
                <w:sz w:val="16"/>
              </w:rPr>
              <w:t>Приклади показників ефективності</w:t>
            </w:r>
          </w:p>
        </w:tc>
      </w:tr>
      <w:tr w:rsidR="00A048D3" w:rsidRPr="00B260BA" w14:paraId="1ABE5314" w14:textId="77777777" w:rsidTr="00B260BA">
        <w:trPr>
          <w:trHeight w:val="20"/>
        </w:trPr>
        <w:tc>
          <w:tcPr>
            <w:tcW w:w="1037" w:type="dxa"/>
            <w:tcBorders>
              <w:left w:val="nil"/>
              <w:bottom w:val="nil"/>
              <w:right w:val="nil"/>
            </w:tcBorders>
            <w:shd w:val="clear" w:color="auto" w:fill="1F97D4"/>
            <w:vAlign w:val="center"/>
          </w:tcPr>
          <w:p w14:paraId="5026E909" w14:textId="77777777" w:rsidR="00A048D3" w:rsidRPr="00B260BA" w:rsidRDefault="003E3FC4" w:rsidP="00327912">
            <w:pPr>
              <w:jc w:val="center"/>
              <w:rPr>
                <w:rFonts w:asciiTheme="minorHAnsi" w:hAnsiTheme="minorHAnsi" w:cstheme="minorHAnsi"/>
                <w:spacing w:val="-6"/>
              </w:rPr>
            </w:pPr>
            <w:r w:rsidRPr="00B260BA">
              <w:rPr>
                <w:rFonts w:asciiTheme="minorHAnsi" w:hAnsiTheme="minorHAnsi" w:cstheme="minorHAnsi"/>
                <w:b/>
                <w:color w:val="FFFFFF"/>
                <w:spacing w:val="-6"/>
                <w:sz w:val="16"/>
              </w:rPr>
              <w:t>Сектор</w:t>
            </w:r>
          </w:p>
        </w:tc>
        <w:tc>
          <w:tcPr>
            <w:tcW w:w="2609" w:type="dxa"/>
            <w:tcBorders>
              <w:left w:val="nil"/>
              <w:bottom w:val="nil"/>
              <w:right w:val="nil"/>
            </w:tcBorders>
            <w:shd w:val="clear" w:color="auto" w:fill="1F97D4"/>
            <w:vAlign w:val="center"/>
          </w:tcPr>
          <w:p w14:paraId="7FC6CF57" w14:textId="77777777" w:rsidR="00A048D3" w:rsidRPr="00B260BA" w:rsidRDefault="003E3FC4" w:rsidP="00327912">
            <w:pPr>
              <w:jc w:val="center"/>
              <w:rPr>
                <w:rFonts w:asciiTheme="minorHAnsi" w:hAnsiTheme="minorHAnsi" w:cstheme="minorHAnsi"/>
                <w:spacing w:val="-6"/>
              </w:rPr>
            </w:pPr>
            <w:r w:rsidRPr="00B260BA">
              <w:rPr>
                <w:rFonts w:asciiTheme="minorHAnsi" w:hAnsiTheme="minorHAnsi" w:cstheme="minorHAnsi"/>
                <w:b/>
                <w:color w:val="FFFFFF"/>
                <w:spacing w:val="-6"/>
                <w:sz w:val="16"/>
              </w:rPr>
              <w:t>Ролі та відповідальність</w:t>
            </w:r>
          </w:p>
        </w:tc>
        <w:tc>
          <w:tcPr>
            <w:tcW w:w="992" w:type="dxa"/>
            <w:tcBorders>
              <w:left w:val="nil"/>
              <w:bottom w:val="nil"/>
              <w:right w:val="nil"/>
            </w:tcBorders>
            <w:shd w:val="clear" w:color="auto" w:fill="1F97D4"/>
            <w:vAlign w:val="center"/>
          </w:tcPr>
          <w:p w14:paraId="090D2AFB" w14:textId="77777777" w:rsidR="00A048D3" w:rsidRPr="00B260BA" w:rsidRDefault="003E3FC4" w:rsidP="00327912">
            <w:pPr>
              <w:jc w:val="center"/>
              <w:rPr>
                <w:rFonts w:asciiTheme="minorHAnsi" w:hAnsiTheme="minorHAnsi" w:cstheme="minorHAnsi"/>
                <w:spacing w:val="-6"/>
              </w:rPr>
            </w:pPr>
            <w:r w:rsidRPr="00B260BA">
              <w:rPr>
                <w:rFonts w:asciiTheme="minorHAnsi" w:hAnsiTheme="minorHAnsi" w:cstheme="minorHAnsi"/>
                <w:b/>
                <w:color w:val="FFFFFF"/>
                <w:spacing w:val="-6"/>
                <w:sz w:val="16"/>
              </w:rPr>
              <w:t>Напрямок діяльності</w:t>
            </w:r>
          </w:p>
        </w:tc>
        <w:tc>
          <w:tcPr>
            <w:tcW w:w="1134" w:type="dxa"/>
            <w:tcBorders>
              <w:left w:val="nil"/>
              <w:bottom w:val="nil"/>
              <w:right w:val="nil"/>
            </w:tcBorders>
            <w:shd w:val="clear" w:color="auto" w:fill="1F97D4"/>
            <w:vAlign w:val="center"/>
          </w:tcPr>
          <w:p w14:paraId="593681B9" w14:textId="77777777" w:rsidR="00A048D3" w:rsidRPr="00B260BA" w:rsidRDefault="003E3FC4" w:rsidP="00327912">
            <w:pPr>
              <w:jc w:val="center"/>
              <w:rPr>
                <w:rFonts w:asciiTheme="minorHAnsi" w:hAnsiTheme="minorHAnsi" w:cstheme="minorHAnsi"/>
                <w:spacing w:val="-6"/>
              </w:rPr>
            </w:pPr>
            <w:r w:rsidRPr="00B260BA">
              <w:rPr>
                <w:rFonts w:asciiTheme="minorHAnsi" w:hAnsiTheme="minorHAnsi" w:cstheme="minorHAnsi"/>
                <w:b/>
                <w:color w:val="FFFFFF"/>
                <w:spacing w:val="-6"/>
                <w:sz w:val="16"/>
              </w:rPr>
              <w:t>Пропонований головний сектор</w:t>
            </w:r>
          </w:p>
        </w:tc>
        <w:tc>
          <w:tcPr>
            <w:tcW w:w="1418" w:type="dxa"/>
            <w:tcBorders>
              <w:left w:val="nil"/>
              <w:bottom w:val="nil"/>
              <w:right w:val="nil"/>
            </w:tcBorders>
            <w:shd w:val="clear" w:color="auto" w:fill="1F97D4"/>
            <w:vAlign w:val="center"/>
          </w:tcPr>
          <w:p w14:paraId="1B1B8C4C" w14:textId="77777777" w:rsidR="00A048D3" w:rsidRPr="00B260BA" w:rsidRDefault="003E3FC4" w:rsidP="00327912">
            <w:pPr>
              <w:jc w:val="center"/>
              <w:rPr>
                <w:rFonts w:asciiTheme="minorHAnsi" w:hAnsiTheme="minorHAnsi" w:cstheme="minorHAnsi"/>
                <w:spacing w:val="-6"/>
              </w:rPr>
            </w:pPr>
            <w:r w:rsidRPr="00B260BA">
              <w:rPr>
                <w:rFonts w:asciiTheme="minorHAnsi" w:hAnsiTheme="minorHAnsi" w:cstheme="minorHAnsi"/>
                <w:b/>
                <w:color w:val="FFFFFF"/>
                <w:spacing w:val="-6"/>
                <w:sz w:val="16"/>
              </w:rPr>
              <w:t xml:space="preserve">Пропонований </w:t>
            </w:r>
            <w:proofErr w:type="spellStart"/>
            <w:r w:rsidRPr="00B260BA">
              <w:rPr>
                <w:rFonts w:asciiTheme="minorHAnsi" w:hAnsiTheme="minorHAnsi" w:cstheme="minorHAnsi"/>
                <w:b/>
                <w:color w:val="FFFFFF"/>
                <w:spacing w:val="-6"/>
                <w:sz w:val="16"/>
              </w:rPr>
              <w:t>співголовний</w:t>
            </w:r>
            <w:proofErr w:type="spellEnd"/>
            <w:r w:rsidRPr="00B260BA">
              <w:rPr>
                <w:rFonts w:asciiTheme="minorHAnsi" w:hAnsiTheme="minorHAnsi" w:cstheme="minorHAnsi"/>
                <w:b/>
                <w:color w:val="FFFFFF"/>
                <w:spacing w:val="-6"/>
                <w:sz w:val="16"/>
              </w:rPr>
              <w:t xml:space="preserve"> сектор</w:t>
            </w:r>
          </w:p>
        </w:tc>
        <w:tc>
          <w:tcPr>
            <w:tcW w:w="3040" w:type="dxa"/>
            <w:tcBorders>
              <w:top w:val="single" w:sz="4" w:space="0" w:color="FFFFFF" w:themeColor="background1"/>
              <w:left w:val="nil"/>
              <w:bottom w:val="nil"/>
              <w:right w:val="nil"/>
            </w:tcBorders>
            <w:shd w:val="clear" w:color="auto" w:fill="1F97D4"/>
            <w:vAlign w:val="center"/>
          </w:tcPr>
          <w:p w14:paraId="0AE1FD47" w14:textId="77777777" w:rsidR="00A048D3" w:rsidRPr="00B260BA" w:rsidRDefault="003E3FC4" w:rsidP="00327912">
            <w:pPr>
              <w:jc w:val="center"/>
              <w:rPr>
                <w:rFonts w:asciiTheme="minorHAnsi" w:hAnsiTheme="minorHAnsi" w:cstheme="minorHAnsi"/>
                <w:spacing w:val="-6"/>
              </w:rPr>
            </w:pPr>
            <w:r w:rsidRPr="00B260BA">
              <w:rPr>
                <w:rFonts w:asciiTheme="minorHAnsi" w:hAnsiTheme="minorHAnsi" w:cstheme="minorHAnsi"/>
                <w:b/>
                <w:color w:val="FFFFFF"/>
                <w:spacing w:val="-6"/>
                <w:sz w:val="16"/>
              </w:rPr>
              <w:t xml:space="preserve">(жирним шрифтом: Показники моніторингу </w:t>
            </w:r>
            <w:proofErr w:type="spellStart"/>
            <w:r w:rsidRPr="00B260BA">
              <w:rPr>
                <w:rFonts w:asciiTheme="minorHAnsi" w:hAnsiTheme="minorHAnsi" w:cstheme="minorHAnsi"/>
                <w:b/>
                <w:color w:val="FFFFFF"/>
                <w:spacing w:val="-6"/>
                <w:sz w:val="16"/>
              </w:rPr>
              <w:t>ЦСР</w:t>
            </w:r>
            <w:proofErr w:type="spellEnd"/>
            <w:r w:rsidRPr="00B260BA">
              <w:rPr>
                <w:rFonts w:asciiTheme="minorHAnsi" w:hAnsiTheme="minorHAnsi" w:cstheme="minorHAnsi"/>
                <w:b/>
                <w:color w:val="FFFFFF"/>
                <w:spacing w:val="-6"/>
                <w:sz w:val="16"/>
              </w:rPr>
              <w:t xml:space="preserve">, що стосуються </w:t>
            </w:r>
            <w:proofErr w:type="spellStart"/>
            <w:r w:rsidRPr="00B260BA">
              <w:rPr>
                <w:rFonts w:asciiTheme="minorHAnsi" w:hAnsiTheme="minorHAnsi" w:cstheme="minorHAnsi"/>
                <w:b/>
                <w:color w:val="FFFFFF"/>
                <w:spacing w:val="-6"/>
                <w:sz w:val="16"/>
              </w:rPr>
              <w:t>ТБ</w:t>
            </w:r>
            <w:proofErr w:type="spellEnd"/>
            <w:r w:rsidRPr="00B260BA">
              <w:rPr>
                <w:rFonts w:asciiTheme="minorHAnsi" w:hAnsiTheme="minorHAnsi" w:cstheme="minorHAnsi"/>
                <w:b/>
                <w:color w:val="FFFFFF"/>
                <w:spacing w:val="-6"/>
                <w:sz w:val="16"/>
              </w:rPr>
              <w:t>)</w:t>
            </w:r>
          </w:p>
        </w:tc>
      </w:tr>
      <w:tr w:rsidR="00C47B17" w:rsidRPr="00B260BA" w14:paraId="38E2767C" w14:textId="77777777" w:rsidTr="00B260BA">
        <w:trPr>
          <w:trHeight w:val="20"/>
        </w:trPr>
        <w:tc>
          <w:tcPr>
            <w:tcW w:w="1037" w:type="dxa"/>
            <w:tcBorders>
              <w:top w:val="nil"/>
              <w:left w:val="nil"/>
              <w:bottom w:val="nil"/>
              <w:right w:val="nil"/>
            </w:tcBorders>
            <w:shd w:val="clear" w:color="auto" w:fill="FFFFFF"/>
          </w:tcPr>
          <w:p w14:paraId="1285E848" w14:textId="77777777" w:rsidR="00C47B17" w:rsidRPr="00B260BA" w:rsidRDefault="00C47B17" w:rsidP="00327912">
            <w:pPr>
              <w:spacing w:before="120"/>
              <w:rPr>
                <w:rFonts w:asciiTheme="minorHAnsi" w:hAnsiTheme="minorHAnsi" w:cstheme="minorHAnsi"/>
                <w:spacing w:val="-6"/>
              </w:rPr>
            </w:pPr>
            <w:r w:rsidRPr="00B260BA">
              <w:rPr>
                <w:rFonts w:asciiTheme="minorHAnsi" w:hAnsiTheme="minorHAnsi" w:cstheme="minorHAnsi"/>
                <w:b/>
                <w:color w:val="000000"/>
                <w:spacing w:val="-6"/>
                <w:sz w:val="16"/>
              </w:rPr>
              <w:t>Сільське господарство, продовольство та харчування</w:t>
            </w:r>
          </w:p>
        </w:tc>
        <w:tc>
          <w:tcPr>
            <w:tcW w:w="2609" w:type="dxa"/>
            <w:vMerge w:val="restart"/>
            <w:tcBorders>
              <w:top w:val="nil"/>
              <w:left w:val="nil"/>
              <w:right w:val="nil"/>
            </w:tcBorders>
            <w:shd w:val="clear" w:color="auto" w:fill="FFFFFF"/>
          </w:tcPr>
          <w:p w14:paraId="362CC69B" w14:textId="77777777" w:rsidR="00C47B17" w:rsidRPr="00B260BA" w:rsidRDefault="00C47B17" w:rsidP="0067600C">
            <w:pPr>
              <w:spacing w:before="40" w:after="40"/>
              <w:jc w:val="both"/>
              <w:rPr>
                <w:rFonts w:asciiTheme="minorHAnsi" w:hAnsiTheme="minorHAnsi" w:cstheme="minorHAnsi"/>
                <w:spacing w:val="-6"/>
              </w:rPr>
            </w:pPr>
            <w:r w:rsidRPr="00B260BA">
              <w:rPr>
                <w:rFonts w:asciiTheme="minorHAnsi" w:hAnsiTheme="minorHAnsi" w:cstheme="minorHAnsi"/>
                <w:color w:val="000000"/>
                <w:spacing w:val="-6"/>
                <w:sz w:val="16"/>
              </w:rPr>
              <w:t>Зміцнення здоров’я людей і спільнот</w:t>
            </w:r>
          </w:p>
          <w:p w14:paraId="6ECC07D7" w14:textId="77777777" w:rsidR="00C47B17" w:rsidRPr="00B260BA" w:rsidRDefault="00C47B17" w:rsidP="0067600C">
            <w:pPr>
              <w:spacing w:before="40" w:after="40"/>
              <w:jc w:val="both"/>
              <w:rPr>
                <w:rFonts w:asciiTheme="minorHAnsi" w:hAnsiTheme="minorHAnsi" w:cstheme="minorHAnsi"/>
                <w:spacing w:val="-6"/>
              </w:rPr>
            </w:pPr>
            <w:r w:rsidRPr="00B260BA">
              <w:rPr>
                <w:rFonts w:asciiTheme="minorHAnsi" w:hAnsiTheme="minorHAnsi" w:cstheme="minorHAnsi"/>
                <w:color w:val="000000"/>
                <w:spacing w:val="-6"/>
                <w:sz w:val="16"/>
              </w:rPr>
              <w:t>Вирішення проблеми відсутності продовольчої безпеки та безпеки харчування</w:t>
            </w:r>
          </w:p>
          <w:p w14:paraId="2455B3A6" w14:textId="0C203706" w:rsidR="00C47B17" w:rsidRPr="00B260BA" w:rsidRDefault="00C47B17" w:rsidP="0067600C">
            <w:pPr>
              <w:spacing w:before="40" w:after="40"/>
              <w:jc w:val="both"/>
              <w:rPr>
                <w:rFonts w:asciiTheme="minorHAnsi" w:hAnsiTheme="minorHAnsi" w:cstheme="minorHAnsi"/>
                <w:spacing w:val="-6"/>
              </w:rPr>
            </w:pPr>
            <w:r w:rsidRPr="00B260BA">
              <w:rPr>
                <w:rFonts w:asciiTheme="minorHAnsi" w:hAnsiTheme="minorHAnsi" w:cstheme="minorHAnsi"/>
                <w:color w:val="000000"/>
                <w:spacing w:val="-6"/>
                <w:sz w:val="16"/>
              </w:rPr>
              <w:t>Забезпечення наявності та доступності безпечної та поживної їжі (</w:t>
            </w:r>
            <w:proofErr w:type="spellStart"/>
            <w:r w:rsidRPr="00B260BA">
              <w:rPr>
                <w:rFonts w:asciiTheme="minorHAnsi" w:hAnsiTheme="minorHAnsi" w:cstheme="minorHAnsi"/>
                <w:color w:val="000000"/>
                <w:spacing w:val="-6"/>
                <w:sz w:val="16"/>
              </w:rPr>
              <w:t>включаю</w:t>
            </w:r>
            <w:r w:rsidR="00327912" w:rsidRPr="00B260BA">
              <w:rPr>
                <w:rFonts w:asciiTheme="minorHAnsi" w:hAnsiTheme="minorHAnsi" w:cstheme="minorHAnsi"/>
                <w:color w:val="000000"/>
                <w:spacing w:val="-6"/>
                <w:sz w:val="16"/>
              </w:rPr>
              <w:t>я</w:t>
            </w:r>
            <w:r w:rsidRPr="00B260BA">
              <w:rPr>
                <w:rFonts w:asciiTheme="minorHAnsi" w:hAnsiTheme="minorHAnsi" w:cstheme="minorHAnsi"/>
                <w:color w:val="000000"/>
                <w:spacing w:val="-6"/>
                <w:sz w:val="16"/>
              </w:rPr>
              <w:t>чи</w:t>
            </w:r>
            <w:proofErr w:type="spellEnd"/>
            <w:r w:rsidRPr="00B260BA">
              <w:rPr>
                <w:rFonts w:asciiTheme="minorHAnsi" w:hAnsiTheme="minorHAnsi" w:cstheme="minorHAnsi"/>
                <w:color w:val="000000"/>
                <w:spacing w:val="-6"/>
                <w:sz w:val="16"/>
              </w:rPr>
              <w:t xml:space="preserve"> ветеринарний контроль та раціональне і відповідальне використання антибіотиків)</w:t>
            </w:r>
          </w:p>
          <w:p w14:paraId="06D9BA8E" w14:textId="77777777" w:rsidR="00C47B17" w:rsidRPr="00B260BA" w:rsidRDefault="00C47B17" w:rsidP="0067600C">
            <w:pPr>
              <w:spacing w:before="40" w:after="40"/>
              <w:jc w:val="both"/>
              <w:rPr>
                <w:rFonts w:asciiTheme="minorHAnsi" w:hAnsiTheme="minorHAnsi" w:cstheme="minorHAnsi"/>
                <w:spacing w:val="-6"/>
              </w:rPr>
            </w:pPr>
            <w:r w:rsidRPr="00B260BA">
              <w:rPr>
                <w:rFonts w:asciiTheme="minorHAnsi" w:hAnsiTheme="minorHAnsi" w:cstheme="minorHAnsi"/>
                <w:color w:val="000000"/>
                <w:spacing w:val="-6"/>
                <w:sz w:val="16"/>
              </w:rPr>
              <w:t>Боротьба з тютюнопалінням шляхом сприяння припиненню вирощування тютюну та підтримки фермерів, які вирощують тютюн, у переході до альтернативних видів економічної діяльності, де це можливо</w:t>
            </w:r>
          </w:p>
        </w:tc>
        <w:tc>
          <w:tcPr>
            <w:tcW w:w="992" w:type="dxa"/>
            <w:vMerge w:val="restart"/>
            <w:tcBorders>
              <w:top w:val="nil"/>
              <w:left w:val="nil"/>
              <w:right w:val="nil"/>
            </w:tcBorders>
            <w:shd w:val="clear" w:color="auto" w:fill="FFFFFF"/>
          </w:tcPr>
          <w:p w14:paraId="69D6857E" w14:textId="77777777" w:rsidR="00C47B17" w:rsidRPr="00B260BA" w:rsidRDefault="00C47B17" w:rsidP="0067600C">
            <w:pPr>
              <w:spacing w:before="40" w:after="40"/>
              <w:jc w:val="both"/>
              <w:rPr>
                <w:rFonts w:asciiTheme="minorHAnsi" w:hAnsiTheme="minorHAnsi" w:cstheme="minorHAnsi"/>
                <w:spacing w:val="-6"/>
              </w:rPr>
            </w:pPr>
            <w:r w:rsidRPr="00B260BA">
              <w:rPr>
                <w:rFonts w:asciiTheme="minorHAnsi" w:hAnsiTheme="minorHAnsi" w:cstheme="minorHAnsi"/>
                <w:color w:val="000000"/>
                <w:spacing w:val="-6"/>
                <w:sz w:val="16"/>
              </w:rPr>
              <w:t>Зменшення ризику</w:t>
            </w:r>
          </w:p>
        </w:tc>
        <w:tc>
          <w:tcPr>
            <w:tcW w:w="1134" w:type="dxa"/>
            <w:vMerge w:val="restart"/>
            <w:tcBorders>
              <w:top w:val="nil"/>
              <w:left w:val="nil"/>
              <w:right w:val="nil"/>
            </w:tcBorders>
            <w:shd w:val="clear" w:color="auto" w:fill="FFFFFF"/>
          </w:tcPr>
          <w:p w14:paraId="65CC1D8B" w14:textId="77777777" w:rsidR="00C47B17" w:rsidRPr="00B260BA" w:rsidRDefault="00C47B17" w:rsidP="0067600C">
            <w:pPr>
              <w:spacing w:before="40" w:after="40"/>
              <w:jc w:val="both"/>
              <w:rPr>
                <w:rFonts w:asciiTheme="minorHAnsi" w:hAnsiTheme="minorHAnsi" w:cstheme="minorHAnsi"/>
                <w:spacing w:val="-6"/>
              </w:rPr>
            </w:pPr>
            <w:r w:rsidRPr="00B260BA">
              <w:rPr>
                <w:rFonts w:asciiTheme="minorHAnsi" w:hAnsiTheme="minorHAnsi" w:cstheme="minorHAnsi"/>
                <w:color w:val="000000"/>
                <w:spacing w:val="-6"/>
                <w:sz w:val="16"/>
              </w:rPr>
              <w:t>Міністерство сільського господарства</w:t>
            </w:r>
          </w:p>
        </w:tc>
        <w:tc>
          <w:tcPr>
            <w:tcW w:w="1418" w:type="dxa"/>
            <w:vMerge w:val="restart"/>
            <w:tcBorders>
              <w:top w:val="nil"/>
              <w:left w:val="nil"/>
              <w:right w:val="nil"/>
            </w:tcBorders>
            <w:shd w:val="clear" w:color="auto" w:fill="FFFFFF"/>
          </w:tcPr>
          <w:p w14:paraId="6296577A" w14:textId="77777777" w:rsidR="00C47B17" w:rsidRPr="00B260BA" w:rsidRDefault="00C47B17" w:rsidP="0067600C">
            <w:pPr>
              <w:spacing w:before="40" w:after="40"/>
              <w:jc w:val="both"/>
              <w:rPr>
                <w:rFonts w:asciiTheme="minorHAnsi" w:hAnsiTheme="minorHAnsi" w:cstheme="minorHAnsi"/>
                <w:spacing w:val="-6"/>
              </w:rPr>
            </w:pPr>
            <w:r w:rsidRPr="00B260BA">
              <w:rPr>
                <w:rFonts w:asciiTheme="minorHAnsi" w:hAnsiTheme="minorHAnsi" w:cstheme="minorHAnsi"/>
                <w:color w:val="000000"/>
                <w:spacing w:val="-6"/>
                <w:sz w:val="16"/>
              </w:rPr>
              <w:t>Міністерство охорони здоров’я, місцеві органи влади/управління, міжнародні технічні та донорські організації (</w:t>
            </w:r>
            <w:proofErr w:type="spellStart"/>
            <w:r w:rsidRPr="00B260BA">
              <w:rPr>
                <w:rFonts w:asciiTheme="minorHAnsi" w:hAnsiTheme="minorHAnsi" w:cstheme="minorHAnsi"/>
                <w:color w:val="000000"/>
                <w:spacing w:val="-6"/>
                <w:sz w:val="16"/>
              </w:rPr>
              <w:t>ВПП</w:t>
            </w:r>
            <w:proofErr w:type="spellEnd"/>
            <w:r w:rsidRPr="00B260BA">
              <w:rPr>
                <w:rFonts w:asciiTheme="minorHAnsi" w:hAnsiTheme="minorHAnsi" w:cstheme="minorHAnsi"/>
                <w:color w:val="000000"/>
                <w:spacing w:val="-6"/>
                <w:sz w:val="16"/>
              </w:rPr>
              <w:t xml:space="preserve">, </w:t>
            </w:r>
            <w:proofErr w:type="spellStart"/>
            <w:r w:rsidRPr="00B260BA">
              <w:rPr>
                <w:rFonts w:asciiTheme="minorHAnsi" w:hAnsiTheme="minorHAnsi" w:cstheme="minorHAnsi"/>
                <w:color w:val="000000"/>
                <w:spacing w:val="-6"/>
                <w:sz w:val="16"/>
              </w:rPr>
              <w:t>ГФ</w:t>
            </w:r>
            <w:proofErr w:type="spellEnd"/>
            <w:r w:rsidRPr="00B260BA">
              <w:rPr>
                <w:rFonts w:asciiTheme="minorHAnsi" w:hAnsiTheme="minorHAnsi" w:cstheme="minorHAnsi"/>
                <w:color w:val="000000"/>
                <w:spacing w:val="-6"/>
                <w:sz w:val="16"/>
              </w:rPr>
              <w:t>, СБ)</w:t>
            </w:r>
          </w:p>
        </w:tc>
        <w:tc>
          <w:tcPr>
            <w:tcW w:w="3040" w:type="dxa"/>
            <w:vMerge w:val="restart"/>
            <w:tcBorders>
              <w:top w:val="nil"/>
              <w:left w:val="nil"/>
              <w:right w:val="nil"/>
            </w:tcBorders>
            <w:shd w:val="clear" w:color="auto" w:fill="FFFFFF"/>
          </w:tcPr>
          <w:p w14:paraId="3CA6D86F" w14:textId="77777777" w:rsidR="00C47B17" w:rsidRPr="00B260BA" w:rsidRDefault="00C47B17" w:rsidP="0067600C">
            <w:pPr>
              <w:tabs>
                <w:tab w:val="left" w:pos="230"/>
              </w:tabs>
              <w:spacing w:before="40" w:after="40"/>
              <w:ind w:left="227" w:hanging="227"/>
              <w:jc w:val="both"/>
              <w:rPr>
                <w:rFonts w:asciiTheme="minorHAnsi" w:hAnsiTheme="minorHAnsi" w:cstheme="minorHAnsi"/>
                <w:spacing w:val="-6"/>
              </w:rPr>
            </w:pPr>
            <w:r w:rsidRPr="00B260BA">
              <w:rPr>
                <w:rFonts w:asciiTheme="minorHAnsi" w:hAnsiTheme="minorHAnsi" w:cstheme="minorHAnsi"/>
                <w:color w:val="1F97D4"/>
                <w:spacing w:val="-6"/>
                <w:sz w:val="16"/>
              </w:rPr>
              <w:t>•</w:t>
            </w:r>
            <w:r w:rsidRPr="00B260BA">
              <w:rPr>
                <w:rFonts w:asciiTheme="minorHAnsi" w:hAnsiTheme="minorHAnsi" w:cstheme="minorHAnsi"/>
                <w:color w:val="1F97D4"/>
                <w:spacing w:val="-6"/>
                <w:sz w:val="16"/>
              </w:rPr>
              <w:tab/>
            </w:r>
            <w:r w:rsidRPr="00B260BA">
              <w:rPr>
                <w:rFonts w:asciiTheme="minorHAnsi" w:hAnsiTheme="minorHAnsi" w:cstheme="minorHAnsi"/>
                <w:color w:val="000000"/>
                <w:spacing w:val="-6"/>
                <w:sz w:val="16"/>
              </w:rPr>
              <w:t xml:space="preserve">Наявність спільної політики та плану сектору сільського господарства та охорони здоров’я щодо профілактики зоонозного </w:t>
            </w:r>
            <w:proofErr w:type="spellStart"/>
            <w:r w:rsidRPr="00B260BA">
              <w:rPr>
                <w:rFonts w:asciiTheme="minorHAnsi" w:hAnsiTheme="minorHAnsi" w:cstheme="minorHAnsi"/>
                <w:color w:val="000000"/>
                <w:spacing w:val="-6"/>
                <w:sz w:val="16"/>
              </w:rPr>
              <w:t>ТБ</w:t>
            </w:r>
            <w:proofErr w:type="spellEnd"/>
          </w:p>
          <w:p w14:paraId="67C9F07D" w14:textId="77777777" w:rsidR="00C47B17" w:rsidRPr="00B260BA" w:rsidRDefault="00C47B17" w:rsidP="0067600C">
            <w:pPr>
              <w:tabs>
                <w:tab w:val="left" w:pos="230"/>
              </w:tabs>
              <w:spacing w:before="40" w:after="40"/>
              <w:ind w:left="227" w:hanging="227"/>
              <w:jc w:val="both"/>
              <w:rPr>
                <w:rFonts w:asciiTheme="minorHAnsi" w:hAnsiTheme="minorHAnsi" w:cstheme="minorHAnsi"/>
                <w:spacing w:val="-6"/>
              </w:rPr>
            </w:pPr>
            <w:r w:rsidRPr="00B260BA">
              <w:rPr>
                <w:rFonts w:asciiTheme="minorHAnsi" w:hAnsiTheme="minorHAnsi" w:cstheme="minorHAnsi"/>
                <w:color w:val="1F97D4"/>
                <w:spacing w:val="-6"/>
                <w:sz w:val="16"/>
              </w:rPr>
              <w:t>•</w:t>
            </w:r>
            <w:r w:rsidRPr="00B260BA">
              <w:rPr>
                <w:rFonts w:asciiTheme="minorHAnsi" w:hAnsiTheme="minorHAnsi" w:cstheme="minorHAnsi"/>
                <w:color w:val="1F97D4"/>
                <w:spacing w:val="-6"/>
                <w:sz w:val="16"/>
              </w:rPr>
              <w:tab/>
            </w:r>
            <w:r w:rsidRPr="00B260BA">
              <w:rPr>
                <w:rFonts w:asciiTheme="minorHAnsi" w:hAnsiTheme="minorHAnsi" w:cstheme="minorHAnsi"/>
                <w:color w:val="000000"/>
                <w:spacing w:val="-6"/>
                <w:sz w:val="16"/>
              </w:rPr>
              <w:t xml:space="preserve">Наявність політики для забезпечення здорового, безпечного та сталого харчування (більша наявність та доступність більш здорових та безпечних продуктів харчування для підтримки постачання в сектор охорони здоров’я та/або соціальний сектор для задоволення потреб у харчуванні людей, уражених </w:t>
            </w:r>
            <w:proofErr w:type="spellStart"/>
            <w:r w:rsidRPr="00B260BA">
              <w:rPr>
                <w:rFonts w:asciiTheme="minorHAnsi" w:hAnsiTheme="minorHAnsi" w:cstheme="minorHAnsi"/>
                <w:color w:val="000000"/>
                <w:spacing w:val="-6"/>
                <w:sz w:val="16"/>
              </w:rPr>
              <w:t>ТБ</w:t>
            </w:r>
            <w:proofErr w:type="spellEnd"/>
            <w:r w:rsidRPr="00B260BA">
              <w:rPr>
                <w:rFonts w:asciiTheme="minorHAnsi" w:hAnsiTheme="minorHAnsi" w:cstheme="minorHAnsi"/>
                <w:color w:val="000000"/>
                <w:spacing w:val="-6"/>
                <w:sz w:val="16"/>
              </w:rPr>
              <w:t>)</w:t>
            </w:r>
          </w:p>
          <w:p w14:paraId="491BE744" w14:textId="77777777" w:rsidR="00C47B17" w:rsidRPr="00B260BA" w:rsidRDefault="00C47B17" w:rsidP="0067600C">
            <w:pPr>
              <w:tabs>
                <w:tab w:val="left" w:pos="230"/>
              </w:tabs>
              <w:spacing w:before="40" w:after="40"/>
              <w:ind w:left="227" w:hanging="227"/>
              <w:jc w:val="both"/>
              <w:rPr>
                <w:rFonts w:asciiTheme="minorHAnsi" w:hAnsiTheme="minorHAnsi" w:cstheme="minorHAnsi"/>
                <w:spacing w:val="-6"/>
              </w:rPr>
            </w:pPr>
            <w:r w:rsidRPr="00B260BA">
              <w:rPr>
                <w:rFonts w:asciiTheme="minorHAnsi" w:hAnsiTheme="minorHAnsi" w:cstheme="minorHAnsi"/>
                <w:color w:val="1F97D4"/>
                <w:spacing w:val="-6"/>
                <w:sz w:val="16"/>
              </w:rPr>
              <w:t>•</w:t>
            </w:r>
            <w:r w:rsidRPr="00B260BA">
              <w:rPr>
                <w:rFonts w:asciiTheme="minorHAnsi" w:hAnsiTheme="minorHAnsi" w:cstheme="minorHAnsi"/>
                <w:color w:val="1F97D4"/>
                <w:spacing w:val="-6"/>
                <w:sz w:val="16"/>
              </w:rPr>
              <w:tab/>
            </w:r>
            <w:r w:rsidRPr="00B260BA">
              <w:rPr>
                <w:rFonts w:asciiTheme="minorHAnsi" w:hAnsiTheme="minorHAnsi" w:cstheme="minorHAnsi"/>
                <w:b/>
                <w:color w:val="000000"/>
                <w:spacing w:val="-6"/>
                <w:sz w:val="16"/>
              </w:rPr>
              <w:t xml:space="preserve">Поширеність недостатнього харчування (показник моніторингу </w:t>
            </w:r>
            <w:proofErr w:type="spellStart"/>
            <w:r w:rsidRPr="00B260BA">
              <w:rPr>
                <w:rFonts w:asciiTheme="minorHAnsi" w:hAnsiTheme="minorHAnsi" w:cstheme="minorHAnsi"/>
                <w:b/>
                <w:color w:val="000000"/>
                <w:spacing w:val="-6"/>
                <w:sz w:val="16"/>
              </w:rPr>
              <w:t>ЦСР</w:t>
            </w:r>
            <w:proofErr w:type="spellEnd"/>
            <w:r w:rsidRPr="00B260BA">
              <w:rPr>
                <w:rFonts w:asciiTheme="minorHAnsi" w:hAnsiTheme="minorHAnsi" w:cstheme="minorHAnsi"/>
                <w:b/>
                <w:color w:val="000000"/>
                <w:spacing w:val="-6"/>
                <w:sz w:val="16"/>
              </w:rPr>
              <w:t xml:space="preserve"> у сфері боротьби з </w:t>
            </w:r>
            <w:proofErr w:type="spellStart"/>
            <w:r w:rsidRPr="00B260BA">
              <w:rPr>
                <w:rFonts w:asciiTheme="minorHAnsi" w:hAnsiTheme="minorHAnsi" w:cstheme="minorHAnsi"/>
                <w:b/>
                <w:color w:val="000000"/>
                <w:spacing w:val="-6"/>
                <w:sz w:val="16"/>
              </w:rPr>
              <w:t>ТБ</w:t>
            </w:r>
            <w:proofErr w:type="spellEnd"/>
            <w:r w:rsidRPr="00B260BA">
              <w:rPr>
                <w:rFonts w:asciiTheme="minorHAnsi" w:hAnsiTheme="minorHAnsi" w:cstheme="minorHAnsi"/>
                <w:b/>
                <w:color w:val="000000"/>
                <w:spacing w:val="-6"/>
                <w:sz w:val="16"/>
              </w:rPr>
              <w:t>)</w:t>
            </w:r>
          </w:p>
          <w:p w14:paraId="4E83FF35" w14:textId="77777777" w:rsidR="00C47B17" w:rsidRPr="00B260BA" w:rsidRDefault="00C47B17" w:rsidP="0067600C">
            <w:pPr>
              <w:tabs>
                <w:tab w:val="left" w:pos="230"/>
              </w:tabs>
              <w:spacing w:before="40" w:after="40"/>
              <w:ind w:left="227" w:hanging="227"/>
              <w:jc w:val="both"/>
              <w:rPr>
                <w:rFonts w:asciiTheme="minorHAnsi" w:hAnsiTheme="minorHAnsi" w:cstheme="minorHAnsi"/>
                <w:spacing w:val="-6"/>
              </w:rPr>
            </w:pPr>
            <w:r w:rsidRPr="00B260BA">
              <w:rPr>
                <w:rFonts w:asciiTheme="minorHAnsi" w:hAnsiTheme="minorHAnsi" w:cstheme="minorHAnsi"/>
                <w:color w:val="1F97D4"/>
                <w:spacing w:val="-6"/>
                <w:sz w:val="16"/>
              </w:rPr>
              <w:t>•</w:t>
            </w:r>
            <w:r w:rsidRPr="00B260BA">
              <w:rPr>
                <w:rFonts w:asciiTheme="minorHAnsi" w:hAnsiTheme="minorHAnsi" w:cstheme="minorHAnsi"/>
                <w:color w:val="1F97D4"/>
                <w:spacing w:val="-6"/>
                <w:sz w:val="16"/>
              </w:rPr>
              <w:tab/>
            </w:r>
            <w:r w:rsidRPr="00B260BA">
              <w:rPr>
                <w:rFonts w:asciiTheme="minorHAnsi" w:hAnsiTheme="minorHAnsi" w:cstheme="minorHAnsi"/>
                <w:color w:val="000000"/>
                <w:spacing w:val="-6"/>
                <w:sz w:val="16"/>
              </w:rPr>
              <w:t>Наявність політики, спрямованої на боротьбу проти тютюну (у відповідних випадках)</w:t>
            </w:r>
          </w:p>
        </w:tc>
      </w:tr>
      <w:tr w:rsidR="00C47B17" w:rsidRPr="00B260BA" w14:paraId="39C7A16B" w14:textId="77777777" w:rsidTr="00B260BA">
        <w:trPr>
          <w:trHeight w:val="20"/>
        </w:trPr>
        <w:tc>
          <w:tcPr>
            <w:tcW w:w="1037" w:type="dxa"/>
            <w:tcBorders>
              <w:top w:val="nil"/>
              <w:left w:val="nil"/>
              <w:bottom w:val="single" w:sz="4" w:space="0" w:color="1F97D4"/>
              <w:right w:val="nil"/>
            </w:tcBorders>
            <w:shd w:val="clear" w:color="auto" w:fill="FFFFFF"/>
          </w:tcPr>
          <w:p w14:paraId="62E851E7" w14:textId="77777777" w:rsidR="00C47B17" w:rsidRPr="00B260BA" w:rsidRDefault="00C47B17" w:rsidP="00327912">
            <w:pPr>
              <w:rPr>
                <w:rFonts w:asciiTheme="minorHAnsi" w:hAnsiTheme="minorHAnsi" w:cstheme="minorHAnsi"/>
                <w:spacing w:val="-6"/>
              </w:rPr>
            </w:pPr>
            <w:r w:rsidRPr="00B260BA">
              <w:rPr>
                <w:rFonts w:asciiTheme="minorHAnsi" w:hAnsiTheme="minorHAnsi" w:cstheme="minorHAnsi"/>
                <w:noProof/>
                <w:spacing w:val="-6"/>
              </w:rPr>
              <w:drawing>
                <wp:inline distT="0" distB="0" distL="0" distR="0" wp14:anchorId="7F257F06" wp14:editId="5C870DBA">
                  <wp:extent cx="659130" cy="1367625"/>
                  <wp:effectExtent l="0" t="0" r="7620" b="444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125">
                            <a:extLst>
                              <a:ext uri="{28A0092B-C50C-407E-A947-70E740481C1C}">
                                <a14:useLocalDpi xmlns:a14="http://schemas.microsoft.com/office/drawing/2010/main" val="0"/>
                              </a:ext>
                            </a:extLst>
                          </a:blip>
                          <a:srcRect b="18077"/>
                          <a:stretch/>
                        </pic:blipFill>
                        <pic:spPr bwMode="auto">
                          <a:xfrm>
                            <a:off x="0" y="0"/>
                            <a:ext cx="659130" cy="1367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09" w:type="dxa"/>
            <w:vMerge/>
            <w:tcBorders>
              <w:left w:val="nil"/>
              <w:bottom w:val="single" w:sz="4" w:space="0" w:color="1F97D4"/>
              <w:right w:val="nil"/>
            </w:tcBorders>
            <w:shd w:val="clear" w:color="auto" w:fill="FFFFFF"/>
          </w:tcPr>
          <w:p w14:paraId="27C738C8" w14:textId="77777777" w:rsidR="00C47B17" w:rsidRPr="00B260BA" w:rsidRDefault="00C47B17" w:rsidP="0067600C">
            <w:pPr>
              <w:spacing w:before="40" w:after="40"/>
              <w:jc w:val="both"/>
              <w:rPr>
                <w:rFonts w:asciiTheme="minorHAnsi" w:hAnsiTheme="minorHAnsi" w:cstheme="minorHAnsi"/>
                <w:spacing w:val="-6"/>
              </w:rPr>
            </w:pPr>
          </w:p>
        </w:tc>
        <w:tc>
          <w:tcPr>
            <w:tcW w:w="992" w:type="dxa"/>
            <w:vMerge/>
            <w:tcBorders>
              <w:left w:val="nil"/>
              <w:bottom w:val="single" w:sz="4" w:space="0" w:color="1F97D4"/>
              <w:right w:val="nil"/>
            </w:tcBorders>
            <w:shd w:val="clear" w:color="auto" w:fill="FFFFFF"/>
          </w:tcPr>
          <w:p w14:paraId="68E2C6BE" w14:textId="77777777" w:rsidR="00C47B17" w:rsidRPr="00B260BA" w:rsidRDefault="00C47B17" w:rsidP="0067600C">
            <w:pPr>
              <w:spacing w:before="40" w:after="40"/>
              <w:jc w:val="both"/>
              <w:rPr>
                <w:rFonts w:asciiTheme="minorHAnsi" w:hAnsiTheme="minorHAnsi" w:cstheme="minorHAnsi"/>
                <w:spacing w:val="-6"/>
              </w:rPr>
            </w:pPr>
          </w:p>
        </w:tc>
        <w:tc>
          <w:tcPr>
            <w:tcW w:w="1134" w:type="dxa"/>
            <w:vMerge/>
            <w:tcBorders>
              <w:left w:val="nil"/>
              <w:bottom w:val="single" w:sz="4" w:space="0" w:color="1F97D4"/>
              <w:right w:val="nil"/>
            </w:tcBorders>
            <w:shd w:val="clear" w:color="auto" w:fill="FFFFFF"/>
          </w:tcPr>
          <w:p w14:paraId="1F5844C4" w14:textId="77777777" w:rsidR="00C47B17" w:rsidRPr="00B260BA" w:rsidRDefault="00C47B17" w:rsidP="0067600C">
            <w:pPr>
              <w:spacing w:before="40" w:after="40"/>
              <w:jc w:val="both"/>
              <w:rPr>
                <w:rFonts w:asciiTheme="minorHAnsi" w:hAnsiTheme="minorHAnsi" w:cstheme="minorHAnsi"/>
                <w:spacing w:val="-6"/>
              </w:rPr>
            </w:pPr>
          </w:p>
        </w:tc>
        <w:tc>
          <w:tcPr>
            <w:tcW w:w="1418" w:type="dxa"/>
            <w:vMerge/>
            <w:tcBorders>
              <w:left w:val="nil"/>
              <w:bottom w:val="single" w:sz="4" w:space="0" w:color="1F97D4"/>
              <w:right w:val="nil"/>
            </w:tcBorders>
            <w:shd w:val="clear" w:color="auto" w:fill="FFFFFF"/>
          </w:tcPr>
          <w:p w14:paraId="3B3DCBA4" w14:textId="77777777" w:rsidR="00C47B17" w:rsidRPr="00B260BA" w:rsidRDefault="00C47B17" w:rsidP="0067600C">
            <w:pPr>
              <w:spacing w:before="40" w:after="40"/>
              <w:jc w:val="both"/>
              <w:rPr>
                <w:rFonts w:asciiTheme="minorHAnsi" w:hAnsiTheme="minorHAnsi" w:cstheme="minorHAnsi"/>
                <w:spacing w:val="-6"/>
              </w:rPr>
            </w:pPr>
          </w:p>
        </w:tc>
        <w:tc>
          <w:tcPr>
            <w:tcW w:w="3040" w:type="dxa"/>
            <w:vMerge/>
            <w:tcBorders>
              <w:left w:val="nil"/>
              <w:bottom w:val="single" w:sz="4" w:space="0" w:color="1F97D4"/>
              <w:right w:val="nil"/>
            </w:tcBorders>
            <w:shd w:val="clear" w:color="auto" w:fill="FFFFFF"/>
          </w:tcPr>
          <w:p w14:paraId="1D1E985B" w14:textId="77777777" w:rsidR="00C47B17" w:rsidRPr="00B260BA" w:rsidRDefault="00C47B17" w:rsidP="0067600C">
            <w:pPr>
              <w:spacing w:before="40" w:after="40"/>
              <w:ind w:left="227" w:hanging="227"/>
              <w:jc w:val="both"/>
              <w:rPr>
                <w:rFonts w:asciiTheme="minorHAnsi" w:hAnsiTheme="minorHAnsi" w:cstheme="minorHAnsi"/>
                <w:spacing w:val="-6"/>
              </w:rPr>
            </w:pPr>
          </w:p>
        </w:tc>
      </w:tr>
      <w:tr w:rsidR="00C47B17" w:rsidRPr="00B260BA" w14:paraId="46230AF7" w14:textId="77777777" w:rsidTr="00B260BA">
        <w:trPr>
          <w:trHeight w:val="20"/>
        </w:trPr>
        <w:tc>
          <w:tcPr>
            <w:tcW w:w="1037" w:type="dxa"/>
            <w:tcBorders>
              <w:top w:val="single" w:sz="4" w:space="0" w:color="1F97D4"/>
              <w:left w:val="nil"/>
              <w:bottom w:val="nil"/>
              <w:right w:val="nil"/>
            </w:tcBorders>
            <w:shd w:val="clear" w:color="auto" w:fill="FFFFFF"/>
          </w:tcPr>
          <w:p w14:paraId="3A884EDA" w14:textId="77777777" w:rsidR="00C47B17" w:rsidRPr="00B260BA" w:rsidRDefault="00C47B17" w:rsidP="00327912">
            <w:pPr>
              <w:spacing w:before="120"/>
              <w:rPr>
                <w:rFonts w:asciiTheme="minorHAnsi" w:hAnsiTheme="minorHAnsi" w:cstheme="minorHAnsi"/>
                <w:spacing w:val="-6"/>
              </w:rPr>
            </w:pPr>
            <w:r w:rsidRPr="00B260BA">
              <w:rPr>
                <w:rFonts w:asciiTheme="minorHAnsi" w:hAnsiTheme="minorHAnsi" w:cstheme="minorHAnsi"/>
                <w:b/>
                <w:color w:val="000000"/>
                <w:spacing w:val="-6"/>
                <w:sz w:val="16"/>
              </w:rPr>
              <w:t xml:space="preserve">Громадянське суспільство та спільноти, уражені </w:t>
            </w:r>
            <w:proofErr w:type="spellStart"/>
            <w:r w:rsidRPr="00B260BA">
              <w:rPr>
                <w:rFonts w:asciiTheme="minorHAnsi" w:hAnsiTheme="minorHAnsi" w:cstheme="minorHAnsi"/>
                <w:b/>
                <w:color w:val="000000"/>
                <w:spacing w:val="-6"/>
                <w:sz w:val="16"/>
              </w:rPr>
              <w:t>ТБ</w:t>
            </w:r>
            <w:proofErr w:type="spellEnd"/>
          </w:p>
        </w:tc>
        <w:tc>
          <w:tcPr>
            <w:tcW w:w="2609" w:type="dxa"/>
            <w:vMerge w:val="restart"/>
            <w:tcBorders>
              <w:top w:val="single" w:sz="4" w:space="0" w:color="1F97D4"/>
              <w:left w:val="nil"/>
              <w:right w:val="nil"/>
            </w:tcBorders>
            <w:shd w:val="clear" w:color="auto" w:fill="FFFFFF"/>
          </w:tcPr>
          <w:p w14:paraId="1A45D7E4" w14:textId="77777777" w:rsidR="00C47B17" w:rsidRPr="00B260BA" w:rsidRDefault="00C47B17" w:rsidP="0067600C">
            <w:pPr>
              <w:spacing w:before="40" w:after="40"/>
              <w:jc w:val="both"/>
              <w:rPr>
                <w:rFonts w:asciiTheme="minorHAnsi" w:hAnsiTheme="minorHAnsi" w:cstheme="minorHAnsi"/>
                <w:spacing w:val="-6"/>
              </w:rPr>
            </w:pPr>
            <w:r w:rsidRPr="00B260BA">
              <w:rPr>
                <w:rFonts w:asciiTheme="minorHAnsi" w:hAnsiTheme="minorHAnsi" w:cstheme="minorHAnsi"/>
                <w:color w:val="000000"/>
                <w:spacing w:val="-6"/>
                <w:sz w:val="16"/>
              </w:rPr>
              <w:t xml:space="preserve">Сприяння розробці національних політик і стратегій у сфері </w:t>
            </w:r>
            <w:proofErr w:type="spellStart"/>
            <w:r w:rsidRPr="00B260BA">
              <w:rPr>
                <w:rFonts w:asciiTheme="minorHAnsi" w:hAnsiTheme="minorHAnsi" w:cstheme="minorHAnsi"/>
                <w:color w:val="000000"/>
                <w:spacing w:val="-6"/>
                <w:sz w:val="16"/>
              </w:rPr>
              <w:t>ТБ</w:t>
            </w:r>
            <w:proofErr w:type="spellEnd"/>
            <w:r w:rsidRPr="00B260BA">
              <w:rPr>
                <w:rFonts w:asciiTheme="minorHAnsi" w:hAnsiTheme="minorHAnsi" w:cstheme="minorHAnsi"/>
                <w:color w:val="000000"/>
                <w:spacing w:val="-6"/>
                <w:sz w:val="16"/>
              </w:rPr>
              <w:t>, технічних керівництв та інструментів</w:t>
            </w:r>
          </w:p>
          <w:p w14:paraId="0477FF61" w14:textId="77777777" w:rsidR="00C47B17" w:rsidRPr="00B260BA" w:rsidRDefault="00C47B17" w:rsidP="0067600C">
            <w:pPr>
              <w:spacing w:before="40" w:after="40"/>
              <w:jc w:val="both"/>
              <w:rPr>
                <w:rFonts w:asciiTheme="minorHAnsi" w:hAnsiTheme="minorHAnsi" w:cstheme="minorHAnsi"/>
                <w:spacing w:val="-6"/>
              </w:rPr>
            </w:pPr>
            <w:r w:rsidRPr="00B260BA">
              <w:rPr>
                <w:rFonts w:asciiTheme="minorHAnsi" w:hAnsiTheme="minorHAnsi" w:cstheme="minorHAnsi"/>
                <w:color w:val="000000"/>
                <w:spacing w:val="-6"/>
                <w:sz w:val="16"/>
              </w:rPr>
              <w:t xml:space="preserve">Надання послуг у сфері боротьби з </w:t>
            </w:r>
            <w:proofErr w:type="spellStart"/>
            <w:r w:rsidRPr="00B260BA">
              <w:rPr>
                <w:rFonts w:asciiTheme="minorHAnsi" w:hAnsiTheme="minorHAnsi" w:cstheme="minorHAnsi"/>
                <w:color w:val="000000"/>
                <w:spacing w:val="-6"/>
                <w:sz w:val="16"/>
              </w:rPr>
              <w:t>ТБ</w:t>
            </w:r>
            <w:proofErr w:type="spellEnd"/>
            <w:r w:rsidRPr="00B260BA">
              <w:rPr>
                <w:rFonts w:asciiTheme="minorHAnsi" w:hAnsiTheme="minorHAnsi" w:cstheme="minorHAnsi"/>
                <w:color w:val="000000"/>
                <w:spacing w:val="-6"/>
                <w:sz w:val="16"/>
              </w:rPr>
              <w:t xml:space="preserve"> на рівні спільнот у тісній співпраці з працівниками сфери охорони здоров’я</w:t>
            </w:r>
          </w:p>
          <w:p w14:paraId="0A8CCC89" w14:textId="77777777" w:rsidR="00C47B17" w:rsidRPr="00B260BA" w:rsidRDefault="00C47B17" w:rsidP="0067600C">
            <w:pPr>
              <w:spacing w:before="40" w:after="40"/>
              <w:jc w:val="both"/>
              <w:rPr>
                <w:rFonts w:asciiTheme="minorHAnsi" w:hAnsiTheme="minorHAnsi" w:cstheme="minorHAnsi"/>
                <w:spacing w:val="-6"/>
              </w:rPr>
            </w:pPr>
            <w:r w:rsidRPr="00B260BA">
              <w:rPr>
                <w:rFonts w:asciiTheme="minorHAnsi" w:hAnsiTheme="minorHAnsi" w:cstheme="minorHAnsi"/>
                <w:color w:val="000000"/>
                <w:spacing w:val="-6"/>
                <w:sz w:val="16"/>
              </w:rPr>
              <w:t>Сприяння формуванню національних дослідницьких програм</w:t>
            </w:r>
          </w:p>
          <w:p w14:paraId="568F6242" w14:textId="77777777" w:rsidR="00C47B17" w:rsidRPr="00B260BA" w:rsidRDefault="00C47B17" w:rsidP="0067600C">
            <w:pPr>
              <w:spacing w:before="40" w:after="40"/>
              <w:jc w:val="both"/>
              <w:rPr>
                <w:rFonts w:asciiTheme="minorHAnsi" w:hAnsiTheme="minorHAnsi" w:cstheme="minorHAnsi"/>
                <w:spacing w:val="-6"/>
              </w:rPr>
            </w:pPr>
            <w:r w:rsidRPr="00B260BA">
              <w:rPr>
                <w:rFonts w:asciiTheme="minorHAnsi" w:hAnsiTheme="minorHAnsi" w:cstheme="minorHAnsi"/>
                <w:color w:val="000000"/>
                <w:spacing w:val="-6"/>
                <w:sz w:val="16"/>
              </w:rPr>
              <w:t xml:space="preserve">Сприяння моніторингу та оцінці, а також огляду на високому рівні заходів боротьби з </w:t>
            </w:r>
            <w:proofErr w:type="spellStart"/>
            <w:r w:rsidRPr="00B260BA">
              <w:rPr>
                <w:rFonts w:asciiTheme="minorHAnsi" w:hAnsiTheme="minorHAnsi" w:cstheme="minorHAnsi"/>
                <w:color w:val="000000"/>
                <w:spacing w:val="-6"/>
                <w:sz w:val="16"/>
              </w:rPr>
              <w:t>ТБ</w:t>
            </w:r>
            <w:proofErr w:type="spellEnd"/>
          </w:p>
        </w:tc>
        <w:tc>
          <w:tcPr>
            <w:tcW w:w="992" w:type="dxa"/>
            <w:vMerge w:val="restart"/>
            <w:tcBorders>
              <w:top w:val="single" w:sz="4" w:space="0" w:color="1F97D4"/>
              <w:left w:val="nil"/>
              <w:right w:val="nil"/>
            </w:tcBorders>
            <w:shd w:val="clear" w:color="auto" w:fill="FFFFFF"/>
          </w:tcPr>
          <w:p w14:paraId="55B96A8C" w14:textId="77777777" w:rsidR="00C47B17" w:rsidRPr="00B260BA" w:rsidRDefault="00C47B17" w:rsidP="0067600C">
            <w:pPr>
              <w:spacing w:before="40" w:after="40"/>
              <w:jc w:val="both"/>
              <w:rPr>
                <w:rFonts w:asciiTheme="minorHAnsi" w:hAnsiTheme="minorHAnsi" w:cstheme="minorHAnsi"/>
                <w:spacing w:val="-6"/>
              </w:rPr>
            </w:pPr>
            <w:r w:rsidRPr="00B260BA">
              <w:rPr>
                <w:rFonts w:asciiTheme="minorHAnsi" w:hAnsiTheme="minorHAnsi" w:cstheme="minorHAnsi"/>
                <w:color w:val="000000"/>
                <w:spacing w:val="-6"/>
                <w:sz w:val="16"/>
              </w:rPr>
              <w:t>Участь спільноти</w:t>
            </w:r>
          </w:p>
          <w:p w14:paraId="45395E44" w14:textId="77777777" w:rsidR="00C47B17" w:rsidRPr="00B260BA" w:rsidRDefault="00C47B17" w:rsidP="0067600C">
            <w:pPr>
              <w:spacing w:before="40" w:after="40"/>
              <w:jc w:val="both"/>
              <w:rPr>
                <w:rFonts w:asciiTheme="minorHAnsi" w:hAnsiTheme="minorHAnsi" w:cstheme="minorHAnsi"/>
                <w:spacing w:val="-6"/>
              </w:rPr>
            </w:pPr>
            <w:r w:rsidRPr="00B260BA">
              <w:rPr>
                <w:rFonts w:asciiTheme="minorHAnsi" w:hAnsiTheme="minorHAnsi" w:cstheme="minorHAnsi"/>
                <w:color w:val="000000"/>
                <w:spacing w:val="-6"/>
                <w:sz w:val="16"/>
              </w:rPr>
              <w:t>Освіта в сфері охорони здоров’я (</w:t>
            </w:r>
            <w:proofErr w:type="spellStart"/>
            <w:r w:rsidRPr="00B260BA">
              <w:rPr>
                <w:rFonts w:asciiTheme="minorHAnsi" w:hAnsiTheme="minorHAnsi" w:cstheme="minorHAnsi"/>
                <w:color w:val="000000"/>
                <w:spacing w:val="-6"/>
                <w:sz w:val="16"/>
              </w:rPr>
              <w:t>ТБ</w:t>
            </w:r>
            <w:proofErr w:type="spellEnd"/>
            <w:r w:rsidRPr="00B260BA">
              <w:rPr>
                <w:rFonts w:asciiTheme="minorHAnsi" w:hAnsiTheme="minorHAnsi" w:cstheme="minorHAnsi"/>
                <w:color w:val="000000"/>
                <w:spacing w:val="-6"/>
                <w:sz w:val="16"/>
              </w:rPr>
              <w:t>)</w:t>
            </w:r>
          </w:p>
          <w:p w14:paraId="44E235A3" w14:textId="77777777" w:rsidR="00C47B17" w:rsidRPr="00B260BA" w:rsidRDefault="00C47B17" w:rsidP="0067600C">
            <w:pPr>
              <w:spacing w:before="40" w:after="40"/>
              <w:jc w:val="both"/>
              <w:rPr>
                <w:rFonts w:asciiTheme="minorHAnsi" w:hAnsiTheme="minorHAnsi" w:cstheme="minorHAnsi"/>
                <w:spacing w:val="-6"/>
              </w:rPr>
            </w:pPr>
            <w:r w:rsidRPr="00B260BA">
              <w:rPr>
                <w:rFonts w:asciiTheme="minorHAnsi" w:hAnsiTheme="minorHAnsi" w:cstheme="minorHAnsi"/>
                <w:color w:val="000000"/>
                <w:spacing w:val="-6"/>
                <w:sz w:val="16"/>
              </w:rPr>
              <w:t>Покращення виявлення випадків та прихильності до лікування</w:t>
            </w:r>
          </w:p>
        </w:tc>
        <w:tc>
          <w:tcPr>
            <w:tcW w:w="1134" w:type="dxa"/>
            <w:vMerge w:val="restart"/>
            <w:tcBorders>
              <w:top w:val="single" w:sz="4" w:space="0" w:color="1F97D4"/>
              <w:left w:val="nil"/>
              <w:right w:val="nil"/>
            </w:tcBorders>
            <w:shd w:val="clear" w:color="auto" w:fill="FFFFFF"/>
          </w:tcPr>
          <w:p w14:paraId="35308D60" w14:textId="77777777" w:rsidR="00C47B17" w:rsidRPr="00B260BA" w:rsidRDefault="00C47B17" w:rsidP="0067600C">
            <w:pPr>
              <w:spacing w:before="40" w:after="40"/>
              <w:jc w:val="both"/>
              <w:rPr>
                <w:rFonts w:asciiTheme="minorHAnsi" w:hAnsiTheme="minorHAnsi" w:cstheme="minorHAnsi"/>
                <w:spacing w:val="-6"/>
              </w:rPr>
            </w:pPr>
            <w:r w:rsidRPr="00B260BA">
              <w:rPr>
                <w:rFonts w:asciiTheme="minorHAnsi" w:hAnsiTheme="minorHAnsi" w:cstheme="minorHAnsi"/>
                <w:color w:val="000000"/>
                <w:spacing w:val="-6"/>
                <w:sz w:val="16"/>
              </w:rPr>
              <w:t>Форум або платформа громадянського суспільства</w:t>
            </w:r>
          </w:p>
        </w:tc>
        <w:tc>
          <w:tcPr>
            <w:tcW w:w="1418" w:type="dxa"/>
            <w:vMerge w:val="restart"/>
            <w:tcBorders>
              <w:top w:val="single" w:sz="4" w:space="0" w:color="1F97D4"/>
              <w:left w:val="nil"/>
              <w:right w:val="nil"/>
            </w:tcBorders>
            <w:shd w:val="clear" w:color="auto" w:fill="FFFFFF"/>
          </w:tcPr>
          <w:p w14:paraId="22AC6994" w14:textId="77777777" w:rsidR="00C47B17" w:rsidRPr="00B260BA" w:rsidRDefault="00C47B17" w:rsidP="0067600C">
            <w:pPr>
              <w:spacing w:before="40" w:after="40"/>
              <w:jc w:val="both"/>
              <w:rPr>
                <w:rFonts w:asciiTheme="minorHAnsi" w:hAnsiTheme="minorHAnsi" w:cstheme="minorHAnsi"/>
                <w:spacing w:val="-6"/>
              </w:rPr>
            </w:pPr>
            <w:r w:rsidRPr="00B260BA">
              <w:rPr>
                <w:rFonts w:asciiTheme="minorHAnsi" w:hAnsiTheme="minorHAnsi" w:cstheme="minorHAnsi"/>
                <w:color w:val="000000"/>
                <w:spacing w:val="-6"/>
                <w:sz w:val="16"/>
              </w:rPr>
              <w:t>Міністерство охорони здоров’я, парламентарі, місцеві органи влади/управління, міністерство юстиції</w:t>
            </w:r>
          </w:p>
        </w:tc>
        <w:tc>
          <w:tcPr>
            <w:tcW w:w="3040" w:type="dxa"/>
            <w:vMerge w:val="restart"/>
            <w:tcBorders>
              <w:top w:val="single" w:sz="4" w:space="0" w:color="1F97D4"/>
              <w:left w:val="nil"/>
              <w:right w:val="nil"/>
            </w:tcBorders>
            <w:shd w:val="clear" w:color="auto" w:fill="FFFFFF"/>
          </w:tcPr>
          <w:p w14:paraId="4B5B141A" w14:textId="77777777" w:rsidR="00C47B17" w:rsidRPr="00B260BA" w:rsidRDefault="00C47B17" w:rsidP="0067600C">
            <w:pPr>
              <w:tabs>
                <w:tab w:val="left" w:pos="230"/>
              </w:tabs>
              <w:spacing w:before="40" w:after="40"/>
              <w:ind w:left="227" w:hanging="227"/>
              <w:jc w:val="both"/>
              <w:rPr>
                <w:rFonts w:asciiTheme="minorHAnsi" w:hAnsiTheme="minorHAnsi" w:cstheme="minorHAnsi"/>
                <w:spacing w:val="-6"/>
              </w:rPr>
            </w:pPr>
            <w:r w:rsidRPr="00B260BA">
              <w:rPr>
                <w:rFonts w:asciiTheme="minorHAnsi" w:hAnsiTheme="minorHAnsi" w:cstheme="minorHAnsi"/>
                <w:color w:val="1F97D4"/>
                <w:spacing w:val="-6"/>
                <w:sz w:val="16"/>
              </w:rPr>
              <w:t>•</w:t>
            </w:r>
            <w:r w:rsidRPr="00B260BA">
              <w:rPr>
                <w:rFonts w:asciiTheme="minorHAnsi" w:hAnsiTheme="minorHAnsi" w:cstheme="minorHAnsi"/>
                <w:color w:val="1F97D4"/>
                <w:spacing w:val="-6"/>
                <w:sz w:val="16"/>
              </w:rPr>
              <w:tab/>
            </w:r>
            <w:r w:rsidRPr="00B260BA">
              <w:rPr>
                <w:rFonts w:asciiTheme="minorHAnsi" w:hAnsiTheme="minorHAnsi" w:cstheme="minorHAnsi"/>
                <w:color w:val="000000"/>
                <w:spacing w:val="-6"/>
                <w:sz w:val="16"/>
              </w:rPr>
              <w:t xml:space="preserve">Створено національний форум або платформу для представлення єдиної думки громадянського суспільства та спільнот, уражених </w:t>
            </w:r>
            <w:proofErr w:type="spellStart"/>
            <w:r w:rsidRPr="00B260BA">
              <w:rPr>
                <w:rFonts w:asciiTheme="minorHAnsi" w:hAnsiTheme="minorHAnsi" w:cstheme="minorHAnsi"/>
                <w:color w:val="000000"/>
                <w:spacing w:val="-6"/>
                <w:sz w:val="16"/>
              </w:rPr>
              <w:t>ТБ</w:t>
            </w:r>
            <w:proofErr w:type="spellEnd"/>
            <w:r w:rsidRPr="00B260BA">
              <w:rPr>
                <w:rFonts w:asciiTheme="minorHAnsi" w:hAnsiTheme="minorHAnsi" w:cstheme="minorHAnsi"/>
                <w:color w:val="000000"/>
                <w:spacing w:val="-6"/>
                <w:sz w:val="16"/>
              </w:rPr>
              <w:t xml:space="preserve"> (включаючи картування організацій громадянського суспільства, організацій на рівні громад, неурядових організацій)</w:t>
            </w:r>
          </w:p>
          <w:p w14:paraId="001F1246" w14:textId="77777777" w:rsidR="00C47B17" w:rsidRPr="00B260BA" w:rsidRDefault="00C47B17" w:rsidP="0067600C">
            <w:pPr>
              <w:tabs>
                <w:tab w:val="left" w:pos="230"/>
              </w:tabs>
              <w:spacing w:before="40" w:after="40"/>
              <w:ind w:left="227" w:hanging="227"/>
              <w:jc w:val="both"/>
              <w:rPr>
                <w:rFonts w:asciiTheme="minorHAnsi" w:hAnsiTheme="minorHAnsi" w:cstheme="minorHAnsi"/>
                <w:spacing w:val="-6"/>
              </w:rPr>
            </w:pPr>
            <w:r w:rsidRPr="00B260BA">
              <w:rPr>
                <w:rFonts w:asciiTheme="minorHAnsi" w:hAnsiTheme="minorHAnsi" w:cstheme="minorHAnsi"/>
                <w:color w:val="1F97D4"/>
                <w:spacing w:val="-6"/>
                <w:sz w:val="16"/>
              </w:rPr>
              <w:t>•</w:t>
            </w:r>
            <w:r w:rsidRPr="00B260BA">
              <w:rPr>
                <w:rFonts w:asciiTheme="minorHAnsi" w:hAnsiTheme="minorHAnsi" w:cstheme="minorHAnsi"/>
                <w:color w:val="1F97D4"/>
                <w:spacing w:val="-6"/>
                <w:sz w:val="16"/>
              </w:rPr>
              <w:tab/>
            </w:r>
            <w:r w:rsidRPr="00B260BA">
              <w:rPr>
                <w:rFonts w:asciiTheme="minorHAnsi" w:hAnsiTheme="minorHAnsi" w:cstheme="minorHAnsi"/>
                <w:color w:val="000000"/>
                <w:spacing w:val="-6"/>
                <w:sz w:val="16"/>
              </w:rPr>
              <w:t xml:space="preserve">Громадянське суспільство та спільноти представлені в органах, що формують політику та приймають рішення у сфері </w:t>
            </w:r>
            <w:proofErr w:type="spellStart"/>
            <w:r w:rsidRPr="00B260BA">
              <w:rPr>
                <w:rFonts w:asciiTheme="minorHAnsi" w:hAnsiTheme="minorHAnsi" w:cstheme="minorHAnsi"/>
                <w:color w:val="000000"/>
                <w:spacing w:val="-6"/>
                <w:sz w:val="16"/>
              </w:rPr>
              <w:t>ТБ</w:t>
            </w:r>
            <w:proofErr w:type="spellEnd"/>
            <w:r w:rsidRPr="00B260BA">
              <w:rPr>
                <w:rFonts w:asciiTheme="minorHAnsi" w:hAnsiTheme="minorHAnsi" w:cstheme="minorHAnsi"/>
                <w:color w:val="000000"/>
                <w:spacing w:val="-6"/>
                <w:sz w:val="16"/>
              </w:rPr>
              <w:t xml:space="preserve"> (наприклад, національний </w:t>
            </w:r>
            <w:proofErr w:type="spellStart"/>
            <w:r w:rsidRPr="00B260BA">
              <w:rPr>
                <w:rFonts w:asciiTheme="minorHAnsi" w:hAnsiTheme="minorHAnsi" w:cstheme="minorHAnsi"/>
                <w:color w:val="000000"/>
                <w:spacing w:val="-6"/>
                <w:sz w:val="16"/>
              </w:rPr>
              <w:t>багатосекторальний</w:t>
            </w:r>
            <w:proofErr w:type="spellEnd"/>
            <w:r w:rsidRPr="00B260BA">
              <w:rPr>
                <w:rFonts w:asciiTheme="minorHAnsi" w:hAnsiTheme="minorHAnsi" w:cstheme="minorHAnsi"/>
                <w:color w:val="000000"/>
                <w:spacing w:val="-6"/>
                <w:sz w:val="16"/>
              </w:rPr>
              <w:t xml:space="preserve"> механізм координації та огляду)</w:t>
            </w:r>
          </w:p>
          <w:p w14:paraId="430CBF54" w14:textId="77777777" w:rsidR="00C47B17" w:rsidRPr="00B260BA" w:rsidRDefault="00C47B17" w:rsidP="0067600C">
            <w:pPr>
              <w:tabs>
                <w:tab w:val="left" w:pos="230"/>
              </w:tabs>
              <w:spacing w:before="40" w:after="40"/>
              <w:ind w:left="227" w:hanging="227"/>
              <w:jc w:val="both"/>
              <w:rPr>
                <w:rFonts w:asciiTheme="minorHAnsi" w:hAnsiTheme="minorHAnsi" w:cstheme="minorHAnsi"/>
                <w:spacing w:val="-6"/>
              </w:rPr>
            </w:pPr>
            <w:r w:rsidRPr="00B260BA">
              <w:rPr>
                <w:rFonts w:asciiTheme="minorHAnsi" w:hAnsiTheme="minorHAnsi" w:cstheme="minorHAnsi"/>
                <w:color w:val="1F97D4"/>
                <w:spacing w:val="-6"/>
                <w:sz w:val="16"/>
              </w:rPr>
              <w:t>•</w:t>
            </w:r>
            <w:r w:rsidRPr="00B260BA">
              <w:rPr>
                <w:rFonts w:asciiTheme="minorHAnsi" w:hAnsiTheme="minorHAnsi" w:cstheme="minorHAnsi"/>
                <w:color w:val="1F97D4"/>
                <w:spacing w:val="-6"/>
                <w:sz w:val="16"/>
              </w:rPr>
              <w:tab/>
            </w:r>
            <w:r w:rsidRPr="00B260BA">
              <w:rPr>
                <w:rFonts w:asciiTheme="minorHAnsi" w:hAnsiTheme="minorHAnsi" w:cstheme="minorHAnsi"/>
                <w:color w:val="000000"/>
                <w:spacing w:val="-6"/>
                <w:sz w:val="16"/>
              </w:rPr>
              <w:t xml:space="preserve">Розроблений та регулярно контрольований набір показників ефективності для оцінки діяльності громадянського суспільства та спільнот, уражених </w:t>
            </w:r>
            <w:proofErr w:type="spellStart"/>
            <w:r w:rsidRPr="00B260BA">
              <w:rPr>
                <w:rFonts w:asciiTheme="minorHAnsi" w:hAnsiTheme="minorHAnsi" w:cstheme="minorHAnsi"/>
                <w:color w:val="000000"/>
                <w:spacing w:val="-6"/>
                <w:sz w:val="16"/>
              </w:rPr>
              <w:t>ТБ</w:t>
            </w:r>
            <w:proofErr w:type="spellEnd"/>
            <w:r w:rsidRPr="00B260BA">
              <w:rPr>
                <w:rFonts w:asciiTheme="minorHAnsi" w:hAnsiTheme="minorHAnsi" w:cstheme="minorHAnsi"/>
                <w:color w:val="000000"/>
                <w:spacing w:val="-6"/>
                <w:sz w:val="16"/>
              </w:rPr>
              <w:t xml:space="preserve">, у заходах боротьби з </w:t>
            </w:r>
            <w:proofErr w:type="spellStart"/>
            <w:r w:rsidRPr="00B260BA">
              <w:rPr>
                <w:rFonts w:asciiTheme="minorHAnsi" w:hAnsiTheme="minorHAnsi" w:cstheme="minorHAnsi"/>
                <w:color w:val="000000"/>
                <w:spacing w:val="-6"/>
                <w:sz w:val="16"/>
              </w:rPr>
              <w:t>ТБ</w:t>
            </w:r>
            <w:proofErr w:type="spellEnd"/>
            <w:r w:rsidRPr="00B260BA">
              <w:rPr>
                <w:rFonts w:asciiTheme="minorHAnsi" w:hAnsiTheme="minorHAnsi" w:cstheme="minorHAnsi"/>
                <w:color w:val="000000"/>
                <w:spacing w:val="-6"/>
                <w:sz w:val="16"/>
              </w:rPr>
              <w:t>, інтегрований у національну систему епіднагляду за туберкульозом</w:t>
            </w:r>
          </w:p>
          <w:p w14:paraId="5B14C053" w14:textId="77777777" w:rsidR="00C47B17" w:rsidRPr="00B260BA" w:rsidRDefault="00C47B17" w:rsidP="0067600C">
            <w:pPr>
              <w:tabs>
                <w:tab w:val="left" w:pos="230"/>
              </w:tabs>
              <w:spacing w:before="40" w:after="40"/>
              <w:ind w:left="227" w:hanging="227"/>
              <w:jc w:val="both"/>
              <w:rPr>
                <w:rFonts w:asciiTheme="minorHAnsi" w:hAnsiTheme="minorHAnsi" w:cstheme="minorHAnsi"/>
                <w:spacing w:val="-6"/>
              </w:rPr>
            </w:pPr>
            <w:r w:rsidRPr="00B260BA">
              <w:rPr>
                <w:rFonts w:asciiTheme="minorHAnsi" w:hAnsiTheme="minorHAnsi" w:cstheme="minorHAnsi"/>
                <w:color w:val="1F97D4"/>
                <w:spacing w:val="-6"/>
                <w:sz w:val="16"/>
              </w:rPr>
              <w:t>•</w:t>
            </w:r>
            <w:r w:rsidRPr="00B260BA">
              <w:rPr>
                <w:rFonts w:asciiTheme="minorHAnsi" w:hAnsiTheme="minorHAnsi" w:cstheme="minorHAnsi"/>
                <w:color w:val="1F97D4"/>
                <w:spacing w:val="-6"/>
                <w:sz w:val="16"/>
              </w:rPr>
              <w:tab/>
            </w:r>
            <w:r w:rsidRPr="00B260BA">
              <w:rPr>
                <w:rFonts w:asciiTheme="minorHAnsi" w:hAnsiTheme="minorHAnsi" w:cstheme="minorHAnsi"/>
                <w:color w:val="000000"/>
                <w:spacing w:val="-6"/>
                <w:sz w:val="16"/>
              </w:rPr>
              <w:t xml:space="preserve">Створена сприятлива нормативно-правова база, яка надає спільнотам та організаціям громадянського суспільства можливість висловлювати думку у заходах боротьби з </w:t>
            </w:r>
            <w:proofErr w:type="spellStart"/>
            <w:r w:rsidRPr="00B260BA">
              <w:rPr>
                <w:rFonts w:asciiTheme="minorHAnsi" w:hAnsiTheme="minorHAnsi" w:cstheme="minorHAnsi"/>
                <w:color w:val="000000"/>
                <w:spacing w:val="-6"/>
                <w:sz w:val="16"/>
              </w:rPr>
              <w:t>ТБ</w:t>
            </w:r>
            <w:proofErr w:type="spellEnd"/>
          </w:p>
        </w:tc>
      </w:tr>
      <w:tr w:rsidR="00C47B17" w:rsidRPr="00B260BA" w14:paraId="572BA360" w14:textId="77777777" w:rsidTr="00B260BA">
        <w:trPr>
          <w:trHeight w:val="20"/>
        </w:trPr>
        <w:tc>
          <w:tcPr>
            <w:tcW w:w="1037" w:type="dxa"/>
            <w:tcBorders>
              <w:top w:val="nil"/>
              <w:left w:val="nil"/>
              <w:bottom w:val="single" w:sz="4" w:space="0" w:color="1F97D4"/>
              <w:right w:val="nil"/>
            </w:tcBorders>
            <w:shd w:val="clear" w:color="auto" w:fill="FFFFFF"/>
          </w:tcPr>
          <w:p w14:paraId="49688544" w14:textId="77777777" w:rsidR="00C47B17" w:rsidRPr="00B260BA" w:rsidRDefault="00C47B17" w:rsidP="00327912">
            <w:pPr>
              <w:rPr>
                <w:rFonts w:asciiTheme="minorHAnsi" w:hAnsiTheme="minorHAnsi" w:cstheme="minorHAnsi"/>
                <w:spacing w:val="-6"/>
              </w:rPr>
            </w:pPr>
            <w:r w:rsidRPr="00B260BA">
              <w:rPr>
                <w:rFonts w:asciiTheme="minorHAnsi" w:hAnsiTheme="minorHAnsi" w:cstheme="minorHAnsi"/>
                <w:noProof/>
                <w:spacing w:val="-6"/>
              </w:rPr>
              <w:drawing>
                <wp:inline distT="0" distB="0" distL="0" distR="0" wp14:anchorId="44267ED9" wp14:editId="13DD225A">
                  <wp:extent cx="659130" cy="1532810"/>
                  <wp:effectExtent l="0" t="0" r="762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126">
                            <a:extLst>
                              <a:ext uri="{28A0092B-C50C-407E-A947-70E740481C1C}">
                                <a14:useLocalDpi xmlns:a14="http://schemas.microsoft.com/office/drawing/2010/main" val="0"/>
                              </a:ext>
                            </a:extLst>
                          </a:blip>
                          <a:srcRect b="31032"/>
                          <a:stretch/>
                        </pic:blipFill>
                        <pic:spPr bwMode="auto">
                          <a:xfrm>
                            <a:off x="0" y="0"/>
                            <a:ext cx="659130" cy="15328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09" w:type="dxa"/>
            <w:vMerge/>
            <w:tcBorders>
              <w:left w:val="nil"/>
              <w:bottom w:val="single" w:sz="4" w:space="0" w:color="1F97D4"/>
              <w:right w:val="nil"/>
            </w:tcBorders>
            <w:shd w:val="clear" w:color="auto" w:fill="FFFFFF"/>
          </w:tcPr>
          <w:p w14:paraId="63E4F032" w14:textId="77777777" w:rsidR="00C47B17" w:rsidRPr="00B260BA" w:rsidRDefault="00C47B17" w:rsidP="0067600C">
            <w:pPr>
              <w:spacing w:before="40" w:after="40"/>
              <w:jc w:val="both"/>
              <w:rPr>
                <w:rFonts w:asciiTheme="minorHAnsi" w:hAnsiTheme="minorHAnsi" w:cstheme="minorHAnsi"/>
                <w:spacing w:val="-6"/>
              </w:rPr>
            </w:pPr>
          </w:p>
        </w:tc>
        <w:tc>
          <w:tcPr>
            <w:tcW w:w="992" w:type="dxa"/>
            <w:vMerge/>
            <w:tcBorders>
              <w:left w:val="nil"/>
              <w:bottom w:val="single" w:sz="4" w:space="0" w:color="1F97D4"/>
              <w:right w:val="nil"/>
            </w:tcBorders>
            <w:shd w:val="clear" w:color="auto" w:fill="FFFFFF"/>
          </w:tcPr>
          <w:p w14:paraId="7CF822EF" w14:textId="77777777" w:rsidR="00C47B17" w:rsidRPr="00B260BA" w:rsidRDefault="00C47B17" w:rsidP="0067600C">
            <w:pPr>
              <w:spacing w:before="40" w:after="40"/>
              <w:jc w:val="both"/>
              <w:rPr>
                <w:rFonts w:asciiTheme="minorHAnsi" w:hAnsiTheme="minorHAnsi" w:cstheme="minorHAnsi"/>
                <w:spacing w:val="-6"/>
              </w:rPr>
            </w:pPr>
          </w:p>
        </w:tc>
        <w:tc>
          <w:tcPr>
            <w:tcW w:w="1134" w:type="dxa"/>
            <w:vMerge/>
            <w:tcBorders>
              <w:left w:val="nil"/>
              <w:bottom w:val="single" w:sz="4" w:space="0" w:color="1F97D4"/>
              <w:right w:val="nil"/>
            </w:tcBorders>
            <w:shd w:val="clear" w:color="auto" w:fill="FFFFFF"/>
          </w:tcPr>
          <w:p w14:paraId="67B12964" w14:textId="77777777" w:rsidR="00C47B17" w:rsidRPr="00B260BA" w:rsidRDefault="00C47B17" w:rsidP="0067600C">
            <w:pPr>
              <w:spacing w:before="40" w:after="40"/>
              <w:jc w:val="both"/>
              <w:rPr>
                <w:rFonts w:asciiTheme="minorHAnsi" w:hAnsiTheme="minorHAnsi" w:cstheme="minorHAnsi"/>
                <w:spacing w:val="-6"/>
              </w:rPr>
            </w:pPr>
          </w:p>
        </w:tc>
        <w:tc>
          <w:tcPr>
            <w:tcW w:w="1418" w:type="dxa"/>
            <w:vMerge/>
            <w:tcBorders>
              <w:left w:val="nil"/>
              <w:bottom w:val="single" w:sz="4" w:space="0" w:color="1F97D4"/>
              <w:right w:val="nil"/>
            </w:tcBorders>
            <w:shd w:val="clear" w:color="auto" w:fill="FFFFFF"/>
          </w:tcPr>
          <w:p w14:paraId="64493BA9" w14:textId="77777777" w:rsidR="00C47B17" w:rsidRPr="00B260BA" w:rsidRDefault="00C47B17" w:rsidP="0067600C">
            <w:pPr>
              <w:spacing w:before="40" w:after="40"/>
              <w:jc w:val="both"/>
              <w:rPr>
                <w:rFonts w:asciiTheme="minorHAnsi" w:hAnsiTheme="minorHAnsi" w:cstheme="minorHAnsi"/>
                <w:spacing w:val="-6"/>
              </w:rPr>
            </w:pPr>
          </w:p>
        </w:tc>
        <w:tc>
          <w:tcPr>
            <w:tcW w:w="3040" w:type="dxa"/>
            <w:vMerge/>
            <w:tcBorders>
              <w:left w:val="nil"/>
              <w:bottom w:val="single" w:sz="4" w:space="0" w:color="1F97D4"/>
              <w:right w:val="nil"/>
            </w:tcBorders>
            <w:shd w:val="clear" w:color="auto" w:fill="FFFFFF"/>
          </w:tcPr>
          <w:p w14:paraId="76C74EEC" w14:textId="77777777" w:rsidR="00C47B17" w:rsidRPr="00B260BA" w:rsidRDefault="00C47B17" w:rsidP="0067600C">
            <w:pPr>
              <w:spacing w:before="40" w:after="40"/>
              <w:ind w:left="227" w:hanging="227"/>
              <w:jc w:val="both"/>
              <w:rPr>
                <w:rFonts w:asciiTheme="minorHAnsi" w:hAnsiTheme="minorHAnsi" w:cstheme="minorHAnsi"/>
                <w:spacing w:val="-6"/>
              </w:rPr>
            </w:pPr>
          </w:p>
        </w:tc>
      </w:tr>
      <w:tr w:rsidR="00C47B17" w:rsidRPr="00B260BA" w14:paraId="092992AD" w14:textId="77777777" w:rsidTr="00B260BA">
        <w:trPr>
          <w:trHeight w:val="20"/>
        </w:trPr>
        <w:tc>
          <w:tcPr>
            <w:tcW w:w="1037" w:type="dxa"/>
            <w:tcBorders>
              <w:top w:val="single" w:sz="4" w:space="0" w:color="1F97D4"/>
              <w:left w:val="nil"/>
              <w:bottom w:val="nil"/>
              <w:right w:val="nil"/>
            </w:tcBorders>
            <w:shd w:val="clear" w:color="auto" w:fill="FFFFFF"/>
          </w:tcPr>
          <w:p w14:paraId="40278C97" w14:textId="77777777" w:rsidR="00C47B17" w:rsidRPr="00B260BA" w:rsidRDefault="00C47B17" w:rsidP="00327912">
            <w:pPr>
              <w:spacing w:before="120"/>
              <w:rPr>
                <w:rFonts w:asciiTheme="minorHAnsi" w:hAnsiTheme="minorHAnsi" w:cstheme="minorHAnsi"/>
                <w:spacing w:val="-6"/>
              </w:rPr>
            </w:pPr>
            <w:r w:rsidRPr="00B260BA">
              <w:rPr>
                <w:rFonts w:asciiTheme="minorHAnsi" w:hAnsiTheme="minorHAnsi" w:cstheme="minorHAnsi"/>
                <w:b/>
                <w:color w:val="000000"/>
                <w:spacing w:val="-6"/>
                <w:sz w:val="16"/>
              </w:rPr>
              <w:t>Оборона та збройні сили</w:t>
            </w:r>
          </w:p>
        </w:tc>
        <w:tc>
          <w:tcPr>
            <w:tcW w:w="2609" w:type="dxa"/>
            <w:vMerge w:val="restart"/>
            <w:tcBorders>
              <w:top w:val="single" w:sz="4" w:space="0" w:color="1F97D4"/>
              <w:left w:val="nil"/>
              <w:right w:val="nil"/>
            </w:tcBorders>
            <w:shd w:val="clear" w:color="auto" w:fill="FFFFFF"/>
          </w:tcPr>
          <w:p w14:paraId="48495A37" w14:textId="77777777" w:rsidR="00C47B17" w:rsidRPr="00B260BA" w:rsidRDefault="00C47B17" w:rsidP="0067600C">
            <w:pPr>
              <w:spacing w:before="40" w:after="40"/>
              <w:jc w:val="both"/>
              <w:rPr>
                <w:rFonts w:asciiTheme="minorHAnsi" w:hAnsiTheme="minorHAnsi" w:cstheme="minorHAnsi"/>
                <w:spacing w:val="-6"/>
              </w:rPr>
            </w:pPr>
            <w:r w:rsidRPr="00B260BA">
              <w:rPr>
                <w:rFonts w:asciiTheme="minorHAnsi" w:hAnsiTheme="minorHAnsi" w:cstheme="minorHAnsi"/>
                <w:color w:val="000000"/>
                <w:spacing w:val="-6"/>
                <w:sz w:val="16"/>
              </w:rPr>
              <w:t xml:space="preserve">Забезпечення профілактики (включаючи скринінг) та лікування </w:t>
            </w:r>
            <w:proofErr w:type="spellStart"/>
            <w:r w:rsidRPr="00B260BA">
              <w:rPr>
                <w:rFonts w:asciiTheme="minorHAnsi" w:hAnsiTheme="minorHAnsi" w:cstheme="minorHAnsi"/>
                <w:color w:val="000000"/>
                <w:spacing w:val="-6"/>
                <w:sz w:val="16"/>
              </w:rPr>
              <w:t>ТБ</w:t>
            </w:r>
            <w:proofErr w:type="spellEnd"/>
            <w:r w:rsidRPr="00B260BA">
              <w:rPr>
                <w:rFonts w:asciiTheme="minorHAnsi" w:hAnsiTheme="minorHAnsi" w:cstheme="minorHAnsi"/>
                <w:color w:val="000000"/>
                <w:spacing w:val="-6"/>
                <w:sz w:val="16"/>
              </w:rPr>
              <w:t xml:space="preserve"> для призовників та військовослужбовців збройних сил на основі дотримання прав людини</w:t>
            </w:r>
          </w:p>
          <w:p w14:paraId="4116D642" w14:textId="77777777" w:rsidR="00C47B17" w:rsidRPr="00B260BA" w:rsidRDefault="00C47B17" w:rsidP="0067600C">
            <w:pPr>
              <w:spacing w:before="40" w:after="40"/>
              <w:jc w:val="both"/>
              <w:rPr>
                <w:rFonts w:asciiTheme="minorHAnsi" w:hAnsiTheme="minorHAnsi" w:cstheme="minorHAnsi"/>
                <w:spacing w:val="-6"/>
              </w:rPr>
            </w:pPr>
            <w:r w:rsidRPr="00B260BA">
              <w:rPr>
                <w:rFonts w:asciiTheme="minorHAnsi" w:hAnsiTheme="minorHAnsi" w:cstheme="minorHAnsi"/>
                <w:color w:val="000000"/>
                <w:spacing w:val="-6"/>
                <w:sz w:val="16"/>
              </w:rPr>
              <w:t xml:space="preserve">Зв’язок з національною програмою боротьби з </w:t>
            </w:r>
            <w:proofErr w:type="spellStart"/>
            <w:r w:rsidRPr="00B260BA">
              <w:rPr>
                <w:rFonts w:asciiTheme="minorHAnsi" w:hAnsiTheme="minorHAnsi" w:cstheme="minorHAnsi"/>
                <w:color w:val="000000"/>
                <w:spacing w:val="-6"/>
                <w:sz w:val="16"/>
              </w:rPr>
              <w:t>ТБ</w:t>
            </w:r>
            <w:proofErr w:type="spellEnd"/>
            <w:r w:rsidRPr="00B260BA">
              <w:rPr>
                <w:rFonts w:asciiTheme="minorHAnsi" w:hAnsiTheme="minorHAnsi" w:cstheme="minorHAnsi"/>
                <w:color w:val="000000"/>
                <w:spacing w:val="-6"/>
                <w:sz w:val="16"/>
              </w:rPr>
              <w:t xml:space="preserve"> для забезпечення безперервності надання допомоги при </w:t>
            </w:r>
            <w:proofErr w:type="spellStart"/>
            <w:r w:rsidRPr="00B260BA">
              <w:rPr>
                <w:rFonts w:asciiTheme="minorHAnsi" w:hAnsiTheme="minorHAnsi" w:cstheme="minorHAnsi"/>
                <w:color w:val="000000"/>
                <w:spacing w:val="-6"/>
                <w:sz w:val="16"/>
              </w:rPr>
              <w:t>ТБ</w:t>
            </w:r>
            <w:proofErr w:type="spellEnd"/>
            <w:r w:rsidRPr="00B260BA">
              <w:rPr>
                <w:rFonts w:asciiTheme="minorHAnsi" w:hAnsiTheme="minorHAnsi" w:cstheme="minorHAnsi"/>
                <w:color w:val="000000"/>
                <w:spacing w:val="-6"/>
                <w:sz w:val="16"/>
              </w:rPr>
              <w:t xml:space="preserve"> між військовим та цивільним секторами</w:t>
            </w:r>
          </w:p>
        </w:tc>
        <w:tc>
          <w:tcPr>
            <w:tcW w:w="992" w:type="dxa"/>
            <w:vMerge w:val="restart"/>
            <w:tcBorders>
              <w:top w:val="single" w:sz="4" w:space="0" w:color="1F97D4"/>
              <w:left w:val="nil"/>
              <w:right w:val="nil"/>
            </w:tcBorders>
            <w:shd w:val="clear" w:color="auto" w:fill="FFFFFF"/>
          </w:tcPr>
          <w:p w14:paraId="2426797F" w14:textId="77777777" w:rsidR="00C47B17" w:rsidRPr="00B260BA" w:rsidRDefault="00C47B17" w:rsidP="0067600C">
            <w:pPr>
              <w:spacing w:before="40" w:after="40"/>
              <w:jc w:val="both"/>
              <w:rPr>
                <w:rFonts w:asciiTheme="minorHAnsi" w:hAnsiTheme="minorHAnsi" w:cstheme="minorHAnsi"/>
                <w:spacing w:val="-6"/>
              </w:rPr>
            </w:pPr>
            <w:r w:rsidRPr="00B260BA">
              <w:rPr>
                <w:rFonts w:asciiTheme="minorHAnsi" w:hAnsiTheme="minorHAnsi" w:cstheme="minorHAnsi"/>
                <w:color w:val="000000"/>
                <w:spacing w:val="-6"/>
                <w:sz w:val="16"/>
              </w:rPr>
              <w:t>Покращення виявлення випадків та прихильності до лікування</w:t>
            </w:r>
          </w:p>
          <w:p w14:paraId="730FB69B" w14:textId="77777777" w:rsidR="00C47B17" w:rsidRPr="00B260BA" w:rsidRDefault="00C47B17" w:rsidP="0067600C">
            <w:pPr>
              <w:spacing w:before="40" w:after="40"/>
              <w:jc w:val="both"/>
              <w:rPr>
                <w:rFonts w:asciiTheme="minorHAnsi" w:hAnsiTheme="minorHAnsi" w:cstheme="minorHAnsi"/>
                <w:spacing w:val="-6"/>
              </w:rPr>
            </w:pPr>
            <w:r w:rsidRPr="00B260BA">
              <w:rPr>
                <w:rFonts w:asciiTheme="minorHAnsi" w:hAnsiTheme="minorHAnsi" w:cstheme="minorHAnsi"/>
                <w:color w:val="000000"/>
                <w:spacing w:val="-6"/>
                <w:sz w:val="16"/>
              </w:rPr>
              <w:t>Освіта в сфері охорони здоров’я (</w:t>
            </w:r>
            <w:proofErr w:type="spellStart"/>
            <w:r w:rsidRPr="00B260BA">
              <w:rPr>
                <w:rFonts w:asciiTheme="minorHAnsi" w:hAnsiTheme="minorHAnsi" w:cstheme="minorHAnsi"/>
                <w:color w:val="000000"/>
                <w:spacing w:val="-6"/>
                <w:sz w:val="16"/>
              </w:rPr>
              <w:t>ТБ</w:t>
            </w:r>
            <w:proofErr w:type="spellEnd"/>
            <w:r w:rsidRPr="00B260BA">
              <w:rPr>
                <w:rFonts w:asciiTheme="minorHAnsi" w:hAnsiTheme="minorHAnsi" w:cstheme="minorHAnsi"/>
                <w:color w:val="000000"/>
                <w:spacing w:val="-6"/>
                <w:sz w:val="16"/>
              </w:rPr>
              <w:t>)</w:t>
            </w:r>
          </w:p>
        </w:tc>
        <w:tc>
          <w:tcPr>
            <w:tcW w:w="1134" w:type="dxa"/>
            <w:vMerge w:val="restart"/>
            <w:tcBorders>
              <w:top w:val="single" w:sz="4" w:space="0" w:color="1F97D4"/>
              <w:left w:val="nil"/>
              <w:right w:val="nil"/>
            </w:tcBorders>
            <w:shd w:val="clear" w:color="auto" w:fill="FFFFFF"/>
          </w:tcPr>
          <w:p w14:paraId="3CDD3E5D" w14:textId="77777777" w:rsidR="00C47B17" w:rsidRPr="00B260BA" w:rsidRDefault="00C47B17" w:rsidP="0067600C">
            <w:pPr>
              <w:spacing w:before="40" w:after="40"/>
              <w:jc w:val="both"/>
              <w:rPr>
                <w:rFonts w:asciiTheme="minorHAnsi" w:hAnsiTheme="minorHAnsi" w:cstheme="minorHAnsi"/>
                <w:spacing w:val="-6"/>
              </w:rPr>
            </w:pPr>
            <w:r w:rsidRPr="00B260BA">
              <w:rPr>
                <w:rFonts w:asciiTheme="minorHAnsi" w:hAnsiTheme="minorHAnsi" w:cstheme="minorHAnsi"/>
                <w:color w:val="000000"/>
                <w:spacing w:val="-6"/>
                <w:sz w:val="16"/>
              </w:rPr>
              <w:t>Міністерство оборони</w:t>
            </w:r>
          </w:p>
        </w:tc>
        <w:tc>
          <w:tcPr>
            <w:tcW w:w="1418" w:type="dxa"/>
            <w:vMerge w:val="restart"/>
            <w:tcBorders>
              <w:top w:val="single" w:sz="4" w:space="0" w:color="1F97D4"/>
              <w:left w:val="nil"/>
              <w:right w:val="nil"/>
            </w:tcBorders>
            <w:shd w:val="clear" w:color="auto" w:fill="FFFFFF"/>
          </w:tcPr>
          <w:p w14:paraId="0EAE388D" w14:textId="77777777" w:rsidR="00C47B17" w:rsidRPr="00B260BA" w:rsidRDefault="00C47B17" w:rsidP="0067600C">
            <w:pPr>
              <w:spacing w:before="40" w:after="40"/>
              <w:jc w:val="both"/>
              <w:rPr>
                <w:rFonts w:asciiTheme="minorHAnsi" w:hAnsiTheme="minorHAnsi" w:cstheme="minorHAnsi"/>
                <w:spacing w:val="-6"/>
              </w:rPr>
            </w:pPr>
            <w:r w:rsidRPr="00B260BA">
              <w:rPr>
                <w:rFonts w:asciiTheme="minorHAnsi" w:hAnsiTheme="minorHAnsi" w:cstheme="minorHAnsi"/>
                <w:color w:val="000000"/>
                <w:spacing w:val="-6"/>
                <w:sz w:val="16"/>
              </w:rPr>
              <w:t>Міністерство охорони здоров’я</w:t>
            </w:r>
          </w:p>
        </w:tc>
        <w:tc>
          <w:tcPr>
            <w:tcW w:w="3040" w:type="dxa"/>
            <w:vMerge w:val="restart"/>
            <w:tcBorders>
              <w:top w:val="single" w:sz="4" w:space="0" w:color="1F97D4"/>
              <w:left w:val="nil"/>
              <w:right w:val="nil"/>
            </w:tcBorders>
            <w:shd w:val="clear" w:color="auto" w:fill="FFFFFF"/>
          </w:tcPr>
          <w:p w14:paraId="4CBC26A1" w14:textId="77777777" w:rsidR="00C47B17" w:rsidRPr="00B260BA" w:rsidRDefault="00C47B17" w:rsidP="0067600C">
            <w:pPr>
              <w:tabs>
                <w:tab w:val="left" w:pos="230"/>
              </w:tabs>
              <w:spacing w:before="40" w:after="40"/>
              <w:ind w:left="227" w:hanging="227"/>
              <w:jc w:val="both"/>
              <w:rPr>
                <w:rFonts w:asciiTheme="minorHAnsi" w:hAnsiTheme="minorHAnsi" w:cstheme="minorHAnsi"/>
                <w:spacing w:val="-6"/>
              </w:rPr>
            </w:pPr>
            <w:r w:rsidRPr="00B260BA">
              <w:rPr>
                <w:rFonts w:asciiTheme="minorHAnsi" w:hAnsiTheme="minorHAnsi" w:cstheme="minorHAnsi"/>
                <w:color w:val="1F97D4"/>
                <w:spacing w:val="-6"/>
                <w:sz w:val="16"/>
              </w:rPr>
              <w:t>•</w:t>
            </w:r>
            <w:r w:rsidRPr="00B260BA">
              <w:rPr>
                <w:rFonts w:asciiTheme="minorHAnsi" w:hAnsiTheme="minorHAnsi" w:cstheme="minorHAnsi"/>
                <w:color w:val="1F97D4"/>
                <w:spacing w:val="-6"/>
                <w:sz w:val="16"/>
              </w:rPr>
              <w:tab/>
            </w:r>
            <w:r w:rsidRPr="00B260BA">
              <w:rPr>
                <w:rFonts w:asciiTheme="minorHAnsi" w:hAnsiTheme="minorHAnsi" w:cstheme="minorHAnsi"/>
                <w:color w:val="000000"/>
                <w:spacing w:val="-6"/>
                <w:sz w:val="16"/>
              </w:rPr>
              <w:t xml:space="preserve">Впроваджені стандарти профілактики та лікування </w:t>
            </w:r>
            <w:proofErr w:type="spellStart"/>
            <w:r w:rsidRPr="00B260BA">
              <w:rPr>
                <w:rFonts w:asciiTheme="minorHAnsi" w:hAnsiTheme="minorHAnsi" w:cstheme="minorHAnsi"/>
                <w:color w:val="000000"/>
                <w:spacing w:val="-6"/>
                <w:sz w:val="16"/>
              </w:rPr>
              <w:t>ТБ</w:t>
            </w:r>
            <w:proofErr w:type="spellEnd"/>
            <w:r w:rsidRPr="00B260BA">
              <w:rPr>
                <w:rFonts w:asciiTheme="minorHAnsi" w:hAnsiTheme="minorHAnsi" w:cstheme="minorHAnsi"/>
                <w:color w:val="000000"/>
                <w:spacing w:val="-6"/>
                <w:sz w:val="16"/>
              </w:rPr>
              <w:t xml:space="preserve"> серед військовослужбовців</w:t>
            </w:r>
          </w:p>
          <w:p w14:paraId="6922CB2C" w14:textId="77777777" w:rsidR="00C47B17" w:rsidRPr="00B260BA" w:rsidRDefault="00C47B17" w:rsidP="0067600C">
            <w:pPr>
              <w:tabs>
                <w:tab w:val="left" w:pos="230"/>
              </w:tabs>
              <w:spacing w:before="40" w:after="40"/>
              <w:ind w:left="227" w:hanging="227"/>
              <w:jc w:val="both"/>
              <w:rPr>
                <w:rFonts w:asciiTheme="minorHAnsi" w:hAnsiTheme="minorHAnsi" w:cstheme="minorHAnsi"/>
                <w:spacing w:val="-6"/>
              </w:rPr>
            </w:pPr>
            <w:r w:rsidRPr="00B260BA">
              <w:rPr>
                <w:rFonts w:asciiTheme="minorHAnsi" w:hAnsiTheme="minorHAnsi" w:cstheme="minorHAnsi"/>
                <w:color w:val="1F97D4"/>
                <w:spacing w:val="-6"/>
                <w:sz w:val="16"/>
              </w:rPr>
              <w:t>•</w:t>
            </w:r>
            <w:r w:rsidRPr="00B260BA">
              <w:rPr>
                <w:rFonts w:asciiTheme="minorHAnsi" w:hAnsiTheme="minorHAnsi" w:cstheme="minorHAnsi"/>
                <w:color w:val="1F97D4"/>
                <w:spacing w:val="-6"/>
                <w:sz w:val="16"/>
              </w:rPr>
              <w:tab/>
            </w:r>
            <w:r w:rsidRPr="00B260BA">
              <w:rPr>
                <w:rFonts w:asciiTheme="minorHAnsi" w:hAnsiTheme="minorHAnsi" w:cstheme="minorHAnsi"/>
                <w:color w:val="000000"/>
                <w:spacing w:val="-6"/>
                <w:sz w:val="16"/>
              </w:rPr>
              <w:t xml:space="preserve">Кількість (або %) призовників та військовослужбовців, які пройшли скринінг/діагностику/почали лікування від </w:t>
            </w:r>
            <w:proofErr w:type="spellStart"/>
            <w:r w:rsidRPr="00B260BA">
              <w:rPr>
                <w:rFonts w:asciiTheme="minorHAnsi" w:hAnsiTheme="minorHAnsi" w:cstheme="minorHAnsi"/>
                <w:color w:val="000000"/>
                <w:spacing w:val="-6"/>
                <w:sz w:val="16"/>
              </w:rPr>
              <w:t>ТБ</w:t>
            </w:r>
            <w:proofErr w:type="spellEnd"/>
            <w:r w:rsidRPr="00B260BA">
              <w:rPr>
                <w:rFonts w:asciiTheme="minorHAnsi" w:hAnsiTheme="minorHAnsi" w:cstheme="minorHAnsi"/>
                <w:color w:val="000000"/>
                <w:spacing w:val="-6"/>
                <w:sz w:val="16"/>
              </w:rPr>
              <w:t xml:space="preserve"> та були зареєстровані в національних програмах боротьби з </w:t>
            </w:r>
            <w:proofErr w:type="spellStart"/>
            <w:r w:rsidRPr="00B260BA">
              <w:rPr>
                <w:rFonts w:asciiTheme="minorHAnsi" w:hAnsiTheme="minorHAnsi" w:cstheme="minorHAnsi"/>
                <w:color w:val="000000"/>
                <w:spacing w:val="-6"/>
                <w:sz w:val="16"/>
              </w:rPr>
              <w:t>ТБ</w:t>
            </w:r>
            <w:proofErr w:type="spellEnd"/>
          </w:p>
          <w:p w14:paraId="76D94B45" w14:textId="77777777" w:rsidR="00C47B17" w:rsidRPr="00B260BA" w:rsidRDefault="00C47B17" w:rsidP="0067600C">
            <w:pPr>
              <w:tabs>
                <w:tab w:val="left" w:pos="230"/>
              </w:tabs>
              <w:spacing w:before="40" w:after="40"/>
              <w:ind w:left="227" w:hanging="227"/>
              <w:jc w:val="both"/>
              <w:rPr>
                <w:rFonts w:asciiTheme="minorHAnsi" w:hAnsiTheme="minorHAnsi" w:cstheme="minorHAnsi"/>
                <w:spacing w:val="-6"/>
              </w:rPr>
            </w:pPr>
            <w:r w:rsidRPr="00B260BA">
              <w:rPr>
                <w:rFonts w:asciiTheme="minorHAnsi" w:hAnsiTheme="minorHAnsi" w:cstheme="minorHAnsi"/>
                <w:color w:val="1F97D4"/>
                <w:spacing w:val="-6"/>
                <w:sz w:val="16"/>
              </w:rPr>
              <w:t>•</w:t>
            </w:r>
            <w:r w:rsidRPr="00B260BA">
              <w:rPr>
                <w:rFonts w:asciiTheme="minorHAnsi" w:hAnsiTheme="minorHAnsi" w:cstheme="minorHAnsi"/>
                <w:color w:val="1F97D4"/>
                <w:spacing w:val="-6"/>
                <w:sz w:val="16"/>
              </w:rPr>
              <w:tab/>
            </w:r>
            <w:r w:rsidRPr="00B260BA">
              <w:rPr>
                <w:rFonts w:asciiTheme="minorHAnsi" w:hAnsiTheme="minorHAnsi" w:cstheme="minorHAnsi"/>
                <w:color w:val="000000"/>
                <w:spacing w:val="-6"/>
                <w:sz w:val="16"/>
              </w:rPr>
              <w:t xml:space="preserve">Кількість проведених заходів з підвищення обізнаності щодо </w:t>
            </w:r>
            <w:proofErr w:type="spellStart"/>
            <w:r w:rsidRPr="00B260BA">
              <w:rPr>
                <w:rFonts w:asciiTheme="minorHAnsi" w:hAnsiTheme="minorHAnsi" w:cstheme="minorHAnsi"/>
                <w:color w:val="000000"/>
                <w:spacing w:val="-6"/>
                <w:sz w:val="16"/>
              </w:rPr>
              <w:t>ТБ</w:t>
            </w:r>
            <w:proofErr w:type="spellEnd"/>
          </w:p>
        </w:tc>
      </w:tr>
      <w:tr w:rsidR="00C47B17" w:rsidRPr="00B260BA" w14:paraId="7C07DCE7" w14:textId="77777777" w:rsidTr="00B260BA">
        <w:trPr>
          <w:trHeight w:val="20"/>
        </w:trPr>
        <w:tc>
          <w:tcPr>
            <w:tcW w:w="1037" w:type="dxa"/>
            <w:tcBorders>
              <w:top w:val="nil"/>
              <w:left w:val="nil"/>
              <w:bottom w:val="single" w:sz="4" w:space="0" w:color="1F97D4"/>
              <w:right w:val="nil"/>
            </w:tcBorders>
            <w:shd w:val="clear" w:color="auto" w:fill="FFFFFF"/>
          </w:tcPr>
          <w:p w14:paraId="1AECAD06" w14:textId="77777777" w:rsidR="00C47B17" w:rsidRPr="00B260BA" w:rsidRDefault="00C47B17" w:rsidP="00327912">
            <w:pPr>
              <w:rPr>
                <w:rFonts w:asciiTheme="minorHAnsi" w:hAnsiTheme="minorHAnsi" w:cstheme="minorHAnsi"/>
                <w:spacing w:val="-6"/>
              </w:rPr>
            </w:pPr>
            <w:r w:rsidRPr="00B260BA">
              <w:rPr>
                <w:rFonts w:asciiTheme="minorHAnsi" w:hAnsiTheme="minorHAnsi" w:cstheme="minorHAnsi"/>
                <w:noProof/>
                <w:spacing w:val="-6"/>
              </w:rPr>
              <w:drawing>
                <wp:inline distT="0" distB="0" distL="0" distR="0" wp14:anchorId="257B902B" wp14:editId="10568150">
                  <wp:extent cx="658767" cy="516835"/>
                  <wp:effectExtent l="0" t="0" r="825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127">
                            <a:extLst>
                              <a:ext uri="{28A0092B-C50C-407E-A947-70E740481C1C}">
                                <a14:useLocalDpi xmlns:a14="http://schemas.microsoft.com/office/drawing/2010/main" val="0"/>
                              </a:ext>
                            </a:extLst>
                          </a:blip>
                          <a:srcRect b="42121"/>
                          <a:stretch/>
                        </pic:blipFill>
                        <pic:spPr bwMode="auto">
                          <a:xfrm>
                            <a:off x="0" y="0"/>
                            <a:ext cx="659130" cy="5171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09" w:type="dxa"/>
            <w:vMerge/>
            <w:tcBorders>
              <w:left w:val="nil"/>
              <w:bottom w:val="single" w:sz="4" w:space="0" w:color="1F97D4"/>
              <w:right w:val="nil"/>
            </w:tcBorders>
            <w:shd w:val="clear" w:color="auto" w:fill="FFFFFF"/>
          </w:tcPr>
          <w:p w14:paraId="6839731B" w14:textId="77777777" w:rsidR="00C47B17" w:rsidRPr="00B260BA" w:rsidRDefault="00C47B17" w:rsidP="00327912">
            <w:pPr>
              <w:rPr>
                <w:rFonts w:asciiTheme="minorHAnsi" w:hAnsiTheme="minorHAnsi" w:cstheme="minorHAnsi"/>
                <w:spacing w:val="-6"/>
              </w:rPr>
            </w:pPr>
          </w:p>
        </w:tc>
        <w:tc>
          <w:tcPr>
            <w:tcW w:w="992" w:type="dxa"/>
            <w:vMerge/>
            <w:tcBorders>
              <w:left w:val="nil"/>
              <w:bottom w:val="single" w:sz="4" w:space="0" w:color="1F97D4"/>
              <w:right w:val="nil"/>
            </w:tcBorders>
            <w:shd w:val="clear" w:color="auto" w:fill="FFFFFF"/>
          </w:tcPr>
          <w:p w14:paraId="7E910ABD" w14:textId="77777777" w:rsidR="00C47B17" w:rsidRPr="00B260BA" w:rsidRDefault="00C47B17" w:rsidP="00327912">
            <w:pPr>
              <w:rPr>
                <w:rFonts w:asciiTheme="minorHAnsi" w:hAnsiTheme="minorHAnsi" w:cstheme="minorHAnsi"/>
                <w:spacing w:val="-6"/>
              </w:rPr>
            </w:pPr>
          </w:p>
        </w:tc>
        <w:tc>
          <w:tcPr>
            <w:tcW w:w="1134" w:type="dxa"/>
            <w:vMerge/>
            <w:tcBorders>
              <w:left w:val="nil"/>
              <w:bottom w:val="single" w:sz="4" w:space="0" w:color="1F97D4"/>
              <w:right w:val="nil"/>
            </w:tcBorders>
            <w:shd w:val="clear" w:color="auto" w:fill="FFFFFF"/>
          </w:tcPr>
          <w:p w14:paraId="075FFFDC" w14:textId="77777777" w:rsidR="00C47B17" w:rsidRPr="00B260BA" w:rsidRDefault="00C47B17" w:rsidP="00327912">
            <w:pPr>
              <w:rPr>
                <w:rFonts w:asciiTheme="minorHAnsi" w:hAnsiTheme="minorHAnsi" w:cstheme="minorHAnsi"/>
                <w:spacing w:val="-6"/>
              </w:rPr>
            </w:pPr>
          </w:p>
        </w:tc>
        <w:tc>
          <w:tcPr>
            <w:tcW w:w="1418" w:type="dxa"/>
            <w:vMerge/>
            <w:tcBorders>
              <w:left w:val="nil"/>
              <w:bottom w:val="single" w:sz="4" w:space="0" w:color="1F97D4"/>
              <w:right w:val="nil"/>
            </w:tcBorders>
            <w:shd w:val="clear" w:color="auto" w:fill="FFFFFF"/>
          </w:tcPr>
          <w:p w14:paraId="2F15F571" w14:textId="77777777" w:rsidR="00C47B17" w:rsidRPr="00B260BA" w:rsidRDefault="00C47B17" w:rsidP="00327912">
            <w:pPr>
              <w:rPr>
                <w:rFonts w:asciiTheme="minorHAnsi" w:hAnsiTheme="minorHAnsi" w:cstheme="minorHAnsi"/>
                <w:spacing w:val="-6"/>
              </w:rPr>
            </w:pPr>
          </w:p>
        </w:tc>
        <w:tc>
          <w:tcPr>
            <w:tcW w:w="3040" w:type="dxa"/>
            <w:vMerge/>
            <w:tcBorders>
              <w:left w:val="nil"/>
              <w:bottom w:val="single" w:sz="4" w:space="0" w:color="1F97D4"/>
              <w:right w:val="nil"/>
            </w:tcBorders>
            <w:shd w:val="clear" w:color="auto" w:fill="FFFFFF"/>
          </w:tcPr>
          <w:p w14:paraId="55E98E60" w14:textId="77777777" w:rsidR="00C47B17" w:rsidRPr="00B260BA" w:rsidRDefault="00C47B17" w:rsidP="00327912">
            <w:pPr>
              <w:rPr>
                <w:rFonts w:asciiTheme="minorHAnsi" w:hAnsiTheme="minorHAnsi" w:cstheme="minorHAnsi"/>
                <w:spacing w:val="-6"/>
              </w:rPr>
            </w:pPr>
          </w:p>
        </w:tc>
      </w:tr>
    </w:tbl>
    <w:p w14:paraId="54B27690" w14:textId="77777777" w:rsidR="00A048D3" w:rsidRPr="00490DFE" w:rsidRDefault="00A048D3" w:rsidP="00320641">
      <w:pPr>
        <w:rPr>
          <w:rFonts w:asciiTheme="minorHAnsi" w:hAnsiTheme="minorHAnsi" w:cstheme="minorHAnsi"/>
        </w:rPr>
        <w:sectPr w:rsidR="00A048D3" w:rsidRPr="00490DFE" w:rsidSect="006864A1">
          <w:pgSz w:w="11904" w:h="16838"/>
          <w:pgMar w:top="1469" w:right="835" w:bottom="1276" w:left="840" w:header="720" w:footer="720" w:gutter="0"/>
          <w:cols w:space="60"/>
          <w:noEndnote/>
        </w:sectPr>
      </w:pPr>
    </w:p>
    <w:tbl>
      <w:tblPr>
        <w:tblW w:w="10214" w:type="dxa"/>
        <w:tblInd w:w="40" w:type="dxa"/>
        <w:tblLayout w:type="fixed"/>
        <w:tblCellMar>
          <w:left w:w="0" w:type="dxa"/>
          <w:right w:w="0" w:type="dxa"/>
        </w:tblCellMar>
        <w:tblLook w:val="0000" w:firstRow="0" w:lastRow="0" w:firstColumn="0" w:lastColumn="0" w:noHBand="0" w:noVBand="0"/>
      </w:tblPr>
      <w:tblGrid>
        <w:gridCol w:w="1051"/>
        <w:gridCol w:w="2453"/>
        <w:gridCol w:w="1134"/>
        <w:gridCol w:w="1134"/>
        <w:gridCol w:w="1418"/>
        <w:gridCol w:w="3024"/>
      </w:tblGrid>
      <w:tr w:rsidR="00A048D3" w:rsidRPr="0067600C" w14:paraId="5AE34654" w14:textId="77777777" w:rsidTr="0067600C">
        <w:trPr>
          <w:trHeight w:val="20"/>
        </w:trPr>
        <w:tc>
          <w:tcPr>
            <w:tcW w:w="1051" w:type="dxa"/>
            <w:tcBorders>
              <w:top w:val="nil"/>
              <w:left w:val="nil"/>
              <w:bottom w:val="nil"/>
              <w:right w:val="nil"/>
            </w:tcBorders>
            <w:shd w:val="clear" w:color="auto" w:fill="1F97D4"/>
            <w:vAlign w:val="center"/>
          </w:tcPr>
          <w:p w14:paraId="5D7B5AD6" w14:textId="77777777" w:rsidR="00A048D3" w:rsidRPr="0067600C" w:rsidRDefault="00A048D3" w:rsidP="0067600C">
            <w:pPr>
              <w:jc w:val="center"/>
              <w:rPr>
                <w:rFonts w:asciiTheme="minorHAnsi" w:hAnsiTheme="minorHAnsi" w:cstheme="minorHAnsi"/>
                <w:spacing w:val="-6"/>
              </w:rPr>
            </w:pPr>
          </w:p>
        </w:tc>
        <w:tc>
          <w:tcPr>
            <w:tcW w:w="2453" w:type="dxa"/>
            <w:tcBorders>
              <w:top w:val="nil"/>
              <w:left w:val="nil"/>
              <w:bottom w:val="nil"/>
              <w:right w:val="nil"/>
            </w:tcBorders>
            <w:shd w:val="clear" w:color="auto" w:fill="1F97D4"/>
            <w:vAlign w:val="center"/>
          </w:tcPr>
          <w:p w14:paraId="6058AC7E" w14:textId="77777777" w:rsidR="00A048D3" w:rsidRPr="0067600C" w:rsidRDefault="00A048D3" w:rsidP="0067600C">
            <w:pPr>
              <w:jc w:val="center"/>
              <w:rPr>
                <w:rFonts w:asciiTheme="minorHAnsi" w:hAnsiTheme="minorHAnsi" w:cstheme="minorHAnsi"/>
                <w:spacing w:val="-6"/>
              </w:rPr>
            </w:pPr>
          </w:p>
        </w:tc>
        <w:tc>
          <w:tcPr>
            <w:tcW w:w="1134" w:type="dxa"/>
            <w:tcBorders>
              <w:top w:val="nil"/>
              <w:left w:val="nil"/>
              <w:bottom w:val="nil"/>
              <w:right w:val="nil"/>
            </w:tcBorders>
            <w:shd w:val="clear" w:color="auto" w:fill="1F97D4"/>
            <w:vAlign w:val="center"/>
          </w:tcPr>
          <w:p w14:paraId="44DE3511" w14:textId="77777777" w:rsidR="00A048D3" w:rsidRPr="0067600C" w:rsidRDefault="00A048D3" w:rsidP="0067600C">
            <w:pPr>
              <w:jc w:val="center"/>
              <w:rPr>
                <w:rFonts w:asciiTheme="minorHAnsi" w:hAnsiTheme="minorHAnsi" w:cstheme="minorHAnsi"/>
                <w:spacing w:val="-6"/>
              </w:rPr>
            </w:pPr>
          </w:p>
        </w:tc>
        <w:tc>
          <w:tcPr>
            <w:tcW w:w="1134" w:type="dxa"/>
            <w:tcBorders>
              <w:top w:val="nil"/>
              <w:left w:val="nil"/>
              <w:bottom w:val="nil"/>
              <w:right w:val="nil"/>
            </w:tcBorders>
            <w:shd w:val="clear" w:color="auto" w:fill="1F97D4"/>
            <w:vAlign w:val="center"/>
          </w:tcPr>
          <w:p w14:paraId="1BA6981B" w14:textId="77777777" w:rsidR="00A048D3" w:rsidRPr="0067600C" w:rsidRDefault="00A048D3" w:rsidP="0067600C">
            <w:pPr>
              <w:jc w:val="center"/>
              <w:rPr>
                <w:rFonts w:asciiTheme="minorHAnsi" w:hAnsiTheme="minorHAnsi" w:cstheme="minorHAnsi"/>
                <w:spacing w:val="-6"/>
              </w:rPr>
            </w:pPr>
          </w:p>
        </w:tc>
        <w:tc>
          <w:tcPr>
            <w:tcW w:w="1418" w:type="dxa"/>
            <w:tcBorders>
              <w:top w:val="nil"/>
              <w:left w:val="nil"/>
              <w:bottom w:val="nil"/>
              <w:right w:val="nil"/>
            </w:tcBorders>
            <w:shd w:val="clear" w:color="auto" w:fill="1F97D4"/>
            <w:vAlign w:val="center"/>
          </w:tcPr>
          <w:p w14:paraId="61260FDC" w14:textId="77777777" w:rsidR="00A048D3" w:rsidRPr="0067600C" w:rsidRDefault="00A048D3" w:rsidP="0067600C">
            <w:pPr>
              <w:jc w:val="center"/>
              <w:rPr>
                <w:rFonts w:asciiTheme="minorHAnsi" w:hAnsiTheme="minorHAnsi" w:cstheme="minorHAnsi"/>
                <w:spacing w:val="-6"/>
              </w:rPr>
            </w:pPr>
          </w:p>
        </w:tc>
        <w:tc>
          <w:tcPr>
            <w:tcW w:w="3024" w:type="dxa"/>
            <w:tcBorders>
              <w:left w:val="nil"/>
              <w:bottom w:val="single" w:sz="4" w:space="0" w:color="FFFFFF" w:themeColor="background1"/>
              <w:right w:val="nil"/>
            </w:tcBorders>
            <w:shd w:val="clear" w:color="auto" w:fill="1F97D4"/>
            <w:vAlign w:val="center"/>
          </w:tcPr>
          <w:p w14:paraId="0C3B52C7" w14:textId="77777777" w:rsidR="00A048D3" w:rsidRPr="0067600C" w:rsidRDefault="003E3FC4" w:rsidP="0067600C">
            <w:pPr>
              <w:jc w:val="center"/>
              <w:rPr>
                <w:rFonts w:asciiTheme="minorHAnsi" w:hAnsiTheme="minorHAnsi" w:cstheme="minorHAnsi"/>
                <w:spacing w:val="-6"/>
              </w:rPr>
            </w:pPr>
            <w:r w:rsidRPr="0067600C">
              <w:rPr>
                <w:rFonts w:asciiTheme="minorHAnsi" w:hAnsiTheme="minorHAnsi" w:cstheme="minorHAnsi"/>
                <w:b/>
                <w:color w:val="FFFFFF"/>
                <w:spacing w:val="-6"/>
                <w:sz w:val="16"/>
              </w:rPr>
              <w:t>Приклади показників ефективності</w:t>
            </w:r>
          </w:p>
        </w:tc>
      </w:tr>
      <w:tr w:rsidR="00A048D3" w:rsidRPr="0067600C" w14:paraId="71FC6741" w14:textId="77777777" w:rsidTr="0067600C">
        <w:trPr>
          <w:trHeight w:val="57"/>
        </w:trPr>
        <w:tc>
          <w:tcPr>
            <w:tcW w:w="1051" w:type="dxa"/>
            <w:tcBorders>
              <w:top w:val="nil"/>
              <w:left w:val="nil"/>
              <w:bottom w:val="nil"/>
              <w:right w:val="nil"/>
            </w:tcBorders>
            <w:shd w:val="clear" w:color="auto" w:fill="1F97D4"/>
            <w:vAlign w:val="center"/>
          </w:tcPr>
          <w:p w14:paraId="5C0DDA88" w14:textId="77777777" w:rsidR="00A048D3" w:rsidRPr="0067600C" w:rsidRDefault="003E3FC4" w:rsidP="0067600C">
            <w:pPr>
              <w:jc w:val="center"/>
              <w:rPr>
                <w:rFonts w:asciiTheme="minorHAnsi" w:hAnsiTheme="minorHAnsi" w:cstheme="minorHAnsi"/>
                <w:spacing w:val="-6"/>
              </w:rPr>
            </w:pPr>
            <w:r w:rsidRPr="0067600C">
              <w:rPr>
                <w:rFonts w:asciiTheme="minorHAnsi" w:hAnsiTheme="minorHAnsi" w:cstheme="minorHAnsi"/>
                <w:b/>
                <w:color w:val="FFFFFF"/>
                <w:spacing w:val="-6"/>
                <w:sz w:val="16"/>
              </w:rPr>
              <w:t>Сектор</w:t>
            </w:r>
          </w:p>
        </w:tc>
        <w:tc>
          <w:tcPr>
            <w:tcW w:w="2453" w:type="dxa"/>
            <w:tcBorders>
              <w:top w:val="nil"/>
              <w:left w:val="nil"/>
              <w:bottom w:val="nil"/>
              <w:right w:val="nil"/>
            </w:tcBorders>
            <w:shd w:val="clear" w:color="auto" w:fill="1F97D4"/>
            <w:vAlign w:val="center"/>
          </w:tcPr>
          <w:p w14:paraId="1A858154" w14:textId="77777777" w:rsidR="00A048D3" w:rsidRPr="0067600C" w:rsidRDefault="003E3FC4" w:rsidP="0067600C">
            <w:pPr>
              <w:ind w:firstLine="211"/>
              <w:jc w:val="center"/>
              <w:rPr>
                <w:rFonts w:asciiTheme="minorHAnsi" w:hAnsiTheme="minorHAnsi" w:cstheme="minorHAnsi"/>
                <w:spacing w:val="-6"/>
              </w:rPr>
            </w:pPr>
            <w:r w:rsidRPr="0067600C">
              <w:rPr>
                <w:rFonts w:asciiTheme="minorHAnsi" w:hAnsiTheme="minorHAnsi" w:cstheme="minorHAnsi"/>
                <w:b/>
                <w:color w:val="FFFFFF"/>
                <w:spacing w:val="-6"/>
                <w:sz w:val="16"/>
              </w:rPr>
              <w:t>Ролі та відповідальність</w:t>
            </w:r>
          </w:p>
        </w:tc>
        <w:tc>
          <w:tcPr>
            <w:tcW w:w="1134" w:type="dxa"/>
            <w:tcBorders>
              <w:top w:val="nil"/>
              <w:left w:val="nil"/>
              <w:bottom w:val="nil"/>
              <w:right w:val="nil"/>
            </w:tcBorders>
            <w:shd w:val="clear" w:color="auto" w:fill="1F97D4"/>
            <w:vAlign w:val="center"/>
          </w:tcPr>
          <w:p w14:paraId="0EBF38E7" w14:textId="77777777" w:rsidR="00A048D3" w:rsidRPr="0067600C" w:rsidRDefault="003E3FC4" w:rsidP="0067600C">
            <w:pPr>
              <w:jc w:val="center"/>
              <w:rPr>
                <w:rFonts w:asciiTheme="minorHAnsi" w:hAnsiTheme="minorHAnsi" w:cstheme="minorHAnsi"/>
                <w:spacing w:val="-6"/>
              </w:rPr>
            </w:pPr>
            <w:r w:rsidRPr="0067600C">
              <w:rPr>
                <w:rFonts w:asciiTheme="minorHAnsi" w:hAnsiTheme="minorHAnsi" w:cstheme="minorHAnsi"/>
                <w:b/>
                <w:color w:val="FFFFFF"/>
                <w:spacing w:val="-6"/>
                <w:sz w:val="16"/>
              </w:rPr>
              <w:t>Напрямок діяльності</w:t>
            </w:r>
          </w:p>
        </w:tc>
        <w:tc>
          <w:tcPr>
            <w:tcW w:w="1134" w:type="dxa"/>
            <w:tcBorders>
              <w:top w:val="nil"/>
              <w:left w:val="nil"/>
              <w:bottom w:val="nil"/>
              <w:right w:val="nil"/>
            </w:tcBorders>
            <w:shd w:val="clear" w:color="auto" w:fill="1F97D4"/>
            <w:vAlign w:val="center"/>
          </w:tcPr>
          <w:p w14:paraId="58F6B109" w14:textId="77777777" w:rsidR="00A048D3" w:rsidRPr="0067600C" w:rsidRDefault="003E3FC4" w:rsidP="0067600C">
            <w:pPr>
              <w:ind w:firstLine="62"/>
              <w:jc w:val="center"/>
              <w:rPr>
                <w:rFonts w:asciiTheme="minorHAnsi" w:hAnsiTheme="minorHAnsi" w:cstheme="minorHAnsi"/>
                <w:spacing w:val="-6"/>
              </w:rPr>
            </w:pPr>
            <w:r w:rsidRPr="0067600C">
              <w:rPr>
                <w:rFonts w:asciiTheme="minorHAnsi" w:hAnsiTheme="minorHAnsi" w:cstheme="minorHAnsi"/>
                <w:b/>
                <w:color w:val="FFFFFF"/>
                <w:spacing w:val="-6"/>
                <w:sz w:val="16"/>
              </w:rPr>
              <w:t>Пропонований головний сектор</w:t>
            </w:r>
          </w:p>
        </w:tc>
        <w:tc>
          <w:tcPr>
            <w:tcW w:w="1418" w:type="dxa"/>
            <w:tcBorders>
              <w:top w:val="nil"/>
              <w:left w:val="nil"/>
              <w:bottom w:val="nil"/>
              <w:right w:val="nil"/>
            </w:tcBorders>
            <w:shd w:val="clear" w:color="auto" w:fill="1F97D4"/>
            <w:vAlign w:val="center"/>
          </w:tcPr>
          <w:p w14:paraId="0AF28C2D" w14:textId="77777777" w:rsidR="00A048D3" w:rsidRPr="0067600C" w:rsidRDefault="003E3FC4" w:rsidP="0067600C">
            <w:pPr>
              <w:ind w:firstLine="187"/>
              <w:jc w:val="center"/>
              <w:rPr>
                <w:rFonts w:asciiTheme="minorHAnsi" w:hAnsiTheme="minorHAnsi" w:cstheme="minorHAnsi"/>
                <w:spacing w:val="-6"/>
              </w:rPr>
            </w:pPr>
            <w:r w:rsidRPr="0067600C">
              <w:rPr>
                <w:rFonts w:asciiTheme="minorHAnsi" w:hAnsiTheme="minorHAnsi" w:cstheme="minorHAnsi"/>
                <w:b/>
                <w:color w:val="FFFFFF"/>
                <w:spacing w:val="-6"/>
                <w:sz w:val="16"/>
              </w:rPr>
              <w:t xml:space="preserve">Пропонований </w:t>
            </w:r>
            <w:proofErr w:type="spellStart"/>
            <w:r w:rsidRPr="0067600C">
              <w:rPr>
                <w:rFonts w:asciiTheme="minorHAnsi" w:hAnsiTheme="minorHAnsi" w:cstheme="minorHAnsi"/>
                <w:b/>
                <w:color w:val="FFFFFF"/>
                <w:spacing w:val="-6"/>
                <w:sz w:val="16"/>
              </w:rPr>
              <w:t>співголовний</w:t>
            </w:r>
            <w:proofErr w:type="spellEnd"/>
            <w:r w:rsidRPr="0067600C">
              <w:rPr>
                <w:rFonts w:asciiTheme="minorHAnsi" w:hAnsiTheme="minorHAnsi" w:cstheme="minorHAnsi"/>
                <w:b/>
                <w:color w:val="FFFFFF"/>
                <w:spacing w:val="-6"/>
                <w:sz w:val="16"/>
              </w:rPr>
              <w:t xml:space="preserve"> сектор</w:t>
            </w:r>
          </w:p>
        </w:tc>
        <w:tc>
          <w:tcPr>
            <w:tcW w:w="3024" w:type="dxa"/>
            <w:tcBorders>
              <w:top w:val="single" w:sz="4" w:space="0" w:color="FFFFFF" w:themeColor="background1"/>
              <w:left w:val="nil"/>
              <w:bottom w:val="nil"/>
              <w:right w:val="nil"/>
            </w:tcBorders>
            <w:shd w:val="clear" w:color="auto" w:fill="1F97D4"/>
            <w:vAlign w:val="center"/>
          </w:tcPr>
          <w:p w14:paraId="15F84F06" w14:textId="77777777" w:rsidR="00A048D3" w:rsidRPr="0067600C" w:rsidRDefault="003E3FC4" w:rsidP="0067600C">
            <w:pPr>
              <w:jc w:val="center"/>
              <w:rPr>
                <w:rFonts w:asciiTheme="minorHAnsi" w:hAnsiTheme="minorHAnsi" w:cstheme="minorHAnsi"/>
                <w:spacing w:val="-6"/>
              </w:rPr>
            </w:pPr>
            <w:r w:rsidRPr="0067600C">
              <w:rPr>
                <w:rFonts w:asciiTheme="minorHAnsi" w:hAnsiTheme="minorHAnsi" w:cstheme="minorHAnsi"/>
                <w:b/>
                <w:color w:val="FFFFFF"/>
                <w:spacing w:val="-6"/>
                <w:sz w:val="16"/>
              </w:rPr>
              <w:t xml:space="preserve">(жирним шрифтом: Показники моніторингу </w:t>
            </w:r>
            <w:proofErr w:type="spellStart"/>
            <w:r w:rsidRPr="0067600C">
              <w:rPr>
                <w:rFonts w:asciiTheme="minorHAnsi" w:hAnsiTheme="minorHAnsi" w:cstheme="minorHAnsi"/>
                <w:b/>
                <w:color w:val="FFFFFF"/>
                <w:spacing w:val="-6"/>
                <w:sz w:val="16"/>
              </w:rPr>
              <w:t>ЦСР</w:t>
            </w:r>
            <w:proofErr w:type="spellEnd"/>
            <w:r w:rsidRPr="0067600C">
              <w:rPr>
                <w:rFonts w:asciiTheme="minorHAnsi" w:hAnsiTheme="minorHAnsi" w:cstheme="minorHAnsi"/>
                <w:b/>
                <w:color w:val="FFFFFF"/>
                <w:spacing w:val="-6"/>
                <w:sz w:val="16"/>
              </w:rPr>
              <w:t xml:space="preserve">, що стосуються </w:t>
            </w:r>
            <w:proofErr w:type="spellStart"/>
            <w:r w:rsidRPr="0067600C">
              <w:rPr>
                <w:rFonts w:asciiTheme="minorHAnsi" w:hAnsiTheme="minorHAnsi" w:cstheme="minorHAnsi"/>
                <w:b/>
                <w:color w:val="FFFFFF"/>
                <w:spacing w:val="-6"/>
                <w:sz w:val="16"/>
              </w:rPr>
              <w:t>ТБ</w:t>
            </w:r>
            <w:proofErr w:type="spellEnd"/>
            <w:r w:rsidRPr="0067600C">
              <w:rPr>
                <w:rFonts w:asciiTheme="minorHAnsi" w:hAnsiTheme="minorHAnsi" w:cstheme="minorHAnsi"/>
                <w:b/>
                <w:color w:val="FFFFFF"/>
                <w:spacing w:val="-6"/>
                <w:sz w:val="16"/>
              </w:rPr>
              <w:t>)</w:t>
            </w:r>
          </w:p>
        </w:tc>
      </w:tr>
      <w:tr w:rsidR="00327912" w:rsidRPr="0067600C" w14:paraId="535AD086" w14:textId="77777777" w:rsidTr="0067600C">
        <w:trPr>
          <w:trHeight w:val="57"/>
        </w:trPr>
        <w:tc>
          <w:tcPr>
            <w:tcW w:w="1051" w:type="dxa"/>
            <w:tcBorders>
              <w:top w:val="nil"/>
              <w:left w:val="nil"/>
              <w:bottom w:val="nil"/>
              <w:right w:val="nil"/>
            </w:tcBorders>
            <w:shd w:val="clear" w:color="auto" w:fill="FFFFFF"/>
          </w:tcPr>
          <w:p w14:paraId="7B120CCA" w14:textId="77777777" w:rsidR="00327912" w:rsidRPr="0067600C" w:rsidRDefault="00327912" w:rsidP="0067600C">
            <w:pPr>
              <w:spacing w:before="80"/>
              <w:rPr>
                <w:rFonts w:asciiTheme="minorHAnsi" w:hAnsiTheme="minorHAnsi" w:cstheme="minorHAnsi"/>
                <w:spacing w:val="-6"/>
              </w:rPr>
            </w:pPr>
            <w:r w:rsidRPr="0067600C">
              <w:rPr>
                <w:rFonts w:asciiTheme="minorHAnsi" w:hAnsiTheme="minorHAnsi" w:cstheme="minorHAnsi"/>
                <w:b/>
                <w:color w:val="000000"/>
                <w:spacing w:val="-6"/>
                <w:sz w:val="16"/>
              </w:rPr>
              <w:t>Освіта</w:t>
            </w:r>
          </w:p>
        </w:tc>
        <w:tc>
          <w:tcPr>
            <w:tcW w:w="2453" w:type="dxa"/>
            <w:vMerge w:val="restart"/>
            <w:tcBorders>
              <w:top w:val="nil"/>
              <w:left w:val="nil"/>
              <w:right w:val="nil"/>
            </w:tcBorders>
            <w:shd w:val="clear" w:color="auto" w:fill="FFFFFF"/>
          </w:tcPr>
          <w:p w14:paraId="7E819C09" w14:textId="77777777" w:rsidR="00327912" w:rsidRPr="0067600C" w:rsidRDefault="00327912" w:rsidP="0067600C">
            <w:pPr>
              <w:spacing w:before="80"/>
              <w:rPr>
                <w:rFonts w:asciiTheme="minorHAnsi" w:hAnsiTheme="minorHAnsi" w:cstheme="minorHAnsi"/>
                <w:spacing w:val="-6"/>
              </w:rPr>
            </w:pPr>
            <w:r w:rsidRPr="0067600C">
              <w:rPr>
                <w:rFonts w:asciiTheme="minorHAnsi" w:hAnsiTheme="minorHAnsi" w:cstheme="minorHAnsi"/>
                <w:color w:val="000000"/>
                <w:spacing w:val="-6"/>
                <w:sz w:val="16"/>
              </w:rPr>
              <w:t xml:space="preserve">Планування та впровадження скринінгу на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та заходів інфекційного контролю в освітніх установах (школах, дитячих садках, університетах тощо), особливо в країнах з високим тягарем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серед дітей</w:t>
            </w:r>
          </w:p>
          <w:p w14:paraId="4D4C12CF" w14:textId="77777777" w:rsidR="00327912" w:rsidRPr="0067600C" w:rsidRDefault="00327912" w:rsidP="0067600C">
            <w:pPr>
              <w:spacing w:before="80"/>
              <w:rPr>
                <w:rFonts w:asciiTheme="minorHAnsi" w:hAnsiTheme="minorHAnsi" w:cstheme="minorHAnsi"/>
                <w:spacing w:val="-6"/>
              </w:rPr>
            </w:pPr>
            <w:r w:rsidRPr="0067600C">
              <w:rPr>
                <w:rFonts w:asciiTheme="minorHAnsi" w:hAnsiTheme="minorHAnsi" w:cstheme="minorHAnsi"/>
                <w:color w:val="000000"/>
                <w:spacing w:val="-6"/>
                <w:sz w:val="16"/>
              </w:rPr>
              <w:t xml:space="preserve">Підвищення обізнаності шляхом розробки та впровадження навчальних програм з профілактики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та стигми, пов’язаної з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в освітніх установах, а також з профілактики вживання психоактивних речовин (алкоголю, тютюну та наркотиків)</w:t>
            </w:r>
          </w:p>
          <w:p w14:paraId="7A7A6DAE" w14:textId="77777777" w:rsidR="00327912" w:rsidRPr="0067600C" w:rsidRDefault="00327912" w:rsidP="0067600C">
            <w:pPr>
              <w:spacing w:before="80"/>
              <w:rPr>
                <w:rFonts w:asciiTheme="minorHAnsi" w:hAnsiTheme="minorHAnsi" w:cstheme="minorHAnsi"/>
                <w:spacing w:val="-6"/>
              </w:rPr>
            </w:pPr>
            <w:r w:rsidRPr="0067600C">
              <w:rPr>
                <w:rFonts w:asciiTheme="minorHAnsi" w:hAnsiTheme="minorHAnsi" w:cstheme="minorHAnsi"/>
                <w:color w:val="000000"/>
                <w:spacing w:val="-6"/>
                <w:sz w:val="16"/>
              </w:rPr>
              <w:t>Забезпечення відсутності в школах тютюну та алкоголю на 100%</w:t>
            </w:r>
          </w:p>
          <w:p w14:paraId="45CEAE49" w14:textId="77777777" w:rsidR="00327912" w:rsidRPr="0067600C" w:rsidRDefault="00327912" w:rsidP="0067600C">
            <w:pPr>
              <w:spacing w:before="80"/>
              <w:rPr>
                <w:rFonts w:asciiTheme="minorHAnsi" w:hAnsiTheme="minorHAnsi" w:cstheme="minorHAnsi"/>
                <w:spacing w:val="-6"/>
              </w:rPr>
            </w:pPr>
            <w:r w:rsidRPr="0067600C">
              <w:rPr>
                <w:rFonts w:asciiTheme="minorHAnsi" w:hAnsiTheme="minorHAnsi" w:cstheme="minorHAnsi"/>
                <w:color w:val="000000"/>
                <w:spacing w:val="-6"/>
                <w:sz w:val="16"/>
              </w:rPr>
              <w:t xml:space="preserve">Забезпечення права на освіту для дітей, уражених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(відповідно до Конвенції ООН про права дитини); підвищення обізнаності вчителів щодо неврологічних наслідків туберкульозного менінгіту у дітей</w:t>
            </w:r>
          </w:p>
          <w:p w14:paraId="25010CF3" w14:textId="77777777" w:rsidR="00327912" w:rsidRPr="0067600C" w:rsidRDefault="00327912" w:rsidP="0067600C">
            <w:pPr>
              <w:spacing w:before="80"/>
              <w:rPr>
                <w:rFonts w:asciiTheme="minorHAnsi" w:hAnsiTheme="minorHAnsi" w:cstheme="minorHAnsi"/>
                <w:spacing w:val="-6"/>
              </w:rPr>
            </w:pPr>
            <w:r w:rsidRPr="0067600C">
              <w:rPr>
                <w:rFonts w:asciiTheme="minorHAnsi" w:hAnsiTheme="minorHAnsi" w:cstheme="minorHAnsi"/>
                <w:color w:val="000000"/>
                <w:spacing w:val="-6"/>
                <w:sz w:val="16"/>
              </w:rPr>
              <w:t>Забезпечення регулярного оновлення навчальних програм для всіх категорій працівників сфери охорони здоров’я відповідно до новітніх керівних принципів та рекомендацій ВООЗ</w:t>
            </w:r>
          </w:p>
        </w:tc>
        <w:tc>
          <w:tcPr>
            <w:tcW w:w="1134" w:type="dxa"/>
            <w:vMerge w:val="restart"/>
            <w:tcBorders>
              <w:top w:val="nil"/>
              <w:left w:val="nil"/>
              <w:right w:val="nil"/>
            </w:tcBorders>
            <w:shd w:val="clear" w:color="auto" w:fill="FFFFFF"/>
          </w:tcPr>
          <w:p w14:paraId="345A855E" w14:textId="77777777" w:rsidR="00327912" w:rsidRPr="0067600C" w:rsidRDefault="00327912" w:rsidP="0067600C">
            <w:pPr>
              <w:spacing w:before="80"/>
              <w:rPr>
                <w:rFonts w:asciiTheme="minorHAnsi" w:hAnsiTheme="minorHAnsi" w:cstheme="minorHAnsi"/>
                <w:spacing w:val="-6"/>
              </w:rPr>
            </w:pPr>
            <w:r w:rsidRPr="0067600C">
              <w:rPr>
                <w:rFonts w:asciiTheme="minorHAnsi" w:hAnsiTheme="minorHAnsi" w:cstheme="minorHAnsi"/>
                <w:color w:val="000000"/>
                <w:spacing w:val="-6"/>
                <w:sz w:val="16"/>
              </w:rPr>
              <w:t>Покращення виявлення випадків та прихильності до лікування</w:t>
            </w:r>
          </w:p>
          <w:p w14:paraId="0FBB3EBE" w14:textId="77777777" w:rsidR="00327912" w:rsidRPr="0067600C" w:rsidRDefault="00327912" w:rsidP="0067600C">
            <w:pPr>
              <w:spacing w:before="80"/>
              <w:rPr>
                <w:rFonts w:asciiTheme="minorHAnsi" w:hAnsiTheme="minorHAnsi" w:cstheme="minorHAnsi"/>
                <w:spacing w:val="-6"/>
              </w:rPr>
            </w:pPr>
            <w:r w:rsidRPr="0067600C">
              <w:rPr>
                <w:rFonts w:asciiTheme="minorHAnsi" w:hAnsiTheme="minorHAnsi" w:cstheme="minorHAnsi"/>
                <w:color w:val="000000"/>
                <w:spacing w:val="-6"/>
                <w:sz w:val="16"/>
              </w:rPr>
              <w:t>Зменшення ризику</w:t>
            </w:r>
          </w:p>
          <w:p w14:paraId="1D62BF77" w14:textId="77777777" w:rsidR="00327912" w:rsidRPr="0067600C" w:rsidRDefault="00327912" w:rsidP="0067600C">
            <w:pPr>
              <w:spacing w:before="80"/>
              <w:rPr>
                <w:rFonts w:asciiTheme="minorHAnsi" w:hAnsiTheme="minorHAnsi" w:cstheme="minorHAnsi"/>
                <w:spacing w:val="-6"/>
              </w:rPr>
            </w:pPr>
            <w:r w:rsidRPr="0067600C">
              <w:rPr>
                <w:rFonts w:asciiTheme="minorHAnsi" w:hAnsiTheme="minorHAnsi" w:cstheme="minorHAnsi"/>
                <w:color w:val="000000"/>
                <w:spacing w:val="-6"/>
                <w:sz w:val="16"/>
              </w:rPr>
              <w:t>Освіта в сфері охорони здоров’я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w:t>
            </w:r>
          </w:p>
        </w:tc>
        <w:tc>
          <w:tcPr>
            <w:tcW w:w="1134" w:type="dxa"/>
            <w:vMerge w:val="restart"/>
            <w:tcBorders>
              <w:top w:val="nil"/>
              <w:left w:val="nil"/>
              <w:right w:val="nil"/>
            </w:tcBorders>
            <w:shd w:val="clear" w:color="auto" w:fill="FFFFFF"/>
          </w:tcPr>
          <w:p w14:paraId="7057F3CC" w14:textId="77777777" w:rsidR="00327912" w:rsidRPr="0067600C" w:rsidRDefault="00327912" w:rsidP="0067600C">
            <w:pPr>
              <w:spacing w:before="80"/>
              <w:rPr>
                <w:rFonts w:asciiTheme="minorHAnsi" w:hAnsiTheme="minorHAnsi" w:cstheme="minorHAnsi"/>
                <w:spacing w:val="-6"/>
              </w:rPr>
            </w:pPr>
            <w:r w:rsidRPr="0067600C">
              <w:rPr>
                <w:rFonts w:asciiTheme="minorHAnsi" w:hAnsiTheme="minorHAnsi" w:cstheme="minorHAnsi"/>
                <w:color w:val="000000"/>
                <w:spacing w:val="-6"/>
                <w:sz w:val="16"/>
              </w:rPr>
              <w:t>Міністерство освіти</w:t>
            </w:r>
          </w:p>
        </w:tc>
        <w:tc>
          <w:tcPr>
            <w:tcW w:w="1418" w:type="dxa"/>
            <w:vMerge w:val="restart"/>
            <w:tcBorders>
              <w:top w:val="nil"/>
              <w:left w:val="nil"/>
              <w:right w:val="nil"/>
            </w:tcBorders>
            <w:shd w:val="clear" w:color="auto" w:fill="FFFFFF"/>
          </w:tcPr>
          <w:p w14:paraId="7930C275" w14:textId="77777777" w:rsidR="00327912" w:rsidRPr="0067600C" w:rsidRDefault="00327912" w:rsidP="0067600C">
            <w:pPr>
              <w:spacing w:before="80"/>
              <w:rPr>
                <w:rFonts w:asciiTheme="minorHAnsi" w:hAnsiTheme="minorHAnsi" w:cstheme="minorHAnsi"/>
                <w:spacing w:val="-6"/>
              </w:rPr>
            </w:pPr>
            <w:r w:rsidRPr="0067600C">
              <w:rPr>
                <w:rFonts w:asciiTheme="minorHAnsi" w:hAnsiTheme="minorHAnsi" w:cstheme="minorHAnsi"/>
                <w:color w:val="000000"/>
                <w:spacing w:val="-6"/>
                <w:sz w:val="16"/>
              </w:rPr>
              <w:t>Міністерство охорони здоров’я, парламентарі, місцеві органи влади/управління</w:t>
            </w:r>
          </w:p>
        </w:tc>
        <w:tc>
          <w:tcPr>
            <w:tcW w:w="3024" w:type="dxa"/>
            <w:vMerge w:val="restart"/>
            <w:tcBorders>
              <w:top w:val="nil"/>
              <w:left w:val="nil"/>
              <w:right w:val="nil"/>
            </w:tcBorders>
            <w:shd w:val="clear" w:color="auto" w:fill="FFFFFF"/>
          </w:tcPr>
          <w:p w14:paraId="5EA0EB54" w14:textId="77777777" w:rsidR="00327912" w:rsidRPr="0067600C" w:rsidRDefault="00327912" w:rsidP="0067600C">
            <w:pPr>
              <w:tabs>
                <w:tab w:val="left" w:pos="230"/>
              </w:tabs>
              <w:spacing w:before="80"/>
              <w:ind w:left="227" w:hanging="227"/>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Секторальна політика та план впровадження скринінгу на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та заходів інфекційного контролю в освітніх закладах</w:t>
            </w:r>
          </w:p>
          <w:p w14:paraId="5E70D3D9" w14:textId="77777777" w:rsidR="00327912" w:rsidRPr="0067600C" w:rsidRDefault="00327912" w:rsidP="0067600C">
            <w:pPr>
              <w:tabs>
                <w:tab w:val="left" w:pos="230"/>
              </w:tabs>
              <w:spacing w:before="80"/>
              <w:ind w:left="227" w:hanging="227"/>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Відсоток учнів, які пройшли скринінг на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та були повідомлені та/або направлені до закладів, що надають послуги з лікування </w:t>
            </w:r>
            <w:proofErr w:type="spellStart"/>
            <w:r w:rsidRPr="0067600C">
              <w:rPr>
                <w:rFonts w:asciiTheme="minorHAnsi" w:hAnsiTheme="minorHAnsi" w:cstheme="minorHAnsi"/>
                <w:color w:val="000000"/>
                <w:spacing w:val="-6"/>
                <w:sz w:val="16"/>
              </w:rPr>
              <w:t>ТБ</w:t>
            </w:r>
            <w:proofErr w:type="spellEnd"/>
          </w:p>
          <w:p w14:paraId="297C1FF9" w14:textId="77777777" w:rsidR="00327912" w:rsidRPr="0067600C" w:rsidRDefault="00327912" w:rsidP="0067600C">
            <w:pPr>
              <w:tabs>
                <w:tab w:val="left" w:pos="230"/>
              </w:tabs>
              <w:spacing w:before="80"/>
              <w:ind w:left="227" w:hanging="227"/>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Галузеві політики та плани щодо права на освіту для людей, уражених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та подолання стигми і дискримінації</w:t>
            </w:r>
          </w:p>
          <w:p w14:paraId="19E35BC4" w14:textId="77777777" w:rsidR="00327912" w:rsidRPr="0067600C" w:rsidRDefault="00327912" w:rsidP="0067600C">
            <w:pPr>
              <w:tabs>
                <w:tab w:val="left" w:pos="230"/>
              </w:tabs>
              <w:spacing w:before="80"/>
              <w:ind w:left="227" w:hanging="227"/>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Відсоток учнів з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які мають доступ до освіти</w:t>
            </w:r>
          </w:p>
          <w:p w14:paraId="42442C8B" w14:textId="77777777" w:rsidR="00327912" w:rsidRPr="0067600C" w:rsidRDefault="00327912" w:rsidP="0067600C">
            <w:pPr>
              <w:tabs>
                <w:tab w:val="left" w:pos="230"/>
              </w:tabs>
              <w:spacing w:before="80"/>
              <w:ind w:left="227" w:hanging="227"/>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Розроблені та впроваджені навчальні плани або освітні програми з питань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та профілактики вживання психоактивних речовин (алкоголю, тютюну та наркотиків)</w:t>
            </w:r>
          </w:p>
          <w:p w14:paraId="4C6DAF21" w14:textId="77777777" w:rsidR="00327912" w:rsidRPr="0067600C" w:rsidRDefault="00327912" w:rsidP="0067600C">
            <w:pPr>
              <w:tabs>
                <w:tab w:val="left" w:pos="230"/>
              </w:tabs>
              <w:spacing w:before="80"/>
              <w:ind w:left="227" w:hanging="227"/>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Кількість проведених заходів з підвищення обізнаності щодо </w:t>
            </w:r>
            <w:proofErr w:type="spellStart"/>
            <w:r w:rsidRPr="0067600C">
              <w:rPr>
                <w:rFonts w:asciiTheme="minorHAnsi" w:hAnsiTheme="minorHAnsi" w:cstheme="minorHAnsi"/>
                <w:color w:val="000000"/>
                <w:spacing w:val="-6"/>
                <w:sz w:val="16"/>
              </w:rPr>
              <w:t>ТБ</w:t>
            </w:r>
            <w:proofErr w:type="spellEnd"/>
          </w:p>
          <w:p w14:paraId="26E46EA4" w14:textId="77777777" w:rsidR="00327912" w:rsidRPr="0067600C" w:rsidRDefault="00327912" w:rsidP="0067600C">
            <w:pPr>
              <w:tabs>
                <w:tab w:val="left" w:pos="230"/>
              </w:tabs>
              <w:spacing w:before="80"/>
              <w:ind w:left="227" w:hanging="227"/>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Створена національна система раннього виявлення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у школах (у країнах з високим тягарем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серед дітей)</w:t>
            </w:r>
          </w:p>
          <w:p w14:paraId="24754167" w14:textId="77777777" w:rsidR="00327912" w:rsidRPr="0067600C" w:rsidRDefault="00327912" w:rsidP="0067600C">
            <w:pPr>
              <w:tabs>
                <w:tab w:val="left" w:pos="230"/>
              </w:tabs>
              <w:spacing w:before="80"/>
              <w:ind w:left="227" w:hanging="227"/>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Наявність навчальних програм для всіх категорій працівників сфери охорони здоров’я відповідно до новітніх керівних принципів та рекомендацій ВООЗ щодо </w:t>
            </w:r>
            <w:proofErr w:type="spellStart"/>
            <w:r w:rsidRPr="0067600C">
              <w:rPr>
                <w:rFonts w:asciiTheme="minorHAnsi" w:hAnsiTheme="minorHAnsi" w:cstheme="minorHAnsi"/>
                <w:color w:val="000000"/>
                <w:spacing w:val="-6"/>
                <w:sz w:val="16"/>
              </w:rPr>
              <w:t>ТБ</w:t>
            </w:r>
            <w:proofErr w:type="spellEnd"/>
          </w:p>
          <w:p w14:paraId="415ACC42" w14:textId="77777777" w:rsidR="00327912" w:rsidRPr="0067600C" w:rsidRDefault="00327912" w:rsidP="0067600C">
            <w:pPr>
              <w:tabs>
                <w:tab w:val="left" w:pos="230"/>
              </w:tabs>
              <w:spacing w:before="80"/>
              <w:ind w:left="227" w:hanging="227"/>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Освіта ВООЗ з питань психічного здоров’я може включати матеріали з профілактики вживання психоактивних речовин на основі публікацій: реакція сектору освіти на вживання алкоголю, тютюну та наркотиків і міжнародні стандарти з профілактики вживання наркотиків</w:t>
            </w:r>
          </w:p>
        </w:tc>
      </w:tr>
      <w:tr w:rsidR="00327912" w:rsidRPr="0067600C" w14:paraId="00104D69" w14:textId="77777777" w:rsidTr="0067600C">
        <w:trPr>
          <w:trHeight w:val="20"/>
        </w:trPr>
        <w:tc>
          <w:tcPr>
            <w:tcW w:w="1051" w:type="dxa"/>
            <w:tcBorders>
              <w:top w:val="nil"/>
              <w:left w:val="nil"/>
              <w:bottom w:val="nil"/>
              <w:right w:val="nil"/>
            </w:tcBorders>
            <w:shd w:val="clear" w:color="auto" w:fill="FFFFFF"/>
          </w:tcPr>
          <w:p w14:paraId="5DFE88A2" w14:textId="77777777" w:rsidR="00327912" w:rsidRPr="0067600C" w:rsidRDefault="00327912" w:rsidP="0067600C">
            <w:pPr>
              <w:rPr>
                <w:rFonts w:asciiTheme="minorHAnsi" w:hAnsiTheme="minorHAnsi" w:cstheme="minorHAnsi"/>
                <w:spacing w:val="-6"/>
              </w:rPr>
            </w:pPr>
            <w:r w:rsidRPr="0067600C">
              <w:rPr>
                <w:rFonts w:asciiTheme="minorHAnsi" w:hAnsiTheme="minorHAnsi" w:cstheme="minorHAnsi"/>
                <w:noProof/>
                <w:spacing w:val="-6"/>
              </w:rPr>
              <w:drawing>
                <wp:inline distT="0" distB="0" distL="0" distR="0" wp14:anchorId="61AB9CAC" wp14:editId="0FA65EAF">
                  <wp:extent cx="669925" cy="57404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69925" cy="574040"/>
                          </a:xfrm>
                          <a:prstGeom prst="rect">
                            <a:avLst/>
                          </a:prstGeom>
                          <a:noFill/>
                          <a:ln>
                            <a:noFill/>
                          </a:ln>
                        </pic:spPr>
                      </pic:pic>
                    </a:graphicData>
                  </a:graphic>
                </wp:inline>
              </w:drawing>
            </w:r>
          </w:p>
        </w:tc>
        <w:tc>
          <w:tcPr>
            <w:tcW w:w="2453" w:type="dxa"/>
            <w:vMerge/>
            <w:tcBorders>
              <w:left w:val="nil"/>
              <w:right w:val="nil"/>
            </w:tcBorders>
            <w:shd w:val="clear" w:color="auto" w:fill="FFFFFF"/>
          </w:tcPr>
          <w:p w14:paraId="2B6AEB8A" w14:textId="77777777" w:rsidR="00327912" w:rsidRPr="0067600C" w:rsidRDefault="00327912" w:rsidP="0067600C">
            <w:pPr>
              <w:spacing w:before="80"/>
              <w:rPr>
                <w:rFonts w:asciiTheme="minorHAnsi" w:hAnsiTheme="minorHAnsi" w:cstheme="minorHAnsi"/>
                <w:spacing w:val="-6"/>
              </w:rPr>
            </w:pPr>
          </w:p>
        </w:tc>
        <w:tc>
          <w:tcPr>
            <w:tcW w:w="1134" w:type="dxa"/>
            <w:vMerge/>
            <w:tcBorders>
              <w:left w:val="nil"/>
              <w:right w:val="nil"/>
            </w:tcBorders>
            <w:shd w:val="clear" w:color="auto" w:fill="FFFFFF"/>
          </w:tcPr>
          <w:p w14:paraId="4BF2AF18" w14:textId="77777777" w:rsidR="00327912" w:rsidRPr="0067600C" w:rsidRDefault="00327912" w:rsidP="0067600C">
            <w:pPr>
              <w:spacing w:before="80"/>
              <w:rPr>
                <w:rFonts w:asciiTheme="minorHAnsi" w:hAnsiTheme="minorHAnsi" w:cstheme="minorHAnsi"/>
                <w:spacing w:val="-6"/>
              </w:rPr>
            </w:pPr>
          </w:p>
        </w:tc>
        <w:tc>
          <w:tcPr>
            <w:tcW w:w="1134" w:type="dxa"/>
            <w:vMerge/>
            <w:tcBorders>
              <w:left w:val="nil"/>
              <w:right w:val="nil"/>
            </w:tcBorders>
            <w:shd w:val="clear" w:color="auto" w:fill="FFFFFF"/>
          </w:tcPr>
          <w:p w14:paraId="3F83C816" w14:textId="77777777" w:rsidR="00327912" w:rsidRPr="0067600C" w:rsidRDefault="00327912" w:rsidP="0067600C">
            <w:pPr>
              <w:spacing w:before="80"/>
              <w:rPr>
                <w:rFonts w:asciiTheme="minorHAnsi" w:hAnsiTheme="minorHAnsi" w:cstheme="minorHAnsi"/>
                <w:spacing w:val="-6"/>
              </w:rPr>
            </w:pPr>
          </w:p>
        </w:tc>
        <w:tc>
          <w:tcPr>
            <w:tcW w:w="1418" w:type="dxa"/>
            <w:vMerge/>
            <w:tcBorders>
              <w:left w:val="nil"/>
              <w:right w:val="nil"/>
            </w:tcBorders>
            <w:shd w:val="clear" w:color="auto" w:fill="FFFFFF"/>
          </w:tcPr>
          <w:p w14:paraId="3612BCC7" w14:textId="77777777" w:rsidR="00327912" w:rsidRPr="0067600C" w:rsidRDefault="00327912" w:rsidP="0067600C">
            <w:pPr>
              <w:spacing w:before="80"/>
              <w:rPr>
                <w:rFonts w:asciiTheme="minorHAnsi" w:hAnsiTheme="minorHAnsi" w:cstheme="minorHAnsi"/>
                <w:spacing w:val="-6"/>
              </w:rPr>
            </w:pPr>
          </w:p>
        </w:tc>
        <w:tc>
          <w:tcPr>
            <w:tcW w:w="3024" w:type="dxa"/>
            <w:vMerge/>
            <w:tcBorders>
              <w:left w:val="nil"/>
              <w:right w:val="nil"/>
            </w:tcBorders>
            <w:shd w:val="clear" w:color="auto" w:fill="FFFFFF"/>
          </w:tcPr>
          <w:p w14:paraId="5A295E37" w14:textId="77777777" w:rsidR="00327912" w:rsidRPr="0067600C" w:rsidRDefault="00327912" w:rsidP="0067600C">
            <w:pPr>
              <w:spacing w:before="80"/>
              <w:ind w:left="227" w:hanging="227"/>
              <w:rPr>
                <w:rFonts w:asciiTheme="minorHAnsi" w:hAnsiTheme="minorHAnsi" w:cstheme="minorHAnsi"/>
                <w:spacing w:val="-6"/>
              </w:rPr>
            </w:pPr>
          </w:p>
        </w:tc>
      </w:tr>
      <w:tr w:rsidR="00327912" w:rsidRPr="0067600C" w14:paraId="43CCCC5A" w14:textId="77777777" w:rsidTr="0067600C">
        <w:trPr>
          <w:trHeight w:val="20"/>
        </w:trPr>
        <w:tc>
          <w:tcPr>
            <w:tcW w:w="1051" w:type="dxa"/>
            <w:tcBorders>
              <w:top w:val="nil"/>
              <w:left w:val="nil"/>
              <w:bottom w:val="single" w:sz="4" w:space="0" w:color="1F97D4"/>
              <w:right w:val="nil"/>
            </w:tcBorders>
            <w:shd w:val="clear" w:color="auto" w:fill="FFFFFF"/>
          </w:tcPr>
          <w:p w14:paraId="0C765811" w14:textId="77777777" w:rsidR="00327912" w:rsidRPr="0067600C" w:rsidRDefault="00327912" w:rsidP="0067600C">
            <w:pPr>
              <w:rPr>
                <w:rFonts w:asciiTheme="minorHAnsi" w:hAnsiTheme="minorHAnsi" w:cstheme="minorHAnsi"/>
                <w:spacing w:val="-6"/>
              </w:rPr>
            </w:pPr>
          </w:p>
        </w:tc>
        <w:tc>
          <w:tcPr>
            <w:tcW w:w="2453" w:type="dxa"/>
            <w:vMerge/>
            <w:tcBorders>
              <w:left w:val="nil"/>
              <w:bottom w:val="single" w:sz="4" w:space="0" w:color="1F97D4"/>
              <w:right w:val="nil"/>
            </w:tcBorders>
            <w:shd w:val="clear" w:color="auto" w:fill="FFFFFF"/>
          </w:tcPr>
          <w:p w14:paraId="00E1B889" w14:textId="77777777" w:rsidR="00327912" w:rsidRPr="0067600C" w:rsidRDefault="00327912" w:rsidP="0067600C">
            <w:pPr>
              <w:spacing w:before="80"/>
              <w:rPr>
                <w:rFonts w:asciiTheme="minorHAnsi" w:hAnsiTheme="minorHAnsi" w:cstheme="minorHAnsi"/>
                <w:spacing w:val="-6"/>
              </w:rPr>
            </w:pPr>
          </w:p>
        </w:tc>
        <w:tc>
          <w:tcPr>
            <w:tcW w:w="1134" w:type="dxa"/>
            <w:vMerge/>
            <w:tcBorders>
              <w:left w:val="nil"/>
              <w:bottom w:val="single" w:sz="4" w:space="0" w:color="1F97D4"/>
              <w:right w:val="nil"/>
            </w:tcBorders>
            <w:shd w:val="clear" w:color="auto" w:fill="FFFFFF"/>
          </w:tcPr>
          <w:p w14:paraId="053DEF92" w14:textId="77777777" w:rsidR="00327912" w:rsidRPr="0067600C" w:rsidRDefault="00327912" w:rsidP="0067600C">
            <w:pPr>
              <w:spacing w:before="80"/>
              <w:rPr>
                <w:rFonts w:asciiTheme="minorHAnsi" w:hAnsiTheme="minorHAnsi" w:cstheme="minorHAnsi"/>
                <w:spacing w:val="-6"/>
              </w:rPr>
            </w:pPr>
          </w:p>
        </w:tc>
        <w:tc>
          <w:tcPr>
            <w:tcW w:w="1134" w:type="dxa"/>
            <w:vMerge/>
            <w:tcBorders>
              <w:left w:val="nil"/>
              <w:bottom w:val="single" w:sz="4" w:space="0" w:color="1F97D4"/>
              <w:right w:val="nil"/>
            </w:tcBorders>
            <w:shd w:val="clear" w:color="auto" w:fill="FFFFFF"/>
          </w:tcPr>
          <w:p w14:paraId="3F01588B" w14:textId="77777777" w:rsidR="00327912" w:rsidRPr="0067600C" w:rsidRDefault="00327912" w:rsidP="0067600C">
            <w:pPr>
              <w:spacing w:before="80"/>
              <w:rPr>
                <w:rFonts w:asciiTheme="minorHAnsi" w:hAnsiTheme="minorHAnsi" w:cstheme="minorHAnsi"/>
                <w:spacing w:val="-6"/>
              </w:rPr>
            </w:pPr>
          </w:p>
        </w:tc>
        <w:tc>
          <w:tcPr>
            <w:tcW w:w="1418" w:type="dxa"/>
            <w:vMerge/>
            <w:tcBorders>
              <w:left w:val="nil"/>
              <w:bottom w:val="single" w:sz="4" w:space="0" w:color="1F97D4"/>
              <w:right w:val="nil"/>
            </w:tcBorders>
            <w:shd w:val="clear" w:color="auto" w:fill="FFFFFF"/>
          </w:tcPr>
          <w:p w14:paraId="117E21F5" w14:textId="77777777" w:rsidR="00327912" w:rsidRPr="0067600C" w:rsidRDefault="00327912" w:rsidP="0067600C">
            <w:pPr>
              <w:spacing w:before="80"/>
              <w:rPr>
                <w:rFonts w:asciiTheme="minorHAnsi" w:hAnsiTheme="minorHAnsi" w:cstheme="minorHAnsi"/>
                <w:spacing w:val="-6"/>
              </w:rPr>
            </w:pPr>
          </w:p>
        </w:tc>
        <w:tc>
          <w:tcPr>
            <w:tcW w:w="3024" w:type="dxa"/>
            <w:vMerge/>
            <w:tcBorders>
              <w:left w:val="nil"/>
              <w:bottom w:val="single" w:sz="4" w:space="0" w:color="1F97D4"/>
              <w:right w:val="nil"/>
            </w:tcBorders>
            <w:shd w:val="clear" w:color="auto" w:fill="FFFFFF"/>
          </w:tcPr>
          <w:p w14:paraId="49E07A9E" w14:textId="77777777" w:rsidR="00327912" w:rsidRPr="0067600C" w:rsidRDefault="00327912" w:rsidP="0067600C">
            <w:pPr>
              <w:spacing w:before="80"/>
              <w:ind w:left="227" w:hanging="227"/>
              <w:rPr>
                <w:rFonts w:asciiTheme="minorHAnsi" w:hAnsiTheme="minorHAnsi" w:cstheme="minorHAnsi"/>
                <w:spacing w:val="-6"/>
              </w:rPr>
            </w:pPr>
          </w:p>
        </w:tc>
      </w:tr>
      <w:tr w:rsidR="00327912" w:rsidRPr="0067600C" w14:paraId="776BCFD7" w14:textId="77777777" w:rsidTr="0067600C">
        <w:trPr>
          <w:trHeight w:val="20"/>
        </w:trPr>
        <w:tc>
          <w:tcPr>
            <w:tcW w:w="1051" w:type="dxa"/>
            <w:tcBorders>
              <w:top w:val="single" w:sz="4" w:space="0" w:color="1F97D4"/>
              <w:left w:val="nil"/>
              <w:bottom w:val="nil"/>
              <w:right w:val="nil"/>
            </w:tcBorders>
            <w:shd w:val="clear" w:color="auto" w:fill="FFFFFF"/>
          </w:tcPr>
          <w:p w14:paraId="22C86114" w14:textId="77777777" w:rsidR="00327912" w:rsidRPr="0067600C" w:rsidRDefault="00327912" w:rsidP="0067600C">
            <w:pPr>
              <w:spacing w:before="80"/>
              <w:rPr>
                <w:rFonts w:asciiTheme="minorHAnsi" w:hAnsiTheme="minorHAnsi" w:cstheme="minorHAnsi"/>
                <w:spacing w:val="-6"/>
              </w:rPr>
            </w:pPr>
            <w:r w:rsidRPr="0067600C">
              <w:rPr>
                <w:rFonts w:asciiTheme="minorHAnsi" w:hAnsiTheme="minorHAnsi" w:cstheme="minorHAnsi"/>
                <w:b/>
                <w:color w:val="000000"/>
                <w:spacing w:val="-6"/>
                <w:sz w:val="16"/>
              </w:rPr>
              <w:t>Навколишнє середовище, енергетика та міське планування</w:t>
            </w:r>
          </w:p>
        </w:tc>
        <w:tc>
          <w:tcPr>
            <w:tcW w:w="2453" w:type="dxa"/>
            <w:vMerge w:val="restart"/>
            <w:tcBorders>
              <w:top w:val="single" w:sz="4" w:space="0" w:color="1F97D4"/>
              <w:left w:val="nil"/>
              <w:right w:val="nil"/>
            </w:tcBorders>
            <w:shd w:val="clear" w:color="auto" w:fill="FFFFFF"/>
          </w:tcPr>
          <w:p w14:paraId="7C410192" w14:textId="77777777" w:rsidR="00327912" w:rsidRPr="0067600C" w:rsidRDefault="00327912" w:rsidP="0067600C">
            <w:pPr>
              <w:spacing w:before="80"/>
              <w:rPr>
                <w:rFonts w:asciiTheme="minorHAnsi" w:hAnsiTheme="minorHAnsi" w:cstheme="minorHAnsi"/>
                <w:spacing w:val="-6"/>
              </w:rPr>
            </w:pPr>
            <w:r w:rsidRPr="0067600C">
              <w:rPr>
                <w:rFonts w:asciiTheme="minorHAnsi" w:hAnsiTheme="minorHAnsi" w:cstheme="minorHAnsi"/>
                <w:color w:val="000000"/>
                <w:spacing w:val="-6"/>
                <w:sz w:val="16"/>
              </w:rPr>
              <w:t>Вирішення проблеми забруднення повітря в приміщеннях та поганої вентиляції для запобігання поширенню інфекцій, що передаються повітряно-крапельним шляхом</w:t>
            </w:r>
          </w:p>
          <w:p w14:paraId="64E63EEA" w14:textId="77777777" w:rsidR="00327912" w:rsidRPr="0067600C" w:rsidRDefault="00327912" w:rsidP="0067600C">
            <w:pPr>
              <w:spacing w:before="80"/>
              <w:rPr>
                <w:rFonts w:asciiTheme="minorHAnsi" w:hAnsiTheme="minorHAnsi" w:cstheme="minorHAnsi"/>
                <w:spacing w:val="-6"/>
              </w:rPr>
            </w:pPr>
            <w:r w:rsidRPr="0067600C">
              <w:rPr>
                <w:rFonts w:asciiTheme="minorHAnsi" w:hAnsiTheme="minorHAnsi" w:cstheme="minorHAnsi"/>
                <w:color w:val="000000"/>
                <w:spacing w:val="-6"/>
                <w:sz w:val="16"/>
              </w:rPr>
              <w:t>Забезпечення належного та безпечного стану житла (включаючи умови проживання</w:t>
            </w:r>
          </w:p>
          <w:p w14:paraId="70088107" w14:textId="77777777" w:rsidR="00327912" w:rsidRPr="0067600C" w:rsidRDefault="00327912" w:rsidP="0067600C">
            <w:pPr>
              <w:spacing w:before="80"/>
              <w:rPr>
                <w:rFonts w:asciiTheme="minorHAnsi" w:hAnsiTheme="minorHAnsi" w:cstheme="minorHAnsi"/>
                <w:spacing w:val="-6"/>
              </w:rPr>
            </w:pPr>
            <w:r w:rsidRPr="0067600C">
              <w:rPr>
                <w:rFonts w:asciiTheme="minorHAnsi" w:hAnsiTheme="minorHAnsi" w:cstheme="minorHAnsi"/>
                <w:color w:val="000000"/>
                <w:spacing w:val="-6"/>
                <w:sz w:val="16"/>
              </w:rPr>
              <w:t>Розробка міських програм охорони здоров’я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w:t>
            </w:r>
          </w:p>
          <w:p w14:paraId="114AEA93" w14:textId="77777777" w:rsidR="00327912" w:rsidRPr="0067600C" w:rsidRDefault="00327912" w:rsidP="0067600C">
            <w:pPr>
              <w:spacing w:before="80"/>
              <w:rPr>
                <w:rFonts w:asciiTheme="minorHAnsi" w:hAnsiTheme="minorHAnsi" w:cstheme="minorHAnsi"/>
                <w:spacing w:val="-6"/>
              </w:rPr>
            </w:pPr>
            <w:r w:rsidRPr="0067600C">
              <w:rPr>
                <w:rFonts w:asciiTheme="minorHAnsi" w:hAnsiTheme="minorHAnsi" w:cstheme="minorHAnsi"/>
                <w:color w:val="000000"/>
                <w:spacing w:val="-6"/>
                <w:sz w:val="16"/>
              </w:rPr>
              <w:t>Картування факторів ризику, місцевих соціальних детермінант та груп ризику</w:t>
            </w:r>
          </w:p>
        </w:tc>
        <w:tc>
          <w:tcPr>
            <w:tcW w:w="1134" w:type="dxa"/>
            <w:vMerge w:val="restart"/>
            <w:tcBorders>
              <w:top w:val="single" w:sz="4" w:space="0" w:color="1F97D4"/>
              <w:left w:val="nil"/>
              <w:right w:val="nil"/>
            </w:tcBorders>
            <w:shd w:val="clear" w:color="auto" w:fill="FFFFFF"/>
          </w:tcPr>
          <w:p w14:paraId="0215B4CA" w14:textId="77777777" w:rsidR="00327912" w:rsidRPr="0067600C" w:rsidRDefault="00327912" w:rsidP="0067600C">
            <w:pPr>
              <w:spacing w:before="80"/>
              <w:rPr>
                <w:rFonts w:asciiTheme="minorHAnsi" w:hAnsiTheme="minorHAnsi" w:cstheme="minorHAnsi"/>
                <w:spacing w:val="-6"/>
              </w:rPr>
            </w:pPr>
            <w:r w:rsidRPr="0067600C">
              <w:rPr>
                <w:rFonts w:asciiTheme="minorHAnsi" w:hAnsiTheme="minorHAnsi" w:cstheme="minorHAnsi"/>
                <w:color w:val="000000"/>
                <w:spacing w:val="-6"/>
                <w:sz w:val="16"/>
              </w:rPr>
              <w:t>Зменшення ризику Координація</w:t>
            </w:r>
          </w:p>
        </w:tc>
        <w:tc>
          <w:tcPr>
            <w:tcW w:w="1134" w:type="dxa"/>
            <w:vMerge w:val="restart"/>
            <w:tcBorders>
              <w:top w:val="single" w:sz="4" w:space="0" w:color="1F97D4"/>
              <w:left w:val="nil"/>
              <w:right w:val="nil"/>
            </w:tcBorders>
            <w:shd w:val="clear" w:color="auto" w:fill="FFFFFF"/>
          </w:tcPr>
          <w:p w14:paraId="15C56361" w14:textId="77777777" w:rsidR="00327912" w:rsidRPr="0067600C" w:rsidRDefault="00327912" w:rsidP="0067600C">
            <w:pPr>
              <w:spacing w:before="80"/>
              <w:rPr>
                <w:rFonts w:asciiTheme="minorHAnsi" w:hAnsiTheme="minorHAnsi" w:cstheme="minorHAnsi"/>
                <w:spacing w:val="-6"/>
              </w:rPr>
            </w:pPr>
            <w:r w:rsidRPr="0067600C">
              <w:rPr>
                <w:rFonts w:asciiTheme="minorHAnsi" w:hAnsiTheme="minorHAnsi" w:cstheme="minorHAnsi"/>
                <w:color w:val="000000"/>
                <w:spacing w:val="-6"/>
                <w:sz w:val="16"/>
              </w:rPr>
              <w:t>Міністерство навколишнього середовища та житлово-комунального господарства, Міністерство архітектури</w:t>
            </w:r>
          </w:p>
        </w:tc>
        <w:tc>
          <w:tcPr>
            <w:tcW w:w="1418" w:type="dxa"/>
            <w:vMerge w:val="restart"/>
            <w:tcBorders>
              <w:top w:val="single" w:sz="4" w:space="0" w:color="1F97D4"/>
              <w:left w:val="nil"/>
              <w:right w:val="nil"/>
            </w:tcBorders>
            <w:shd w:val="clear" w:color="auto" w:fill="FFFFFF"/>
          </w:tcPr>
          <w:p w14:paraId="50824A58" w14:textId="77777777" w:rsidR="00327912" w:rsidRPr="0067600C" w:rsidRDefault="00327912" w:rsidP="0067600C">
            <w:pPr>
              <w:spacing w:before="80"/>
              <w:rPr>
                <w:rFonts w:asciiTheme="minorHAnsi" w:hAnsiTheme="minorHAnsi" w:cstheme="minorHAnsi"/>
                <w:spacing w:val="-6"/>
              </w:rPr>
            </w:pPr>
            <w:r w:rsidRPr="0067600C">
              <w:rPr>
                <w:rFonts w:asciiTheme="minorHAnsi" w:hAnsiTheme="minorHAnsi" w:cstheme="minorHAnsi"/>
                <w:color w:val="000000"/>
                <w:spacing w:val="-6"/>
                <w:sz w:val="16"/>
              </w:rPr>
              <w:t>Міністерство охорони здоров’я; місцеві органи влади/управління</w:t>
            </w:r>
          </w:p>
        </w:tc>
        <w:tc>
          <w:tcPr>
            <w:tcW w:w="3024" w:type="dxa"/>
            <w:vMerge w:val="restart"/>
            <w:tcBorders>
              <w:top w:val="single" w:sz="4" w:space="0" w:color="1F97D4"/>
              <w:left w:val="nil"/>
              <w:right w:val="nil"/>
            </w:tcBorders>
            <w:shd w:val="clear" w:color="auto" w:fill="FFFFFF"/>
          </w:tcPr>
          <w:p w14:paraId="316AF51A" w14:textId="77777777" w:rsidR="00327912" w:rsidRPr="0067600C" w:rsidRDefault="00327912" w:rsidP="0067600C">
            <w:pPr>
              <w:tabs>
                <w:tab w:val="left" w:pos="230"/>
              </w:tabs>
              <w:spacing w:before="80"/>
              <w:ind w:left="227" w:hanging="227"/>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b/>
                <w:color w:val="000000"/>
                <w:spacing w:val="-6"/>
                <w:sz w:val="16"/>
              </w:rPr>
              <w:t xml:space="preserve">Відсоток населення, яке в основному покладається на чисті види палива та енергії (показник </w:t>
            </w:r>
            <w:proofErr w:type="spellStart"/>
            <w:r w:rsidRPr="0067600C">
              <w:rPr>
                <w:rFonts w:asciiTheme="minorHAnsi" w:hAnsiTheme="minorHAnsi" w:cstheme="minorHAnsi"/>
                <w:b/>
                <w:color w:val="000000"/>
                <w:spacing w:val="-6"/>
                <w:sz w:val="16"/>
              </w:rPr>
              <w:t>ЦСР</w:t>
            </w:r>
            <w:proofErr w:type="spellEnd"/>
            <w:r w:rsidRPr="0067600C">
              <w:rPr>
                <w:rFonts w:asciiTheme="minorHAnsi" w:hAnsiTheme="minorHAnsi" w:cstheme="minorHAnsi"/>
                <w:b/>
                <w:color w:val="000000"/>
                <w:spacing w:val="-6"/>
                <w:sz w:val="16"/>
              </w:rPr>
              <w:t>)</w:t>
            </w:r>
          </w:p>
          <w:p w14:paraId="6F49A5D5" w14:textId="77777777" w:rsidR="00327912" w:rsidRPr="0067600C" w:rsidRDefault="00327912" w:rsidP="0067600C">
            <w:pPr>
              <w:tabs>
                <w:tab w:val="left" w:pos="230"/>
              </w:tabs>
              <w:spacing w:before="80"/>
              <w:ind w:left="227" w:hanging="227"/>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Відсоток міського населення, що проживає у </w:t>
            </w:r>
            <w:proofErr w:type="spellStart"/>
            <w:r w:rsidRPr="0067600C">
              <w:rPr>
                <w:rFonts w:asciiTheme="minorHAnsi" w:hAnsiTheme="minorHAnsi" w:cstheme="minorHAnsi"/>
                <w:color w:val="000000"/>
                <w:spacing w:val="-6"/>
                <w:sz w:val="16"/>
              </w:rPr>
              <w:t>трущобах</w:t>
            </w:r>
            <w:proofErr w:type="spellEnd"/>
          </w:p>
        </w:tc>
      </w:tr>
      <w:tr w:rsidR="00327912" w:rsidRPr="0067600C" w14:paraId="08793E9A" w14:textId="77777777" w:rsidTr="0067600C">
        <w:trPr>
          <w:trHeight w:val="20"/>
        </w:trPr>
        <w:tc>
          <w:tcPr>
            <w:tcW w:w="1051" w:type="dxa"/>
            <w:tcBorders>
              <w:top w:val="nil"/>
              <w:left w:val="nil"/>
              <w:bottom w:val="single" w:sz="4" w:space="0" w:color="1F97D4"/>
              <w:right w:val="nil"/>
            </w:tcBorders>
            <w:shd w:val="clear" w:color="auto" w:fill="FFFFFF"/>
          </w:tcPr>
          <w:p w14:paraId="7E1167DC" w14:textId="77777777" w:rsidR="00327912" w:rsidRPr="0067600C" w:rsidRDefault="00327912" w:rsidP="0067600C">
            <w:pPr>
              <w:rPr>
                <w:rFonts w:asciiTheme="minorHAnsi" w:hAnsiTheme="minorHAnsi" w:cstheme="minorHAnsi"/>
                <w:spacing w:val="-6"/>
              </w:rPr>
            </w:pPr>
            <w:r w:rsidRPr="0067600C">
              <w:rPr>
                <w:rFonts w:asciiTheme="minorHAnsi" w:hAnsiTheme="minorHAnsi" w:cstheme="minorHAnsi"/>
                <w:noProof/>
                <w:spacing w:val="-6"/>
              </w:rPr>
              <w:drawing>
                <wp:inline distT="0" distB="0" distL="0" distR="0" wp14:anchorId="7C8B1E23" wp14:editId="04260488">
                  <wp:extent cx="669925" cy="795647"/>
                  <wp:effectExtent l="0" t="0" r="0" b="508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129">
                            <a:extLst>
                              <a:ext uri="{28A0092B-C50C-407E-A947-70E740481C1C}">
                                <a14:useLocalDpi xmlns:a14="http://schemas.microsoft.com/office/drawing/2010/main" val="0"/>
                              </a:ext>
                            </a:extLst>
                          </a:blip>
                          <a:srcRect b="15907"/>
                          <a:stretch/>
                        </pic:blipFill>
                        <pic:spPr bwMode="auto">
                          <a:xfrm>
                            <a:off x="0" y="0"/>
                            <a:ext cx="669925" cy="7956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53" w:type="dxa"/>
            <w:vMerge/>
            <w:tcBorders>
              <w:left w:val="nil"/>
              <w:bottom w:val="single" w:sz="4" w:space="0" w:color="1F97D4"/>
              <w:right w:val="nil"/>
            </w:tcBorders>
            <w:shd w:val="clear" w:color="auto" w:fill="FFFFFF"/>
          </w:tcPr>
          <w:p w14:paraId="7807F9E0" w14:textId="77777777" w:rsidR="00327912" w:rsidRPr="0067600C" w:rsidRDefault="00327912" w:rsidP="0067600C">
            <w:pPr>
              <w:rPr>
                <w:rFonts w:asciiTheme="minorHAnsi" w:hAnsiTheme="minorHAnsi" w:cstheme="minorHAnsi"/>
                <w:spacing w:val="-6"/>
              </w:rPr>
            </w:pPr>
          </w:p>
        </w:tc>
        <w:tc>
          <w:tcPr>
            <w:tcW w:w="1134" w:type="dxa"/>
            <w:vMerge/>
            <w:tcBorders>
              <w:left w:val="nil"/>
              <w:bottom w:val="single" w:sz="4" w:space="0" w:color="1F97D4"/>
              <w:right w:val="nil"/>
            </w:tcBorders>
            <w:shd w:val="clear" w:color="auto" w:fill="FFFFFF"/>
          </w:tcPr>
          <w:p w14:paraId="48C89A42" w14:textId="77777777" w:rsidR="00327912" w:rsidRPr="0067600C" w:rsidRDefault="00327912" w:rsidP="0067600C">
            <w:pPr>
              <w:rPr>
                <w:rFonts w:asciiTheme="minorHAnsi" w:hAnsiTheme="minorHAnsi" w:cstheme="minorHAnsi"/>
                <w:spacing w:val="-6"/>
              </w:rPr>
            </w:pPr>
          </w:p>
        </w:tc>
        <w:tc>
          <w:tcPr>
            <w:tcW w:w="1134" w:type="dxa"/>
            <w:vMerge/>
            <w:tcBorders>
              <w:left w:val="nil"/>
              <w:bottom w:val="single" w:sz="4" w:space="0" w:color="1F97D4"/>
              <w:right w:val="nil"/>
            </w:tcBorders>
            <w:shd w:val="clear" w:color="auto" w:fill="FFFFFF"/>
          </w:tcPr>
          <w:p w14:paraId="79A10039" w14:textId="77777777" w:rsidR="00327912" w:rsidRPr="0067600C" w:rsidRDefault="00327912" w:rsidP="0067600C">
            <w:pPr>
              <w:rPr>
                <w:rFonts w:asciiTheme="minorHAnsi" w:hAnsiTheme="minorHAnsi" w:cstheme="minorHAnsi"/>
                <w:spacing w:val="-6"/>
              </w:rPr>
            </w:pPr>
          </w:p>
        </w:tc>
        <w:tc>
          <w:tcPr>
            <w:tcW w:w="1418" w:type="dxa"/>
            <w:vMerge/>
            <w:tcBorders>
              <w:left w:val="nil"/>
              <w:bottom w:val="single" w:sz="4" w:space="0" w:color="1F97D4"/>
              <w:right w:val="nil"/>
            </w:tcBorders>
            <w:shd w:val="clear" w:color="auto" w:fill="FFFFFF"/>
          </w:tcPr>
          <w:p w14:paraId="7D7B25E8" w14:textId="77777777" w:rsidR="00327912" w:rsidRPr="0067600C" w:rsidRDefault="00327912" w:rsidP="0067600C">
            <w:pPr>
              <w:rPr>
                <w:rFonts w:asciiTheme="minorHAnsi" w:hAnsiTheme="minorHAnsi" w:cstheme="minorHAnsi"/>
                <w:spacing w:val="-6"/>
              </w:rPr>
            </w:pPr>
          </w:p>
        </w:tc>
        <w:tc>
          <w:tcPr>
            <w:tcW w:w="3024" w:type="dxa"/>
            <w:vMerge/>
            <w:tcBorders>
              <w:left w:val="nil"/>
              <w:bottom w:val="single" w:sz="4" w:space="0" w:color="1F97D4"/>
              <w:right w:val="nil"/>
            </w:tcBorders>
            <w:shd w:val="clear" w:color="auto" w:fill="FFFFFF"/>
          </w:tcPr>
          <w:p w14:paraId="1E3C403E" w14:textId="77777777" w:rsidR="00327912" w:rsidRPr="0067600C" w:rsidRDefault="00327912" w:rsidP="0067600C">
            <w:pPr>
              <w:rPr>
                <w:rFonts w:asciiTheme="minorHAnsi" w:hAnsiTheme="minorHAnsi" w:cstheme="minorHAnsi"/>
                <w:spacing w:val="-6"/>
              </w:rPr>
            </w:pPr>
          </w:p>
        </w:tc>
      </w:tr>
    </w:tbl>
    <w:p w14:paraId="2E6356A3" w14:textId="77777777" w:rsidR="00A048D3" w:rsidRPr="00490DFE" w:rsidRDefault="00A048D3" w:rsidP="00320641">
      <w:pPr>
        <w:rPr>
          <w:rFonts w:asciiTheme="minorHAnsi" w:hAnsiTheme="minorHAnsi" w:cstheme="minorHAnsi"/>
        </w:rPr>
        <w:sectPr w:rsidR="00A048D3" w:rsidRPr="00490DFE" w:rsidSect="00327912">
          <w:pgSz w:w="11904" w:h="16838"/>
          <w:pgMar w:top="3106" w:right="850" w:bottom="709" w:left="840" w:header="720" w:footer="720" w:gutter="0"/>
          <w:cols w:space="60"/>
          <w:noEndnote/>
        </w:sectPr>
      </w:pPr>
    </w:p>
    <w:tbl>
      <w:tblPr>
        <w:tblW w:w="10215" w:type="dxa"/>
        <w:tblInd w:w="40" w:type="dxa"/>
        <w:tblLayout w:type="fixed"/>
        <w:tblCellMar>
          <w:left w:w="0" w:type="dxa"/>
          <w:right w:w="0" w:type="dxa"/>
        </w:tblCellMar>
        <w:tblLook w:val="0000" w:firstRow="0" w:lastRow="0" w:firstColumn="0" w:lastColumn="0" w:noHBand="0" w:noVBand="0"/>
      </w:tblPr>
      <w:tblGrid>
        <w:gridCol w:w="1051"/>
        <w:gridCol w:w="2818"/>
        <w:gridCol w:w="1066"/>
        <w:gridCol w:w="1066"/>
        <w:gridCol w:w="1320"/>
        <w:gridCol w:w="2894"/>
      </w:tblGrid>
      <w:tr w:rsidR="00A048D3" w:rsidRPr="0067600C" w14:paraId="62CE4102" w14:textId="77777777" w:rsidTr="0067600C">
        <w:trPr>
          <w:trHeight w:val="20"/>
        </w:trPr>
        <w:tc>
          <w:tcPr>
            <w:tcW w:w="1051" w:type="dxa"/>
            <w:tcBorders>
              <w:left w:val="nil"/>
              <w:right w:val="nil"/>
            </w:tcBorders>
            <w:shd w:val="clear" w:color="auto" w:fill="1F97D4"/>
            <w:vAlign w:val="center"/>
          </w:tcPr>
          <w:p w14:paraId="33FF8A00" w14:textId="77777777" w:rsidR="00A048D3" w:rsidRPr="0067600C" w:rsidRDefault="00A048D3" w:rsidP="0067600C">
            <w:pPr>
              <w:jc w:val="center"/>
              <w:rPr>
                <w:rFonts w:asciiTheme="minorHAnsi" w:hAnsiTheme="minorHAnsi" w:cstheme="minorHAnsi"/>
                <w:spacing w:val="-6"/>
                <w:lang w:val="ru-RU"/>
              </w:rPr>
            </w:pPr>
          </w:p>
        </w:tc>
        <w:tc>
          <w:tcPr>
            <w:tcW w:w="2818" w:type="dxa"/>
            <w:tcBorders>
              <w:left w:val="nil"/>
              <w:right w:val="nil"/>
            </w:tcBorders>
            <w:shd w:val="clear" w:color="auto" w:fill="1F97D4"/>
            <w:vAlign w:val="center"/>
          </w:tcPr>
          <w:p w14:paraId="6D5DF338" w14:textId="77777777" w:rsidR="00A048D3" w:rsidRPr="0067600C" w:rsidRDefault="00A048D3" w:rsidP="0067600C">
            <w:pPr>
              <w:jc w:val="center"/>
              <w:rPr>
                <w:rFonts w:asciiTheme="minorHAnsi" w:hAnsiTheme="minorHAnsi" w:cstheme="minorHAnsi"/>
                <w:spacing w:val="-6"/>
              </w:rPr>
            </w:pPr>
          </w:p>
        </w:tc>
        <w:tc>
          <w:tcPr>
            <w:tcW w:w="1066" w:type="dxa"/>
            <w:tcBorders>
              <w:left w:val="nil"/>
              <w:right w:val="nil"/>
            </w:tcBorders>
            <w:shd w:val="clear" w:color="auto" w:fill="1F97D4"/>
            <w:vAlign w:val="center"/>
          </w:tcPr>
          <w:p w14:paraId="4848A7A6" w14:textId="77777777" w:rsidR="00A048D3" w:rsidRPr="0067600C" w:rsidRDefault="00A048D3" w:rsidP="0067600C">
            <w:pPr>
              <w:jc w:val="center"/>
              <w:rPr>
                <w:rFonts w:asciiTheme="minorHAnsi" w:hAnsiTheme="minorHAnsi" w:cstheme="minorHAnsi"/>
                <w:spacing w:val="-6"/>
              </w:rPr>
            </w:pPr>
          </w:p>
        </w:tc>
        <w:tc>
          <w:tcPr>
            <w:tcW w:w="1066" w:type="dxa"/>
            <w:tcBorders>
              <w:left w:val="nil"/>
              <w:right w:val="nil"/>
            </w:tcBorders>
            <w:shd w:val="clear" w:color="auto" w:fill="1F97D4"/>
            <w:vAlign w:val="center"/>
          </w:tcPr>
          <w:p w14:paraId="26547255" w14:textId="77777777" w:rsidR="00A048D3" w:rsidRPr="0067600C" w:rsidRDefault="00A048D3" w:rsidP="0067600C">
            <w:pPr>
              <w:jc w:val="center"/>
              <w:rPr>
                <w:rFonts w:asciiTheme="minorHAnsi" w:hAnsiTheme="minorHAnsi" w:cstheme="minorHAnsi"/>
                <w:spacing w:val="-6"/>
              </w:rPr>
            </w:pPr>
          </w:p>
        </w:tc>
        <w:tc>
          <w:tcPr>
            <w:tcW w:w="1320" w:type="dxa"/>
            <w:tcBorders>
              <w:left w:val="nil"/>
              <w:right w:val="nil"/>
            </w:tcBorders>
            <w:shd w:val="clear" w:color="auto" w:fill="1F97D4"/>
            <w:vAlign w:val="center"/>
          </w:tcPr>
          <w:p w14:paraId="10B2F75B" w14:textId="77777777" w:rsidR="00A048D3" w:rsidRPr="0067600C" w:rsidRDefault="00A048D3" w:rsidP="0067600C">
            <w:pPr>
              <w:jc w:val="center"/>
              <w:rPr>
                <w:rFonts w:asciiTheme="minorHAnsi" w:hAnsiTheme="minorHAnsi" w:cstheme="minorHAnsi"/>
                <w:spacing w:val="-6"/>
              </w:rPr>
            </w:pPr>
          </w:p>
        </w:tc>
        <w:tc>
          <w:tcPr>
            <w:tcW w:w="2894" w:type="dxa"/>
            <w:tcBorders>
              <w:left w:val="nil"/>
              <w:bottom w:val="single" w:sz="4" w:space="0" w:color="FFFFFF" w:themeColor="background1"/>
              <w:right w:val="nil"/>
            </w:tcBorders>
            <w:shd w:val="clear" w:color="auto" w:fill="1F97D4"/>
            <w:vAlign w:val="center"/>
          </w:tcPr>
          <w:p w14:paraId="3CC814AF" w14:textId="77777777" w:rsidR="00A048D3" w:rsidRPr="0067600C" w:rsidRDefault="003E3FC4" w:rsidP="0067600C">
            <w:pPr>
              <w:jc w:val="center"/>
              <w:rPr>
                <w:rFonts w:asciiTheme="minorHAnsi" w:hAnsiTheme="minorHAnsi" w:cstheme="minorHAnsi"/>
                <w:spacing w:val="-6"/>
              </w:rPr>
            </w:pPr>
            <w:r w:rsidRPr="0067600C">
              <w:rPr>
                <w:rFonts w:asciiTheme="minorHAnsi" w:hAnsiTheme="minorHAnsi" w:cstheme="minorHAnsi"/>
                <w:b/>
                <w:color w:val="FFFFFF"/>
                <w:spacing w:val="-6"/>
                <w:sz w:val="16"/>
              </w:rPr>
              <w:t>Приклади показників ефективності</w:t>
            </w:r>
          </w:p>
        </w:tc>
      </w:tr>
      <w:tr w:rsidR="00A048D3" w:rsidRPr="0067600C" w14:paraId="25881718" w14:textId="77777777" w:rsidTr="0067600C">
        <w:trPr>
          <w:trHeight w:val="20"/>
        </w:trPr>
        <w:tc>
          <w:tcPr>
            <w:tcW w:w="1051" w:type="dxa"/>
            <w:tcBorders>
              <w:left w:val="nil"/>
              <w:bottom w:val="nil"/>
              <w:right w:val="nil"/>
            </w:tcBorders>
            <w:shd w:val="clear" w:color="auto" w:fill="1F97D4"/>
            <w:vAlign w:val="center"/>
          </w:tcPr>
          <w:p w14:paraId="1DA0D5DA" w14:textId="77777777" w:rsidR="00A048D3" w:rsidRPr="0067600C" w:rsidRDefault="003E3FC4" w:rsidP="0067600C">
            <w:pPr>
              <w:jc w:val="center"/>
              <w:rPr>
                <w:rFonts w:asciiTheme="minorHAnsi" w:hAnsiTheme="minorHAnsi" w:cstheme="minorHAnsi"/>
                <w:spacing w:val="-6"/>
              </w:rPr>
            </w:pPr>
            <w:r w:rsidRPr="0067600C">
              <w:rPr>
                <w:rFonts w:asciiTheme="minorHAnsi" w:hAnsiTheme="minorHAnsi" w:cstheme="minorHAnsi"/>
                <w:b/>
                <w:color w:val="FFFFFF"/>
                <w:spacing w:val="-6"/>
                <w:sz w:val="16"/>
              </w:rPr>
              <w:t>Сектор</w:t>
            </w:r>
          </w:p>
        </w:tc>
        <w:tc>
          <w:tcPr>
            <w:tcW w:w="2818" w:type="dxa"/>
            <w:tcBorders>
              <w:left w:val="nil"/>
              <w:bottom w:val="nil"/>
              <w:right w:val="nil"/>
            </w:tcBorders>
            <w:shd w:val="clear" w:color="auto" w:fill="1F97D4"/>
            <w:vAlign w:val="center"/>
          </w:tcPr>
          <w:p w14:paraId="3E38C3CB" w14:textId="77777777" w:rsidR="00A048D3" w:rsidRPr="0067600C" w:rsidRDefault="003E3FC4" w:rsidP="0067600C">
            <w:pPr>
              <w:ind w:firstLine="211"/>
              <w:jc w:val="center"/>
              <w:rPr>
                <w:rFonts w:asciiTheme="minorHAnsi" w:hAnsiTheme="minorHAnsi" w:cstheme="minorHAnsi"/>
                <w:spacing w:val="-6"/>
              </w:rPr>
            </w:pPr>
            <w:r w:rsidRPr="0067600C">
              <w:rPr>
                <w:rFonts w:asciiTheme="minorHAnsi" w:hAnsiTheme="minorHAnsi" w:cstheme="minorHAnsi"/>
                <w:b/>
                <w:color w:val="FFFFFF"/>
                <w:spacing w:val="-6"/>
                <w:sz w:val="16"/>
              </w:rPr>
              <w:t>Ролі та відповідальність</w:t>
            </w:r>
          </w:p>
        </w:tc>
        <w:tc>
          <w:tcPr>
            <w:tcW w:w="1066" w:type="dxa"/>
            <w:tcBorders>
              <w:left w:val="nil"/>
              <w:bottom w:val="nil"/>
              <w:right w:val="nil"/>
            </w:tcBorders>
            <w:shd w:val="clear" w:color="auto" w:fill="1F97D4"/>
            <w:vAlign w:val="center"/>
          </w:tcPr>
          <w:p w14:paraId="22BC140C" w14:textId="77777777" w:rsidR="00A048D3" w:rsidRPr="0067600C" w:rsidRDefault="003E3FC4" w:rsidP="0067600C">
            <w:pPr>
              <w:jc w:val="center"/>
              <w:rPr>
                <w:rFonts w:asciiTheme="minorHAnsi" w:hAnsiTheme="minorHAnsi" w:cstheme="minorHAnsi"/>
                <w:spacing w:val="-6"/>
              </w:rPr>
            </w:pPr>
            <w:r w:rsidRPr="0067600C">
              <w:rPr>
                <w:rFonts w:asciiTheme="minorHAnsi" w:hAnsiTheme="minorHAnsi" w:cstheme="minorHAnsi"/>
                <w:b/>
                <w:color w:val="FFFFFF"/>
                <w:spacing w:val="-6"/>
                <w:sz w:val="16"/>
              </w:rPr>
              <w:t>Напрямок діяльності</w:t>
            </w:r>
          </w:p>
        </w:tc>
        <w:tc>
          <w:tcPr>
            <w:tcW w:w="1066" w:type="dxa"/>
            <w:tcBorders>
              <w:left w:val="nil"/>
              <w:bottom w:val="nil"/>
              <w:right w:val="nil"/>
            </w:tcBorders>
            <w:shd w:val="clear" w:color="auto" w:fill="1F97D4"/>
            <w:vAlign w:val="center"/>
          </w:tcPr>
          <w:p w14:paraId="2459C6E9" w14:textId="77777777" w:rsidR="00A048D3" w:rsidRPr="0067600C" w:rsidRDefault="003E3FC4" w:rsidP="0067600C">
            <w:pPr>
              <w:ind w:firstLine="62"/>
              <w:jc w:val="center"/>
              <w:rPr>
                <w:rFonts w:asciiTheme="minorHAnsi" w:hAnsiTheme="minorHAnsi" w:cstheme="minorHAnsi"/>
                <w:spacing w:val="-6"/>
              </w:rPr>
            </w:pPr>
            <w:r w:rsidRPr="0067600C">
              <w:rPr>
                <w:rFonts w:asciiTheme="minorHAnsi" w:hAnsiTheme="minorHAnsi" w:cstheme="minorHAnsi"/>
                <w:b/>
                <w:color w:val="FFFFFF"/>
                <w:spacing w:val="-6"/>
                <w:sz w:val="16"/>
              </w:rPr>
              <w:t>Пропонований головний сектор</w:t>
            </w:r>
          </w:p>
        </w:tc>
        <w:tc>
          <w:tcPr>
            <w:tcW w:w="1320" w:type="dxa"/>
            <w:tcBorders>
              <w:left w:val="nil"/>
              <w:bottom w:val="nil"/>
              <w:right w:val="nil"/>
            </w:tcBorders>
            <w:shd w:val="clear" w:color="auto" w:fill="1F97D4"/>
            <w:vAlign w:val="center"/>
          </w:tcPr>
          <w:p w14:paraId="2330951D" w14:textId="77777777" w:rsidR="00A048D3" w:rsidRPr="0067600C" w:rsidRDefault="003E3FC4" w:rsidP="0067600C">
            <w:pPr>
              <w:ind w:firstLine="187"/>
              <w:jc w:val="center"/>
              <w:rPr>
                <w:rFonts w:asciiTheme="minorHAnsi" w:hAnsiTheme="minorHAnsi" w:cstheme="minorHAnsi"/>
                <w:spacing w:val="-6"/>
              </w:rPr>
            </w:pPr>
            <w:r w:rsidRPr="0067600C">
              <w:rPr>
                <w:rFonts w:asciiTheme="minorHAnsi" w:hAnsiTheme="minorHAnsi" w:cstheme="minorHAnsi"/>
                <w:b/>
                <w:color w:val="FFFFFF"/>
                <w:spacing w:val="-6"/>
                <w:sz w:val="16"/>
              </w:rPr>
              <w:t xml:space="preserve">Пропонований </w:t>
            </w:r>
            <w:proofErr w:type="spellStart"/>
            <w:r w:rsidRPr="0067600C">
              <w:rPr>
                <w:rFonts w:asciiTheme="minorHAnsi" w:hAnsiTheme="minorHAnsi" w:cstheme="minorHAnsi"/>
                <w:b/>
                <w:color w:val="FFFFFF"/>
                <w:spacing w:val="-6"/>
                <w:sz w:val="16"/>
              </w:rPr>
              <w:t>співголовний</w:t>
            </w:r>
            <w:proofErr w:type="spellEnd"/>
            <w:r w:rsidRPr="0067600C">
              <w:rPr>
                <w:rFonts w:asciiTheme="minorHAnsi" w:hAnsiTheme="minorHAnsi" w:cstheme="minorHAnsi"/>
                <w:b/>
                <w:color w:val="FFFFFF"/>
                <w:spacing w:val="-6"/>
                <w:sz w:val="16"/>
              </w:rPr>
              <w:t xml:space="preserve"> сектор</w:t>
            </w:r>
          </w:p>
        </w:tc>
        <w:tc>
          <w:tcPr>
            <w:tcW w:w="2894" w:type="dxa"/>
            <w:tcBorders>
              <w:top w:val="single" w:sz="4" w:space="0" w:color="FFFFFF" w:themeColor="background1"/>
              <w:left w:val="nil"/>
              <w:bottom w:val="nil"/>
              <w:right w:val="nil"/>
            </w:tcBorders>
            <w:shd w:val="clear" w:color="auto" w:fill="1F97D4"/>
            <w:vAlign w:val="center"/>
          </w:tcPr>
          <w:p w14:paraId="19D5436B" w14:textId="77777777" w:rsidR="00A048D3" w:rsidRPr="0067600C" w:rsidRDefault="003E3FC4" w:rsidP="0067600C">
            <w:pPr>
              <w:jc w:val="center"/>
              <w:rPr>
                <w:rFonts w:asciiTheme="minorHAnsi" w:hAnsiTheme="minorHAnsi" w:cstheme="minorHAnsi"/>
                <w:spacing w:val="-6"/>
              </w:rPr>
            </w:pPr>
            <w:r w:rsidRPr="0067600C">
              <w:rPr>
                <w:rFonts w:asciiTheme="minorHAnsi" w:hAnsiTheme="minorHAnsi" w:cstheme="minorHAnsi"/>
                <w:b/>
                <w:color w:val="FFFFFF"/>
                <w:spacing w:val="-6"/>
                <w:sz w:val="16"/>
              </w:rPr>
              <w:t xml:space="preserve">(жирним шрифтом: Показники моніторингу </w:t>
            </w:r>
            <w:proofErr w:type="spellStart"/>
            <w:r w:rsidRPr="0067600C">
              <w:rPr>
                <w:rFonts w:asciiTheme="minorHAnsi" w:hAnsiTheme="minorHAnsi" w:cstheme="minorHAnsi"/>
                <w:b/>
                <w:color w:val="FFFFFF"/>
                <w:spacing w:val="-6"/>
                <w:sz w:val="16"/>
              </w:rPr>
              <w:t>ЦСР</w:t>
            </w:r>
            <w:proofErr w:type="spellEnd"/>
            <w:r w:rsidRPr="0067600C">
              <w:rPr>
                <w:rFonts w:asciiTheme="minorHAnsi" w:hAnsiTheme="minorHAnsi" w:cstheme="minorHAnsi"/>
                <w:b/>
                <w:color w:val="FFFFFF"/>
                <w:spacing w:val="-6"/>
                <w:sz w:val="16"/>
              </w:rPr>
              <w:t xml:space="preserve">, що стосуються </w:t>
            </w:r>
            <w:proofErr w:type="spellStart"/>
            <w:r w:rsidRPr="0067600C">
              <w:rPr>
                <w:rFonts w:asciiTheme="minorHAnsi" w:hAnsiTheme="minorHAnsi" w:cstheme="minorHAnsi"/>
                <w:b/>
                <w:color w:val="FFFFFF"/>
                <w:spacing w:val="-6"/>
                <w:sz w:val="16"/>
              </w:rPr>
              <w:t>ТБ</w:t>
            </w:r>
            <w:proofErr w:type="spellEnd"/>
            <w:r w:rsidRPr="0067600C">
              <w:rPr>
                <w:rFonts w:asciiTheme="minorHAnsi" w:hAnsiTheme="minorHAnsi" w:cstheme="minorHAnsi"/>
                <w:b/>
                <w:color w:val="FFFFFF"/>
                <w:spacing w:val="-6"/>
                <w:sz w:val="16"/>
              </w:rPr>
              <w:t>)</w:t>
            </w:r>
          </w:p>
        </w:tc>
      </w:tr>
      <w:tr w:rsidR="00B87D5D" w:rsidRPr="0067600C" w14:paraId="3A6A23B5" w14:textId="77777777" w:rsidTr="0067600C">
        <w:trPr>
          <w:trHeight w:val="20"/>
        </w:trPr>
        <w:tc>
          <w:tcPr>
            <w:tcW w:w="1051" w:type="dxa"/>
            <w:tcBorders>
              <w:top w:val="nil"/>
              <w:left w:val="nil"/>
              <w:bottom w:val="nil"/>
              <w:right w:val="nil"/>
            </w:tcBorders>
            <w:shd w:val="clear" w:color="auto" w:fill="FFFFFF"/>
          </w:tcPr>
          <w:p w14:paraId="70EAC889" w14:textId="77777777" w:rsidR="00B87D5D" w:rsidRPr="0067600C" w:rsidRDefault="00B87D5D" w:rsidP="0067600C">
            <w:pPr>
              <w:spacing w:before="80"/>
              <w:rPr>
                <w:rFonts w:asciiTheme="minorHAnsi" w:hAnsiTheme="minorHAnsi" w:cstheme="minorHAnsi"/>
                <w:spacing w:val="-6"/>
              </w:rPr>
            </w:pPr>
            <w:r w:rsidRPr="0067600C">
              <w:rPr>
                <w:rFonts w:asciiTheme="minorHAnsi" w:hAnsiTheme="minorHAnsi" w:cstheme="minorHAnsi"/>
                <w:b/>
                <w:color w:val="000000"/>
                <w:spacing w:val="-6"/>
                <w:sz w:val="16"/>
              </w:rPr>
              <w:t>Фінанси, податки та доходи</w:t>
            </w:r>
          </w:p>
        </w:tc>
        <w:tc>
          <w:tcPr>
            <w:tcW w:w="2818" w:type="dxa"/>
            <w:vMerge w:val="restart"/>
            <w:tcBorders>
              <w:top w:val="nil"/>
              <w:left w:val="nil"/>
              <w:right w:val="nil"/>
            </w:tcBorders>
            <w:shd w:val="clear" w:color="auto" w:fill="FFFFFF"/>
          </w:tcPr>
          <w:p w14:paraId="7A1C2148" w14:textId="77777777" w:rsidR="00B87D5D" w:rsidRPr="0067600C" w:rsidRDefault="00B87D5D" w:rsidP="0067600C">
            <w:pPr>
              <w:spacing w:before="80"/>
              <w:rPr>
                <w:rFonts w:asciiTheme="minorHAnsi" w:hAnsiTheme="minorHAnsi" w:cstheme="minorHAnsi"/>
                <w:spacing w:val="-6"/>
              </w:rPr>
            </w:pPr>
            <w:r w:rsidRPr="0067600C">
              <w:rPr>
                <w:rFonts w:asciiTheme="minorHAnsi" w:hAnsiTheme="minorHAnsi" w:cstheme="minorHAnsi"/>
                <w:color w:val="000000"/>
                <w:spacing w:val="-6"/>
                <w:sz w:val="16"/>
              </w:rPr>
              <w:t xml:space="preserve">Забезпечення сталого та достатнього фінансування для національного стратегічного планування у сфері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включаючи фінансування для адаптації та впровадження </w:t>
            </w:r>
            <w:proofErr w:type="spellStart"/>
            <w:r w:rsidRPr="0067600C">
              <w:rPr>
                <w:rFonts w:asciiTheme="minorHAnsi" w:hAnsiTheme="minorHAnsi" w:cstheme="minorHAnsi"/>
                <w:color w:val="000000"/>
                <w:spacing w:val="-6"/>
                <w:sz w:val="16"/>
              </w:rPr>
              <w:t>MAF-TB</w:t>
            </w:r>
            <w:proofErr w:type="spellEnd"/>
            <w:r w:rsidRPr="0067600C">
              <w:rPr>
                <w:rFonts w:asciiTheme="minorHAnsi" w:hAnsiTheme="minorHAnsi" w:cstheme="minorHAnsi"/>
                <w:color w:val="000000"/>
                <w:spacing w:val="-6"/>
                <w:sz w:val="16"/>
              </w:rPr>
              <w:t xml:space="preserve"> на національному рівні</w:t>
            </w:r>
          </w:p>
          <w:p w14:paraId="2435CE8E" w14:textId="77777777" w:rsidR="00B87D5D" w:rsidRPr="0067600C" w:rsidRDefault="00B87D5D" w:rsidP="0067600C">
            <w:pPr>
              <w:spacing w:before="80"/>
              <w:rPr>
                <w:rFonts w:asciiTheme="minorHAnsi" w:hAnsiTheme="minorHAnsi" w:cstheme="minorHAnsi"/>
                <w:spacing w:val="-6"/>
              </w:rPr>
            </w:pPr>
            <w:r w:rsidRPr="0067600C">
              <w:rPr>
                <w:rFonts w:asciiTheme="minorHAnsi" w:hAnsiTheme="minorHAnsi" w:cstheme="minorHAnsi"/>
                <w:color w:val="000000"/>
                <w:spacing w:val="-6"/>
                <w:sz w:val="16"/>
              </w:rPr>
              <w:t>Впровадження політики та стратегій через державні закупівлі послуг у приватних комерційних та некомерційних постачальників.</w:t>
            </w:r>
          </w:p>
          <w:p w14:paraId="3F41D9C1" w14:textId="77777777" w:rsidR="00B87D5D" w:rsidRPr="0067600C" w:rsidRDefault="00B87D5D" w:rsidP="0067600C">
            <w:pPr>
              <w:spacing w:before="80"/>
              <w:rPr>
                <w:rFonts w:asciiTheme="minorHAnsi" w:hAnsiTheme="minorHAnsi" w:cstheme="minorHAnsi"/>
                <w:spacing w:val="-6"/>
              </w:rPr>
            </w:pPr>
            <w:r w:rsidRPr="0067600C">
              <w:rPr>
                <w:rFonts w:asciiTheme="minorHAnsi" w:hAnsiTheme="minorHAnsi" w:cstheme="minorHAnsi"/>
                <w:color w:val="000000"/>
                <w:spacing w:val="-6"/>
                <w:sz w:val="16"/>
              </w:rPr>
              <w:t xml:space="preserve">Впровадження політики та стратегій щодо фінансового забезпечення, зокрема через гарантовані державою пакети медичного страхування, фінансування заходів соціального захисту для запобігання катастрофічним витратам для людей, уражених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а також механізмів фінансування надання послуг у сфері боротьби з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громадянським суспільством та громадськими організаціями (наприклад, соціальне замовлення</w:t>
            </w:r>
          </w:p>
          <w:p w14:paraId="5C4B957B" w14:textId="77777777" w:rsidR="00B87D5D" w:rsidRPr="0067600C" w:rsidRDefault="00B87D5D" w:rsidP="0067600C">
            <w:pPr>
              <w:spacing w:before="80"/>
              <w:rPr>
                <w:rFonts w:asciiTheme="minorHAnsi" w:hAnsiTheme="minorHAnsi" w:cstheme="minorHAnsi"/>
                <w:spacing w:val="-6"/>
              </w:rPr>
            </w:pPr>
            <w:r w:rsidRPr="0067600C">
              <w:rPr>
                <w:rFonts w:asciiTheme="minorHAnsi" w:hAnsiTheme="minorHAnsi" w:cstheme="minorHAnsi"/>
                <w:color w:val="000000"/>
                <w:spacing w:val="-6"/>
                <w:sz w:val="16"/>
              </w:rPr>
              <w:t>Забезпечення оподаткування тютюнових та алкогольних виробів у відповідності до рекомендованих ВООЗ стандартів (для тютюнових виробів акцизний податок має становити не менше 70% від роздрібної ціни на тютюнові вироби</w:t>
            </w:r>
          </w:p>
        </w:tc>
        <w:tc>
          <w:tcPr>
            <w:tcW w:w="1066" w:type="dxa"/>
            <w:vMerge w:val="restart"/>
            <w:tcBorders>
              <w:top w:val="nil"/>
              <w:left w:val="nil"/>
              <w:right w:val="nil"/>
            </w:tcBorders>
            <w:shd w:val="clear" w:color="auto" w:fill="FFFFFF"/>
          </w:tcPr>
          <w:p w14:paraId="5AB27DC0" w14:textId="77777777" w:rsidR="00B87D5D" w:rsidRPr="0067600C" w:rsidRDefault="00B87D5D" w:rsidP="0067600C">
            <w:pPr>
              <w:spacing w:before="80"/>
              <w:rPr>
                <w:rFonts w:asciiTheme="minorHAnsi" w:hAnsiTheme="minorHAnsi" w:cstheme="minorHAnsi"/>
                <w:spacing w:val="-6"/>
              </w:rPr>
            </w:pPr>
            <w:r w:rsidRPr="0067600C">
              <w:rPr>
                <w:rFonts w:asciiTheme="minorHAnsi" w:hAnsiTheme="minorHAnsi" w:cstheme="minorHAnsi"/>
                <w:color w:val="000000"/>
                <w:spacing w:val="-6"/>
                <w:sz w:val="16"/>
              </w:rPr>
              <w:t>Безпека фінансування Зменшення ризику</w:t>
            </w:r>
          </w:p>
        </w:tc>
        <w:tc>
          <w:tcPr>
            <w:tcW w:w="1066" w:type="dxa"/>
            <w:vMerge w:val="restart"/>
            <w:tcBorders>
              <w:top w:val="nil"/>
              <w:left w:val="nil"/>
              <w:right w:val="nil"/>
            </w:tcBorders>
            <w:shd w:val="clear" w:color="auto" w:fill="FFFFFF"/>
          </w:tcPr>
          <w:p w14:paraId="0C8F2870" w14:textId="77777777" w:rsidR="00B87D5D" w:rsidRPr="0067600C" w:rsidRDefault="00B87D5D" w:rsidP="0067600C">
            <w:pPr>
              <w:spacing w:before="80"/>
              <w:rPr>
                <w:rFonts w:asciiTheme="minorHAnsi" w:hAnsiTheme="minorHAnsi" w:cstheme="minorHAnsi"/>
                <w:spacing w:val="-6"/>
              </w:rPr>
            </w:pPr>
            <w:r w:rsidRPr="0067600C">
              <w:rPr>
                <w:rFonts w:asciiTheme="minorHAnsi" w:hAnsiTheme="minorHAnsi" w:cstheme="minorHAnsi"/>
                <w:color w:val="000000"/>
                <w:spacing w:val="-6"/>
                <w:sz w:val="16"/>
              </w:rPr>
              <w:t>Міністерство фінансів</w:t>
            </w:r>
          </w:p>
        </w:tc>
        <w:tc>
          <w:tcPr>
            <w:tcW w:w="1320" w:type="dxa"/>
            <w:vMerge w:val="restart"/>
            <w:tcBorders>
              <w:top w:val="nil"/>
              <w:left w:val="nil"/>
              <w:right w:val="nil"/>
            </w:tcBorders>
            <w:shd w:val="clear" w:color="auto" w:fill="FFFFFF"/>
          </w:tcPr>
          <w:p w14:paraId="6B0F0390" w14:textId="77777777" w:rsidR="00B87D5D" w:rsidRPr="0067600C" w:rsidRDefault="00B87D5D" w:rsidP="0067600C">
            <w:pPr>
              <w:spacing w:before="80"/>
              <w:rPr>
                <w:rFonts w:asciiTheme="minorHAnsi" w:hAnsiTheme="minorHAnsi" w:cstheme="minorHAnsi"/>
                <w:spacing w:val="-6"/>
              </w:rPr>
            </w:pPr>
            <w:r w:rsidRPr="0067600C">
              <w:rPr>
                <w:rFonts w:asciiTheme="minorHAnsi" w:hAnsiTheme="minorHAnsi" w:cstheme="minorHAnsi"/>
                <w:color w:val="000000"/>
                <w:spacing w:val="-6"/>
                <w:sz w:val="16"/>
              </w:rPr>
              <w:t xml:space="preserve">Міністерство охорони здоров’я, місцеві органи влади/управління, громадянське суспільство та спільноти, уражені </w:t>
            </w:r>
            <w:proofErr w:type="spellStart"/>
            <w:r w:rsidRPr="0067600C">
              <w:rPr>
                <w:rFonts w:asciiTheme="minorHAnsi" w:hAnsiTheme="minorHAnsi" w:cstheme="minorHAnsi"/>
                <w:color w:val="000000"/>
                <w:spacing w:val="-6"/>
                <w:sz w:val="16"/>
              </w:rPr>
              <w:t>ТБ</w:t>
            </w:r>
            <w:proofErr w:type="spellEnd"/>
          </w:p>
        </w:tc>
        <w:tc>
          <w:tcPr>
            <w:tcW w:w="2894" w:type="dxa"/>
            <w:vMerge w:val="restart"/>
            <w:tcBorders>
              <w:top w:val="nil"/>
              <w:left w:val="nil"/>
              <w:right w:val="nil"/>
            </w:tcBorders>
            <w:shd w:val="clear" w:color="auto" w:fill="FFFFFF"/>
          </w:tcPr>
          <w:p w14:paraId="3A0891F7" w14:textId="77777777" w:rsidR="00B87D5D" w:rsidRPr="0067600C" w:rsidRDefault="00B87D5D" w:rsidP="0067600C">
            <w:pPr>
              <w:tabs>
                <w:tab w:val="left" w:pos="230"/>
              </w:tabs>
              <w:spacing w:before="80"/>
              <w:ind w:left="227" w:hanging="227"/>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b/>
                <w:color w:val="000000"/>
                <w:spacing w:val="-6"/>
                <w:sz w:val="16"/>
              </w:rPr>
              <w:t xml:space="preserve">Валовий внутрішній продукт на душу населення (показник моніторингу </w:t>
            </w:r>
            <w:proofErr w:type="spellStart"/>
            <w:r w:rsidRPr="0067600C">
              <w:rPr>
                <w:rFonts w:asciiTheme="minorHAnsi" w:hAnsiTheme="minorHAnsi" w:cstheme="minorHAnsi"/>
                <w:b/>
                <w:color w:val="000000"/>
                <w:spacing w:val="-6"/>
                <w:sz w:val="16"/>
              </w:rPr>
              <w:t>ЦСР</w:t>
            </w:r>
            <w:proofErr w:type="spellEnd"/>
            <w:r w:rsidRPr="0067600C">
              <w:rPr>
                <w:rFonts w:asciiTheme="minorHAnsi" w:hAnsiTheme="minorHAnsi" w:cstheme="minorHAnsi"/>
                <w:b/>
                <w:color w:val="000000"/>
                <w:spacing w:val="-6"/>
                <w:sz w:val="16"/>
              </w:rPr>
              <w:t xml:space="preserve"> у сфері боротьби з </w:t>
            </w:r>
            <w:proofErr w:type="spellStart"/>
            <w:r w:rsidRPr="0067600C">
              <w:rPr>
                <w:rFonts w:asciiTheme="minorHAnsi" w:hAnsiTheme="minorHAnsi" w:cstheme="minorHAnsi"/>
                <w:b/>
                <w:color w:val="000000"/>
                <w:spacing w:val="-6"/>
                <w:sz w:val="16"/>
              </w:rPr>
              <w:t>ТБ</w:t>
            </w:r>
            <w:proofErr w:type="spellEnd"/>
            <w:r w:rsidRPr="0067600C">
              <w:rPr>
                <w:rFonts w:asciiTheme="minorHAnsi" w:hAnsiTheme="minorHAnsi" w:cstheme="minorHAnsi"/>
                <w:b/>
                <w:color w:val="000000"/>
                <w:spacing w:val="-6"/>
                <w:sz w:val="16"/>
              </w:rPr>
              <w:t>)</w:t>
            </w:r>
          </w:p>
          <w:p w14:paraId="75D484DF" w14:textId="77777777" w:rsidR="00B87D5D" w:rsidRPr="0067600C" w:rsidRDefault="00B87D5D" w:rsidP="0067600C">
            <w:pPr>
              <w:tabs>
                <w:tab w:val="left" w:pos="230"/>
              </w:tabs>
              <w:spacing w:before="80"/>
              <w:ind w:left="227" w:hanging="227"/>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b/>
                <w:color w:val="000000"/>
                <w:spacing w:val="-6"/>
                <w:sz w:val="16"/>
              </w:rPr>
              <w:t xml:space="preserve">Індекс нерівності доходів Джині (показник моніторингу </w:t>
            </w:r>
            <w:proofErr w:type="spellStart"/>
            <w:r w:rsidRPr="0067600C">
              <w:rPr>
                <w:rFonts w:asciiTheme="minorHAnsi" w:hAnsiTheme="minorHAnsi" w:cstheme="minorHAnsi"/>
                <w:b/>
                <w:color w:val="000000"/>
                <w:spacing w:val="-6"/>
                <w:sz w:val="16"/>
              </w:rPr>
              <w:t>ЦСР</w:t>
            </w:r>
            <w:proofErr w:type="spellEnd"/>
            <w:r w:rsidRPr="0067600C">
              <w:rPr>
                <w:rFonts w:asciiTheme="minorHAnsi" w:hAnsiTheme="minorHAnsi" w:cstheme="minorHAnsi"/>
                <w:b/>
                <w:color w:val="000000"/>
                <w:spacing w:val="-6"/>
                <w:sz w:val="16"/>
              </w:rPr>
              <w:t xml:space="preserve"> у сфері боротьби з </w:t>
            </w:r>
            <w:proofErr w:type="spellStart"/>
            <w:r w:rsidRPr="0067600C">
              <w:rPr>
                <w:rFonts w:asciiTheme="minorHAnsi" w:hAnsiTheme="minorHAnsi" w:cstheme="minorHAnsi"/>
                <w:b/>
                <w:color w:val="000000"/>
                <w:spacing w:val="-6"/>
                <w:sz w:val="16"/>
              </w:rPr>
              <w:t>ТБ</w:t>
            </w:r>
            <w:proofErr w:type="spellEnd"/>
            <w:r w:rsidRPr="0067600C">
              <w:rPr>
                <w:rFonts w:asciiTheme="minorHAnsi" w:hAnsiTheme="minorHAnsi" w:cstheme="minorHAnsi"/>
                <w:b/>
                <w:color w:val="000000"/>
                <w:spacing w:val="-6"/>
                <w:sz w:val="16"/>
              </w:rPr>
              <w:t>)</w:t>
            </w:r>
          </w:p>
          <w:p w14:paraId="74FA5E89" w14:textId="77777777" w:rsidR="00B87D5D" w:rsidRPr="0067600C" w:rsidRDefault="00B87D5D" w:rsidP="0067600C">
            <w:pPr>
              <w:tabs>
                <w:tab w:val="left" w:pos="230"/>
              </w:tabs>
              <w:spacing w:before="80"/>
              <w:ind w:left="227" w:hanging="227"/>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Частка медичних витрат на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від загальних витрат на охорону здоров’я</w:t>
            </w:r>
          </w:p>
          <w:p w14:paraId="4409B3F7" w14:textId="77777777" w:rsidR="00B87D5D" w:rsidRPr="0067600C" w:rsidRDefault="00B87D5D" w:rsidP="0067600C">
            <w:pPr>
              <w:tabs>
                <w:tab w:val="left" w:pos="230"/>
              </w:tabs>
              <w:spacing w:before="80"/>
              <w:ind w:left="227" w:hanging="227"/>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Річний бюджет на фінансування впровадження національного стратегічного плану боротьби з </w:t>
            </w:r>
            <w:proofErr w:type="spellStart"/>
            <w:r w:rsidRPr="0067600C">
              <w:rPr>
                <w:rFonts w:asciiTheme="minorHAnsi" w:hAnsiTheme="minorHAnsi" w:cstheme="minorHAnsi"/>
                <w:color w:val="000000"/>
                <w:spacing w:val="-6"/>
                <w:sz w:val="16"/>
              </w:rPr>
              <w:t>ТБ</w:t>
            </w:r>
            <w:proofErr w:type="spellEnd"/>
          </w:p>
          <w:p w14:paraId="4349F0DC" w14:textId="77777777" w:rsidR="00B87D5D" w:rsidRPr="0067600C" w:rsidRDefault="00B87D5D" w:rsidP="0067600C">
            <w:pPr>
              <w:tabs>
                <w:tab w:val="left" w:pos="230"/>
              </w:tabs>
              <w:spacing w:before="80"/>
              <w:ind w:left="227" w:hanging="227"/>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Частка внутрішнього фінансування у загальному обсязі фінансування національного стратегічного плану з </w:t>
            </w:r>
            <w:proofErr w:type="spellStart"/>
            <w:r w:rsidRPr="0067600C">
              <w:rPr>
                <w:rFonts w:asciiTheme="minorHAnsi" w:hAnsiTheme="minorHAnsi" w:cstheme="minorHAnsi"/>
                <w:color w:val="000000"/>
                <w:spacing w:val="-6"/>
                <w:sz w:val="16"/>
              </w:rPr>
              <w:t>ТБ</w:t>
            </w:r>
            <w:proofErr w:type="spellEnd"/>
          </w:p>
          <w:p w14:paraId="06A9F181" w14:textId="77777777" w:rsidR="00B87D5D" w:rsidRPr="0067600C" w:rsidRDefault="00B87D5D" w:rsidP="0067600C">
            <w:pPr>
              <w:tabs>
                <w:tab w:val="left" w:pos="230"/>
              </w:tabs>
              <w:spacing w:before="80"/>
              <w:ind w:left="227" w:hanging="227"/>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Виділення </w:t>
            </w:r>
            <w:proofErr w:type="spellStart"/>
            <w:r w:rsidRPr="0067600C">
              <w:rPr>
                <w:rFonts w:asciiTheme="minorHAnsi" w:hAnsiTheme="minorHAnsi" w:cstheme="minorHAnsi"/>
                <w:color w:val="000000"/>
                <w:spacing w:val="-6"/>
                <w:sz w:val="16"/>
              </w:rPr>
              <w:t>субпакетів</w:t>
            </w:r>
            <w:proofErr w:type="spellEnd"/>
            <w:r w:rsidRPr="0067600C">
              <w:rPr>
                <w:rFonts w:asciiTheme="minorHAnsi" w:hAnsiTheme="minorHAnsi" w:cstheme="minorHAnsi"/>
                <w:color w:val="000000"/>
                <w:spacing w:val="-6"/>
                <w:sz w:val="16"/>
              </w:rPr>
              <w:t xml:space="preserve"> для секторів, не пов’язаних з охороною здоров’я, та зацікавлених сторін для впровадження </w:t>
            </w:r>
            <w:proofErr w:type="spellStart"/>
            <w:r w:rsidRPr="0067600C">
              <w:rPr>
                <w:rFonts w:asciiTheme="minorHAnsi" w:hAnsiTheme="minorHAnsi" w:cstheme="minorHAnsi"/>
                <w:color w:val="000000"/>
                <w:spacing w:val="-6"/>
                <w:sz w:val="16"/>
              </w:rPr>
              <w:t>втручань</w:t>
            </w:r>
            <w:proofErr w:type="spellEnd"/>
            <w:r w:rsidRPr="0067600C">
              <w:rPr>
                <w:rFonts w:asciiTheme="minorHAnsi" w:hAnsiTheme="minorHAnsi" w:cstheme="minorHAnsi"/>
                <w:color w:val="000000"/>
                <w:spacing w:val="-6"/>
                <w:sz w:val="16"/>
              </w:rPr>
              <w:t xml:space="preserve">, пов’язаних з </w:t>
            </w:r>
            <w:proofErr w:type="spellStart"/>
            <w:r w:rsidRPr="0067600C">
              <w:rPr>
                <w:rFonts w:asciiTheme="minorHAnsi" w:hAnsiTheme="minorHAnsi" w:cstheme="minorHAnsi"/>
                <w:color w:val="000000"/>
                <w:spacing w:val="-6"/>
                <w:sz w:val="16"/>
              </w:rPr>
              <w:t>ТБ</w:t>
            </w:r>
            <w:proofErr w:type="spellEnd"/>
          </w:p>
          <w:p w14:paraId="40A2A393" w14:textId="77777777" w:rsidR="00B87D5D" w:rsidRPr="0067600C" w:rsidRDefault="00B87D5D" w:rsidP="0067600C">
            <w:pPr>
              <w:tabs>
                <w:tab w:val="left" w:pos="230"/>
              </w:tabs>
              <w:spacing w:before="80"/>
              <w:ind w:left="227" w:hanging="227"/>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Оподаткування тютюнових та алкогольних виробів приведено у відповідність до стандартів, рекомендованих ВООЗ, впроваджено та розроблено механізм моніторингу</w:t>
            </w:r>
          </w:p>
        </w:tc>
      </w:tr>
      <w:tr w:rsidR="00B87D5D" w:rsidRPr="0067600C" w14:paraId="390044F2" w14:textId="77777777" w:rsidTr="0067600C">
        <w:trPr>
          <w:trHeight w:val="20"/>
        </w:trPr>
        <w:tc>
          <w:tcPr>
            <w:tcW w:w="1051" w:type="dxa"/>
            <w:tcBorders>
              <w:top w:val="nil"/>
              <w:left w:val="nil"/>
              <w:bottom w:val="nil"/>
              <w:right w:val="nil"/>
            </w:tcBorders>
            <w:shd w:val="clear" w:color="auto" w:fill="FFFFFF"/>
          </w:tcPr>
          <w:p w14:paraId="14E8A069" w14:textId="77777777" w:rsidR="00B87D5D" w:rsidRPr="0067600C" w:rsidRDefault="00B87D5D" w:rsidP="0067600C">
            <w:pPr>
              <w:rPr>
                <w:rFonts w:asciiTheme="minorHAnsi" w:hAnsiTheme="minorHAnsi" w:cstheme="minorHAnsi"/>
                <w:spacing w:val="-6"/>
              </w:rPr>
            </w:pPr>
            <w:r w:rsidRPr="0067600C">
              <w:rPr>
                <w:rFonts w:asciiTheme="minorHAnsi" w:hAnsiTheme="minorHAnsi" w:cstheme="minorHAnsi"/>
                <w:noProof/>
                <w:spacing w:val="-6"/>
              </w:rPr>
              <w:drawing>
                <wp:inline distT="0" distB="0" distL="0" distR="0" wp14:anchorId="047F530E" wp14:editId="23A1E09C">
                  <wp:extent cx="669925" cy="57404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69925" cy="574040"/>
                          </a:xfrm>
                          <a:prstGeom prst="rect">
                            <a:avLst/>
                          </a:prstGeom>
                          <a:noFill/>
                          <a:ln>
                            <a:noFill/>
                          </a:ln>
                        </pic:spPr>
                      </pic:pic>
                    </a:graphicData>
                  </a:graphic>
                </wp:inline>
              </w:drawing>
            </w:r>
          </w:p>
        </w:tc>
        <w:tc>
          <w:tcPr>
            <w:tcW w:w="2818" w:type="dxa"/>
            <w:vMerge/>
            <w:tcBorders>
              <w:left w:val="nil"/>
              <w:right w:val="nil"/>
            </w:tcBorders>
            <w:shd w:val="clear" w:color="auto" w:fill="FFFFFF"/>
          </w:tcPr>
          <w:p w14:paraId="38E613D6" w14:textId="77777777" w:rsidR="00B87D5D" w:rsidRPr="0067600C" w:rsidRDefault="00B87D5D" w:rsidP="0067600C">
            <w:pPr>
              <w:spacing w:before="80"/>
              <w:rPr>
                <w:rFonts w:asciiTheme="minorHAnsi" w:hAnsiTheme="minorHAnsi" w:cstheme="minorHAnsi"/>
                <w:spacing w:val="-6"/>
              </w:rPr>
            </w:pPr>
          </w:p>
        </w:tc>
        <w:tc>
          <w:tcPr>
            <w:tcW w:w="1066" w:type="dxa"/>
            <w:vMerge/>
            <w:tcBorders>
              <w:left w:val="nil"/>
              <w:right w:val="nil"/>
            </w:tcBorders>
            <w:shd w:val="clear" w:color="auto" w:fill="FFFFFF"/>
          </w:tcPr>
          <w:p w14:paraId="58A3EB16" w14:textId="77777777" w:rsidR="00B87D5D" w:rsidRPr="0067600C" w:rsidRDefault="00B87D5D" w:rsidP="0067600C">
            <w:pPr>
              <w:spacing w:before="80"/>
              <w:rPr>
                <w:rFonts w:asciiTheme="minorHAnsi" w:hAnsiTheme="minorHAnsi" w:cstheme="minorHAnsi"/>
                <w:spacing w:val="-6"/>
              </w:rPr>
            </w:pPr>
          </w:p>
        </w:tc>
        <w:tc>
          <w:tcPr>
            <w:tcW w:w="1066" w:type="dxa"/>
            <w:vMerge/>
            <w:tcBorders>
              <w:left w:val="nil"/>
              <w:right w:val="nil"/>
            </w:tcBorders>
            <w:shd w:val="clear" w:color="auto" w:fill="FFFFFF"/>
          </w:tcPr>
          <w:p w14:paraId="4B808599" w14:textId="77777777" w:rsidR="00B87D5D" w:rsidRPr="0067600C" w:rsidRDefault="00B87D5D" w:rsidP="0067600C">
            <w:pPr>
              <w:spacing w:before="80"/>
              <w:rPr>
                <w:rFonts w:asciiTheme="minorHAnsi" w:hAnsiTheme="minorHAnsi" w:cstheme="minorHAnsi"/>
                <w:spacing w:val="-6"/>
              </w:rPr>
            </w:pPr>
          </w:p>
        </w:tc>
        <w:tc>
          <w:tcPr>
            <w:tcW w:w="1320" w:type="dxa"/>
            <w:vMerge/>
            <w:tcBorders>
              <w:left w:val="nil"/>
              <w:right w:val="nil"/>
            </w:tcBorders>
            <w:shd w:val="clear" w:color="auto" w:fill="FFFFFF"/>
          </w:tcPr>
          <w:p w14:paraId="2B247FE4" w14:textId="77777777" w:rsidR="00B87D5D" w:rsidRPr="0067600C" w:rsidRDefault="00B87D5D" w:rsidP="0067600C">
            <w:pPr>
              <w:spacing w:before="80"/>
              <w:rPr>
                <w:rFonts w:asciiTheme="minorHAnsi" w:hAnsiTheme="minorHAnsi" w:cstheme="minorHAnsi"/>
                <w:spacing w:val="-6"/>
              </w:rPr>
            </w:pPr>
          </w:p>
        </w:tc>
        <w:tc>
          <w:tcPr>
            <w:tcW w:w="2894" w:type="dxa"/>
            <w:vMerge/>
            <w:tcBorders>
              <w:left w:val="nil"/>
              <w:right w:val="nil"/>
            </w:tcBorders>
            <w:shd w:val="clear" w:color="auto" w:fill="FFFFFF"/>
          </w:tcPr>
          <w:p w14:paraId="07072AC4" w14:textId="77777777" w:rsidR="00B87D5D" w:rsidRPr="0067600C" w:rsidRDefault="00B87D5D" w:rsidP="0067600C">
            <w:pPr>
              <w:spacing w:before="80"/>
              <w:ind w:left="227" w:hanging="227"/>
              <w:rPr>
                <w:rFonts w:asciiTheme="minorHAnsi" w:hAnsiTheme="minorHAnsi" w:cstheme="minorHAnsi"/>
                <w:spacing w:val="-6"/>
              </w:rPr>
            </w:pPr>
          </w:p>
        </w:tc>
      </w:tr>
      <w:tr w:rsidR="00B87D5D" w:rsidRPr="0067600C" w14:paraId="0CABFEB5" w14:textId="77777777" w:rsidTr="0067600C">
        <w:trPr>
          <w:trHeight w:val="20"/>
        </w:trPr>
        <w:tc>
          <w:tcPr>
            <w:tcW w:w="1051" w:type="dxa"/>
            <w:tcBorders>
              <w:top w:val="nil"/>
              <w:left w:val="nil"/>
              <w:bottom w:val="single" w:sz="4" w:space="0" w:color="1F97D4"/>
              <w:right w:val="nil"/>
            </w:tcBorders>
            <w:shd w:val="clear" w:color="auto" w:fill="FFFFFF"/>
          </w:tcPr>
          <w:p w14:paraId="5A61C40A" w14:textId="77777777" w:rsidR="00B87D5D" w:rsidRPr="0067600C" w:rsidRDefault="00B87D5D" w:rsidP="0067600C">
            <w:pPr>
              <w:rPr>
                <w:rFonts w:asciiTheme="minorHAnsi" w:hAnsiTheme="minorHAnsi" w:cstheme="minorHAnsi"/>
                <w:spacing w:val="-6"/>
              </w:rPr>
            </w:pPr>
          </w:p>
        </w:tc>
        <w:tc>
          <w:tcPr>
            <w:tcW w:w="2818" w:type="dxa"/>
            <w:vMerge/>
            <w:tcBorders>
              <w:left w:val="nil"/>
              <w:bottom w:val="single" w:sz="4" w:space="0" w:color="1F97D4"/>
              <w:right w:val="nil"/>
            </w:tcBorders>
            <w:shd w:val="clear" w:color="auto" w:fill="FFFFFF"/>
          </w:tcPr>
          <w:p w14:paraId="7427086A" w14:textId="77777777" w:rsidR="00B87D5D" w:rsidRPr="0067600C" w:rsidRDefault="00B87D5D" w:rsidP="0067600C">
            <w:pPr>
              <w:spacing w:before="80"/>
              <w:rPr>
                <w:rFonts w:asciiTheme="minorHAnsi" w:hAnsiTheme="minorHAnsi" w:cstheme="minorHAnsi"/>
                <w:spacing w:val="-6"/>
              </w:rPr>
            </w:pPr>
          </w:p>
        </w:tc>
        <w:tc>
          <w:tcPr>
            <w:tcW w:w="1066" w:type="dxa"/>
            <w:vMerge/>
            <w:tcBorders>
              <w:left w:val="nil"/>
              <w:bottom w:val="single" w:sz="4" w:space="0" w:color="1F97D4"/>
              <w:right w:val="nil"/>
            </w:tcBorders>
            <w:shd w:val="clear" w:color="auto" w:fill="FFFFFF"/>
          </w:tcPr>
          <w:p w14:paraId="3940FF8E" w14:textId="77777777" w:rsidR="00B87D5D" w:rsidRPr="0067600C" w:rsidRDefault="00B87D5D" w:rsidP="0067600C">
            <w:pPr>
              <w:spacing w:before="80"/>
              <w:rPr>
                <w:rFonts w:asciiTheme="minorHAnsi" w:hAnsiTheme="minorHAnsi" w:cstheme="minorHAnsi"/>
                <w:spacing w:val="-6"/>
              </w:rPr>
            </w:pPr>
          </w:p>
        </w:tc>
        <w:tc>
          <w:tcPr>
            <w:tcW w:w="1066" w:type="dxa"/>
            <w:vMerge/>
            <w:tcBorders>
              <w:left w:val="nil"/>
              <w:bottom w:val="single" w:sz="4" w:space="0" w:color="1F97D4"/>
              <w:right w:val="nil"/>
            </w:tcBorders>
            <w:shd w:val="clear" w:color="auto" w:fill="FFFFFF"/>
          </w:tcPr>
          <w:p w14:paraId="381C0220" w14:textId="77777777" w:rsidR="00B87D5D" w:rsidRPr="0067600C" w:rsidRDefault="00B87D5D" w:rsidP="0067600C">
            <w:pPr>
              <w:spacing w:before="80"/>
              <w:rPr>
                <w:rFonts w:asciiTheme="minorHAnsi" w:hAnsiTheme="minorHAnsi" w:cstheme="minorHAnsi"/>
                <w:spacing w:val="-6"/>
              </w:rPr>
            </w:pPr>
          </w:p>
        </w:tc>
        <w:tc>
          <w:tcPr>
            <w:tcW w:w="1320" w:type="dxa"/>
            <w:vMerge/>
            <w:tcBorders>
              <w:left w:val="nil"/>
              <w:bottom w:val="single" w:sz="4" w:space="0" w:color="1F97D4"/>
              <w:right w:val="nil"/>
            </w:tcBorders>
            <w:shd w:val="clear" w:color="auto" w:fill="FFFFFF"/>
          </w:tcPr>
          <w:p w14:paraId="46A89EFB" w14:textId="77777777" w:rsidR="00B87D5D" w:rsidRPr="0067600C" w:rsidRDefault="00B87D5D" w:rsidP="0067600C">
            <w:pPr>
              <w:spacing w:before="80"/>
              <w:rPr>
                <w:rFonts w:asciiTheme="minorHAnsi" w:hAnsiTheme="minorHAnsi" w:cstheme="minorHAnsi"/>
                <w:spacing w:val="-6"/>
              </w:rPr>
            </w:pPr>
          </w:p>
        </w:tc>
        <w:tc>
          <w:tcPr>
            <w:tcW w:w="2894" w:type="dxa"/>
            <w:vMerge/>
            <w:tcBorders>
              <w:left w:val="nil"/>
              <w:bottom w:val="single" w:sz="4" w:space="0" w:color="1F97D4"/>
              <w:right w:val="nil"/>
            </w:tcBorders>
            <w:shd w:val="clear" w:color="auto" w:fill="FFFFFF"/>
          </w:tcPr>
          <w:p w14:paraId="55F3FFDF" w14:textId="77777777" w:rsidR="00B87D5D" w:rsidRPr="0067600C" w:rsidRDefault="00B87D5D" w:rsidP="0067600C">
            <w:pPr>
              <w:spacing w:before="80"/>
              <w:ind w:left="227" w:hanging="227"/>
              <w:rPr>
                <w:rFonts w:asciiTheme="minorHAnsi" w:hAnsiTheme="minorHAnsi" w:cstheme="minorHAnsi"/>
                <w:spacing w:val="-6"/>
              </w:rPr>
            </w:pPr>
          </w:p>
        </w:tc>
      </w:tr>
      <w:tr w:rsidR="00B87D5D" w:rsidRPr="0067600C" w14:paraId="02F8B60B" w14:textId="77777777" w:rsidTr="0067600C">
        <w:trPr>
          <w:trHeight w:val="20"/>
        </w:trPr>
        <w:tc>
          <w:tcPr>
            <w:tcW w:w="1051" w:type="dxa"/>
            <w:tcBorders>
              <w:top w:val="single" w:sz="4" w:space="0" w:color="1F97D4"/>
              <w:left w:val="nil"/>
              <w:bottom w:val="nil"/>
              <w:right w:val="nil"/>
            </w:tcBorders>
            <w:shd w:val="clear" w:color="auto" w:fill="FFFFFF"/>
          </w:tcPr>
          <w:p w14:paraId="3D57206C" w14:textId="77777777" w:rsidR="00B87D5D" w:rsidRPr="0067600C" w:rsidRDefault="00B87D5D" w:rsidP="0067600C">
            <w:pPr>
              <w:spacing w:before="80"/>
              <w:rPr>
                <w:rFonts w:asciiTheme="minorHAnsi" w:hAnsiTheme="minorHAnsi" w:cstheme="minorHAnsi"/>
                <w:spacing w:val="-6"/>
              </w:rPr>
            </w:pPr>
            <w:r w:rsidRPr="0067600C">
              <w:rPr>
                <w:rFonts w:asciiTheme="minorHAnsi" w:hAnsiTheme="minorHAnsi" w:cstheme="minorHAnsi"/>
                <w:b/>
                <w:color w:val="000000"/>
                <w:spacing w:val="-6"/>
                <w:sz w:val="16"/>
              </w:rPr>
              <w:t>Зовнішня політика</w:t>
            </w:r>
          </w:p>
        </w:tc>
        <w:tc>
          <w:tcPr>
            <w:tcW w:w="2818" w:type="dxa"/>
            <w:vMerge w:val="restart"/>
            <w:tcBorders>
              <w:top w:val="single" w:sz="4" w:space="0" w:color="1F97D4"/>
              <w:left w:val="nil"/>
              <w:right w:val="nil"/>
            </w:tcBorders>
            <w:shd w:val="clear" w:color="auto" w:fill="FFFFFF"/>
          </w:tcPr>
          <w:p w14:paraId="5283B1B0" w14:textId="77777777" w:rsidR="00B87D5D" w:rsidRPr="0067600C" w:rsidRDefault="00B87D5D" w:rsidP="0067600C">
            <w:pPr>
              <w:spacing w:before="80"/>
              <w:rPr>
                <w:rFonts w:asciiTheme="minorHAnsi" w:hAnsiTheme="minorHAnsi" w:cstheme="minorHAnsi"/>
                <w:spacing w:val="-6"/>
              </w:rPr>
            </w:pPr>
            <w:r w:rsidRPr="0067600C">
              <w:rPr>
                <w:rFonts w:asciiTheme="minorHAnsi" w:hAnsiTheme="minorHAnsi" w:cstheme="minorHAnsi"/>
                <w:color w:val="000000"/>
                <w:spacing w:val="-6"/>
                <w:sz w:val="16"/>
              </w:rPr>
              <w:t xml:space="preserve">Забезпечення пріоритетності питань охорони здоров’я та боротьби з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у політиці національної безпеки, що регулює готовність до нових загроз для здоров’я</w:t>
            </w:r>
          </w:p>
          <w:p w14:paraId="2144A0B4" w14:textId="77777777" w:rsidR="00B87D5D" w:rsidRPr="0067600C" w:rsidRDefault="00B87D5D" w:rsidP="0067600C">
            <w:pPr>
              <w:spacing w:before="80"/>
              <w:rPr>
                <w:rFonts w:asciiTheme="minorHAnsi" w:hAnsiTheme="minorHAnsi" w:cstheme="minorHAnsi"/>
                <w:spacing w:val="-6"/>
              </w:rPr>
            </w:pPr>
            <w:r w:rsidRPr="0067600C">
              <w:rPr>
                <w:rFonts w:asciiTheme="minorHAnsi" w:hAnsiTheme="minorHAnsi" w:cstheme="minorHAnsi"/>
                <w:color w:val="000000"/>
                <w:spacing w:val="-6"/>
                <w:sz w:val="16"/>
              </w:rPr>
              <w:t xml:space="preserve">Міжнародне співробітництво та мобілізація додаткового зовнішнього фінансування для національних заходів боротьби з </w:t>
            </w:r>
            <w:proofErr w:type="spellStart"/>
            <w:r w:rsidRPr="0067600C">
              <w:rPr>
                <w:rFonts w:asciiTheme="minorHAnsi" w:hAnsiTheme="minorHAnsi" w:cstheme="minorHAnsi"/>
                <w:color w:val="000000"/>
                <w:spacing w:val="-6"/>
                <w:sz w:val="16"/>
              </w:rPr>
              <w:t>ТБ</w:t>
            </w:r>
            <w:proofErr w:type="spellEnd"/>
          </w:p>
          <w:p w14:paraId="60D5E537" w14:textId="77777777" w:rsidR="00B87D5D" w:rsidRPr="0067600C" w:rsidRDefault="00B87D5D" w:rsidP="0067600C">
            <w:pPr>
              <w:spacing w:before="80"/>
              <w:rPr>
                <w:rFonts w:asciiTheme="minorHAnsi" w:hAnsiTheme="minorHAnsi" w:cstheme="minorHAnsi"/>
                <w:spacing w:val="-6"/>
              </w:rPr>
            </w:pPr>
            <w:r w:rsidRPr="0067600C">
              <w:rPr>
                <w:rFonts w:asciiTheme="minorHAnsi" w:hAnsiTheme="minorHAnsi" w:cstheme="minorHAnsi"/>
                <w:color w:val="000000"/>
                <w:spacing w:val="-6"/>
                <w:sz w:val="16"/>
              </w:rPr>
              <w:t xml:space="preserve">Сприяння посиленню національної підзвітності у виконанні міжнародних зобов’язань щодо заходів боротьби з </w:t>
            </w:r>
            <w:proofErr w:type="spellStart"/>
            <w:r w:rsidRPr="0067600C">
              <w:rPr>
                <w:rFonts w:asciiTheme="minorHAnsi" w:hAnsiTheme="minorHAnsi" w:cstheme="minorHAnsi"/>
                <w:color w:val="000000"/>
                <w:spacing w:val="-6"/>
                <w:sz w:val="16"/>
              </w:rPr>
              <w:t>ТБ</w:t>
            </w:r>
            <w:proofErr w:type="spellEnd"/>
          </w:p>
          <w:p w14:paraId="08C7684B" w14:textId="77777777" w:rsidR="00B87D5D" w:rsidRPr="0067600C" w:rsidRDefault="00B87D5D" w:rsidP="0067600C">
            <w:pPr>
              <w:spacing w:before="80"/>
              <w:rPr>
                <w:rFonts w:asciiTheme="minorHAnsi" w:hAnsiTheme="minorHAnsi" w:cstheme="minorHAnsi"/>
                <w:spacing w:val="-6"/>
              </w:rPr>
            </w:pPr>
            <w:r w:rsidRPr="0067600C">
              <w:rPr>
                <w:rFonts w:asciiTheme="minorHAnsi" w:hAnsiTheme="minorHAnsi" w:cstheme="minorHAnsi"/>
                <w:color w:val="000000"/>
                <w:spacing w:val="-6"/>
                <w:sz w:val="16"/>
              </w:rPr>
              <w:t xml:space="preserve">Участь у переговорах з фармацевтичними компаніями щодо цін на препарати та товари, призначені для лікування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(за потреби)</w:t>
            </w:r>
          </w:p>
          <w:p w14:paraId="64F8BBA4" w14:textId="77777777" w:rsidR="00B87D5D" w:rsidRPr="0067600C" w:rsidRDefault="00B87D5D" w:rsidP="0067600C">
            <w:pPr>
              <w:spacing w:before="80"/>
              <w:rPr>
                <w:rFonts w:asciiTheme="minorHAnsi" w:hAnsiTheme="minorHAnsi" w:cstheme="minorHAnsi"/>
                <w:spacing w:val="-6"/>
              </w:rPr>
            </w:pPr>
            <w:r w:rsidRPr="0067600C">
              <w:rPr>
                <w:rFonts w:asciiTheme="minorHAnsi" w:hAnsiTheme="minorHAnsi" w:cstheme="minorHAnsi"/>
                <w:color w:val="000000"/>
                <w:spacing w:val="-6"/>
                <w:sz w:val="16"/>
              </w:rPr>
              <w:t xml:space="preserve">Сприяння укладанню міждержавних угод про транскордонне співробітництво у сфері контролю за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серед мігрантів та біженців у співпраці з відповідними секторами (охорони здоров’я та міграції)</w:t>
            </w:r>
          </w:p>
        </w:tc>
        <w:tc>
          <w:tcPr>
            <w:tcW w:w="1066" w:type="dxa"/>
            <w:vMerge w:val="restart"/>
            <w:tcBorders>
              <w:top w:val="single" w:sz="4" w:space="0" w:color="1F97D4"/>
              <w:left w:val="nil"/>
              <w:right w:val="nil"/>
            </w:tcBorders>
            <w:shd w:val="clear" w:color="auto" w:fill="FFFFFF"/>
          </w:tcPr>
          <w:p w14:paraId="35437DD6" w14:textId="77777777" w:rsidR="00B87D5D" w:rsidRPr="0067600C" w:rsidRDefault="00B87D5D" w:rsidP="0067600C">
            <w:pPr>
              <w:spacing w:before="80"/>
              <w:rPr>
                <w:rFonts w:asciiTheme="minorHAnsi" w:hAnsiTheme="minorHAnsi" w:cstheme="minorHAnsi"/>
                <w:spacing w:val="-6"/>
              </w:rPr>
            </w:pPr>
            <w:r w:rsidRPr="0067600C">
              <w:rPr>
                <w:rFonts w:asciiTheme="minorHAnsi" w:hAnsiTheme="minorHAnsi" w:cstheme="minorHAnsi"/>
                <w:color w:val="000000"/>
                <w:spacing w:val="-6"/>
                <w:sz w:val="16"/>
              </w:rPr>
              <w:t>Співробітництво Фінансування</w:t>
            </w:r>
          </w:p>
        </w:tc>
        <w:tc>
          <w:tcPr>
            <w:tcW w:w="1066" w:type="dxa"/>
            <w:vMerge w:val="restart"/>
            <w:tcBorders>
              <w:top w:val="single" w:sz="4" w:space="0" w:color="1F97D4"/>
              <w:left w:val="nil"/>
              <w:right w:val="nil"/>
            </w:tcBorders>
            <w:shd w:val="clear" w:color="auto" w:fill="FFFFFF"/>
          </w:tcPr>
          <w:p w14:paraId="793F4CDC" w14:textId="77777777" w:rsidR="00B87D5D" w:rsidRPr="0067600C" w:rsidRDefault="00B87D5D" w:rsidP="0067600C">
            <w:pPr>
              <w:spacing w:before="80"/>
              <w:rPr>
                <w:rFonts w:asciiTheme="minorHAnsi" w:hAnsiTheme="minorHAnsi" w:cstheme="minorHAnsi"/>
                <w:spacing w:val="-6"/>
              </w:rPr>
            </w:pPr>
            <w:r w:rsidRPr="0067600C">
              <w:rPr>
                <w:rFonts w:asciiTheme="minorHAnsi" w:hAnsiTheme="minorHAnsi" w:cstheme="minorHAnsi"/>
                <w:color w:val="000000"/>
                <w:spacing w:val="-6"/>
                <w:sz w:val="16"/>
              </w:rPr>
              <w:t>Міністерство закордонних справ</w:t>
            </w:r>
          </w:p>
        </w:tc>
        <w:tc>
          <w:tcPr>
            <w:tcW w:w="1320" w:type="dxa"/>
            <w:vMerge w:val="restart"/>
            <w:tcBorders>
              <w:top w:val="single" w:sz="4" w:space="0" w:color="1F97D4"/>
              <w:left w:val="nil"/>
              <w:right w:val="nil"/>
            </w:tcBorders>
            <w:shd w:val="clear" w:color="auto" w:fill="FFFFFF"/>
          </w:tcPr>
          <w:p w14:paraId="0C749720" w14:textId="77777777" w:rsidR="00B87D5D" w:rsidRPr="0067600C" w:rsidRDefault="00B87D5D" w:rsidP="0067600C">
            <w:pPr>
              <w:spacing w:before="80"/>
              <w:rPr>
                <w:rFonts w:asciiTheme="minorHAnsi" w:hAnsiTheme="minorHAnsi" w:cstheme="minorHAnsi"/>
                <w:spacing w:val="-6"/>
              </w:rPr>
            </w:pPr>
            <w:r w:rsidRPr="0067600C">
              <w:rPr>
                <w:rFonts w:asciiTheme="minorHAnsi" w:hAnsiTheme="minorHAnsi" w:cstheme="minorHAnsi"/>
                <w:color w:val="000000"/>
                <w:spacing w:val="-6"/>
                <w:sz w:val="16"/>
              </w:rPr>
              <w:t>Міністерство охорони здоров’я, Міністерство у справах міграції, міжнародні технічні та донорські установи</w:t>
            </w:r>
          </w:p>
          <w:p w14:paraId="6FD65C32" w14:textId="77777777" w:rsidR="00B87D5D" w:rsidRPr="0067600C" w:rsidRDefault="00B87D5D" w:rsidP="0067600C">
            <w:pPr>
              <w:spacing w:before="80"/>
              <w:rPr>
                <w:rFonts w:asciiTheme="minorHAnsi" w:hAnsiTheme="minorHAnsi" w:cstheme="minorHAnsi"/>
                <w:spacing w:val="-6"/>
              </w:rPr>
            </w:pPr>
            <w:r w:rsidRPr="0067600C">
              <w:rPr>
                <w:rFonts w:asciiTheme="minorHAnsi" w:hAnsiTheme="minorHAnsi" w:cstheme="minorHAnsi"/>
                <w:color w:val="000000"/>
                <w:spacing w:val="-6"/>
                <w:sz w:val="16"/>
              </w:rPr>
              <w:t>Інші відповідні сектори</w:t>
            </w:r>
          </w:p>
        </w:tc>
        <w:tc>
          <w:tcPr>
            <w:tcW w:w="2894" w:type="dxa"/>
            <w:vMerge w:val="restart"/>
            <w:tcBorders>
              <w:top w:val="single" w:sz="4" w:space="0" w:color="1F97D4"/>
              <w:left w:val="nil"/>
              <w:right w:val="nil"/>
            </w:tcBorders>
            <w:shd w:val="clear" w:color="auto" w:fill="FFFFFF"/>
          </w:tcPr>
          <w:p w14:paraId="0D9BE580" w14:textId="77777777" w:rsidR="00B87D5D" w:rsidRPr="0067600C" w:rsidRDefault="00B87D5D" w:rsidP="0067600C">
            <w:pPr>
              <w:tabs>
                <w:tab w:val="left" w:pos="230"/>
              </w:tabs>
              <w:spacing w:before="80"/>
              <w:ind w:left="227" w:hanging="227"/>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Впровадження плану готовності та заходів боротьби з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для забезпечення та гарантування надання основних послуг у сфері боротьби з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під час надзвичайних ситуацій у сфері охорони здоров’я, таких як COVID-19 та інші потенційні загрози</w:t>
            </w:r>
          </w:p>
          <w:p w14:paraId="30C01261" w14:textId="77777777" w:rsidR="00B87D5D" w:rsidRPr="0067600C" w:rsidRDefault="00B87D5D" w:rsidP="0067600C">
            <w:pPr>
              <w:tabs>
                <w:tab w:val="left" w:pos="230"/>
              </w:tabs>
              <w:spacing w:before="80"/>
              <w:ind w:left="227" w:hanging="227"/>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Укладення угод про міжнародне співробітництво та донорські грантові проєкти з боротьби з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зміцнення системи охорони здоров’я та усунення чинників, що сприяють поширенню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(наприклад, проєкти з подолання бідності та зміцнення системи охорони здоров’я)</w:t>
            </w:r>
          </w:p>
          <w:p w14:paraId="538DD387" w14:textId="77777777" w:rsidR="00B87D5D" w:rsidRPr="0067600C" w:rsidRDefault="00B87D5D" w:rsidP="0067600C">
            <w:pPr>
              <w:tabs>
                <w:tab w:val="left" w:pos="230"/>
              </w:tabs>
              <w:spacing w:before="80"/>
              <w:ind w:left="227" w:hanging="227"/>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Наявність політик та угод про транскордонне співробітництво у сфері профілактики та лікування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у тому числі для людей з незареєстрованим статусом та біженців</w:t>
            </w:r>
          </w:p>
        </w:tc>
      </w:tr>
      <w:tr w:rsidR="00B87D5D" w:rsidRPr="0067600C" w14:paraId="228107ED" w14:textId="77777777" w:rsidTr="0067600C">
        <w:trPr>
          <w:trHeight w:val="20"/>
        </w:trPr>
        <w:tc>
          <w:tcPr>
            <w:tcW w:w="1051" w:type="dxa"/>
            <w:tcBorders>
              <w:top w:val="nil"/>
              <w:left w:val="nil"/>
              <w:bottom w:val="nil"/>
              <w:right w:val="nil"/>
            </w:tcBorders>
            <w:shd w:val="clear" w:color="auto" w:fill="FFFFFF"/>
          </w:tcPr>
          <w:p w14:paraId="1A6C68DD" w14:textId="77777777" w:rsidR="00B87D5D" w:rsidRPr="0067600C" w:rsidRDefault="00B87D5D" w:rsidP="0067600C">
            <w:pPr>
              <w:rPr>
                <w:rFonts w:asciiTheme="minorHAnsi" w:hAnsiTheme="minorHAnsi" w:cstheme="minorHAnsi"/>
                <w:spacing w:val="-6"/>
              </w:rPr>
            </w:pPr>
            <w:r w:rsidRPr="0067600C">
              <w:rPr>
                <w:rFonts w:asciiTheme="minorHAnsi" w:hAnsiTheme="minorHAnsi" w:cstheme="minorHAnsi"/>
                <w:noProof/>
                <w:spacing w:val="-6"/>
              </w:rPr>
              <w:drawing>
                <wp:inline distT="0" distB="0" distL="0" distR="0" wp14:anchorId="14327B5D" wp14:editId="6FB35302">
                  <wp:extent cx="669925" cy="53149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69925" cy="531495"/>
                          </a:xfrm>
                          <a:prstGeom prst="rect">
                            <a:avLst/>
                          </a:prstGeom>
                          <a:noFill/>
                          <a:ln>
                            <a:noFill/>
                          </a:ln>
                        </pic:spPr>
                      </pic:pic>
                    </a:graphicData>
                  </a:graphic>
                </wp:inline>
              </w:drawing>
            </w:r>
          </w:p>
        </w:tc>
        <w:tc>
          <w:tcPr>
            <w:tcW w:w="2818" w:type="dxa"/>
            <w:vMerge/>
            <w:tcBorders>
              <w:left w:val="nil"/>
              <w:right w:val="nil"/>
            </w:tcBorders>
            <w:shd w:val="clear" w:color="auto" w:fill="FFFFFF"/>
          </w:tcPr>
          <w:p w14:paraId="29D71E34" w14:textId="77777777" w:rsidR="00B87D5D" w:rsidRPr="0067600C" w:rsidRDefault="00B87D5D" w:rsidP="0067600C">
            <w:pPr>
              <w:rPr>
                <w:rFonts w:asciiTheme="minorHAnsi" w:hAnsiTheme="minorHAnsi" w:cstheme="minorHAnsi"/>
                <w:spacing w:val="-6"/>
              </w:rPr>
            </w:pPr>
          </w:p>
        </w:tc>
        <w:tc>
          <w:tcPr>
            <w:tcW w:w="1066" w:type="dxa"/>
            <w:vMerge/>
            <w:tcBorders>
              <w:left w:val="nil"/>
              <w:right w:val="nil"/>
            </w:tcBorders>
            <w:shd w:val="clear" w:color="auto" w:fill="FFFFFF"/>
          </w:tcPr>
          <w:p w14:paraId="0C8076F7" w14:textId="77777777" w:rsidR="00B87D5D" w:rsidRPr="0067600C" w:rsidRDefault="00B87D5D" w:rsidP="0067600C">
            <w:pPr>
              <w:rPr>
                <w:rFonts w:asciiTheme="minorHAnsi" w:hAnsiTheme="minorHAnsi" w:cstheme="minorHAnsi"/>
                <w:spacing w:val="-6"/>
              </w:rPr>
            </w:pPr>
          </w:p>
        </w:tc>
        <w:tc>
          <w:tcPr>
            <w:tcW w:w="1066" w:type="dxa"/>
            <w:vMerge/>
            <w:tcBorders>
              <w:left w:val="nil"/>
              <w:right w:val="nil"/>
            </w:tcBorders>
            <w:shd w:val="clear" w:color="auto" w:fill="FFFFFF"/>
          </w:tcPr>
          <w:p w14:paraId="116DEB3A" w14:textId="77777777" w:rsidR="00B87D5D" w:rsidRPr="0067600C" w:rsidRDefault="00B87D5D" w:rsidP="0067600C">
            <w:pPr>
              <w:rPr>
                <w:rFonts w:asciiTheme="minorHAnsi" w:hAnsiTheme="minorHAnsi" w:cstheme="minorHAnsi"/>
                <w:spacing w:val="-6"/>
              </w:rPr>
            </w:pPr>
          </w:p>
        </w:tc>
        <w:tc>
          <w:tcPr>
            <w:tcW w:w="1320" w:type="dxa"/>
            <w:vMerge/>
            <w:tcBorders>
              <w:left w:val="nil"/>
              <w:right w:val="nil"/>
            </w:tcBorders>
            <w:shd w:val="clear" w:color="auto" w:fill="FFFFFF"/>
          </w:tcPr>
          <w:p w14:paraId="4C40645D" w14:textId="77777777" w:rsidR="00B87D5D" w:rsidRPr="0067600C" w:rsidRDefault="00B87D5D" w:rsidP="0067600C">
            <w:pPr>
              <w:rPr>
                <w:rFonts w:asciiTheme="minorHAnsi" w:hAnsiTheme="minorHAnsi" w:cstheme="minorHAnsi"/>
                <w:spacing w:val="-6"/>
              </w:rPr>
            </w:pPr>
          </w:p>
        </w:tc>
        <w:tc>
          <w:tcPr>
            <w:tcW w:w="2894" w:type="dxa"/>
            <w:vMerge/>
            <w:tcBorders>
              <w:left w:val="nil"/>
              <w:right w:val="nil"/>
            </w:tcBorders>
            <w:shd w:val="clear" w:color="auto" w:fill="FFFFFF"/>
          </w:tcPr>
          <w:p w14:paraId="72AAEE33" w14:textId="77777777" w:rsidR="00B87D5D" w:rsidRPr="0067600C" w:rsidRDefault="00B87D5D" w:rsidP="0067600C">
            <w:pPr>
              <w:rPr>
                <w:rFonts w:asciiTheme="minorHAnsi" w:hAnsiTheme="minorHAnsi" w:cstheme="minorHAnsi"/>
                <w:spacing w:val="-6"/>
              </w:rPr>
            </w:pPr>
          </w:p>
        </w:tc>
      </w:tr>
      <w:tr w:rsidR="00B87D5D" w:rsidRPr="0067600C" w14:paraId="45532F7A" w14:textId="77777777" w:rsidTr="0067600C">
        <w:trPr>
          <w:trHeight w:val="20"/>
        </w:trPr>
        <w:tc>
          <w:tcPr>
            <w:tcW w:w="1051" w:type="dxa"/>
            <w:tcBorders>
              <w:top w:val="nil"/>
              <w:left w:val="nil"/>
              <w:bottom w:val="single" w:sz="4" w:space="0" w:color="1F97D4"/>
              <w:right w:val="nil"/>
            </w:tcBorders>
            <w:shd w:val="clear" w:color="auto" w:fill="FFFFFF"/>
          </w:tcPr>
          <w:p w14:paraId="4B19CA11" w14:textId="77777777" w:rsidR="00B87D5D" w:rsidRPr="0067600C" w:rsidRDefault="00B87D5D" w:rsidP="0067600C">
            <w:pPr>
              <w:rPr>
                <w:rFonts w:asciiTheme="minorHAnsi" w:hAnsiTheme="minorHAnsi" w:cstheme="minorHAnsi"/>
                <w:spacing w:val="-6"/>
              </w:rPr>
            </w:pPr>
          </w:p>
        </w:tc>
        <w:tc>
          <w:tcPr>
            <w:tcW w:w="2818" w:type="dxa"/>
            <w:vMerge/>
            <w:tcBorders>
              <w:left w:val="nil"/>
              <w:bottom w:val="single" w:sz="4" w:space="0" w:color="1F97D4"/>
              <w:right w:val="nil"/>
            </w:tcBorders>
            <w:shd w:val="clear" w:color="auto" w:fill="FFFFFF"/>
          </w:tcPr>
          <w:p w14:paraId="6FE3365B" w14:textId="77777777" w:rsidR="00B87D5D" w:rsidRPr="0067600C" w:rsidRDefault="00B87D5D" w:rsidP="0067600C">
            <w:pPr>
              <w:rPr>
                <w:rFonts w:asciiTheme="minorHAnsi" w:hAnsiTheme="minorHAnsi" w:cstheme="minorHAnsi"/>
                <w:spacing w:val="-6"/>
              </w:rPr>
            </w:pPr>
          </w:p>
        </w:tc>
        <w:tc>
          <w:tcPr>
            <w:tcW w:w="1066" w:type="dxa"/>
            <w:vMerge/>
            <w:tcBorders>
              <w:left w:val="nil"/>
              <w:bottom w:val="single" w:sz="4" w:space="0" w:color="1F97D4"/>
              <w:right w:val="nil"/>
            </w:tcBorders>
            <w:shd w:val="clear" w:color="auto" w:fill="FFFFFF"/>
          </w:tcPr>
          <w:p w14:paraId="48596E9C" w14:textId="77777777" w:rsidR="00B87D5D" w:rsidRPr="0067600C" w:rsidRDefault="00B87D5D" w:rsidP="0067600C">
            <w:pPr>
              <w:rPr>
                <w:rFonts w:asciiTheme="minorHAnsi" w:hAnsiTheme="minorHAnsi" w:cstheme="minorHAnsi"/>
                <w:spacing w:val="-6"/>
              </w:rPr>
            </w:pPr>
          </w:p>
        </w:tc>
        <w:tc>
          <w:tcPr>
            <w:tcW w:w="1066" w:type="dxa"/>
            <w:vMerge/>
            <w:tcBorders>
              <w:left w:val="nil"/>
              <w:bottom w:val="single" w:sz="4" w:space="0" w:color="1F97D4"/>
              <w:right w:val="nil"/>
            </w:tcBorders>
            <w:shd w:val="clear" w:color="auto" w:fill="FFFFFF"/>
          </w:tcPr>
          <w:p w14:paraId="3DEB67EB" w14:textId="77777777" w:rsidR="00B87D5D" w:rsidRPr="0067600C" w:rsidRDefault="00B87D5D" w:rsidP="0067600C">
            <w:pPr>
              <w:rPr>
                <w:rFonts w:asciiTheme="minorHAnsi" w:hAnsiTheme="minorHAnsi" w:cstheme="minorHAnsi"/>
                <w:spacing w:val="-6"/>
              </w:rPr>
            </w:pPr>
          </w:p>
        </w:tc>
        <w:tc>
          <w:tcPr>
            <w:tcW w:w="1320" w:type="dxa"/>
            <w:vMerge/>
            <w:tcBorders>
              <w:left w:val="nil"/>
              <w:bottom w:val="single" w:sz="4" w:space="0" w:color="1F97D4"/>
              <w:right w:val="nil"/>
            </w:tcBorders>
            <w:shd w:val="clear" w:color="auto" w:fill="FFFFFF"/>
          </w:tcPr>
          <w:p w14:paraId="5F1B3EDC" w14:textId="77777777" w:rsidR="00B87D5D" w:rsidRPr="0067600C" w:rsidRDefault="00B87D5D" w:rsidP="0067600C">
            <w:pPr>
              <w:rPr>
                <w:rFonts w:asciiTheme="minorHAnsi" w:hAnsiTheme="minorHAnsi" w:cstheme="minorHAnsi"/>
                <w:spacing w:val="-6"/>
              </w:rPr>
            </w:pPr>
          </w:p>
        </w:tc>
        <w:tc>
          <w:tcPr>
            <w:tcW w:w="2894" w:type="dxa"/>
            <w:vMerge/>
            <w:tcBorders>
              <w:left w:val="nil"/>
              <w:bottom w:val="single" w:sz="4" w:space="0" w:color="1F97D4"/>
              <w:right w:val="nil"/>
            </w:tcBorders>
            <w:shd w:val="clear" w:color="auto" w:fill="FFFFFF"/>
          </w:tcPr>
          <w:p w14:paraId="52A2A9A6" w14:textId="77777777" w:rsidR="00B87D5D" w:rsidRPr="0067600C" w:rsidRDefault="00B87D5D" w:rsidP="0067600C">
            <w:pPr>
              <w:rPr>
                <w:rFonts w:asciiTheme="minorHAnsi" w:hAnsiTheme="minorHAnsi" w:cstheme="minorHAnsi"/>
                <w:spacing w:val="-6"/>
              </w:rPr>
            </w:pPr>
          </w:p>
        </w:tc>
      </w:tr>
    </w:tbl>
    <w:p w14:paraId="235143EC" w14:textId="77777777" w:rsidR="00A048D3" w:rsidRPr="00490DFE" w:rsidRDefault="00A048D3" w:rsidP="00320641">
      <w:pPr>
        <w:rPr>
          <w:rFonts w:asciiTheme="minorHAnsi" w:hAnsiTheme="minorHAnsi" w:cstheme="minorHAnsi"/>
        </w:rPr>
        <w:sectPr w:rsidR="00A048D3" w:rsidRPr="00490DFE" w:rsidSect="00B87D5D">
          <w:pgSz w:w="11904" w:h="16838"/>
          <w:pgMar w:top="3134" w:right="850" w:bottom="709" w:left="840" w:header="720" w:footer="720" w:gutter="0"/>
          <w:cols w:space="60"/>
          <w:noEndnote/>
        </w:sectPr>
      </w:pPr>
    </w:p>
    <w:tbl>
      <w:tblPr>
        <w:tblW w:w="10259" w:type="dxa"/>
        <w:tblInd w:w="40" w:type="dxa"/>
        <w:tblLayout w:type="fixed"/>
        <w:tblCellMar>
          <w:left w:w="0" w:type="dxa"/>
          <w:right w:w="0" w:type="dxa"/>
        </w:tblCellMar>
        <w:tblLook w:val="0000" w:firstRow="0" w:lastRow="0" w:firstColumn="0" w:lastColumn="0" w:noHBand="0" w:noVBand="0"/>
      </w:tblPr>
      <w:tblGrid>
        <w:gridCol w:w="1066"/>
        <w:gridCol w:w="2722"/>
        <w:gridCol w:w="1134"/>
        <w:gridCol w:w="1134"/>
        <w:gridCol w:w="1134"/>
        <w:gridCol w:w="3069"/>
      </w:tblGrid>
      <w:tr w:rsidR="00A048D3" w:rsidRPr="0067600C" w14:paraId="44D2F15C" w14:textId="77777777" w:rsidTr="0067600C">
        <w:trPr>
          <w:trHeight w:val="20"/>
        </w:trPr>
        <w:tc>
          <w:tcPr>
            <w:tcW w:w="1066" w:type="dxa"/>
            <w:tcBorders>
              <w:left w:val="nil"/>
              <w:right w:val="nil"/>
            </w:tcBorders>
            <w:shd w:val="clear" w:color="auto" w:fill="1F97D4"/>
            <w:vAlign w:val="center"/>
          </w:tcPr>
          <w:p w14:paraId="7FA77E16" w14:textId="77777777" w:rsidR="00A048D3" w:rsidRPr="0067600C" w:rsidRDefault="00A048D3" w:rsidP="006B6EE9">
            <w:pPr>
              <w:jc w:val="center"/>
              <w:rPr>
                <w:rFonts w:asciiTheme="minorHAnsi" w:hAnsiTheme="minorHAnsi" w:cstheme="minorHAnsi"/>
                <w:spacing w:val="-6"/>
              </w:rPr>
            </w:pPr>
          </w:p>
        </w:tc>
        <w:tc>
          <w:tcPr>
            <w:tcW w:w="2722" w:type="dxa"/>
            <w:tcBorders>
              <w:left w:val="nil"/>
              <w:right w:val="nil"/>
            </w:tcBorders>
            <w:shd w:val="clear" w:color="auto" w:fill="1F97D4"/>
            <w:vAlign w:val="center"/>
          </w:tcPr>
          <w:p w14:paraId="579D0B86" w14:textId="77777777" w:rsidR="00A048D3" w:rsidRPr="0067600C" w:rsidRDefault="00A048D3" w:rsidP="006B6EE9">
            <w:pPr>
              <w:jc w:val="center"/>
              <w:rPr>
                <w:rFonts w:asciiTheme="minorHAnsi" w:hAnsiTheme="minorHAnsi" w:cstheme="minorHAnsi"/>
                <w:spacing w:val="-6"/>
              </w:rPr>
            </w:pPr>
          </w:p>
        </w:tc>
        <w:tc>
          <w:tcPr>
            <w:tcW w:w="1134" w:type="dxa"/>
            <w:tcBorders>
              <w:left w:val="nil"/>
              <w:right w:val="nil"/>
            </w:tcBorders>
            <w:shd w:val="clear" w:color="auto" w:fill="1F97D4"/>
            <w:vAlign w:val="center"/>
          </w:tcPr>
          <w:p w14:paraId="3ED0057F" w14:textId="77777777" w:rsidR="00A048D3" w:rsidRPr="0067600C" w:rsidRDefault="00A048D3" w:rsidP="006B6EE9">
            <w:pPr>
              <w:jc w:val="center"/>
              <w:rPr>
                <w:rFonts w:asciiTheme="minorHAnsi" w:hAnsiTheme="minorHAnsi" w:cstheme="minorHAnsi"/>
                <w:spacing w:val="-6"/>
              </w:rPr>
            </w:pPr>
          </w:p>
        </w:tc>
        <w:tc>
          <w:tcPr>
            <w:tcW w:w="1134" w:type="dxa"/>
            <w:tcBorders>
              <w:left w:val="nil"/>
              <w:right w:val="nil"/>
            </w:tcBorders>
            <w:shd w:val="clear" w:color="auto" w:fill="1F97D4"/>
            <w:vAlign w:val="center"/>
          </w:tcPr>
          <w:p w14:paraId="4D6FAF9A" w14:textId="77777777" w:rsidR="00A048D3" w:rsidRPr="0067600C" w:rsidRDefault="00A048D3" w:rsidP="006B6EE9">
            <w:pPr>
              <w:jc w:val="center"/>
              <w:rPr>
                <w:rFonts w:asciiTheme="minorHAnsi" w:hAnsiTheme="minorHAnsi" w:cstheme="minorHAnsi"/>
                <w:spacing w:val="-6"/>
              </w:rPr>
            </w:pPr>
          </w:p>
        </w:tc>
        <w:tc>
          <w:tcPr>
            <w:tcW w:w="1134" w:type="dxa"/>
            <w:tcBorders>
              <w:left w:val="nil"/>
              <w:right w:val="nil"/>
            </w:tcBorders>
            <w:shd w:val="clear" w:color="auto" w:fill="1F97D4"/>
            <w:vAlign w:val="center"/>
          </w:tcPr>
          <w:p w14:paraId="50B09850" w14:textId="77777777" w:rsidR="00A048D3" w:rsidRPr="0067600C" w:rsidRDefault="00A048D3" w:rsidP="006B6EE9">
            <w:pPr>
              <w:jc w:val="center"/>
              <w:rPr>
                <w:rFonts w:asciiTheme="minorHAnsi" w:hAnsiTheme="minorHAnsi" w:cstheme="minorHAnsi"/>
                <w:spacing w:val="-6"/>
              </w:rPr>
            </w:pPr>
          </w:p>
        </w:tc>
        <w:tc>
          <w:tcPr>
            <w:tcW w:w="3069" w:type="dxa"/>
            <w:tcBorders>
              <w:left w:val="nil"/>
              <w:bottom w:val="single" w:sz="4" w:space="0" w:color="FFFFFF" w:themeColor="background1"/>
              <w:right w:val="nil"/>
            </w:tcBorders>
            <w:shd w:val="clear" w:color="auto" w:fill="1F97D4"/>
            <w:vAlign w:val="center"/>
          </w:tcPr>
          <w:p w14:paraId="21D00816" w14:textId="77777777" w:rsidR="00A048D3" w:rsidRPr="0067600C" w:rsidRDefault="003E3FC4" w:rsidP="006B6EE9">
            <w:pPr>
              <w:jc w:val="center"/>
              <w:rPr>
                <w:rFonts w:asciiTheme="minorHAnsi" w:hAnsiTheme="minorHAnsi" w:cstheme="minorHAnsi"/>
                <w:spacing w:val="-6"/>
              </w:rPr>
            </w:pPr>
            <w:r w:rsidRPr="0067600C">
              <w:rPr>
                <w:rFonts w:asciiTheme="minorHAnsi" w:hAnsiTheme="minorHAnsi" w:cstheme="minorHAnsi"/>
                <w:b/>
                <w:color w:val="FFFFFF"/>
                <w:spacing w:val="-6"/>
                <w:sz w:val="16"/>
              </w:rPr>
              <w:t>Приклади показників ефективності</w:t>
            </w:r>
          </w:p>
        </w:tc>
      </w:tr>
      <w:tr w:rsidR="00A048D3" w:rsidRPr="0067600C" w14:paraId="46AD8F2B" w14:textId="77777777" w:rsidTr="0067600C">
        <w:trPr>
          <w:trHeight w:val="20"/>
        </w:trPr>
        <w:tc>
          <w:tcPr>
            <w:tcW w:w="1066" w:type="dxa"/>
            <w:tcBorders>
              <w:left w:val="nil"/>
              <w:bottom w:val="nil"/>
              <w:right w:val="nil"/>
            </w:tcBorders>
            <w:shd w:val="clear" w:color="auto" w:fill="1F97D4"/>
            <w:vAlign w:val="center"/>
          </w:tcPr>
          <w:p w14:paraId="6B822731" w14:textId="77777777" w:rsidR="00A048D3" w:rsidRPr="0067600C" w:rsidRDefault="003E3FC4" w:rsidP="006B6EE9">
            <w:pPr>
              <w:jc w:val="center"/>
              <w:rPr>
                <w:rFonts w:asciiTheme="minorHAnsi" w:hAnsiTheme="minorHAnsi" w:cstheme="minorHAnsi"/>
                <w:spacing w:val="-6"/>
              </w:rPr>
            </w:pPr>
            <w:r w:rsidRPr="0067600C">
              <w:rPr>
                <w:rFonts w:asciiTheme="minorHAnsi" w:hAnsiTheme="minorHAnsi" w:cstheme="minorHAnsi"/>
                <w:b/>
                <w:color w:val="FFFFFF"/>
                <w:spacing w:val="-6"/>
                <w:sz w:val="16"/>
              </w:rPr>
              <w:t>Сектор</w:t>
            </w:r>
          </w:p>
        </w:tc>
        <w:tc>
          <w:tcPr>
            <w:tcW w:w="2722" w:type="dxa"/>
            <w:tcBorders>
              <w:left w:val="nil"/>
              <w:bottom w:val="nil"/>
              <w:right w:val="nil"/>
            </w:tcBorders>
            <w:shd w:val="clear" w:color="auto" w:fill="1F97D4"/>
            <w:vAlign w:val="center"/>
          </w:tcPr>
          <w:p w14:paraId="7B267BA8" w14:textId="77777777" w:rsidR="00A048D3" w:rsidRPr="0067600C" w:rsidRDefault="003E3FC4" w:rsidP="006B6EE9">
            <w:pPr>
              <w:ind w:firstLine="211"/>
              <w:jc w:val="center"/>
              <w:rPr>
                <w:rFonts w:asciiTheme="minorHAnsi" w:hAnsiTheme="minorHAnsi" w:cstheme="minorHAnsi"/>
                <w:spacing w:val="-6"/>
              </w:rPr>
            </w:pPr>
            <w:r w:rsidRPr="0067600C">
              <w:rPr>
                <w:rFonts w:asciiTheme="minorHAnsi" w:hAnsiTheme="minorHAnsi" w:cstheme="minorHAnsi"/>
                <w:b/>
                <w:color w:val="FFFFFF"/>
                <w:spacing w:val="-6"/>
                <w:sz w:val="16"/>
              </w:rPr>
              <w:t>Ролі та відповідальність</w:t>
            </w:r>
          </w:p>
        </w:tc>
        <w:tc>
          <w:tcPr>
            <w:tcW w:w="1134" w:type="dxa"/>
            <w:tcBorders>
              <w:left w:val="nil"/>
              <w:bottom w:val="nil"/>
              <w:right w:val="nil"/>
            </w:tcBorders>
            <w:shd w:val="clear" w:color="auto" w:fill="1F97D4"/>
            <w:vAlign w:val="center"/>
          </w:tcPr>
          <w:p w14:paraId="0E62DBCA" w14:textId="77777777" w:rsidR="00A048D3" w:rsidRPr="0067600C" w:rsidRDefault="003E3FC4" w:rsidP="006B6EE9">
            <w:pPr>
              <w:jc w:val="center"/>
              <w:rPr>
                <w:rFonts w:asciiTheme="minorHAnsi" w:hAnsiTheme="minorHAnsi" w:cstheme="minorHAnsi"/>
                <w:spacing w:val="-6"/>
              </w:rPr>
            </w:pPr>
            <w:r w:rsidRPr="0067600C">
              <w:rPr>
                <w:rFonts w:asciiTheme="minorHAnsi" w:hAnsiTheme="minorHAnsi" w:cstheme="minorHAnsi"/>
                <w:b/>
                <w:color w:val="FFFFFF"/>
                <w:spacing w:val="-6"/>
                <w:sz w:val="16"/>
              </w:rPr>
              <w:t>Напрямок діяльності</w:t>
            </w:r>
          </w:p>
        </w:tc>
        <w:tc>
          <w:tcPr>
            <w:tcW w:w="1134" w:type="dxa"/>
            <w:tcBorders>
              <w:left w:val="nil"/>
              <w:bottom w:val="nil"/>
              <w:right w:val="nil"/>
            </w:tcBorders>
            <w:shd w:val="clear" w:color="auto" w:fill="1F97D4"/>
            <w:vAlign w:val="center"/>
          </w:tcPr>
          <w:p w14:paraId="01967C53" w14:textId="77777777" w:rsidR="00A048D3" w:rsidRPr="0067600C" w:rsidRDefault="003E3FC4" w:rsidP="006B6EE9">
            <w:pPr>
              <w:ind w:hanging="31"/>
              <w:jc w:val="center"/>
              <w:rPr>
                <w:rFonts w:asciiTheme="minorHAnsi" w:hAnsiTheme="minorHAnsi" w:cstheme="minorHAnsi"/>
                <w:spacing w:val="-6"/>
              </w:rPr>
            </w:pPr>
            <w:r w:rsidRPr="0067600C">
              <w:rPr>
                <w:rFonts w:asciiTheme="minorHAnsi" w:hAnsiTheme="minorHAnsi" w:cstheme="minorHAnsi"/>
                <w:b/>
                <w:color w:val="FFFFFF"/>
                <w:spacing w:val="-6"/>
                <w:sz w:val="16"/>
              </w:rPr>
              <w:t>Пропонований головний сектор</w:t>
            </w:r>
          </w:p>
        </w:tc>
        <w:tc>
          <w:tcPr>
            <w:tcW w:w="1134" w:type="dxa"/>
            <w:tcBorders>
              <w:left w:val="nil"/>
              <w:bottom w:val="nil"/>
              <w:right w:val="nil"/>
            </w:tcBorders>
            <w:shd w:val="clear" w:color="auto" w:fill="1F97D4"/>
            <w:vAlign w:val="center"/>
          </w:tcPr>
          <w:p w14:paraId="052C2884" w14:textId="77777777" w:rsidR="00A048D3" w:rsidRPr="0067600C" w:rsidRDefault="003E3FC4" w:rsidP="006B6EE9">
            <w:pPr>
              <w:ind w:left="-57" w:right="-57" w:firstLine="19"/>
              <w:jc w:val="center"/>
              <w:rPr>
                <w:rFonts w:asciiTheme="minorHAnsi" w:hAnsiTheme="minorHAnsi" w:cstheme="minorHAnsi"/>
                <w:spacing w:val="-6"/>
              </w:rPr>
            </w:pPr>
            <w:r w:rsidRPr="0067600C">
              <w:rPr>
                <w:rFonts w:asciiTheme="minorHAnsi" w:hAnsiTheme="minorHAnsi" w:cstheme="minorHAnsi"/>
                <w:b/>
                <w:color w:val="FFFFFF"/>
                <w:spacing w:val="-6"/>
                <w:sz w:val="16"/>
              </w:rPr>
              <w:t xml:space="preserve">Пропонований </w:t>
            </w:r>
            <w:proofErr w:type="spellStart"/>
            <w:r w:rsidRPr="0067600C">
              <w:rPr>
                <w:rFonts w:asciiTheme="minorHAnsi" w:hAnsiTheme="minorHAnsi" w:cstheme="minorHAnsi"/>
                <w:b/>
                <w:color w:val="FFFFFF"/>
                <w:spacing w:val="-6"/>
                <w:sz w:val="16"/>
              </w:rPr>
              <w:t>співголовний</w:t>
            </w:r>
            <w:proofErr w:type="spellEnd"/>
            <w:r w:rsidRPr="0067600C">
              <w:rPr>
                <w:rFonts w:asciiTheme="minorHAnsi" w:hAnsiTheme="minorHAnsi" w:cstheme="minorHAnsi"/>
                <w:b/>
                <w:color w:val="FFFFFF"/>
                <w:spacing w:val="-6"/>
                <w:sz w:val="16"/>
              </w:rPr>
              <w:t xml:space="preserve"> сектор</w:t>
            </w:r>
          </w:p>
        </w:tc>
        <w:tc>
          <w:tcPr>
            <w:tcW w:w="3069" w:type="dxa"/>
            <w:tcBorders>
              <w:top w:val="single" w:sz="4" w:space="0" w:color="FFFFFF" w:themeColor="background1"/>
              <w:left w:val="nil"/>
              <w:bottom w:val="nil"/>
              <w:right w:val="nil"/>
            </w:tcBorders>
            <w:shd w:val="clear" w:color="auto" w:fill="1F97D4"/>
            <w:vAlign w:val="center"/>
          </w:tcPr>
          <w:p w14:paraId="0A1AF173" w14:textId="77777777" w:rsidR="00A048D3" w:rsidRPr="0067600C" w:rsidRDefault="003E3FC4" w:rsidP="006B6EE9">
            <w:pPr>
              <w:jc w:val="center"/>
              <w:rPr>
                <w:rFonts w:asciiTheme="minorHAnsi" w:hAnsiTheme="minorHAnsi" w:cstheme="minorHAnsi"/>
                <w:spacing w:val="-6"/>
              </w:rPr>
            </w:pPr>
            <w:r w:rsidRPr="0067600C">
              <w:rPr>
                <w:rFonts w:asciiTheme="minorHAnsi" w:hAnsiTheme="minorHAnsi" w:cstheme="minorHAnsi"/>
                <w:b/>
                <w:color w:val="FFFFFF"/>
                <w:spacing w:val="-6"/>
                <w:sz w:val="16"/>
              </w:rPr>
              <w:t xml:space="preserve">(жирним шрифтом: Показники моніторингу </w:t>
            </w:r>
            <w:proofErr w:type="spellStart"/>
            <w:r w:rsidRPr="0067600C">
              <w:rPr>
                <w:rFonts w:asciiTheme="minorHAnsi" w:hAnsiTheme="minorHAnsi" w:cstheme="minorHAnsi"/>
                <w:b/>
                <w:color w:val="FFFFFF"/>
                <w:spacing w:val="-6"/>
                <w:sz w:val="16"/>
              </w:rPr>
              <w:t>ЦСР</w:t>
            </w:r>
            <w:proofErr w:type="spellEnd"/>
            <w:r w:rsidRPr="0067600C">
              <w:rPr>
                <w:rFonts w:asciiTheme="minorHAnsi" w:hAnsiTheme="minorHAnsi" w:cstheme="minorHAnsi"/>
                <w:b/>
                <w:color w:val="FFFFFF"/>
                <w:spacing w:val="-6"/>
                <w:sz w:val="16"/>
              </w:rPr>
              <w:t xml:space="preserve">, що стосуються </w:t>
            </w:r>
            <w:proofErr w:type="spellStart"/>
            <w:r w:rsidRPr="0067600C">
              <w:rPr>
                <w:rFonts w:asciiTheme="minorHAnsi" w:hAnsiTheme="minorHAnsi" w:cstheme="minorHAnsi"/>
                <w:b/>
                <w:color w:val="FFFFFF"/>
                <w:spacing w:val="-6"/>
                <w:sz w:val="16"/>
              </w:rPr>
              <w:t>ТБ</w:t>
            </w:r>
            <w:proofErr w:type="spellEnd"/>
            <w:r w:rsidRPr="0067600C">
              <w:rPr>
                <w:rFonts w:asciiTheme="minorHAnsi" w:hAnsiTheme="minorHAnsi" w:cstheme="minorHAnsi"/>
                <w:b/>
                <w:color w:val="FFFFFF"/>
                <w:spacing w:val="-6"/>
                <w:sz w:val="16"/>
              </w:rPr>
              <w:t>)</w:t>
            </w:r>
          </w:p>
        </w:tc>
      </w:tr>
      <w:tr w:rsidR="006B6EE9" w:rsidRPr="0067600C" w14:paraId="70CFB45B" w14:textId="77777777" w:rsidTr="0067600C">
        <w:trPr>
          <w:trHeight w:val="20"/>
        </w:trPr>
        <w:tc>
          <w:tcPr>
            <w:tcW w:w="1066" w:type="dxa"/>
            <w:tcBorders>
              <w:top w:val="nil"/>
              <w:left w:val="nil"/>
              <w:bottom w:val="nil"/>
              <w:right w:val="nil"/>
            </w:tcBorders>
            <w:shd w:val="clear" w:color="auto" w:fill="FFFFFF"/>
          </w:tcPr>
          <w:p w14:paraId="0B5A3CA6" w14:textId="77777777" w:rsidR="006B6EE9" w:rsidRPr="0067600C" w:rsidRDefault="006B6EE9" w:rsidP="0067600C">
            <w:pPr>
              <w:rPr>
                <w:rFonts w:asciiTheme="minorHAnsi" w:hAnsiTheme="minorHAnsi" w:cstheme="minorHAnsi"/>
                <w:spacing w:val="-6"/>
              </w:rPr>
            </w:pPr>
            <w:r w:rsidRPr="0067600C">
              <w:rPr>
                <w:rFonts w:asciiTheme="minorHAnsi" w:hAnsiTheme="minorHAnsi" w:cstheme="minorHAnsi"/>
                <w:b/>
                <w:color w:val="000000"/>
                <w:spacing w:val="-6"/>
                <w:sz w:val="16"/>
              </w:rPr>
              <w:t xml:space="preserve">Гендерна рівність </w:t>
            </w:r>
            <w:r w:rsidRPr="0067600C">
              <w:rPr>
                <w:rFonts w:asciiTheme="minorHAnsi" w:hAnsiTheme="minorHAnsi" w:cstheme="minorHAnsi"/>
                <w:b/>
                <w:color w:val="000000"/>
                <w:spacing w:val="-6"/>
                <w:sz w:val="16"/>
              </w:rPr>
              <w:cr/>
            </w:r>
            <w:r w:rsidRPr="0067600C">
              <w:rPr>
                <w:rFonts w:asciiTheme="minorHAnsi" w:hAnsiTheme="minorHAnsi" w:cstheme="minorHAnsi"/>
                <w:b/>
                <w:color w:val="000000"/>
                <w:spacing w:val="-6"/>
                <w:sz w:val="16"/>
              </w:rPr>
              <w:br/>
              <w:t>Права людини</w:t>
            </w:r>
          </w:p>
        </w:tc>
        <w:tc>
          <w:tcPr>
            <w:tcW w:w="2722" w:type="dxa"/>
            <w:vMerge w:val="restart"/>
            <w:tcBorders>
              <w:top w:val="nil"/>
              <w:left w:val="nil"/>
              <w:right w:val="nil"/>
            </w:tcBorders>
            <w:shd w:val="clear" w:color="auto" w:fill="FFFFFF"/>
          </w:tcPr>
          <w:p w14:paraId="1FD551B2" w14:textId="77777777" w:rsidR="006B6EE9" w:rsidRPr="0067600C" w:rsidRDefault="006B6EE9"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 xml:space="preserve">Забезпечення інтеграції </w:t>
            </w:r>
            <w:proofErr w:type="spellStart"/>
            <w:r w:rsidRPr="0067600C">
              <w:rPr>
                <w:rFonts w:asciiTheme="minorHAnsi" w:hAnsiTheme="minorHAnsi" w:cstheme="minorHAnsi"/>
                <w:color w:val="000000"/>
                <w:spacing w:val="-6"/>
                <w:sz w:val="16"/>
              </w:rPr>
              <w:t>гендеру</w:t>
            </w:r>
            <w:proofErr w:type="spellEnd"/>
            <w:r w:rsidRPr="0067600C">
              <w:rPr>
                <w:rFonts w:asciiTheme="minorHAnsi" w:hAnsiTheme="minorHAnsi" w:cstheme="minorHAnsi"/>
                <w:color w:val="000000"/>
                <w:spacing w:val="-6"/>
                <w:sz w:val="16"/>
              </w:rPr>
              <w:t xml:space="preserve"> як соціальної детермінанти здоров’я (в тому числі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у розробку політики та національних стратегічних планів з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з метою усунення гендерних бар’єрів у доступі до послуг у сфері боротьби з </w:t>
            </w:r>
            <w:proofErr w:type="spellStart"/>
            <w:r w:rsidRPr="0067600C">
              <w:rPr>
                <w:rFonts w:asciiTheme="minorHAnsi" w:hAnsiTheme="minorHAnsi" w:cstheme="minorHAnsi"/>
                <w:color w:val="000000"/>
                <w:spacing w:val="-6"/>
                <w:sz w:val="16"/>
              </w:rPr>
              <w:t>ТБ</w:t>
            </w:r>
            <w:proofErr w:type="spellEnd"/>
          </w:p>
          <w:p w14:paraId="55ABE5A4" w14:textId="77777777" w:rsidR="006B6EE9" w:rsidRPr="0067600C" w:rsidRDefault="006B6EE9"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 xml:space="preserve">Забезпечення інтеграції питань ґендерної рівності та ґендерного впливу на уразливість до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і доступ до лікування в освітні/тренінгові програми та навчальні плани нинішніх і майбутніх співробітників програм боротьби з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працівників ґендерних програм, надавачів правової допомоги та студентів-медиків у всіх медичних навчальних закладах (</w:t>
            </w:r>
            <w:r w:rsidRPr="0067600C">
              <w:rPr>
                <w:rFonts w:asciiTheme="minorHAnsi" w:hAnsiTheme="minorHAnsi" w:cstheme="minorHAnsi"/>
                <w:i/>
                <w:color w:val="000000"/>
                <w:spacing w:val="-6"/>
                <w:sz w:val="16"/>
              </w:rPr>
              <w:t>1</w:t>
            </w:r>
            <w:r w:rsidRPr="0067600C">
              <w:rPr>
                <w:rFonts w:asciiTheme="minorHAnsi" w:hAnsiTheme="minorHAnsi" w:cstheme="minorHAnsi"/>
                <w:color w:val="000000"/>
                <w:spacing w:val="-6"/>
                <w:sz w:val="16"/>
              </w:rPr>
              <w:t>)</w:t>
            </w:r>
          </w:p>
          <w:p w14:paraId="3E95A576" w14:textId="77777777" w:rsidR="006B6EE9" w:rsidRPr="0067600C" w:rsidRDefault="006B6EE9"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 xml:space="preserve">Забезпечення підходу до профілактики, лікування та догляду за хворими на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що ґрунтується на правах людини, для допомоги керівникам програм, громадянському суспільству та іншим партнерам у сфері боротьби з </w:t>
            </w:r>
            <w:proofErr w:type="spellStart"/>
            <w:r w:rsidRPr="0067600C">
              <w:rPr>
                <w:rFonts w:asciiTheme="minorHAnsi" w:hAnsiTheme="minorHAnsi" w:cstheme="minorHAnsi"/>
                <w:color w:val="000000"/>
                <w:spacing w:val="-6"/>
                <w:sz w:val="16"/>
              </w:rPr>
              <w:t>ТБ</w:t>
            </w:r>
            <w:proofErr w:type="spellEnd"/>
          </w:p>
          <w:p w14:paraId="0DF97464" w14:textId="77777777" w:rsidR="006B6EE9" w:rsidRPr="0067600C" w:rsidRDefault="006B6EE9" w:rsidP="0067600C">
            <w:pPr>
              <w:spacing w:before="60" w:after="60"/>
              <w:rPr>
                <w:rFonts w:asciiTheme="minorHAnsi" w:hAnsiTheme="minorHAnsi" w:cstheme="minorHAnsi"/>
                <w:spacing w:val="-6"/>
              </w:rPr>
            </w:pPr>
            <w:proofErr w:type="spellStart"/>
            <w:r w:rsidRPr="0067600C">
              <w:rPr>
                <w:rFonts w:asciiTheme="minorHAnsi" w:hAnsiTheme="minorHAnsi" w:cstheme="minorHAnsi"/>
                <w:color w:val="000000"/>
                <w:spacing w:val="-6"/>
                <w:sz w:val="16"/>
              </w:rPr>
              <w:t>Адвокація</w:t>
            </w:r>
            <w:proofErr w:type="spellEnd"/>
            <w:r w:rsidRPr="0067600C">
              <w:rPr>
                <w:rFonts w:asciiTheme="minorHAnsi" w:hAnsiTheme="minorHAnsi" w:cstheme="minorHAnsi"/>
                <w:color w:val="000000"/>
                <w:spacing w:val="-6"/>
                <w:sz w:val="16"/>
              </w:rPr>
              <w:t xml:space="preserve"> суспільного розуміння та прийняття захисту прав людини, включаючи </w:t>
            </w:r>
            <w:proofErr w:type="spellStart"/>
            <w:r w:rsidRPr="0067600C">
              <w:rPr>
                <w:rFonts w:asciiTheme="minorHAnsi" w:hAnsiTheme="minorHAnsi" w:cstheme="minorHAnsi"/>
                <w:color w:val="000000"/>
                <w:spacing w:val="-6"/>
                <w:sz w:val="16"/>
              </w:rPr>
              <w:t>дестигматизацію</w:t>
            </w:r>
            <w:proofErr w:type="spellEnd"/>
            <w:r w:rsidRPr="0067600C">
              <w:rPr>
                <w:rFonts w:asciiTheme="minorHAnsi" w:hAnsiTheme="minorHAnsi" w:cstheme="minorHAnsi"/>
                <w:color w:val="000000"/>
                <w:spacing w:val="-6"/>
                <w:sz w:val="16"/>
              </w:rPr>
              <w:t xml:space="preserve"> та захист від дискримінації, приділяючи особливу увагу </w:t>
            </w:r>
            <w:proofErr w:type="spellStart"/>
            <w:r w:rsidRPr="0067600C">
              <w:rPr>
                <w:rFonts w:asciiTheme="minorHAnsi" w:hAnsiTheme="minorHAnsi" w:cstheme="minorHAnsi"/>
                <w:color w:val="000000"/>
                <w:spacing w:val="-6"/>
                <w:sz w:val="16"/>
              </w:rPr>
              <w:t>гендеру</w:t>
            </w:r>
            <w:proofErr w:type="spellEnd"/>
            <w:r w:rsidRPr="0067600C">
              <w:rPr>
                <w:rFonts w:asciiTheme="minorHAnsi" w:hAnsiTheme="minorHAnsi" w:cstheme="minorHAnsi"/>
                <w:color w:val="000000"/>
                <w:spacing w:val="-6"/>
                <w:sz w:val="16"/>
              </w:rPr>
              <w:t>, етнічній приналежності та захисту вразливих груп населення</w:t>
            </w:r>
          </w:p>
        </w:tc>
        <w:tc>
          <w:tcPr>
            <w:tcW w:w="1134" w:type="dxa"/>
            <w:vMerge w:val="restart"/>
            <w:tcBorders>
              <w:top w:val="nil"/>
              <w:left w:val="nil"/>
              <w:right w:val="nil"/>
            </w:tcBorders>
            <w:shd w:val="clear" w:color="auto" w:fill="FFFFFF"/>
          </w:tcPr>
          <w:p w14:paraId="35F2CF9C" w14:textId="77777777" w:rsidR="006B6EE9" w:rsidRPr="0067600C" w:rsidRDefault="006B6EE9"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Зменшення ризику Соціальний захист</w:t>
            </w:r>
          </w:p>
        </w:tc>
        <w:tc>
          <w:tcPr>
            <w:tcW w:w="1134" w:type="dxa"/>
            <w:vMerge w:val="restart"/>
            <w:tcBorders>
              <w:top w:val="nil"/>
              <w:left w:val="nil"/>
              <w:right w:val="nil"/>
            </w:tcBorders>
            <w:shd w:val="clear" w:color="auto" w:fill="FFFFFF"/>
          </w:tcPr>
          <w:p w14:paraId="3F135EC0" w14:textId="77777777" w:rsidR="006B6EE9" w:rsidRPr="0067600C" w:rsidRDefault="006B6EE9"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Міністерство охорони здоров’я та міністерство з гендерних питань та рівності</w:t>
            </w:r>
          </w:p>
        </w:tc>
        <w:tc>
          <w:tcPr>
            <w:tcW w:w="1134" w:type="dxa"/>
            <w:vMerge w:val="restart"/>
            <w:tcBorders>
              <w:top w:val="nil"/>
              <w:left w:val="nil"/>
              <w:right w:val="nil"/>
            </w:tcBorders>
            <w:shd w:val="clear" w:color="auto" w:fill="FFFFFF"/>
          </w:tcPr>
          <w:p w14:paraId="6526C5BD" w14:textId="77777777" w:rsidR="006B6EE9" w:rsidRPr="0067600C" w:rsidRDefault="006B6EE9"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Міністерства соціального захисту, освіти, закордонних справ, юстиції, праці та міграції</w:t>
            </w:r>
          </w:p>
        </w:tc>
        <w:tc>
          <w:tcPr>
            <w:tcW w:w="3069" w:type="dxa"/>
            <w:vMerge w:val="restart"/>
            <w:tcBorders>
              <w:top w:val="nil"/>
              <w:left w:val="nil"/>
              <w:right w:val="nil"/>
            </w:tcBorders>
            <w:shd w:val="clear" w:color="auto" w:fill="FFFFFF"/>
          </w:tcPr>
          <w:p w14:paraId="1B7CC345" w14:textId="77777777" w:rsidR="006B6EE9" w:rsidRPr="0067600C" w:rsidRDefault="006B6EE9" w:rsidP="0067600C">
            <w:pPr>
              <w:tabs>
                <w:tab w:val="left" w:pos="259"/>
              </w:tabs>
              <w:spacing w:before="60" w:after="60"/>
              <w:ind w:left="227" w:hanging="227"/>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Проведення гендерної оцінки (для визначення гендерних бар’єрів, пов’язаних з наданням послуг у сфері боротьби з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та прийняття рішень на основі фактичних даних)</w:t>
            </w:r>
          </w:p>
          <w:p w14:paraId="1C5BFF37" w14:textId="77777777" w:rsidR="006B6EE9" w:rsidRPr="0067600C" w:rsidRDefault="006B6EE9" w:rsidP="0067600C">
            <w:pPr>
              <w:tabs>
                <w:tab w:val="left" w:pos="259"/>
              </w:tabs>
              <w:spacing w:before="60" w:after="60"/>
              <w:ind w:left="227" w:hanging="227"/>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Розроблення національного стратегічного плану з гендерних перетворень у сфері боротьби з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(з чітким, прорахованим планом заходів) як частини національного стратегічного плану боротьби з </w:t>
            </w:r>
            <w:proofErr w:type="spellStart"/>
            <w:r w:rsidRPr="0067600C">
              <w:rPr>
                <w:rFonts w:asciiTheme="minorHAnsi" w:hAnsiTheme="minorHAnsi" w:cstheme="minorHAnsi"/>
                <w:color w:val="000000"/>
                <w:spacing w:val="-6"/>
                <w:sz w:val="16"/>
              </w:rPr>
              <w:t>ТБ</w:t>
            </w:r>
            <w:proofErr w:type="spellEnd"/>
          </w:p>
          <w:p w14:paraId="105AAFF5" w14:textId="77777777" w:rsidR="006B6EE9" w:rsidRPr="0067600C" w:rsidRDefault="006B6EE9" w:rsidP="0067600C">
            <w:pPr>
              <w:tabs>
                <w:tab w:val="left" w:pos="259"/>
              </w:tabs>
              <w:spacing w:before="60" w:after="60"/>
              <w:ind w:left="227" w:hanging="227"/>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Розроблення плану розбудови потенціалу для підвищення обізнаності з гендерних питань серед надавачів послуг</w:t>
            </w:r>
          </w:p>
          <w:p w14:paraId="021D0EB8" w14:textId="77777777" w:rsidR="006B6EE9" w:rsidRPr="0067600C" w:rsidRDefault="006B6EE9" w:rsidP="0067600C">
            <w:pPr>
              <w:tabs>
                <w:tab w:val="left" w:pos="259"/>
              </w:tabs>
              <w:spacing w:before="60" w:after="60"/>
              <w:ind w:left="227" w:hanging="227"/>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Кількість надавачів послуг, які пройшли тренінг з підвищення обізнаності з гендерних питань</w:t>
            </w:r>
          </w:p>
          <w:p w14:paraId="2FCA4B9D" w14:textId="77777777" w:rsidR="006B6EE9" w:rsidRPr="0067600C" w:rsidRDefault="006B6EE9" w:rsidP="0067600C">
            <w:pPr>
              <w:tabs>
                <w:tab w:val="left" w:pos="259"/>
              </w:tabs>
              <w:spacing w:before="60" w:after="60"/>
              <w:ind w:left="227" w:hanging="227"/>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Дані епіднагляду за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з розбивкою за гендерною ознакою в межах каскадного аналізу </w:t>
            </w:r>
            <w:proofErr w:type="spellStart"/>
            <w:r w:rsidRPr="0067600C">
              <w:rPr>
                <w:rFonts w:asciiTheme="minorHAnsi" w:hAnsiTheme="minorHAnsi" w:cstheme="minorHAnsi"/>
                <w:color w:val="000000"/>
                <w:spacing w:val="-6"/>
                <w:sz w:val="16"/>
              </w:rPr>
              <w:t>ТБ</w:t>
            </w:r>
            <w:proofErr w:type="spellEnd"/>
          </w:p>
          <w:p w14:paraId="7EC3844D" w14:textId="77777777" w:rsidR="006B6EE9" w:rsidRPr="0067600C" w:rsidRDefault="006B6EE9" w:rsidP="0067600C">
            <w:pPr>
              <w:tabs>
                <w:tab w:val="left" w:pos="259"/>
              </w:tabs>
              <w:spacing w:before="60" w:after="60"/>
              <w:ind w:left="227" w:hanging="227"/>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Розроблення, оцінка, звітування та використання показників ґендерного впливу для </w:t>
            </w:r>
            <w:proofErr w:type="spellStart"/>
            <w:r w:rsidRPr="0067600C">
              <w:rPr>
                <w:rFonts w:asciiTheme="minorHAnsi" w:hAnsiTheme="minorHAnsi" w:cstheme="minorHAnsi"/>
                <w:color w:val="000000"/>
                <w:spacing w:val="-6"/>
                <w:sz w:val="16"/>
              </w:rPr>
              <w:t>втручань</w:t>
            </w:r>
            <w:proofErr w:type="spellEnd"/>
            <w:r w:rsidRPr="0067600C">
              <w:rPr>
                <w:rFonts w:asciiTheme="minorHAnsi" w:hAnsiTheme="minorHAnsi" w:cstheme="minorHAnsi"/>
                <w:color w:val="000000"/>
                <w:spacing w:val="-6"/>
                <w:sz w:val="16"/>
              </w:rPr>
              <w:t xml:space="preserve"> у сфері боротьби з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для прийняття рішень</w:t>
            </w:r>
          </w:p>
          <w:p w14:paraId="2DB76CA5" w14:textId="77777777" w:rsidR="006B6EE9" w:rsidRPr="0067600C" w:rsidRDefault="006B6EE9" w:rsidP="0067600C">
            <w:pPr>
              <w:tabs>
                <w:tab w:val="left" w:pos="259"/>
              </w:tabs>
              <w:spacing w:before="60" w:after="60"/>
              <w:ind w:left="227" w:hanging="227"/>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Відсоток осіб, які задоволені лікуванням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(дані національного опитування)</w:t>
            </w:r>
          </w:p>
        </w:tc>
      </w:tr>
      <w:tr w:rsidR="006B6EE9" w:rsidRPr="0067600C" w14:paraId="6C1AB208" w14:textId="77777777" w:rsidTr="0067600C">
        <w:trPr>
          <w:trHeight w:val="20"/>
        </w:trPr>
        <w:tc>
          <w:tcPr>
            <w:tcW w:w="1066" w:type="dxa"/>
            <w:tcBorders>
              <w:top w:val="nil"/>
              <w:left w:val="nil"/>
              <w:bottom w:val="nil"/>
              <w:right w:val="nil"/>
            </w:tcBorders>
            <w:shd w:val="clear" w:color="auto" w:fill="FFFFFF"/>
          </w:tcPr>
          <w:p w14:paraId="6B46ECA9" w14:textId="77777777" w:rsidR="006B6EE9" w:rsidRPr="0067600C" w:rsidRDefault="006B6EE9" w:rsidP="0067600C">
            <w:pPr>
              <w:rPr>
                <w:rFonts w:asciiTheme="minorHAnsi" w:hAnsiTheme="minorHAnsi" w:cstheme="minorHAnsi"/>
                <w:spacing w:val="-6"/>
              </w:rPr>
            </w:pPr>
            <w:r w:rsidRPr="0067600C">
              <w:rPr>
                <w:rFonts w:asciiTheme="minorHAnsi" w:hAnsiTheme="minorHAnsi" w:cstheme="minorHAnsi"/>
                <w:noProof/>
                <w:spacing w:val="-6"/>
              </w:rPr>
              <w:drawing>
                <wp:inline distT="0" distB="0" distL="0" distR="0" wp14:anchorId="4D8464B8" wp14:editId="6B18BD62">
                  <wp:extent cx="680720" cy="56324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80720" cy="563245"/>
                          </a:xfrm>
                          <a:prstGeom prst="rect">
                            <a:avLst/>
                          </a:prstGeom>
                          <a:noFill/>
                          <a:ln>
                            <a:noFill/>
                          </a:ln>
                        </pic:spPr>
                      </pic:pic>
                    </a:graphicData>
                  </a:graphic>
                </wp:inline>
              </w:drawing>
            </w:r>
          </w:p>
        </w:tc>
        <w:tc>
          <w:tcPr>
            <w:tcW w:w="2722" w:type="dxa"/>
            <w:vMerge/>
            <w:tcBorders>
              <w:left w:val="nil"/>
              <w:right w:val="nil"/>
            </w:tcBorders>
            <w:shd w:val="clear" w:color="auto" w:fill="FFFFFF"/>
          </w:tcPr>
          <w:p w14:paraId="4F4DE05E" w14:textId="77777777" w:rsidR="006B6EE9" w:rsidRPr="0067600C" w:rsidRDefault="006B6EE9" w:rsidP="0067600C">
            <w:pPr>
              <w:spacing w:before="60" w:after="60"/>
              <w:rPr>
                <w:rFonts w:asciiTheme="minorHAnsi" w:hAnsiTheme="minorHAnsi" w:cstheme="minorHAnsi"/>
                <w:spacing w:val="-6"/>
              </w:rPr>
            </w:pPr>
          </w:p>
        </w:tc>
        <w:tc>
          <w:tcPr>
            <w:tcW w:w="1134" w:type="dxa"/>
            <w:vMerge/>
            <w:tcBorders>
              <w:left w:val="nil"/>
              <w:right w:val="nil"/>
            </w:tcBorders>
            <w:shd w:val="clear" w:color="auto" w:fill="FFFFFF"/>
          </w:tcPr>
          <w:p w14:paraId="5858F34B" w14:textId="77777777" w:rsidR="006B6EE9" w:rsidRPr="0067600C" w:rsidRDefault="006B6EE9" w:rsidP="0067600C">
            <w:pPr>
              <w:spacing w:before="60" w:after="60"/>
              <w:rPr>
                <w:rFonts w:asciiTheme="minorHAnsi" w:hAnsiTheme="minorHAnsi" w:cstheme="minorHAnsi"/>
                <w:spacing w:val="-6"/>
              </w:rPr>
            </w:pPr>
          </w:p>
        </w:tc>
        <w:tc>
          <w:tcPr>
            <w:tcW w:w="1134" w:type="dxa"/>
            <w:vMerge/>
            <w:tcBorders>
              <w:left w:val="nil"/>
              <w:right w:val="nil"/>
            </w:tcBorders>
            <w:shd w:val="clear" w:color="auto" w:fill="FFFFFF"/>
          </w:tcPr>
          <w:p w14:paraId="5E556E32" w14:textId="77777777" w:rsidR="006B6EE9" w:rsidRPr="0067600C" w:rsidRDefault="006B6EE9" w:rsidP="0067600C">
            <w:pPr>
              <w:spacing w:before="60" w:after="60"/>
              <w:rPr>
                <w:rFonts w:asciiTheme="minorHAnsi" w:hAnsiTheme="minorHAnsi" w:cstheme="minorHAnsi"/>
                <w:spacing w:val="-6"/>
              </w:rPr>
            </w:pPr>
          </w:p>
        </w:tc>
        <w:tc>
          <w:tcPr>
            <w:tcW w:w="1134" w:type="dxa"/>
            <w:vMerge/>
            <w:tcBorders>
              <w:left w:val="nil"/>
              <w:right w:val="nil"/>
            </w:tcBorders>
            <w:shd w:val="clear" w:color="auto" w:fill="FFFFFF"/>
          </w:tcPr>
          <w:p w14:paraId="2CB043B1" w14:textId="77777777" w:rsidR="006B6EE9" w:rsidRPr="0067600C" w:rsidRDefault="006B6EE9" w:rsidP="0067600C">
            <w:pPr>
              <w:spacing w:before="60" w:after="60"/>
              <w:rPr>
                <w:rFonts w:asciiTheme="minorHAnsi" w:hAnsiTheme="minorHAnsi" w:cstheme="minorHAnsi"/>
                <w:spacing w:val="-6"/>
              </w:rPr>
            </w:pPr>
          </w:p>
        </w:tc>
        <w:tc>
          <w:tcPr>
            <w:tcW w:w="3069" w:type="dxa"/>
            <w:vMerge/>
            <w:tcBorders>
              <w:left w:val="nil"/>
              <w:right w:val="nil"/>
            </w:tcBorders>
            <w:shd w:val="clear" w:color="auto" w:fill="FFFFFF"/>
          </w:tcPr>
          <w:p w14:paraId="020099D8" w14:textId="77777777" w:rsidR="006B6EE9" w:rsidRPr="0067600C" w:rsidRDefault="006B6EE9" w:rsidP="0067600C">
            <w:pPr>
              <w:spacing w:before="60" w:after="60"/>
              <w:ind w:left="227" w:hanging="227"/>
              <w:rPr>
                <w:rFonts w:asciiTheme="minorHAnsi" w:hAnsiTheme="minorHAnsi" w:cstheme="minorHAnsi"/>
                <w:spacing w:val="-6"/>
              </w:rPr>
            </w:pPr>
          </w:p>
        </w:tc>
      </w:tr>
      <w:tr w:rsidR="006B6EE9" w:rsidRPr="0067600C" w14:paraId="11DB347B" w14:textId="77777777" w:rsidTr="0067600C">
        <w:trPr>
          <w:trHeight w:val="20"/>
        </w:trPr>
        <w:tc>
          <w:tcPr>
            <w:tcW w:w="1066" w:type="dxa"/>
            <w:tcBorders>
              <w:top w:val="nil"/>
              <w:left w:val="nil"/>
              <w:bottom w:val="single" w:sz="4" w:space="0" w:color="1F97D4"/>
              <w:right w:val="nil"/>
            </w:tcBorders>
            <w:shd w:val="clear" w:color="auto" w:fill="FFFFFF"/>
          </w:tcPr>
          <w:p w14:paraId="572CDBF2" w14:textId="77777777" w:rsidR="006B6EE9" w:rsidRPr="0067600C" w:rsidRDefault="006B6EE9" w:rsidP="0067600C">
            <w:pPr>
              <w:rPr>
                <w:rFonts w:asciiTheme="minorHAnsi" w:hAnsiTheme="minorHAnsi" w:cstheme="minorHAnsi"/>
                <w:spacing w:val="-6"/>
              </w:rPr>
            </w:pPr>
          </w:p>
        </w:tc>
        <w:tc>
          <w:tcPr>
            <w:tcW w:w="2722" w:type="dxa"/>
            <w:vMerge/>
            <w:tcBorders>
              <w:left w:val="nil"/>
              <w:bottom w:val="single" w:sz="4" w:space="0" w:color="1F97D4"/>
              <w:right w:val="nil"/>
            </w:tcBorders>
            <w:shd w:val="clear" w:color="auto" w:fill="FFFFFF"/>
          </w:tcPr>
          <w:p w14:paraId="3A7E4210" w14:textId="77777777" w:rsidR="006B6EE9" w:rsidRPr="0067600C" w:rsidRDefault="006B6EE9" w:rsidP="0067600C">
            <w:pPr>
              <w:spacing w:before="60" w:after="60"/>
              <w:rPr>
                <w:rFonts w:asciiTheme="minorHAnsi" w:hAnsiTheme="minorHAnsi" w:cstheme="minorHAnsi"/>
                <w:spacing w:val="-6"/>
              </w:rPr>
            </w:pPr>
          </w:p>
        </w:tc>
        <w:tc>
          <w:tcPr>
            <w:tcW w:w="1134" w:type="dxa"/>
            <w:vMerge/>
            <w:tcBorders>
              <w:left w:val="nil"/>
              <w:bottom w:val="single" w:sz="4" w:space="0" w:color="1F97D4"/>
              <w:right w:val="nil"/>
            </w:tcBorders>
            <w:shd w:val="clear" w:color="auto" w:fill="FFFFFF"/>
          </w:tcPr>
          <w:p w14:paraId="14221623" w14:textId="77777777" w:rsidR="006B6EE9" w:rsidRPr="0067600C" w:rsidRDefault="006B6EE9" w:rsidP="0067600C">
            <w:pPr>
              <w:spacing w:before="60" w:after="60"/>
              <w:rPr>
                <w:rFonts w:asciiTheme="minorHAnsi" w:hAnsiTheme="minorHAnsi" w:cstheme="minorHAnsi"/>
                <w:spacing w:val="-6"/>
              </w:rPr>
            </w:pPr>
          </w:p>
        </w:tc>
        <w:tc>
          <w:tcPr>
            <w:tcW w:w="1134" w:type="dxa"/>
            <w:vMerge/>
            <w:tcBorders>
              <w:left w:val="nil"/>
              <w:bottom w:val="single" w:sz="4" w:space="0" w:color="1F97D4"/>
              <w:right w:val="nil"/>
            </w:tcBorders>
            <w:shd w:val="clear" w:color="auto" w:fill="FFFFFF"/>
          </w:tcPr>
          <w:p w14:paraId="7F358612" w14:textId="77777777" w:rsidR="006B6EE9" w:rsidRPr="0067600C" w:rsidRDefault="006B6EE9" w:rsidP="0067600C">
            <w:pPr>
              <w:spacing w:before="60" w:after="60"/>
              <w:rPr>
                <w:rFonts w:asciiTheme="minorHAnsi" w:hAnsiTheme="minorHAnsi" w:cstheme="minorHAnsi"/>
                <w:spacing w:val="-6"/>
              </w:rPr>
            </w:pPr>
          </w:p>
        </w:tc>
        <w:tc>
          <w:tcPr>
            <w:tcW w:w="1134" w:type="dxa"/>
            <w:vMerge/>
            <w:tcBorders>
              <w:left w:val="nil"/>
              <w:bottom w:val="single" w:sz="4" w:space="0" w:color="1F97D4"/>
              <w:right w:val="nil"/>
            </w:tcBorders>
            <w:shd w:val="clear" w:color="auto" w:fill="FFFFFF"/>
          </w:tcPr>
          <w:p w14:paraId="2285330D" w14:textId="77777777" w:rsidR="006B6EE9" w:rsidRPr="0067600C" w:rsidRDefault="006B6EE9" w:rsidP="0067600C">
            <w:pPr>
              <w:spacing w:before="60" w:after="60"/>
              <w:rPr>
                <w:rFonts w:asciiTheme="minorHAnsi" w:hAnsiTheme="minorHAnsi" w:cstheme="minorHAnsi"/>
                <w:spacing w:val="-6"/>
              </w:rPr>
            </w:pPr>
          </w:p>
        </w:tc>
        <w:tc>
          <w:tcPr>
            <w:tcW w:w="3069" w:type="dxa"/>
            <w:vMerge/>
            <w:tcBorders>
              <w:left w:val="nil"/>
              <w:bottom w:val="single" w:sz="4" w:space="0" w:color="1F97D4"/>
              <w:right w:val="nil"/>
            </w:tcBorders>
            <w:shd w:val="clear" w:color="auto" w:fill="FFFFFF"/>
          </w:tcPr>
          <w:p w14:paraId="1A88EC3A" w14:textId="77777777" w:rsidR="006B6EE9" w:rsidRPr="0067600C" w:rsidRDefault="006B6EE9" w:rsidP="0067600C">
            <w:pPr>
              <w:spacing w:before="60" w:after="60"/>
              <w:ind w:left="227" w:hanging="227"/>
              <w:rPr>
                <w:rFonts w:asciiTheme="minorHAnsi" w:hAnsiTheme="minorHAnsi" w:cstheme="minorHAnsi"/>
                <w:spacing w:val="-6"/>
              </w:rPr>
            </w:pPr>
          </w:p>
        </w:tc>
      </w:tr>
      <w:tr w:rsidR="006B6EE9" w:rsidRPr="0067600C" w14:paraId="3926EF40" w14:textId="77777777" w:rsidTr="0067600C">
        <w:trPr>
          <w:trHeight w:val="20"/>
        </w:trPr>
        <w:tc>
          <w:tcPr>
            <w:tcW w:w="1066" w:type="dxa"/>
            <w:tcBorders>
              <w:top w:val="single" w:sz="4" w:space="0" w:color="1F97D4"/>
              <w:left w:val="nil"/>
              <w:bottom w:val="nil"/>
              <w:right w:val="nil"/>
            </w:tcBorders>
            <w:shd w:val="clear" w:color="auto" w:fill="FFFFFF"/>
          </w:tcPr>
          <w:p w14:paraId="21790A22" w14:textId="77777777" w:rsidR="006B6EE9" w:rsidRPr="0067600C" w:rsidRDefault="006B6EE9" w:rsidP="0067600C">
            <w:pPr>
              <w:rPr>
                <w:rFonts w:asciiTheme="minorHAnsi" w:hAnsiTheme="minorHAnsi" w:cstheme="minorHAnsi"/>
                <w:spacing w:val="-6"/>
              </w:rPr>
            </w:pPr>
            <w:r w:rsidRPr="0067600C">
              <w:rPr>
                <w:rFonts w:asciiTheme="minorHAnsi" w:hAnsiTheme="minorHAnsi" w:cstheme="minorHAnsi"/>
                <w:b/>
                <w:color w:val="000000"/>
                <w:spacing w:val="-6"/>
                <w:sz w:val="16"/>
              </w:rPr>
              <w:t>Охорона здоров’я</w:t>
            </w:r>
          </w:p>
        </w:tc>
        <w:tc>
          <w:tcPr>
            <w:tcW w:w="2722" w:type="dxa"/>
            <w:vMerge w:val="restart"/>
            <w:tcBorders>
              <w:top w:val="single" w:sz="4" w:space="0" w:color="1F97D4"/>
              <w:left w:val="nil"/>
              <w:right w:val="nil"/>
            </w:tcBorders>
            <w:shd w:val="clear" w:color="auto" w:fill="FFFFFF"/>
          </w:tcPr>
          <w:p w14:paraId="3B867DB6" w14:textId="77777777" w:rsidR="006B6EE9" w:rsidRPr="0067600C" w:rsidRDefault="006B6EE9"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 xml:space="preserve">Лідерство у стратегічному плануванні, впровадженні, моніторингу та огляді національних заходів боротьби з </w:t>
            </w:r>
            <w:proofErr w:type="spellStart"/>
            <w:r w:rsidRPr="0067600C">
              <w:rPr>
                <w:rFonts w:asciiTheme="minorHAnsi" w:hAnsiTheme="minorHAnsi" w:cstheme="minorHAnsi"/>
                <w:color w:val="000000"/>
                <w:spacing w:val="-6"/>
                <w:sz w:val="16"/>
              </w:rPr>
              <w:t>ТБ</w:t>
            </w:r>
            <w:proofErr w:type="spellEnd"/>
          </w:p>
          <w:p w14:paraId="31919446" w14:textId="77777777" w:rsidR="006B6EE9" w:rsidRPr="0067600C" w:rsidRDefault="006B6EE9"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 xml:space="preserve">Забезпечення врахування питань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в інших секторальних планах, таких як соціальний захист, подолання бідності тощо, приділяючи особливу увагу потребам ключових та вразливих груп населення</w:t>
            </w:r>
          </w:p>
          <w:p w14:paraId="38F1FD26" w14:textId="77777777" w:rsidR="006B6EE9" w:rsidRPr="0067600C" w:rsidRDefault="006B6EE9"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 xml:space="preserve">Забезпечення надання інтегрованих, орієнтованих на людину, з урахуванням гендерних аспектів, якісних послуг з профілактики, лікування, догляду (включаючи реабілітацію) та підтримки хворих на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відповідно до принципів універсального охоплення послугами охорони здоров’я, а також забезпечення доступу до них усіх без винятку</w:t>
            </w:r>
          </w:p>
          <w:p w14:paraId="36896BBA" w14:textId="77777777" w:rsidR="006B6EE9" w:rsidRPr="0067600C" w:rsidRDefault="006B6EE9"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Забезпечення інтеграції цифрових технологій в інфраструктуру системи охорони здоров’я у співпраці з розробниками цифрових систем охорони здоров’я та допоміжних систем (наприклад, операторами мобільного зв’язку)</w:t>
            </w:r>
          </w:p>
          <w:p w14:paraId="50F69F01" w14:textId="77777777" w:rsidR="006B6EE9" w:rsidRPr="0067600C" w:rsidRDefault="006B6EE9"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 xml:space="preserve">Забезпечення своєчасного постачання якісних лікарських засобів для лікування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w:t>
            </w:r>
            <w:proofErr w:type="spellStart"/>
            <w:r w:rsidRPr="0067600C">
              <w:rPr>
                <w:rFonts w:asciiTheme="minorHAnsi" w:hAnsiTheme="minorHAnsi" w:cstheme="minorHAnsi"/>
                <w:color w:val="000000"/>
                <w:spacing w:val="-6"/>
                <w:sz w:val="16"/>
              </w:rPr>
              <w:t>прекваліфікованих</w:t>
            </w:r>
            <w:proofErr w:type="spellEnd"/>
            <w:r w:rsidRPr="0067600C">
              <w:rPr>
                <w:rFonts w:asciiTheme="minorHAnsi" w:hAnsiTheme="minorHAnsi" w:cstheme="minorHAnsi"/>
                <w:color w:val="000000"/>
                <w:spacing w:val="-6"/>
                <w:sz w:val="16"/>
              </w:rPr>
              <w:t xml:space="preserve"> ВООЗ) шляхом зміцнення системи закупівель та управління поставками</w:t>
            </w:r>
          </w:p>
          <w:p w14:paraId="203EBA70" w14:textId="77777777" w:rsidR="006B6EE9" w:rsidRPr="0067600C" w:rsidRDefault="006B6EE9"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 xml:space="preserve">Посилення системи епіднагляду за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інтегрованої в інформаційну систему охорони здоров’я, для збору, аналізу та використання даних для прийняття рішень</w:t>
            </w:r>
          </w:p>
        </w:tc>
        <w:tc>
          <w:tcPr>
            <w:tcW w:w="1134" w:type="dxa"/>
            <w:vMerge w:val="restart"/>
            <w:tcBorders>
              <w:top w:val="single" w:sz="4" w:space="0" w:color="1F97D4"/>
              <w:left w:val="nil"/>
              <w:right w:val="nil"/>
            </w:tcBorders>
            <w:shd w:val="clear" w:color="auto" w:fill="FFFFFF"/>
          </w:tcPr>
          <w:p w14:paraId="218322B2" w14:textId="77777777" w:rsidR="006B6EE9" w:rsidRPr="0067600C" w:rsidRDefault="006B6EE9"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Координація</w:t>
            </w:r>
          </w:p>
          <w:p w14:paraId="3ED6CF7F" w14:textId="77777777" w:rsidR="006B6EE9" w:rsidRPr="0067600C" w:rsidRDefault="006B6EE9"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Освіта в сфері охорони здоров’я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w:t>
            </w:r>
          </w:p>
          <w:p w14:paraId="51E303E4" w14:textId="77777777" w:rsidR="006B6EE9" w:rsidRPr="0067600C" w:rsidRDefault="006B6EE9"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Покращення виявлення випадків та прихильності до лікування</w:t>
            </w:r>
          </w:p>
          <w:p w14:paraId="0D1929FB" w14:textId="77777777" w:rsidR="006B6EE9" w:rsidRPr="0067600C" w:rsidRDefault="006B6EE9"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 xml:space="preserve">Управління супутніми захворюваннями та інвалідністю внаслідок </w:t>
            </w:r>
            <w:proofErr w:type="spellStart"/>
            <w:r w:rsidRPr="0067600C">
              <w:rPr>
                <w:rFonts w:asciiTheme="minorHAnsi" w:hAnsiTheme="minorHAnsi" w:cstheme="minorHAnsi"/>
                <w:color w:val="000000"/>
                <w:spacing w:val="-6"/>
                <w:sz w:val="16"/>
              </w:rPr>
              <w:t>ТБ</w:t>
            </w:r>
            <w:proofErr w:type="spellEnd"/>
          </w:p>
          <w:p w14:paraId="196C4818" w14:textId="77777777" w:rsidR="006B6EE9" w:rsidRPr="0067600C" w:rsidRDefault="006B6EE9"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Зменшення ризику</w:t>
            </w:r>
          </w:p>
          <w:p w14:paraId="6A168640" w14:textId="77777777" w:rsidR="006B6EE9" w:rsidRPr="0067600C" w:rsidRDefault="006B6EE9"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Сприяння інноваціям</w:t>
            </w:r>
          </w:p>
          <w:p w14:paraId="7D2934AA" w14:textId="77777777" w:rsidR="006B6EE9" w:rsidRPr="0067600C" w:rsidRDefault="006B6EE9"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Соціальний захист</w:t>
            </w:r>
          </w:p>
        </w:tc>
        <w:tc>
          <w:tcPr>
            <w:tcW w:w="1134" w:type="dxa"/>
            <w:vMerge w:val="restart"/>
            <w:tcBorders>
              <w:top w:val="single" w:sz="4" w:space="0" w:color="1F97D4"/>
              <w:left w:val="nil"/>
              <w:right w:val="nil"/>
            </w:tcBorders>
            <w:shd w:val="clear" w:color="auto" w:fill="FFFFFF"/>
          </w:tcPr>
          <w:p w14:paraId="30D661C8" w14:textId="77777777" w:rsidR="006B6EE9" w:rsidRPr="0067600C" w:rsidRDefault="006B6EE9" w:rsidP="0067600C">
            <w:pPr>
              <w:spacing w:before="60" w:after="60"/>
              <w:jc w:val="center"/>
              <w:rPr>
                <w:rFonts w:asciiTheme="minorHAnsi" w:hAnsiTheme="minorHAnsi" w:cstheme="minorHAnsi"/>
                <w:spacing w:val="-6"/>
              </w:rPr>
            </w:pPr>
            <w:r w:rsidRPr="0067600C">
              <w:rPr>
                <w:rFonts w:asciiTheme="minorHAnsi" w:hAnsiTheme="minorHAnsi" w:cstheme="minorHAnsi"/>
                <w:color w:val="000000"/>
                <w:spacing w:val="-6"/>
                <w:sz w:val="16"/>
              </w:rPr>
              <w:t>Міністерство охорони здоров’я</w:t>
            </w:r>
          </w:p>
        </w:tc>
        <w:tc>
          <w:tcPr>
            <w:tcW w:w="1134" w:type="dxa"/>
            <w:vMerge w:val="restart"/>
            <w:tcBorders>
              <w:top w:val="single" w:sz="4" w:space="0" w:color="1F97D4"/>
              <w:left w:val="nil"/>
              <w:right w:val="nil"/>
            </w:tcBorders>
            <w:shd w:val="clear" w:color="auto" w:fill="FFFFFF"/>
          </w:tcPr>
          <w:p w14:paraId="2B721198" w14:textId="77777777" w:rsidR="006B6EE9" w:rsidRPr="0067600C" w:rsidRDefault="006B6EE9"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 xml:space="preserve">У співпраці та координації з іншими відповідними державними секторами та зацікавленими сторонами, включаючи громадянське суспільство та спільноти, уражені </w:t>
            </w:r>
            <w:proofErr w:type="spellStart"/>
            <w:r w:rsidRPr="0067600C">
              <w:rPr>
                <w:rFonts w:asciiTheme="minorHAnsi" w:hAnsiTheme="minorHAnsi" w:cstheme="minorHAnsi"/>
                <w:color w:val="000000"/>
                <w:spacing w:val="-6"/>
                <w:sz w:val="16"/>
              </w:rPr>
              <w:t>ТБ</w:t>
            </w:r>
            <w:proofErr w:type="spellEnd"/>
          </w:p>
        </w:tc>
        <w:tc>
          <w:tcPr>
            <w:tcW w:w="3069" w:type="dxa"/>
            <w:vMerge w:val="restart"/>
            <w:tcBorders>
              <w:top w:val="single" w:sz="4" w:space="0" w:color="1F97D4"/>
              <w:left w:val="nil"/>
              <w:right w:val="nil"/>
            </w:tcBorders>
            <w:shd w:val="clear" w:color="auto" w:fill="FFFFFF"/>
          </w:tcPr>
          <w:p w14:paraId="5219C930" w14:textId="77777777" w:rsidR="006B6EE9" w:rsidRPr="0067600C" w:rsidRDefault="006B6EE9" w:rsidP="0067600C">
            <w:pPr>
              <w:tabs>
                <w:tab w:val="left" w:pos="259"/>
              </w:tabs>
              <w:spacing w:before="60" w:after="60"/>
              <w:ind w:left="227" w:hanging="227"/>
              <w:jc w:val="both"/>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Розроблення </w:t>
            </w:r>
            <w:proofErr w:type="spellStart"/>
            <w:r w:rsidRPr="0067600C">
              <w:rPr>
                <w:rFonts w:asciiTheme="minorHAnsi" w:hAnsiTheme="minorHAnsi" w:cstheme="minorHAnsi"/>
                <w:color w:val="000000"/>
                <w:spacing w:val="-6"/>
                <w:sz w:val="16"/>
              </w:rPr>
              <w:t>багатосекторального</w:t>
            </w:r>
            <w:proofErr w:type="spellEnd"/>
            <w:r w:rsidRPr="0067600C">
              <w:rPr>
                <w:rFonts w:asciiTheme="minorHAnsi" w:hAnsiTheme="minorHAnsi" w:cstheme="minorHAnsi"/>
                <w:color w:val="000000"/>
                <w:spacing w:val="-6"/>
                <w:sz w:val="16"/>
              </w:rPr>
              <w:t xml:space="preserve"> національного стратегічного плану з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(включаючи впровадження, моніторинг та оцінку, плани технічної допомоги та бюджет відповідно до принципів надання медичної допомоги, орієнтованої на людину, та загального охоплення послугами охорони здоров’я)</w:t>
            </w:r>
          </w:p>
          <w:p w14:paraId="42480F87" w14:textId="77777777" w:rsidR="006B6EE9" w:rsidRPr="0067600C" w:rsidRDefault="006B6EE9" w:rsidP="0067600C">
            <w:pPr>
              <w:tabs>
                <w:tab w:val="left" w:pos="259"/>
              </w:tabs>
              <w:spacing w:before="60" w:after="60"/>
              <w:ind w:left="227" w:hanging="227"/>
              <w:jc w:val="both"/>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Розроблення </w:t>
            </w:r>
            <w:proofErr w:type="spellStart"/>
            <w:r w:rsidRPr="0067600C">
              <w:rPr>
                <w:rFonts w:asciiTheme="minorHAnsi" w:hAnsiTheme="minorHAnsi" w:cstheme="minorHAnsi"/>
                <w:color w:val="000000"/>
                <w:spacing w:val="-6"/>
                <w:sz w:val="16"/>
              </w:rPr>
              <w:t>MAF-TB</w:t>
            </w:r>
            <w:proofErr w:type="spellEnd"/>
            <w:r w:rsidRPr="0067600C">
              <w:rPr>
                <w:rFonts w:asciiTheme="minorHAnsi" w:hAnsiTheme="minorHAnsi" w:cstheme="minorHAnsi"/>
                <w:color w:val="000000"/>
                <w:spacing w:val="-6"/>
                <w:sz w:val="16"/>
              </w:rPr>
              <w:t xml:space="preserve"> на національному рівні (з визначеними ролями та обов’язками для державного сектору та інших зацікавлених сторін, а також з механізмами моніторингу та огляду)</w:t>
            </w:r>
          </w:p>
          <w:p w14:paraId="618886C2" w14:textId="77777777" w:rsidR="006B6EE9" w:rsidRPr="0067600C" w:rsidRDefault="006B6EE9" w:rsidP="0067600C">
            <w:pPr>
              <w:tabs>
                <w:tab w:val="left" w:pos="259"/>
              </w:tabs>
              <w:spacing w:before="60" w:after="60"/>
              <w:ind w:left="227" w:hanging="227"/>
              <w:jc w:val="both"/>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Укладення угоди про співпрацю з іншими секторами та зацікавленими сторонами (для забезпечення впливу на соціальні, економічні та структурні чинники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w:t>
            </w:r>
          </w:p>
          <w:p w14:paraId="4DA69CB6" w14:textId="77777777" w:rsidR="006B6EE9" w:rsidRPr="0067600C" w:rsidRDefault="006B6EE9" w:rsidP="0067600C">
            <w:pPr>
              <w:tabs>
                <w:tab w:val="left" w:pos="259"/>
              </w:tabs>
              <w:spacing w:before="60" w:after="60"/>
              <w:ind w:left="227" w:hanging="227"/>
              <w:jc w:val="both"/>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Розроблення національного плану/структури моніторингу та оцінки (з показниками ефективності відповідно до пріоритетних показників для моніторингу Стратегії подолання туберкульозу)</w:t>
            </w:r>
          </w:p>
          <w:p w14:paraId="0BD6E2F6" w14:textId="77777777" w:rsidR="006B6EE9" w:rsidRPr="0067600C" w:rsidRDefault="006B6EE9" w:rsidP="0067600C">
            <w:pPr>
              <w:tabs>
                <w:tab w:val="left" w:pos="259"/>
              </w:tabs>
              <w:spacing w:before="60" w:after="60"/>
              <w:ind w:left="227" w:hanging="227"/>
              <w:jc w:val="both"/>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b/>
                <w:color w:val="000000"/>
                <w:spacing w:val="-6"/>
                <w:sz w:val="16"/>
              </w:rPr>
              <w:t xml:space="preserve">Захворюваність на </w:t>
            </w:r>
            <w:proofErr w:type="spellStart"/>
            <w:r w:rsidRPr="0067600C">
              <w:rPr>
                <w:rFonts w:asciiTheme="minorHAnsi" w:hAnsiTheme="minorHAnsi" w:cstheme="minorHAnsi"/>
                <w:b/>
                <w:color w:val="000000"/>
                <w:spacing w:val="-6"/>
                <w:sz w:val="16"/>
              </w:rPr>
              <w:t>ТБ</w:t>
            </w:r>
            <w:proofErr w:type="spellEnd"/>
            <w:r w:rsidRPr="0067600C">
              <w:rPr>
                <w:rFonts w:asciiTheme="minorHAnsi" w:hAnsiTheme="minorHAnsi" w:cstheme="minorHAnsi"/>
                <w:b/>
                <w:color w:val="000000"/>
                <w:spacing w:val="-6"/>
                <w:sz w:val="16"/>
              </w:rPr>
              <w:t xml:space="preserve"> (показник моніторингу </w:t>
            </w:r>
            <w:proofErr w:type="spellStart"/>
            <w:r w:rsidRPr="0067600C">
              <w:rPr>
                <w:rFonts w:asciiTheme="minorHAnsi" w:hAnsiTheme="minorHAnsi" w:cstheme="minorHAnsi"/>
                <w:b/>
                <w:color w:val="000000"/>
                <w:spacing w:val="-6"/>
                <w:sz w:val="16"/>
              </w:rPr>
              <w:t>ЦСР</w:t>
            </w:r>
            <w:proofErr w:type="spellEnd"/>
            <w:r w:rsidRPr="0067600C">
              <w:rPr>
                <w:rFonts w:asciiTheme="minorHAnsi" w:hAnsiTheme="minorHAnsi" w:cstheme="minorHAnsi"/>
                <w:b/>
                <w:color w:val="000000"/>
                <w:spacing w:val="-6"/>
                <w:sz w:val="16"/>
              </w:rPr>
              <w:t xml:space="preserve"> у сфері боротьби з </w:t>
            </w:r>
            <w:proofErr w:type="spellStart"/>
            <w:r w:rsidRPr="0067600C">
              <w:rPr>
                <w:rFonts w:asciiTheme="minorHAnsi" w:hAnsiTheme="minorHAnsi" w:cstheme="minorHAnsi"/>
                <w:b/>
                <w:color w:val="000000"/>
                <w:spacing w:val="-6"/>
                <w:sz w:val="16"/>
              </w:rPr>
              <w:t>ТБ</w:t>
            </w:r>
            <w:proofErr w:type="spellEnd"/>
            <w:r w:rsidRPr="0067600C">
              <w:rPr>
                <w:rFonts w:asciiTheme="minorHAnsi" w:hAnsiTheme="minorHAnsi" w:cstheme="minorHAnsi"/>
                <w:b/>
                <w:color w:val="000000"/>
                <w:spacing w:val="-6"/>
                <w:sz w:val="16"/>
              </w:rPr>
              <w:t>)</w:t>
            </w:r>
          </w:p>
          <w:p w14:paraId="4DCDBFF9" w14:textId="77777777" w:rsidR="006B6EE9" w:rsidRPr="0067600C" w:rsidRDefault="006B6EE9" w:rsidP="0067600C">
            <w:pPr>
              <w:tabs>
                <w:tab w:val="left" w:pos="259"/>
              </w:tabs>
              <w:spacing w:before="60" w:after="60"/>
              <w:ind w:left="227" w:hanging="227"/>
              <w:jc w:val="both"/>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b/>
                <w:color w:val="000000"/>
                <w:spacing w:val="-6"/>
                <w:sz w:val="16"/>
              </w:rPr>
              <w:t xml:space="preserve">Охоплення основними медичними послугами (показник моніторингу </w:t>
            </w:r>
            <w:proofErr w:type="spellStart"/>
            <w:r w:rsidRPr="0067600C">
              <w:rPr>
                <w:rFonts w:asciiTheme="minorHAnsi" w:hAnsiTheme="minorHAnsi" w:cstheme="minorHAnsi"/>
                <w:b/>
                <w:color w:val="000000"/>
                <w:spacing w:val="-6"/>
                <w:sz w:val="16"/>
              </w:rPr>
              <w:t>ЦСР</w:t>
            </w:r>
            <w:proofErr w:type="spellEnd"/>
            <w:r w:rsidRPr="0067600C">
              <w:rPr>
                <w:rFonts w:asciiTheme="minorHAnsi" w:hAnsiTheme="minorHAnsi" w:cstheme="minorHAnsi"/>
                <w:b/>
                <w:color w:val="000000"/>
                <w:spacing w:val="-6"/>
                <w:sz w:val="16"/>
              </w:rPr>
              <w:t xml:space="preserve"> у сфері боротьби з </w:t>
            </w:r>
            <w:proofErr w:type="spellStart"/>
            <w:r w:rsidRPr="0067600C">
              <w:rPr>
                <w:rFonts w:asciiTheme="minorHAnsi" w:hAnsiTheme="minorHAnsi" w:cstheme="minorHAnsi"/>
                <w:b/>
                <w:color w:val="000000"/>
                <w:spacing w:val="-6"/>
                <w:sz w:val="16"/>
              </w:rPr>
              <w:t>ТБ</w:t>
            </w:r>
            <w:proofErr w:type="spellEnd"/>
            <w:r w:rsidRPr="0067600C">
              <w:rPr>
                <w:rFonts w:asciiTheme="minorHAnsi" w:hAnsiTheme="minorHAnsi" w:cstheme="minorHAnsi"/>
                <w:b/>
                <w:color w:val="000000"/>
                <w:spacing w:val="-6"/>
                <w:sz w:val="16"/>
              </w:rPr>
              <w:t>)</w:t>
            </w:r>
          </w:p>
          <w:p w14:paraId="694A8DAB" w14:textId="77777777" w:rsidR="006B6EE9" w:rsidRPr="0067600C" w:rsidRDefault="006B6EE9" w:rsidP="0067600C">
            <w:pPr>
              <w:tabs>
                <w:tab w:val="left" w:pos="259"/>
              </w:tabs>
              <w:spacing w:before="60" w:after="60"/>
              <w:ind w:left="227" w:hanging="227"/>
              <w:jc w:val="both"/>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b/>
                <w:color w:val="000000"/>
                <w:spacing w:val="-6"/>
                <w:sz w:val="16"/>
              </w:rPr>
              <w:t xml:space="preserve">Поширеність: (i) ВІЛ, (ii) куріння, (iii) діабету та (iv) розладів, пов’язаних із вживанням алкоголю (показник моніторингу </w:t>
            </w:r>
            <w:proofErr w:type="spellStart"/>
            <w:r w:rsidRPr="0067600C">
              <w:rPr>
                <w:rFonts w:asciiTheme="minorHAnsi" w:hAnsiTheme="minorHAnsi" w:cstheme="minorHAnsi"/>
                <w:b/>
                <w:color w:val="000000"/>
                <w:spacing w:val="-6"/>
                <w:sz w:val="16"/>
              </w:rPr>
              <w:t>ЦСР</w:t>
            </w:r>
            <w:proofErr w:type="spellEnd"/>
            <w:r w:rsidRPr="0067600C">
              <w:rPr>
                <w:rFonts w:asciiTheme="minorHAnsi" w:hAnsiTheme="minorHAnsi" w:cstheme="minorHAnsi"/>
                <w:b/>
                <w:color w:val="000000"/>
                <w:spacing w:val="-6"/>
                <w:sz w:val="16"/>
              </w:rPr>
              <w:t xml:space="preserve"> у сфері боротьби з </w:t>
            </w:r>
            <w:proofErr w:type="spellStart"/>
            <w:r w:rsidRPr="0067600C">
              <w:rPr>
                <w:rFonts w:asciiTheme="minorHAnsi" w:hAnsiTheme="minorHAnsi" w:cstheme="minorHAnsi"/>
                <w:b/>
                <w:color w:val="000000"/>
                <w:spacing w:val="-6"/>
                <w:sz w:val="16"/>
              </w:rPr>
              <w:t>ТБ</w:t>
            </w:r>
            <w:proofErr w:type="spellEnd"/>
            <w:r w:rsidRPr="0067600C">
              <w:rPr>
                <w:rFonts w:asciiTheme="minorHAnsi" w:hAnsiTheme="minorHAnsi" w:cstheme="minorHAnsi"/>
                <w:b/>
                <w:color w:val="000000"/>
                <w:spacing w:val="-6"/>
                <w:sz w:val="16"/>
              </w:rPr>
              <w:t>)</w:t>
            </w:r>
          </w:p>
          <w:p w14:paraId="6C29CDA2" w14:textId="77777777" w:rsidR="006B6EE9" w:rsidRPr="0067600C" w:rsidRDefault="006B6EE9" w:rsidP="0067600C">
            <w:pPr>
              <w:tabs>
                <w:tab w:val="left" w:pos="259"/>
              </w:tabs>
              <w:spacing w:before="60" w:after="60"/>
              <w:ind w:left="227" w:hanging="227"/>
              <w:jc w:val="both"/>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Впровадження системи епіднагляду за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(включаючи базу даних на основі випадків) для отримання доказових даних, необхідних для прийняття рішень</w:t>
            </w:r>
          </w:p>
          <w:p w14:paraId="1AC2AB00" w14:textId="77777777" w:rsidR="006B6EE9" w:rsidRPr="0067600C" w:rsidRDefault="006B6EE9" w:rsidP="0067600C">
            <w:pPr>
              <w:tabs>
                <w:tab w:val="left" w:pos="259"/>
              </w:tabs>
              <w:spacing w:before="60" w:after="60"/>
              <w:ind w:left="227" w:hanging="227"/>
              <w:jc w:val="both"/>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Наявність функціональної системи управління </w:t>
            </w:r>
            <w:proofErr w:type="spellStart"/>
            <w:r w:rsidRPr="0067600C">
              <w:rPr>
                <w:rFonts w:asciiTheme="minorHAnsi" w:hAnsiTheme="minorHAnsi" w:cstheme="minorHAnsi"/>
                <w:color w:val="000000"/>
                <w:spacing w:val="-6"/>
                <w:sz w:val="16"/>
              </w:rPr>
              <w:t>закупівлями</w:t>
            </w:r>
            <w:proofErr w:type="spellEnd"/>
            <w:r w:rsidRPr="0067600C">
              <w:rPr>
                <w:rFonts w:asciiTheme="minorHAnsi" w:hAnsiTheme="minorHAnsi" w:cstheme="minorHAnsi"/>
                <w:color w:val="000000"/>
                <w:spacing w:val="-6"/>
                <w:sz w:val="16"/>
              </w:rPr>
              <w:t xml:space="preserve"> та постачанням</w:t>
            </w:r>
          </w:p>
        </w:tc>
      </w:tr>
      <w:tr w:rsidR="006B6EE9" w:rsidRPr="0067600C" w14:paraId="7DD57195" w14:textId="77777777" w:rsidTr="0067600C">
        <w:trPr>
          <w:trHeight w:val="20"/>
        </w:trPr>
        <w:tc>
          <w:tcPr>
            <w:tcW w:w="1066" w:type="dxa"/>
            <w:tcBorders>
              <w:top w:val="nil"/>
              <w:left w:val="nil"/>
              <w:bottom w:val="nil"/>
              <w:right w:val="nil"/>
            </w:tcBorders>
            <w:shd w:val="clear" w:color="auto" w:fill="FFFFFF"/>
          </w:tcPr>
          <w:p w14:paraId="25B53255" w14:textId="77777777" w:rsidR="006B6EE9" w:rsidRPr="0067600C" w:rsidRDefault="006B6EE9" w:rsidP="0067600C">
            <w:pPr>
              <w:rPr>
                <w:rFonts w:asciiTheme="minorHAnsi" w:hAnsiTheme="minorHAnsi" w:cstheme="minorHAnsi"/>
                <w:spacing w:val="-6"/>
              </w:rPr>
            </w:pPr>
            <w:r w:rsidRPr="0067600C">
              <w:rPr>
                <w:rFonts w:asciiTheme="minorHAnsi" w:hAnsiTheme="minorHAnsi" w:cstheme="minorHAnsi"/>
                <w:noProof/>
                <w:spacing w:val="-6"/>
              </w:rPr>
              <w:drawing>
                <wp:inline distT="0" distB="0" distL="0" distR="0" wp14:anchorId="2F2650F0" wp14:editId="6BFBD63C">
                  <wp:extent cx="680720" cy="55308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80720" cy="553085"/>
                          </a:xfrm>
                          <a:prstGeom prst="rect">
                            <a:avLst/>
                          </a:prstGeom>
                          <a:noFill/>
                          <a:ln>
                            <a:noFill/>
                          </a:ln>
                        </pic:spPr>
                      </pic:pic>
                    </a:graphicData>
                  </a:graphic>
                </wp:inline>
              </w:drawing>
            </w:r>
          </w:p>
        </w:tc>
        <w:tc>
          <w:tcPr>
            <w:tcW w:w="2722" w:type="dxa"/>
            <w:vMerge/>
            <w:tcBorders>
              <w:left w:val="nil"/>
              <w:right w:val="nil"/>
            </w:tcBorders>
            <w:shd w:val="clear" w:color="auto" w:fill="FFFFFF"/>
          </w:tcPr>
          <w:p w14:paraId="6D64F5D8" w14:textId="77777777" w:rsidR="006B6EE9" w:rsidRPr="0067600C" w:rsidRDefault="006B6EE9" w:rsidP="006B6EE9">
            <w:pPr>
              <w:rPr>
                <w:rFonts w:asciiTheme="minorHAnsi" w:hAnsiTheme="minorHAnsi" w:cstheme="minorHAnsi"/>
                <w:spacing w:val="-6"/>
              </w:rPr>
            </w:pPr>
          </w:p>
        </w:tc>
        <w:tc>
          <w:tcPr>
            <w:tcW w:w="1134" w:type="dxa"/>
            <w:vMerge/>
            <w:tcBorders>
              <w:left w:val="nil"/>
              <w:right w:val="nil"/>
            </w:tcBorders>
            <w:shd w:val="clear" w:color="auto" w:fill="FFFFFF"/>
          </w:tcPr>
          <w:p w14:paraId="6B2EC419" w14:textId="77777777" w:rsidR="006B6EE9" w:rsidRPr="0067600C" w:rsidRDefault="006B6EE9" w:rsidP="006B6EE9">
            <w:pPr>
              <w:rPr>
                <w:rFonts w:asciiTheme="minorHAnsi" w:hAnsiTheme="minorHAnsi" w:cstheme="minorHAnsi"/>
                <w:spacing w:val="-6"/>
              </w:rPr>
            </w:pPr>
          </w:p>
        </w:tc>
        <w:tc>
          <w:tcPr>
            <w:tcW w:w="1134" w:type="dxa"/>
            <w:vMerge/>
            <w:tcBorders>
              <w:left w:val="nil"/>
              <w:right w:val="nil"/>
            </w:tcBorders>
            <w:shd w:val="clear" w:color="auto" w:fill="FFFFFF"/>
          </w:tcPr>
          <w:p w14:paraId="51DCE3ED" w14:textId="77777777" w:rsidR="006B6EE9" w:rsidRPr="0067600C" w:rsidRDefault="006B6EE9" w:rsidP="006B6EE9">
            <w:pPr>
              <w:rPr>
                <w:rFonts w:asciiTheme="minorHAnsi" w:hAnsiTheme="minorHAnsi" w:cstheme="minorHAnsi"/>
                <w:spacing w:val="-6"/>
              </w:rPr>
            </w:pPr>
          </w:p>
        </w:tc>
        <w:tc>
          <w:tcPr>
            <w:tcW w:w="1134" w:type="dxa"/>
            <w:vMerge/>
            <w:tcBorders>
              <w:left w:val="nil"/>
              <w:right w:val="nil"/>
            </w:tcBorders>
            <w:shd w:val="clear" w:color="auto" w:fill="FFFFFF"/>
          </w:tcPr>
          <w:p w14:paraId="60ACCBD3" w14:textId="77777777" w:rsidR="006B6EE9" w:rsidRPr="0067600C" w:rsidRDefault="006B6EE9" w:rsidP="006B6EE9">
            <w:pPr>
              <w:rPr>
                <w:rFonts w:asciiTheme="minorHAnsi" w:hAnsiTheme="minorHAnsi" w:cstheme="minorHAnsi"/>
                <w:spacing w:val="-6"/>
              </w:rPr>
            </w:pPr>
          </w:p>
        </w:tc>
        <w:tc>
          <w:tcPr>
            <w:tcW w:w="3069" w:type="dxa"/>
            <w:vMerge/>
            <w:tcBorders>
              <w:left w:val="nil"/>
              <w:right w:val="nil"/>
            </w:tcBorders>
            <w:shd w:val="clear" w:color="auto" w:fill="FFFFFF"/>
          </w:tcPr>
          <w:p w14:paraId="035F65EA" w14:textId="77777777" w:rsidR="006B6EE9" w:rsidRPr="0067600C" w:rsidRDefault="006B6EE9" w:rsidP="006B6EE9">
            <w:pPr>
              <w:rPr>
                <w:rFonts w:asciiTheme="minorHAnsi" w:hAnsiTheme="minorHAnsi" w:cstheme="minorHAnsi"/>
                <w:spacing w:val="-6"/>
              </w:rPr>
            </w:pPr>
          </w:p>
        </w:tc>
      </w:tr>
      <w:tr w:rsidR="006B6EE9" w:rsidRPr="0067600C" w14:paraId="58D35BF0" w14:textId="77777777" w:rsidTr="0067600C">
        <w:trPr>
          <w:trHeight w:val="20"/>
        </w:trPr>
        <w:tc>
          <w:tcPr>
            <w:tcW w:w="1066" w:type="dxa"/>
            <w:tcBorders>
              <w:top w:val="nil"/>
              <w:left w:val="nil"/>
              <w:bottom w:val="single" w:sz="4" w:space="0" w:color="1F97D4"/>
              <w:right w:val="nil"/>
            </w:tcBorders>
            <w:shd w:val="clear" w:color="auto" w:fill="FFFFFF"/>
          </w:tcPr>
          <w:p w14:paraId="00736E73" w14:textId="77777777" w:rsidR="006B6EE9" w:rsidRPr="0067600C" w:rsidRDefault="006B6EE9" w:rsidP="0067600C">
            <w:pPr>
              <w:rPr>
                <w:rFonts w:asciiTheme="minorHAnsi" w:hAnsiTheme="minorHAnsi" w:cstheme="minorHAnsi"/>
                <w:spacing w:val="-6"/>
              </w:rPr>
            </w:pPr>
          </w:p>
        </w:tc>
        <w:tc>
          <w:tcPr>
            <w:tcW w:w="2722" w:type="dxa"/>
            <w:vMerge/>
            <w:tcBorders>
              <w:left w:val="nil"/>
              <w:bottom w:val="single" w:sz="4" w:space="0" w:color="1F97D4"/>
              <w:right w:val="nil"/>
            </w:tcBorders>
            <w:shd w:val="clear" w:color="auto" w:fill="FFFFFF"/>
          </w:tcPr>
          <w:p w14:paraId="08DADC39" w14:textId="77777777" w:rsidR="006B6EE9" w:rsidRPr="0067600C" w:rsidRDefault="006B6EE9" w:rsidP="006B6EE9">
            <w:pPr>
              <w:rPr>
                <w:rFonts w:asciiTheme="minorHAnsi" w:hAnsiTheme="minorHAnsi" w:cstheme="minorHAnsi"/>
                <w:spacing w:val="-6"/>
              </w:rPr>
            </w:pPr>
          </w:p>
        </w:tc>
        <w:tc>
          <w:tcPr>
            <w:tcW w:w="1134" w:type="dxa"/>
            <w:vMerge/>
            <w:tcBorders>
              <w:left w:val="nil"/>
              <w:bottom w:val="single" w:sz="4" w:space="0" w:color="1F97D4"/>
              <w:right w:val="nil"/>
            </w:tcBorders>
            <w:shd w:val="clear" w:color="auto" w:fill="FFFFFF"/>
          </w:tcPr>
          <w:p w14:paraId="48139E49" w14:textId="77777777" w:rsidR="006B6EE9" w:rsidRPr="0067600C" w:rsidRDefault="006B6EE9" w:rsidP="006B6EE9">
            <w:pPr>
              <w:rPr>
                <w:rFonts w:asciiTheme="minorHAnsi" w:hAnsiTheme="minorHAnsi" w:cstheme="minorHAnsi"/>
                <w:spacing w:val="-6"/>
              </w:rPr>
            </w:pPr>
          </w:p>
        </w:tc>
        <w:tc>
          <w:tcPr>
            <w:tcW w:w="1134" w:type="dxa"/>
            <w:vMerge/>
            <w:tcBorders>
              <w:left w:val="nil"/>
              <w:bottom w:val="single" w:sz="4" w:space="0" w:color="1F97D4"/>
              <w:right w:val="nil"/>
            </w:tcBorders>
            <w:shd w:val="clear" w:color="auto" w:fill="FFFFFF"/>
          </w:tcPr>
          <w:p w14:paraId="6FED6969" w14:textId="77777777" w:rsidR="006B6EE9" w:rsidRPr="0067600C" w:rsidRDefault="006B6EE9" w:rsidP="006B6EE9">
            <w:pPr>
              <w:rPr>
                <w:rFonts w:asciiTheme="minorHAnsi" w:hAnsiTheme="minorHAnsi" w:cstheme="minorHAnsi"/>
                <w:spacing w:val="-6"/>
              </w:rPr>
            </w:pPr>
          </w:p>
        </w:tc>
        <w:tc>
          <w:tcPr>
            <w:tcW w:w="1134" w:type="dxa"/>
            <w:vMerge/>
            <w:tcBorders>
              <w:left w:val="nil"/>
              <w:bottom w:val="single" w:sz="4" w:space="0" w:color="1F97D4"/>
              <w:right w:val="nil"/>
            </w:tcBorders>
            <w:shd w:val="clear" w:color="auto" w:fill="FFFFFF"/>
          </w:tcPr>
          <w:p w14:paraId="3506202F" w14:textId="77777777" w:rsidR="006B6EE9" w:rsidRPr="0067600C" w:rsidRDefault="006B6EE9" w:rsidP="006B6EE9">
            <w:pPr>
              <w:rPr>
                <w:rFonts w:asciiTheme="minorHAnsi" w:hAnsiTheme="minorHAnsi" w:cstheme="minorHAnsi"/>
                <w:spacing w:val="-6"/>
              </w:rPr>
            </w:pPr>
          </w:p>
        </w:tc>
        <w:tc>
          <w:tcPr>
            <w:tcW w:w="3069" w:type="dxa"/>
            <w:vMerge/>
            <w:tcBorders>
              <w:left w:val="nil"/>
              <w:bottom w:val="single" w:sz="4" w:space="0" w:color="1F97D4"/>
              <w:right w:val="nil"/>
            </w:tcBorders>
            <w:shd w:val="clear" w:color="auto" w:fill="FFFFFF"/>
          </w:tcPr>
          <w:p w14:paraId="6B8E9ABE" w14:textId="77777777" w:rsidR="006B6EE9" w:rsidRPr="0067600C" w:rsidRDefault="006B6EE9" w:rsidP="006B6EE9">
            <w:pPr>
              <w:rPr>
                <w:rFonts w:asciiTheme="minorHAnsi" w:hAnsiTheme="minorHAnsi" w:cstheme="minorHAnsi"/>
                <w:spacing w:val="-6"/>
              </w:rPr>
            </w:pPr>
          </w:p>
        </w:tc>
      </w:tr>
    </w:tbl>
    <w:p w14:paraId="3F7AFC33" w14:textId="77777777" w:rsidR="00A048D3" w:rsidRPr="00490DFE" w:rsidRDefault="00A048D3" w:rsidP="00320641">
      <w:pPr>
        <w:rPr>
          <w:rFonts w:asciiTheme="minorHAnsi" w:hAnsiTheme="minorHAnsi" w:cstheme="minorHAnsi"/>
        </w:rPr>
        <w:sectPr w:rsidR="00A048D3" w:rsidRPr="00490DFE" w:rsidSect="006B6EE9">
          <w:pgSz w:w="11904" w:h="16838"/>
          <w:pgMar w:top="1843" w:right="821" w:bottom="426" w:left="826" w:header="720" w:footer="720" w:gutter="0"/>
          <w:cols w:space="60"/>
          <w:noEndnote/>
        </w:sectPr>
      </w:pPr>
    </w:p>
    <w:tbl>
      <w:tblPr>
        <w:tblW w:w="10229" w:type="dxa"/>
        <w:tblInd w:w="40" w:type="dxa"/>
        <w:tblLayout w:type="fixed"/>
        <w:tblCellMar>
          <w:left w:w="0" w:type="dxa"/>
          <w:right w:w="0" w:type="dxa"/>
        </w:tblCellMar>
        <w:tblLook w:val="0000" w:firstRow="0" w:lastRow="0" w:firstColumn="0" w:lastColumn="0" w:noHBand="0" w:noVBand="0"/>
      </w:tblPr>
      <w:tblGrid>
        <w:gridCol w:w="1051"/>
        <w:gridCol w:w="2789"/>
        <w:gridCol w:w="1094"/>
        <w:gridCol w:w="1080"/>
        <w:gridCol w:w="1306"/>
        <w:gridCol w:w="2909"/>
      </w:tblGrid>
      <w:tr w:rsidR="00A048D3" w:rsidRPr="0067600C" w14:paraId="624D896F" w14:textId="77777777" w:rsidTr="0067600C">
        <w:trPr>
          <w:trHeight w:val="20"/>
        </w:trPr>
        <w:tc>
          <w:tcPr>
            <w:tcW w:w="1051" w:type="dxa"/>
            <w:tcBorders>
              <w:left w:val="nil"/>
              <w:right w:val="nil"/>
            </w:tcBorders>
            <w:shd w:val="clear" w:color="auto" w:fill="1F97D4"/>
            <w:vAlign w:val="center"/>
          </w:tcPr>
          <w:p w14:paraId="6C2A0D96" w14:textId="77777777" w:rsidR="00A048D3" w:rsidRPr="0067600C" w:rsidRDefault="00A048D3" w:rsidP="0067600C">
            <w:pPr>
              <w:jc w:val="center"/>
              <w:rPr>
                <w:rFonts w:asciiTheme="minorHAnsi" w:hAnsiTheme="minorHAnsi" w:cstheme="minorHAnsi"/>
                <w:spacing w:val="-6"/>
              </w:rPr>
            </w:pPr>
          </w:p>
        </w:tc>
        <w:tc>
          <w:tcPr>
            <w:tcW w:w="2789" w:type="dxa"/>
            <w:tcBorders>
              <w:left w:val="nil"/>
              <w:right w:val="nil"/>
            </w:tcBorders>
            <w:shd w:val="clear" w:color="auto" w:fill="1F97D4"/>
            <w:vAlign w:val="center"/>
          </w:tcPr>
          <w:p w14:paraId="24582443" w14:textId="77777777" w:rsidR="00A048D3" w:rsidRPr="0067600C" w:rsidRDefault="00A048D3" w:rsidP="0067600C">
            <w:pPr>
              <w:jc w:val="center"/>
              <w:rPr>
                <w:rFonts w:asciiTheme="minorHAnsi" w:hAnsiTheme="minorHAnsi" w:cstheme="minorHAnsi"/>
                <w:spacing w:val="-6"/>
              </w:rPr>
            </w:pPr>
          </w:p>
        </w:tc>
        <w:tc>
          <w:tcPr>
            <w:tcW w:w="1094" w:type="dxa"/>
            <w:tcBorders>
              <w:left w:val="nil"/>
              <w:right w:val="nil"/>
            </w:tcBorders>
            <w:shd w:val="clear" w:color="auto" w:fill="1F97D4"/>
            <w:vAlign w:val="center"/>
          </w:tcPr>
          <w:p w14:paraId="6473E00D" w14:textId="77777777" w:rsidR="00A048D3" w:rsidRPr="0067600C" w:rsidRDefault="00A048D3" w:rsidP="0067600C">
            <w:pPr>
              <w:jc w:val="center"/>
              <w:rPr>
                <w:rFonts w:asciiTheme="minorHAnsi" w:hAnsiTheme="minorHAnsi" w:cstheme="minorHAnsi"/>
                <w:spacing w:val="-6"/>
              </w:rPr>
            </w:pPr>
          </w:p>
        </w:tc>
        <w:tc>
          <w:tcPr>
            <w:tcW w:w="1080" w:type="dxa"/>
            <w:tcBorders>
              <w:left w:val="nil"/>
              <w:right w:val="nil"/>
            </w:tcBorders>
            <w:shd w:val="clear" w:color="auto" w:fill="1F97D4"/>
            <w:vAlign w:val="center"/>
          </w:tcPr>
          <w:p w14:paraId="4C673806" w14:textId="77777777" w:rsidR="00A048D3" w:rsidRPr="0067600C" w:rsidRDefault="00A048D3" w:rsidP="0067600C">
            <w:pPr>
              <w:jc w:val="center"/>
              <w:rPr>
                <w:rFonts w:asciiTheme="minorHAnsi" w:hAnsiTheme="minorHAnsi" w:cstheme="minorHAnsi"/>
                <w:spacing w:val="-6"/>
              </w:rPr>
            </w:pPr>
          </w:p>
        </w:tc>
        <w:tc>
          <w:tcPr>
            <w:tcW w:w="1306" w:type="dxa"/>
            <w:tcBorders>
              <w:left w:val="nil"/>
              <w:right w:val="nil"/>
            </w:tcBorders>
            <w:shd w:val="clear" w:color="auto" w:fill="1F97D4"/>
            <w:vAlign w:val="center"/>
          </w:tcPr>
          <w:p w14:paraId="2EDD2E33" w14:textId="77777777" w:rsidR="00A048D3" w:rsidRPr="0067600C" w:rsidRDefault="00A048D3" w:rsidP="0067600C">
            <w:pPr>
              <w:jc w:val="center"/>
              <w:rPr>
                <w:rFonts w:asciiTheme="minorHAnsi" w:hAnsiTheme="minorHAnsi" w:cstheme="minorHAnsi"/>
                <w:spacing w:val="-6"/>
              </w:rPr>
            </w:pPr>
          </w:p>
        </w:tc>
        <w:tc>
          <w:tcPr>
            <w:tcW w:w="2909" w:type="dxa"/>
            <w:tcBorders>
              <w:left w:val="nil"/>
              <w:bottom w:val="single" w:sz="4" w:space="0" w:color="FFFFFF" w:themeColor="background1"/>
              <w:right w:val="nil"/>
            </w:tcBorders>
            <w:shd w:val="clear" w:color="auto" w:fill="1F97D4"/>
            <w:vAlign w:val="center"/>
          </w:tcPr>
          <w:p w14:paraId="76422334" w14:textId="77777777" w:rsidR="00A048D3" w:rsidRPr="0067600C" w:rsidRDefault="003E3FC4" w:rsidP="0067600C">
            <w:pPr>
              <w:jc w:val="center"/>
              <w:rPr>
                <w:rFonts w:asciiTheme="minorHAnsi" w:hAnsiTheme="minorHAnsi" w:cstheme="minorHAnsi"/>
                <w:spacing w:val="-6"/>
              </w:rPr>
            </w:pPr>
            <w:r w:rsidRPr="0067600C">
              <w:rPr>
                <w:rFonts w:asciiTheme="minorHAnsi" w:hAnsiTheme="minorHAnsi" w:cstheme="minorHAnsi"/>
                <w:b/>
                <w:color w:val="FFFFFF"/>
                <w:spacing w:val="-6"/>
                <w:sz w:val="16"/>
              </w:rPr>
              <w:t>Приклади показників ефективності</w:t>
            </w:r>
          </w:p>
        </w:tc>
      </w:tr>
      <w:tr w:rsidR="00A048D3" w:rsidRPr="0067600C" w14:paraId="73D28431" w14:textId="77777777" w:rsidTr="0067600C">
        <w:trPr>
          <w:trHeight w:val="20"/>
        </w:trPr>
        <w:tc>
          <w:tcPr>
            <w:tcW w:w="1051" w:type="dxa"/>
            <w:tcBorders>
              <w:left w:val="nil"/>
              <w:bottom w:val="nil"/>
              <w:right w:val="nil"/>
            </w:tcBorders>
            <w:shd w:val="clear" w:color="auto" w:fill="1F97D4"/>
            <w:vAlign w:val="center"/>
          </w:tcPr>
          <w:p w14:paraId="539E57CA" w14:textId="77777777" w:rsidR="00A048D3" w:rsidRPr="0067600C" w:rsidRDefault="003E3FC4" w:rsidP="0067600C">
            <w:pPr>
              <w:jc w:val="center"/>
              <w:rPr>
                <w:rFonts w:asciiTheme="minorHAnsi" w:hAnsiTheme="minorHAnsi" w:cstheme="minorHAnsi"/>
                <w:spacing w:val="-6"/>
              </w:rPr>
            </w:pPr>
            <w:r w:rsidRPr="0067600C">
              <w:rPr>
                <w:rFonts w:asciiTheme="minorHAnsi" w:hAnsiTheme="minorHAnsi" w:cstheme="minorHAnsi"/>
                <w:b/>
                <w:color w:val="FFFFFF"/>
                <w:spacing w:val="-6"/>
                <w:sz w:val="16"/>
              </w:rPr>
              <w:t>Сектор</w:t>
            </w:r>
          </w:p>
        </w:tc>
        <w:tc>
          <w:tcPr>
            <w:tcW w:w="2789" w:type="dxa"/>
            <w:tcBorders>
              <w:left w:val="nil"/>
              <w:bottom w:val="nil"/>
              <w:right w:val="nil"/>
            </w:tcBorders>
            <w:shd w:val="clear" w:color="auto" w:fill="1F97D4"/>
            <w:vAlign w:val="center"/>
          </w:tcPr>
          <w:p w14:paraId="7C9AD2DF" w14:textId="77777777" w:rsidR="00A048D3" w:rsidRPr="0067600C" w:rsidRDefault="003E3FC4" w:rsidP="0067600C">
            <w:pPr>
              <w:ind w:firstLine="211"/>
              <w:jc w:val="center"/>
              <w:rPr>
                <w:rFonts w:asciiTheme="minorHAnsi" w:hAnsiTheme="minorHAnsi" w:cstheme="minorHAnsi"/>
                <w:spacing w:val="-6"/>
              </w:rPr>
            </w:pPr>
            <w:r w:rsidRPr="0067600C">
              <w:rPr>
                <w:rFonts w:asciiTheme="minorHAnsi" w:hAnsiTheme="minorHAnsi" w:cstheme="minorHAnsi"/>
                <w:b/>
                <w:color w:val="FFFFFF"/>
                <w:spacing w:val="-6"/>
                <w:sz w:val="16"/>
              </w:rPr>
              <w:t>Ролі та відповідальність</w:t>
            </w:r>
          </w:p>
        </w:tc>
        <w:tc>
          <w:tcPr>
            <w:tcW w:w="1094" w:type="dxa"/>
            <w:tcBorders>
              <w:left w:val="nil"/>
              <w:bottom w:val="nil"/>
              <w:right w:val="nil"/>
            </w:tcBorders>
            <w:shd w:val="clear" w:color="auto" w:fill="1F97D4"/>
            <w:vAlign w:val="center"/>
          </w:tcPr>
          <w:p w14:paraId="5A98A3D4" w14:textId="77777777" w:rsidR="00A048D3" w:rsidRPr="0067600C" w:rsidRDefault="003E3FC4" w:rsidP="0067600C">
            <w:pPr>
              <w:jc w:val="center"/>
              <w:rPr>
                <w:rFonts w:asciiTheme="minorHAnsi" w:hAnsiTheme="minorHAnsi" w:cstheme="minorHAnsi"/>
                <w:spacing w:val="-6"/>
              </w:rPr>
            </w:pPr>
            <w:r w:rsidRPr="0067600C">
              <w:rPr>
                <w:rFonts w:asciiTheme="minorHAnsi" w:hAnsiTheme="minorHAnsi" w:cstheme="minorHAnsi"/>
                <w:b/>
                <w:color w:val="FFFFFF"/>
                <w:spacing w:val="-6"/>
                <w:sz w:val="16"/>
              </w:rPr>
              <w:t>Напрямок діяльності</w:t>
            </w:r>
          </w:p>
        </w:tc>
        <w:tc>
          <w:tcPr>
            <w:tcW w:w="1080" w:type="dxa"/>
            <w:tcBorders>
              <w:left w:val="nil"/>
              <w:bottom w:val="nil"/>
              <w:right w:val="nil"/>
            </w:tcBorders>
            <w:shd w:val="clear" w:color="auto" w:fill="1F97D4"/>
            <w:vAlign w:val="center"/>
          </w:tcPr>
          <w:p w14:paraId="2CD1EEBB" w14:textId="77777777" w:rsidR="00A048D3" w:rsidRPr="0067600C" w:rsidRDefault="003E3FC4" w:rsidP="0067600C">
            <w:pPr>
              <w:ind w:hanging="50"/>
              <w:jc w:val="center"/>
              <w:rPr>
                <w:rFonts w:asciiTheme="minorHAnsi" w:hAnsiTheme="minorHAnsi" w:cstheme="minorHAnsi"/>
                <w:spacing w:val="-6"/>
              </w:rPr>
            </w:pPr>
            <w:r w:rsidRPr="0067600C">
              <w:rPr>
                <w:rFonts w:asciiTheme="minorHAnsi" w:hAnsiTheme="minorHAnsi" w:cstheme="minorHAnsi"/>
                <w:b/>
                <w:color w:val="FFFFFF"/>
                <w:spacing w:val="-6"/>
                <w:sz w:val="16"/>
              </w:rPr>
              <w:t>Пропонований головний сектор</w:t>
            </w:r>
          </w:p>
        </w:tc>
        <w:tc>
          <w:tcPr>
            <w:tcW w:w="1306" w:type="dxa"/>
            <w:tcBorders>
              <w:left w:val="nil"/>
              <w:bottom w:val="nil"/>
              <w:right w:val="nil"/>
            </w:tcBorders>
            <w:shd w:val="clear" w:color="auto" w:fill="1F97D4"/>
            <w:vAlign w:val="center"/>
          </w:tcPr>
          <w:p w14:paraId="0CC0594C" w14:textId="77777777" w:rsidR="00A048D3" w:rsidRPr="0067600C" w:rsidRDefault="003E3FC4" w:rsidP="0067600C">
            <w:pPr>
              <w:jc w:val="center"/>
              <w:rPr>
                <w:rFonts w:asciiTheme="minorHAnsi" w:hAnsiTheme="minorHAnsi" w:cstheme="minorHAnsi"/>
                <w:spacing w:val="-6"/>
              </w:rPr>
            </w:pPr>
            <w:r w:rsidRPr="0067600C">
              <w:rPr>
                <w:rFonts w:asciiTheme="minorHAnsi" w:hAnsiTheme="minorHAnsi" w:cstheme="minorHAnsi"/>
                <w:b/>
                <w:color w:val="FFFFFF"/>
                <w:spacing w:val="-6"/>
                <w:sz w:val="16"/>
              </w:rPr>
              <w:t xml:space="preserve">Пропонований </w:t>
            </w:r>
            <w:proofErr w:type="spellStart"/>
            <w:r w:rsidRPr="0067600C">
              <w:rPr>
                <w:rFonts w:asciiTheme="minorHAnsi" w:hAnsiTheme="minorHAnsi" w:cstheme="minorHAnsi"/>
                <w:b/>
                <w:color w:val="FFFFFF"/>
                <w:spacing w:val="-6"/>
                <w:sz w:val="16"/>
              </w:rPr>
              <w:t>співголовний</w:t>
            </w:r>
            <w:proofErr w:type="spellEnd"/>
            <w:r w:rsidRPr="0067600C">
              <w:rPr>
                <w:rFonts w:asciiTheme="minorHAnsi" w:hAnsiTheme="minorHAnsi" w:cstheme="minorHAnsi"/>
                <w:b/>
                <w:color w:val="FFFFFF"/>
                <w:spacing w:val="-6"/>
                <w:sz w:val="16"/>
              </w:rPr>
              <w:t xml:space="preserve"> сектор</w:t>
            </w:r>
          </w:p>
        </w:tc>
        <w:tc>
          <w:tcPr>
            <w:tcW w:w="2909" w:type="dxa"/>
            <w:tcBorders>
              <w:top w:val="single" w:sz="4" w:space="0" w:color="FFFFFF" w:themeColor="background1"/>
              <w:left w:val="nil"/>
              <w:bottom w:val="nil"/>
              <w:right w:val="nil"/>
            </w:tcBorders>
            <w:shd w:val="clear" w:color="auto" w:fill="1F97D4"/>
            <w:vAlign w:val="center"/>
          </w:tcPr>
          <w:p w14:paraId="4A2E7886" w14:textId="77777777" w:rsidR="00A048D3" w:rsidRPr="0067600C" w:rsidRDefault="003E3FC4" w:rsidP="0067600C">
            <w:pPr>
              <w:jc w:val="center"/>
              <w:rPr>
                <w:rFonts w:asciiTheme="minorHAnsi" w:hAnsiTheme="minorHAnsi" w:cstheme="minorHAnsi"/>
                <w:spacing w:val="-6"/>
              </w:rPr>
            </w:pPr>
            <w:r w:rsidRPr="0067600C">
              <w:rPr>
                <w:rFonts w:asciiTheme="minorHAnsi" w:hAnsiTheme="minorHAnsi" w:cstheme="minorHAnsi"/>
                <w:b/>
                <w:color w:val="FFFFFF"/>
                <w:spacing w:val="-6"/>
                <w:sz w:val="16"/>
              </w:rPr>
              <w:t xml:space="preserve">(жирним шрифтом: Показники моніторингу </w:t>
            </w:r>
            <w:proofErr w:type="spellStart"/>
            <w:r w:rsidRPr="0067600C">
              <w:rPr>
                <w:rFonts w:asciiTheme="minorHAnsi" w:hAnsiTheme="minorHAnsi" w:cstheme="minorHAnsi"/>
                <w:b/>
                <w:color w:val="FFFFFF"/>
                <w:spacing w:val="-6"/>
                <w:sz w:val="16"/>
              </w:rPr>
              <w:t>ЦСР</w:t>
            </w:r>
            <w:proofErr w:type="spellEnd"/>
            <w:r w:rsidRPr="0067600C">
              <w:rPr>
                <w:rFonts w:asciiTheme="minorHAnsi" w:hAnsiTheme="minorHAnsi" w:cstheme="minorHAnsi"/>
                <w:b/>
                <w:color w:val="FFFFFF"/>
                <w:spacing w:val="-6"/>
                <w:sz w:val="16"/>
              </w:rPr>
              <w:t xml:space="preserve">, що стосуються </w:t>
            </w:r>
            <w:proofErr w:type="spellStart"/>
            <w:r w:rsidRPr="0067600C">
              <w:rPr>
                <w:rFonts w:asciiTheme="minorHAnsi" w:hAnsiTheme="minorHAnsi" w:cstheme="minorHAnsi"/>
                <w:b/>
                <w:color w:val="FFFFFF"/>
                <w:spacing w:val="-6"/>
                <w:sz w:val="16"/>
              </w:rPr>
              <w:t>ТБ</w:t>
            </w:r>
            <w:proofErr w:type="spellEnd"/>
            <w:r w:rsidRPr="0067600C">
              <w:rPr>
                <w:rFonts w:asciiTheme="minorHAnsi" w:hAnsiTheme="minorHAnsi" w:cstheme="minorHAnsi"/>
                <w:b/>
                <w:color w:val="FFFFFF"/>
                <w:spacing w:val="-6"/>
                <w:sz w:val="16"/>
              </w:rPr>
              <w:t>)</w:t>
            </w:r>
          </w:p>
        </w:tc>
      </w:tr>
      <w:tr w:rsidR="006B6EE9" w:rsidRPr="0067600C" w14:paraId="6CE6615B" w14:textId="77777777" w:rsidTr="0067600C">
        <w:trPr>
          <w:trHeight w:val="20"/>
        </w:trPr>
        <w:tc>
          <w:tcPr>
            <w:tcW w:w="1051" w:type="dxa"/>
            <w:tcBorders>
              <w:top w:val="nil"/>
              <w:left w:val="nil"/>
              <w:bottom w:val="nil"/>
              <w:right w:val="nil"/>
            </w:tcBorders>
            <w:shd w:val="clear" w:color="auto" w:fill="FFFFFF"/>
          </w:tcPr>
          <w:p w14:paraId="6E2651FF" w14:textId="77777777" w:rsidR="006B6EE9" w:rsidRPr="0067600C" w:rsidRDefault="006B6EE9" w:rsidP="0067600C">
            <w:pPr>
              <w:rPr>
                <w:rFonts w:asciiTheme="minorHAnsi" w:hAnsiTheme="minorHAnsi" w:cstheme="minorHAnsi"/>
                <w:spacing w:val="-6"/>
              </w:rPr>
            </w:pPr>
            <w:r w:rsidRPr="0067600C">
              <w:rPr>
                <w:rFonts w:asciiTheme="minorHAnsi" w:hAnsiTheme="minorHAnsi" w:cstheme="minorHAnsi"/>
                <w:b/>
                <w:color w:val="000000"/>
                <w:spacing w:val="-6"/>
                <w:sz w:val="16"/>
              </w:rPr>
              <w:t>Приватні медичні заклади</w:t>
            </w:r>
          </w:p>
        </w:tc>
        <w:tc>
          <w:tcPr>
            <w:tcW w:w="2789" w:type="dxa"/>
            <w:vMerge w:val="restart"/>
            <w:tcBorders>
              <w:top w:val="nil"/>
              <w:left w:val="nil"/>
              <w:right w:val="nil"/>
            </w:tcBorders>
            <w:shd w:val="clear" w:color="auto" w:fill="FFFFFF"/>
          </w:tcPr>
          <w:p w14:paraId="4F2489C3" w14:textId="77777777" w:rsidR="006B6EE9" w:rsidRPr="0067600C" w:rsidRDefault="006B6EE9"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 xml:space="preserve">Сприяння національним зусиллям з подолання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через весь цикл надання допомоги при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(виявлення, лікування, соціальний супровід при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w:t>
            </w:r>
          </w:p>
        </w:tc>
        <w:tc>
          <w:tcPr>
            <w:tcW w:w="1094" w:type="dxa"/>
            <w:vMerge w:val="restart"/>
            <w:tcBorders>
              <w:top w:val="nil"/>
              <w:left w:val="nil"/>
              <w:right w:val="nil"/>
            </w:tcBorders>
            <w:shd w:val="clear" w:color="auto" w:fill="FFFFFF"/>
          </w:tcPr>
          <w:p w14:paraId="47C5EDDC" w14:textId="77777777" w:rsidR="006B6EE9" w:rsidRPr="0067600C" w:rsidRDefault="006B6EE9"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Покращення виявлення випадків та прихильності до лікування</w:t>
            </w:r>
          </w:p>
        </w:tc>
        <w:tc>
          <w:tcPr>
            <w:tcW w:w="1080" w:type="dxa"/>
            <w:vMerge w:val="restart"/>
            <w:tcBorders>
              <w:top w:val="nil"/>
              <w:left w:val="nil"/>
              <w:right w:val="nil"/>
            </w:tcBorders>
            <w:shd w:val="clear" w:color="auto" w:fill="FFFFFF"/>
          </w:tcPr>
          <w:p w14:paraId="0F42D99B" w14:textId="77777777" w:rsidR="006B6EE9" w:rsidRPr="0067600C" w:rsidRDefault="006B6EE9"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Приватний сектор</w:t>
            </w:r>
          </w:p>
        </w:tc>
        <w:tc>
          <w:tcPr>
            <w:tcW w:w="1306" w:type="dxa"/>
            <w:vMerge w:val="restart"/>
            <w:tcBorders>
              <w:top w:val="nil"/>
              <w:left w:val="nil"/>
              <w:right w:val="nil"/>
            </w:tcBorders>
            <w:shd w:val="clear" w:color="auto" w:fill="FFFFFF"/>
          </w:tcPr>
          <w:p w14:paraId="12A2CA21" w14:textId="77777777" w:rsidR="006B6EE9" w:rsidRPr="0067600C" w:rsidRDefault="006B6EE9"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Міністерство охорони здоров’я</w:t>
            </w:r>
          </w:p>
        </w:tc>
        <w:tc>
          <w:tcPr>
            <w:tcW w:w="2909" w:type="dxa"/>
            <w:vMerge w:val="restart"/>
            <w:tcBorders>
              <w:top w:val="nil"/>
              <w:left w:val="nil"/>
              <w:right w:val="nil"/>
            </w:tcBorders>
            <w:shd w:val="clear" w:color="auto" w:fill="FFFFFF"/>
          </w:tcPr>
          <w:p w14:paraId="0A311E05" w14:textId="77777777" w:rsidR="006B6EE9" w:rsidRPr="0067600C" w:rsidRDefault="006B6EE9" w:rsidP="0067600C">
            <w:pPr>
              <w:tabs>
                <w:tab w:val="left" w:pos="230"/>
              </w:tabs>
              <w:spacing w:before="60" w:after="60"/>
              <w:ind w:left="170" w:hanging="170"/>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Прийняття дорожньої карти ВООЗ щодо поєднання державного та приватного секторів для профілактики та лікування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(4) на </w:t>
            </w:r>
            <w:proofErr w:type="spellStart"/>
            <w:r w:rsidRPr="0067600C">
              <w:rPr>
                <w:rFonts w:asciiTheme="minorHAnsi" w:hAnsiTheme="minorHAnsi" w:cstheme="minorHAnsi"/>
                <w:color w:val="000000"/>
                <w:spacing w:val="-6"/>
                <w:sz w:val="16"/>
              </w:rPr>
              <w:t>країновому</w:t>
            </w:r>
            <w:proofErr w:type="spellEnd"/>
            <w:r w:rsidRPr="0067600C">
              <w:rPr>
                <w:rFonts w:asciiTheme="minorHAnsi" w:hAnsiTheme="minorHAnsi" w:cstheme="minorHAnsi"/>
                <w:color w:val="000000"/>
                <w:spacing w:val="-6"/>
                <w:sz w:val="16"/>
              </w:rPr>
              <w:t xml:space="preserve"> рівні</w:t>
            </w:r>
          </w:p>
          <w:p w14:paraId="19596AFA" w14:textId="77777777" w:rsidR="006B6EE9" w:rsidRPr="0067600C" w:rsidRDefault="006B6EE9" w:rsidP="0067600C">
            <w:pPr>
              <w:tabs>
                <w:tab w:val="left" w:pos="230"/>
              </w:tabs>
              <w:spacing w:before="60" w:after="60"/>
              <w:ind w:left="170" w:hanging="170"/>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Проведення інвентаризації приватних постачальників на </w:t>
            </w:r>
            <w:proofErr w:type="spellStart"/>
            <w:r w:rsidRPr="0067600C">
              <w:rPr>
                <w:rFonts w:asciiTheme="minorHAnsi" w:hAnsiTheme="minorHAnsi" w:cstheme="minorHAnsi"/>
                <w:color w:val="000000"/>
                <w:spacing w:val="-6"/>
                <w:sz w:val="16"/>
              </w:rPr>
              <w:t>країновому</w:t>
            </w:r>
            <w:proofErr w:type="spellEnd"/>
            <w:r w:rsidRPr="0067600C">
              <w:rPr>
                <w:rFonts w:asciiTheme="minorHAnsi" w:hAnsiTheme="minorHAnsi" w:cstheme="minorHAnsi"/>
                <w:color w:val="000000"/>
                <w:spacing w:val="-6"/>
                <w:sz w:val="16"/>
              </w:rPr>
              <w:t xml:space="preserve"> рівні, які беруть участь у національних заходах боротьби з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(за категоріями, включаючи приватні комерційні, приватні некомерційні та державні ненаціональні програми боротьби з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w:t>
            </w:r>
          </w:p>
          <w:p w14:paraId="1669C566" w14:textId="77777777" w:rsidR="006B6EE9" w:rsidRPr="0067600C" w:rsidRDefault="006B6EE9" w:rsidP="0067600C">
            <w:pPr>
              <w:tabs>
                <w:tab w:val="left" w:pos="230"/>
              </w:tabs>
              <w:spacing w:before="60" w:after="60"/>
              <w:ind w:left="170" w:hanging="170"/>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Створення сприятливої нормативно-правової бази для залучення приватного сектору до заходів боротьби з </w:t>
            </w:r>
            <w:proofErr w:type="spellStart"/>
            <w:r w:rsidRPr="0067600C">
              <w:rPr>
                <w:rFonts w:asciiTheme="minorHAnsi" w:hAnsiTheme="minorHAnsi" w:cstheme="minorHAnsi"/>
                <w:color w:val="000000"/>
                <w:spacing w:val="-6"/>
                <w:sz w:val="16"/>
              </w:rPr>
              <w:t>ТБ</w:t>
            </w:r>
            <w:proofErr w:type="spellEnd"/>
          </w:p>
          <w:p w14:paraId="72C6A5F4" w14:textId="77777777" w:rsidR="006B6EE9" w:rsidRPr="0067600C" w:rsidRDefault="006B6EE9" w:rsidP="0067600C">
            <w:pPr>
              <w:tabs>
                <w:tab w:val="left" w:pos="230"/>
              </w:tabs>
              <w:spacing w:before="60" w:after="60"/>
              <w:ind w:left="170" w:hanging="170"/>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Адаптування етичних стандартів надання медичної допомоги при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що регулюють якість послуг у сфері боротьби з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для приватних постачальників (відповідно до Дорожньої карти ВООЗ)</w:t>
            </w:r>
          </w:p>
          <w:p w14:paraId="49D981EB" w14:textId="77777777" w:rsidR="006B6EE9" w:rsidRPr="0067600C" w:rsidRDefault="006B6EE9" w:rsidP="0067600C">
            <w:pPr>
              <w:tabs>
                <w:tab w:val="left" w:pos="230"/>
              </w:tabs>
              <w:spacing w:before="60" w:after="60"/>
              <w:ind w:left="170" w:hanging="170"/>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Кількість людей з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обстежених/</w:t>
            </w:r>
            <w:proofErr w:type="spellStart"/>
            <w:r w:rsidRPr="0067600C">
              <w:rPr>
                <w:rFonts w:asciiTheme="minorHAnsi" w:hAnsiTheme="minorHAnsi" w:cstheme="minorHAnsi"/>
                <w:color w:val="000000"/>
                <w:spacing w:val="-6"/>
                <w:sz w:val="16"/>
              </w:rPr>
              <w:t>діагностованих</w:t>
            </w:r>
            <w:proofErr w:type="spellEnd"/>
            <w:r w:rsidRPr="0067600C">
              <w:rPr>
                <w:rFonts w:asciiTheme="minorHAnsi" w:hAnsiTheme="minorHAnsi" w:cstheme="minorHAnsi"/>
                <w:color w:val="000000"/>
                <w:spacing w:val="-6"/>
                <w:sz w:val="16"/>
              </w:rPr>
              <w:t xml:space="preserve">/повідомлених в межах системи звітності про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приватними постачальниками (</w:t>
            </w:r>
            <w:r w:rsidRPr="0067600C">
              <w:rPr>
                <w:rFonts w:asciiTheme="minorHAnsi" w:hAnsiTheme="minorHAnsi" w:cstheme="minorHAnsi"/>
                <w:i/>
                <w:color w:val="000000"/>
                <w:spacing w:val="-6"/>
                <w:sz w:val="16"/>
              </w:rPr>
              <w:t>5</w:t>
            </w:r>
            <w:r w:rsidRPr="0067600C">
              <w:rPr>
                <w:rFonts w:asciiTheme="minorHAnsi" w:hAnsiTheme="minorHAnsi" w:cstheme="minorHAnsi"/>
                <w:color w:val="000000"/>
                <w:spacing w:val="-6"/>
                <w:sz w:val="16"/>
              </w:rPr>
              <w:t>)</w:t>
            </w:r>
          </w:p>
          <w:p w14:paraId="3859ED03" w14:textId="77777777" w:rsidR="006B6EE9" w:rsidRPr="0067600C" w:rsidRDefault="006B6EE9" w:rsidP="0067600C">
            <w:pPr>
              <w:tabs>
                <w:tab w:val="left" w:pos="230"/>
              </w:tabs>
              <w:spacing w:before="60" w:after="60"/>
              <w:ind w:left="170" w:hanging="170"/>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Обсяг послуг у сфері боротьби з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закуплених/компенсованих державою</w:t>
            </w:r>
          </w:p>
        </w:tc>
      </w:tr>
      <w:tr w:rsidR="006B6EE9" w:rsidRPr="0067600C" w14:paraId="6B473973" w14:textId="77777777" w:rsidTr="0067600C">
        <w:trPr>
          <w:trHeight w:val="20"/>
        </w:trPr>
        <w:tc>
          <w:tcPr>
            <w:tcW w:w="1051" w:type="dxa"/>
            <w:tcBorders>
              <w:top w:val="nil"/>
              <w:left w:val="nil"/>
              <w:bottom w:val="nil"/>
              <w:right w:val="nil"/>
            </w:tcBorders>
            <w:shd w:val="clear" w:color="auto" w:fill="FFFFFF"/>
          </w:tcPr>
          <w:p w14:paraId="5D31D505" w14:textId="77777777" w:rsidR="006B6EE9" w:rsidRPr="0067600C" w:rsidRDefault="006B6EE9" w:rsidP="0067600C">
            <w:pPr>
              <w:rPr>
                <w:rFonts w:asciiTheme="minorHAnsi" w:hAnsiTheme="minorHAnsi" w:cstheme="minorHAnsi"/>
                <w:spacing w:val="-6"/>
              </w:rPr>
            </w:pPr>
            <w:r w:rsidRPr="0067600C">
              <w:rPr>
                <w:rFonts w:asciiTheme="minorHAnsi" w:hAnsiTheme="minorHAnsi" w:cstheme="minorHAnsi"/>
                <w:noProof/>
                <w:spacing w:val="-6"/>
              </w:rPr>
              <w:drawing>
                <wp:inline distT="0" distB="0" distL="0" distR="0" wp14:anchorId="3756ADD7" wp14:editId="1357D644">
                  <wp:extent cx="669925" cy="53149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69925" cy="531495"/>
                          </a:xfrm>
                          <a:prstGeom prst="rect">
                            <a:avLst/>
                          </a:prstGeom>
                          <a:noFill/>
                          <a:ln>
                            <a:noFill/>
                          </a:ln>
                        </pic:spPr>
                      </pic:pic>
                    </a:graphicData>
                  </a:graphic>
                </wp:inline>
              </w:drawing>
            </w:r>
          </w:p>
        </w:tc>
        <w:tc>
          <w:tcPr>
            <w:tcW w:w="2789" w:type="dxa"/>
            <w:vMerge/>
            <w:tcBorders>
              <w:left w:val="nil"/>
              <w:right w:val="nil"/>
            </w:tcBorders>
            <w:shd w:val="clear" w:color="auto" w:fill="FFFFFF"/>
          </w:tcPr>
          <w:p w14:paraId="584CECC0" w14:textId="77777777" w:rsidR="006B6EE9" w:rsidRPr="0067600C" w:rsidRDefault="006B6EE9" w:rsidP="0067600C">
            <w:pPr>
              <w:spacing w:before="60" w:after="60"/>
              <w:rPr>
                <w:rFonts w:asciiTheme="minorHAnsi" w:hAnsiTheme="minorHAnsi" w:cstheme="minorHAnsi"/>
                <w:spacing w:val="-6"/>
              </w:rPr>
            </w:pPr>
          </w:p>
        </w:tc>
        <w:tc>
          <w:tcPr>
            <w:tcW w:w="1094" w:type="dxa"/>
            <w:vMerge/>
            <w:tcBorders>
              <w:left w:val="nil"/>
              <w:right w:val="nil"/>
            </w:tcBorders>
            <w:shd w:val="clear" w:color="auto" w:fill="FFFFFF"/>
          </w:tcPr>
          <w:p w14:paraId="5A357940" w14:textId="77777777" w:rsidR="006B6EE9" w:rsidRPr="0067600C" w:rsidRDefault="006B6EE9" w:rsidP="0067600C">
            <w:pPr>
              <w:spacing w:before="60" w:after="60"/>
              <w:rPr>
                <w:rFonts w:asciiTheme="minorHAnsi" w:hAnsiTheme="minorHAnsi" w:cstheme="minorHAnsi"/>
                <w:spacing w:val="-6"/>
              </w:rPr>
            </w:pPr>
          </w:p>
        </w:tc>
        <w:tc>
          <w:tcPr>
            <w:tcW w:w="1080" w:type="dxa"/>
            <w:vMerge/>
            <w:tcBorders>
              <w:left w:val="nil"/>
              <w:right w:val="nil"/>
            </w:tcBorders>
            <w:shd w:val="clear" w:color="auto" w:fill="FFFFFF"/>
          </w:tcPr>
          <w:p w14:paraId="5CF50A86" w14:textId="77777777" w:rsidR="006B6EE9" w:rsidRPr="0067600C" w:rsidRDefault="006B6EE9" w:rsidP="0067600C">
            <w:pPr>
              <w:spacing w:before="60" w:after="60"/>
              <w:rPr>
                <w:rFonts w:asciiTheme="minorHAnsi" w:hAnsiTheme="minorHAnsi" w:cstheme="minorHAnsi"/>
                <w:spacing w:val="-6"/>
              </w:rPr>
            </w:pPr>
          </w:p>
        </w:tc>
        <w:tc>
          <w:tcPr>
            <w:tcW w:w="1306" w:type="dxa"/>
            <w:vMerge/>
            <w:tcBorders>
              <w:left w:val="nil"/>
              <w:right w:val="nil"/>
            </w:tcBorders>
            <w:shd w:val="clear" w:color="auto" w:fill="FFFFFF"/>
          </w:tcPr>
          <w:p w14:paraId="388D5DD0" w14:textId="77777777" w:rsidR="006B6EE9" w:rsidRPr="0067600C" w:rsidRDefault="006B6EE9" w:rsidP="0067600C">
            <w:pPr>
              <w:spacing w:before="60" w:after="60"/>
              <w:rPr>
                <w:rFonts w:asciiTheme="minorHAnsi" w:hAnsiTheme="minorHAnsi" w:cstheme="minorHAnsi"/>
                <w:spacing w:val="-6"/>
              </w:rPr>
            </w:pPr>
          </w:p>
        </w:tc>
        <w:tc>
          <w:tcPr>
            <w:tcW w:w="2909" w:type="dxa"/>
            <w:vMerge/>
            <w:tcBorders>
              <w:left w:val="nil"/>
              <w:right w:val="nil"/>
            </w:tcBorders>
            <w:shd w:val="clear" w:color="auto" w:fill="FFFFFF"/>
          </w:tcPr>
          <w:p w14:paraId="268584DF" w14:textId="77777777" w:rsidR="006B6EE9" w:rsidRPr="0067600C" w:rsidRDefault="006B6EE9" w:rsidP="0067600C">
            <w:pPr>
              <w:spacing w:before="60" w:after="60"/>
              <w:ind w:left="170" w:hanging="170"/>
              <w:rPr>
                <w:rFonts w:asciiTheme="minorHAnsi" w:hAnsiTheme="minorHAnsi" w:cstheme="minorHAnsi"/>
                <w:spacing w:val="-6"/>
              </w:rPr>
            </w:pPr>
          </w:p>
        </w:tc>
      </w:tr>
      <w:tr w:rsidR="006B6EE9" w:rsidRPr="0067600C" w14:paraId="2C4E7A60" w14:textId="77777777" w:rsidTr="0067600C">
        <w:trPr>
          <w:trHeight w:val="20"/>
        </w:trPr>
        <w:tc>
          <w:tcPr>
            <w:tcW w:w="1051" w:type="dxa"/>
            <w:tcBorders>
              <w:top w:val="nil"/>
              <w:left w:val="nil"/>
              <w:bottom w:val="single" w:sz="4" w:space="0" w:color="1F97D4"/>
              <w:right w:val="nil"/>
            </w:tcBorders>
            <w:shd w:val="clear" w:color="auto" w:fill="FFFFFF"/>
          </w:tcPr>
          <w:p w14:paraId="2673D3D6" w14:textId="77777777" w:rsidR="006B6EE9" w:rsidRPr="0067600C" w:rsidRDefault="006B6EE9" w:rsidP="0067600C">
            <w:pPr>
              <w:rPr>
                <w:rFonts w:asciiTheme="minorHAnsi" w:hAnsiTheme="minorHAnsi" w:cstheme="minorHAnsi"/>
                <w:spacing w:val="-6"/>
              </w:rPr>
            </w:pPr>
          </w:p>
        </w:tc>
        <w:tc>
          <w:tcPr>
            <w:tcW w:w="2789" w:type="dxa"/>
            <w:vMerge/>
            <w:tcBorders>
              <w:left w:val="nil"/>
              <w:bottom w:val="single" w:sz="4" w:space="0" w:color="1F97D4"/>
              <w:right w:val="nil"/>
            </w:tcBorders>
            <w:shd w:val="clear" w:color="auto" w:fill="FFFFFF"/>
          </w:tcPr>
          <w:p w14:paraId="4111E939" w14:textId="77777777" w:rsidR="006B6EE9" w:rsidRPr="0067600C" w:rsidRDefault="006B6EE9" w:rsidP="0067600C">
            <w:pPr>
              <w:spacing w:before="60" w:after="60"/>
              <w:rPr>
                <w:rFonts w:asciiTheme="minorHAnsi" w:hAnsiTheme="minorHAnsi" w:cstheme="minorHAnsi"/>
                <w:spacing w:val="-6"/>
              </w:rPr>
            </w:pPr>
          </w:p>
        </w:tc>
        <w:tc>
          <w:tcPr>
            <w:tcW w:w="1094" w:type="dxa"/>
            <w:vMerge/>
            <w:tcBorders>
              <w:left w:val="nil"/>
              <w:bottom w:val="single" w:sz="4" w:space="0" w:color="1F97D4"/>
              <w:right w:val="nil"/>
            </w:tcBorders>
            <w:shd w:val="clear" w:color="auto" w:fill="FFFFFF"/>
          </w:tcPr>
          <w:p w14:paraId="4402667B" w14:textId="77777777" w:rsidR="006B6EE9" w:rsidRPr="0067600C" w:rsidRDefault="006B6EE9" w:rsidP="0067600C">
            <w:pPr>
              <w:spacing w:before="60" w:after="60"/>
              <w:rPr>
                <w:rFonts w:asciiTheme="minorHAnsi" w:hAnsiTheme="minorHAnsi" w:cstheme="minorHAnsi"/>
                <w:spacing w:val="-6"/>
              </w:rPr>
            </w:pPr>
          </w:p>
        </w:tc>
        <w:tc>
          <w:tcPr>
            <w:tcW w:w="1080" w:type="dxa"/>
            <w:vMerge/>
            <w:tcBorders>
              <w:left w:val="nil"/>
              <w:bottom w:val="single" w:sz="4" w:space="0" w:color="1F97D4"/>
              <w:right w:val="nil"/>
            </w:tcBorders>
            <w:shd w:val="clear" w:color="auto" w:fill="FFFFFF"/>
          </w:tcPr>
          <w:p w14:paraId="619D0A7C" w14:textId="77777777" w:rsidR="006B6EE9" w:rsidRPr="0067600C" w:rsidRDefault="006B6EE9" w:rsidP="0067600C">
            <w:pPr>
              <w:spacing w:before="60" w:after="60"/>
              <w:rPr>
                <w:rFonts w:asciiTheme="minorHAnsi" w:hAnsiTheme="minorHAnsi" w:cstheme="minorHAnsi"/>
                <w:spacing w:val="-6"/>
              </w:rPr>
            </w:pPr>
          </w:p>
        </w:tc>
        <w:tc>
          <w:tcPr>
            <w:tcW w:w="1306" w:type="dxa"/>
            <w:vMerge/>
            <w:tcBorders>
              <w:left w:val="nil"/>
              <w:bottom w:val="single" w:sz="4" w:space="0" w:color="1F97D4"/>
              <w:right w:val="nil"/>
            </w:tcBorders>
            <w:shd w:val="clear" w:color="auto" w:fill="FFFFFF"/>
          </w:tcPr>
          <w:p w14:paraId="2D8244C6" w14:textId="77777777" w:rsidR="006B6EE9" w:rsidRPr="0067600C" w:rsidRDefault="006B6EE9" w:rsidP="0067600C">
            <w:pPr>
              <w:spacing w:before="60" w:after="60"/>
              <w:rPr>
                <w:rFonts w:asciiTheme="minorHAnsi" w:hAnsiTheme="minorHAnsi" w:cstheme="minorHAnsi"/>
                <w:spacing w:val="-6"/>
              </w:rPr>
            </w:pPr>
          </w:p>
        </w:tc>
        <w:tc>
          <w:tcPr>
            <w:tcW w:w="2909" w:type="dxa"/>
            <w:vMerge/>
            <w:tcBorders>
              <w:left w:val="nil"/>
              <w:bottom w:val="single" w:sz="4" w:space="0" w:color="1F97D4"/>
              <w:right w:val="nil"/>
            </w:tcBorders>
            <w:shd w:val="clear" w:color="auto" w:fill="FFFFFF"/>
          </w:tcPr>
          <w:p w14:paraId="68A8BC58" w14:textId="77777777" w:rsidR="006B6EE9" w:rsidRPr="0067600C" w:rsidRDefault="006B6EE9" w:rsidP="0067600C">
            <w:pPr>
              <w:spacing w:before="60" w:after="60"/>
              <w:ind w:left="170" w:hanging="170"/>
              <w:rPr>
                <w:rFonts w:asciiTheme="minorHAnsi" w:hAnsiTheme="minorHAnsi" w:cstheme="minorHAnsi"/>
                <w:spacing w:val="-6"/>
              </w:rPr>
            </w:pPr>
          </w:p>
        </w:tc>
      </w:tr>
      <w:tr w:rsidR="006B6EE9" w:rsidRPr="0067600C" w14:paraId="4087B87E" w14:textId="77777777" w:rsidTr="0067600C">
        <w:trPr>
          <w:trHeight w:val="20"/>
        </w:trPr>
        <w:tc>
          <w:tcPr>
            <w:tcW w:w="1051" w:type="dxa"/>
            <w:tcBorders>
              <w:top w:val="single" w:sz="4" w:space="0" w:color="1F97D4"/>
              <w:left w:val="nil"/>
              <w:bottom w:val="nil"/>
              <w:right w:val="nil"/>
            </w:tcBorders>
            <w:shd w:val="clear" w:color="auto" w:fill="FFFFFF"/>
          </w:tcPr>
          <w:p w14:paraId="59B978C2" w14:textId="210520F8" w:rsidR="006B6EE9" w:rsidRPr="0067600C" w:rsidRDefault="006B6EE9" w:rsidP="0067600C">
            <w:pPr>
              <w:rPr>
                <w:rFonts w:asciiTheme="minorHAnsi" w:hAnsiTheme="minorHAnsi" w:cstheme="minorHAnsi"/>
                <w:spacing w:val="-6"/>
              </w:rPr>
            </w:pPr>
            <w:r w:rsidRPr="0067600C">
              <w:rPr>
                <w:rFonts w:asciiTheme="minorHAnsi" w:hAnsiTheme="minorHAnsi" w:cstheme="minorHAnsi"/>
                <w:b/>
                <w:color w:val="000000"/>
                <w:spacing w:val="-6"/>
                <w:sz w:val="16"/>
              </w:rPr>
              <w:t>Інформація та комунікація/</w:t>
            </w:r>
            <w:r w:rsidR="0067600C">
              <w:rPr>
                <w:rFonts w:asciiTheme="minorHAnsi" w:hAnsiTheme="minorHAnsi" w:cstheme="minorHAnsi"/>
                <w:b/>
                <w:color w:val="000000"/>
                <w:spacing w:val="-6"/>
                <w:sz w:val="16"/>
              </w:rPr>
              <w:t xml:space="preserve"> </w:t>
            </w:r>
            <w:r w:rsidRPr="0067600C">
              <w:rPr>
                <w:rFonts w:asciiTheme="minorHAnsi" w:hAnsiTheme="minorHAnsi" w:cstheme="minorHAnsi"/>
                <w:b/>
                <w:color w:val="000000"/>
                <w:spacing w:val="-6"/>
                <w:sz w:val="16"/>
              </w:rPr>
              <w:t>культура</w:t>
            </w:r>
          </w:p>
        </w:tc>
        <w:tc>
          <w:tcPr>
            <w:tcW w:w="2789" w:type="dxa"/>
            <w:vMerge w:val="restart"/>
            <w:tcBorders>
              <w:top w:val="single" w:sz="4" w:space="0" w:color="1F97D4"/>
              <w:left w:val="nil"/>
              <w:right w:val="nil"/>
            </w:tcBorders>
            <w:shd w:val="clear" w:color="auto" w:fill="FFFFFF"/>
          </w:tcPr>
          <w:p w14:paraId="3B5A9A0C" w14:textId="77777777" w:rsidR="006B6EE9" w:rsidRPr="0067600C" w:rsidRDefault="006B6EE9"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Організація та проведення кампаній з підвищення обізнаності населення, включаючи безкоштовну рекламу на тему громадського здоров’я з використанням різних засобів масової інформації, радіо та телебачення, друковані ЗМІ (газети та журнали, видання та інші публікації), а також зовнішні та транзитні засоби масової інформації (</w:t>
            </w:r>
            <w:proofErr w:type="spellStart"/>
            <w:r w:rsidRPr="0067600C">
              <w:rPr>
                <w:rFonts w:asciiTheme="minorHAnsi" w:hAnsiTheme="minorHAnsi" w:cstheme="minorHAnsi"/>
                <w:color w:val="000000"/>
                <w:spacing w:val="-6"/>
                <w:sz w:val="16"/>
              </w:rPr>
              <w:t>білборди</w:t>
            </w:r>
            <w:proofErr w:type="spellEnd"/>
            <w:r w:rsidRPr="0067600C">
              <w:rPr>
                <w:rFonts w:asciiTheme="minorHAnsi" w:hAnsiTheme="minorHAnsi" w:cstheme="minorHAnsi"/>
                <w:color w:val="000000"/>
                <w:spacing w:val="-6"/>
                <w:sz w:val="16"/>
              </w:rPr>
              <w:t>, плакати, банери тощо)</w:t>
            </w:r>
          </w:p>
          <w:p w14:paraId="1DD48398" w14:textId="77777777" w:rsidR="006B6EE9" w:rsidRPr="0067600C" w:rsidRDefault="006B6EE9"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 xml:space="preserve">Забезпечення навчання та підвищення обізнаності журналістів з питань, пов’язаних з </w:t>
            </w:r>
            <w:proofErr w:type="spellStart"/>
            <w:r w:rsidRPr="0067600C">
              <w:rPr>
                <w:rFonts w:asciiTheme="minorHAnsi" w:hAnsiTheme="minorHAnsi" w:cstheme="minorHAnsi"/>
                <w:color w:val="000000"/>
                <w:spacing w:val="-6"/>
                <w:sz w:val="16"/>
              </w:rPr>
              <w:t>ТБ</w:t>
            </w:r>
            <w:proofErr w:type="spellEnd"/>
          </w:p>
          <w:p w14:paraId="7CC931C3" w14:textId="77777777" w:rsidR="006B6EE9" w:rsidRPr="0067600C" w:rsidRDefault="006B6EE9"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 xml:space="preserve">Залучення національних знаменитостей як послів доброї волі проти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для підвищення обізнаності про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та просування заходів, пов’язаних з </w:t>
            </w:r>
            <w:proofErr w:type="spellStart"/>
            <w:r w:rsidRPr="0067600C">
              <w:rPr>
                <w:rFonts w:asciiTheme="minorHAnsi" w:hAnsiTheme="minorHAnsi" w:cstheme="minorHAnsi"/>
                <w:color w:val="000000"/>
                <w:spacing w:val="-6"/>
                <w:sz w:val="16"/>
              </w:rPr>
              <w:t>ТБ</w:t>
            </w:r>
            <w:proofErr w:type="spellEnd"/>
          </w:p>
          <w:p w14:paraId="4D86F3FC" w14:textId="77777777" w:rsidR="006B6EE9" w:rsidRPr="0067600C" w:rsidRDefault="006B6EE9"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Підтримка заходів з контролю над тютюном та алкоголем шляхом підтримки всебічної заборони реклами тютюнових виробів та спонсорства з боку тютюнової індустрії відповідно до Рамкової конвенції ВООЗ із боротьби проти тютюну</w:t>
            </w:r>
          </w:p>
          <w:p w14:paraId="4D4AE4FC" w14:textId="77777777" w:rsidR="006B6EE9" w:rsidRPr="0067600C" w:rsidRDefault="006B6EE9"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Проведення кампаній у засобах масової інформації з профілактики шкідливого вживання алкоголю та тютюну</w:t>
            </w:r>
          </w:p>
        </w:tc>
        <w:tc>
          <w:tcPr>
            <w:tcW w:w="1094" w:type="dxa"/>
            <w:vMerge w:val="restart"/>
            <w:tcBorders>
              <w:top w:val="single" w:sz="4" w:space="0" w:color="1F97D4"/>
              <w:left w:val="nil"/>
              <w:right w:val="nil"/>
            </w:tcBorders>
            <w:shd w:val="clear" w:color="auto" w:fill="FFFFFF"/>
          </w:tcPr>
          <w:p w14:paraId="4D3F7A9A" w14:textId="77777777" w:rsidR="006B6EE9" w:rsidRPr="0067600C" w:rsidRDefault="006B6EE9"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Освіта в сфері охорони здоров’я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w:t>
            </w:r>
          </w:p>
          <w:p w14:paraId="174F44BB" w14:textId="77777777" w:rsidR="006B6EE9" w:rsidRPr="0067600C" w:rsidRDefault="006B6EE9"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Зменшення ризику</w:t>
            </w:r>
          </w:p>
        </w:tc>
        <w:tc>
          <w:tcPr>
            <w:tcW w:w="1080" w:type="dxa"/>
            <w:vMerge w:val="restart"/>
            <w:tcBorders>
              <w:top w:val="single" w:sz="4" w:space="0" w:color="1F97D4"/>
              <w:left w:val="nil"/>
              <w:right w:val="nil"/>
            </w:tcBorders>
            <w:shd w:val="clear" w:color="auto" w:fill="FFFFFF"/>
          </w:tcPr>
          <w:p w14:paraId="570C8B28" w14:textId="77777777" w:rsidR="006B6EE9" w:rsidRPr="0067600C" w:rsidRDefault="006B6EE9"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Міністерство мистецтва, медіа та культури</w:t>
            </w:r>
          </w:p>
        </w:tc>
        <w:tc>
          <w:tcPr>
            <w:tcW w:w="1306" w:type="dxa"/>
            <w:vMerge w:val="restart"/>
            <w:tcBorders>
              <w:top w:val="single" w:sz="4" w:space="0" w:color="1F97D4"/>
              <w:left w:val="nil"/>
              <w:right w:val="nil"/>
            </w:tcBorders>
            <w:shd w:val="clear" w:color="auto" w:fill="FFFFFF"/>
          </w:tcPr>
          <w:p w14:paraId="1743537A" w14:textId="77777777" w:rsidR="006B6EE9" w:rsidRPr="0067600C" w:rsidRDefault="006B6EE9"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Міністерство охорони здоров’я, місцеві органи влади/управління</w:t>
            </w:r>
          </w:p>
        </w:tc>
        <w:tc>
          <w:tcPr>
            <w:tcW w:w="2909" w:type="dxa"/>
            <w:vMerge w:val="restart"/>
            <w:tcBorders>
              <w:top w:val="single" w:sz="4" w:space="0" w:color="1F97D4"/>
              <w:left w:val="nil"/>
              <w:right w:val="nil"/>
            </w:tcBorders>
            <w:shd w:val="clear" w:color="auto" w:fill="FFFFFF"/>
          </w:tcPr>
          <w:p w14:paraId="0CE62FE9" w14:textId="77777777" w:rsidR="006B6EE9" w:rsidRPr="0067600C" w:rsidRDefault="006B6EE9" w:rsidP="0067600C">
            <w:pPr>
              <w:spacing w:before="60" w:after="60"/>
              <w:ind w:left="170" w:hanging="170"/>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Розроблення національного плану з підвищення обізнаності щодо </w:t>
            </w:r>
            <w:proofErr w:type="spellStart"/>
            <w:r w:rsidRPr="0067600C">
              <w:rPr>
                <w:rFonts w:asciiTheme="minorHAnsi" w:hAnsiTheme="minorHAnsi" w:cstheme="minorHAnsi"/>
                <w:color w:val="000000"/>
                <w:spacing w:val="-6"/>
                <w:sz w:val="16"/>
              </w:rPr>
              <w:t>ТБ</w:t>
            </w:r>
            <w:proofErr w:type="spellEnd"/>
          </w:p>
          <w:p w14:paraId="75C8C725" w14:textId="77777777" w:rsidR="006B6EE9" w:rsidRPr="0067600C" w:rsidRDefault="006B6EE9" w:rsidP="0067600C">
            <w:pPr>
              <w:spacing w:before="60" w:after="60"/>
              <w:ind w:left="170" w:hanging="170"/>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Кількість проведених кампаній з підвищення обізнаності щодо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та профілактики шкідливого вживання тютюну та алкоголю</w:t>
            </w:r>
          </w:p>
          <w:p w14:paraId="328CDDEA" w14:textId="77777777" w:rsidR="006B6EE9" w:rsidRPr="0067600C" w:rsidRDefault="006B6EE9" w:rsidP="0067600C">
            <w:pPr>
              <w:spacing w:before="60" w:after="60"/>
              <w:ind w:left="170" w:hanging="170"/>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Кількість «безкоштовних ефірів» та обсяг друкованої площі в медіа на національному та </w:t>
            </w:r>
            <w:proofErr w:type="spellStart"/>
            <w:r w:rsidRPr="0067600C">
              <w:rPr>
                <w:rFonts w:asciiTheme="minorHAnsi" w:hAnsiTheme="minorHAnsi" w:cstheme="minorHAnsi"/>
                <w:color w:val="000000"/>
                <w:spacing w:val="-6"/>
                <w:sz w:val="16"/>
              </w:rPr>
              <w:t>субнаціональному</w:t>
            </w:r>
            <w:proofErr w:type="spellEnd"/>
            <w:r w:rsidRPr="0067600C">
              <w:rPr>
                <w:rFonts w:asciiTheme="minorHAnsi" w:hAnsiTheme="minorHAnsi" w:cstheme="minorHAnsi"/>
                <w:color w:val="000000"/>
                <w:spacing w:val="-6"/>
                <w:sz w:val="16"/>
              </w:rPr>
              <w:t xml:space="preserve"> рівнях, виділених для проведення кампаній з підвищення обізнаності щодо </w:t>
            </w:r>
            <w:proofErr w:type="spellStart"/>
            <w:r w:rsidRPr="0067600C">
              <w:rPr>
                <w:rFonts w:asciiTheme="minorHAnsi" w:hAnsiTheme="minorHAnsi" w:cstheme="minorHAnsi"/>
                <w:color w:val="000000"/>
                <w:spacing w:val="-6"/>
                <w:sz w:val="16"/>
              </w:rPr>
              <w:t>ТБ</w:t>
            </w:r>
            <w:proofErr w:type="spellEnd"/>
          </w:p>
          <w:p w14:paraId="612A1D11" w14:textId="77777777" w:rsidR="006B6EE9" w:rsidRPr="0067600C" w:rsidRDefault="006B6EE9" w:rsidP="0067600C">
            <w:pPr>
              <w:spacing w:before="60" w:after="60"/>
              <w:ind w:left="170" w:hanging="170"/>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Кількість журналістів, які пройшли навчання щодо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у тісній співпраці з національними програмами боротьби з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та міністерством охорони здоров’я</w:t>
            </w:r>
          </w:p>
          <w:p w14:paraId="27AA04D2" w14:textId="77777777" w:rsidR="006B6EE9" w:rsidRPr="0067600C" w:rsidRDefault="006B6EE9" w:rsidP="0067600C">
            <w:pPr>
              <w:spacing w:before="60" w:after="60"/>
              <w:ind w:left="170" w:hanging="170"/>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Відсоток людей, які обізнані про </w:t>
            </w:r>
            <w:proofErr w:type="spellStart"/>
            <w:r w:rsidRPr="0067600C">
              <w:rPr>
                <w:rFonts w:asciiTheme="minorHAnsi" w:hAnsiTheme="minorHAnsi" w:cstheme="minorHAnsi"/>
                <w:color w:val="000000"/>
                <w:spacing w:val="-6"/>
                <w:sz w:val="16"/>
              </w:rPr>
              <w:t>ТБ</w:t>
            </w:r>
            <w:proofErr w:type="spellEnd"/>
          </w:p>
        </w:tc>
      </w:tr>
      <w:tr w:rsidR="006B6EE9" w:rsidRPr="0067600C" w14:paraId="2D7818F1" w14:textId="77777777" w:rsidTr="0067600C">
        <w:trPr>
          <w:trHeight w:val="20"/>
        </w:trPr>
        <w:tc>
          <w:tcPr>
            <w:tcW w:w="1051" w:type="dxa"/>
            <w:tcBorders>
              <w:top w:val="nil"/>
              <w:left w:val="nil"/>
              <w:bottom w:val="nil"/>
              <w:right w:val="nil"/>
            </w:tcBorders>
            <w:shd w:val="clear" w:color="auto" w:fill="FFFFFF"/>
          </w:tcPr>
          <w:p w14:paraId="31BD8933" w14:textId="77777777" w:rsidR="006B6EE9" w:rsidRPr="0067600C" w:rsidRDefault="006B6EE9" w:rsidP="0067600C">
            <w:pPr>
              <w:rPr>
                <w:rFonts w:asciiTheme="minorHAnsi" w:hAnsiTheme="minorHAnsi" w:cstheme="minorHAnsi"/>
                <w:spacing w:val="-6"/>
              </w:rPr>
            </w:pPr>
            <w:r w:rsidRPr="0067600C">
              <w:rPr>
                <w:rFonts w:asciiTheme="minorHAnsi" w:hAnsiTheme="minorHAnsi" w:cstheme="minorHAnsi"/>
                <w:noProof/>
                <w:spacing w:val="-6"/>
              </w:rPr>
              <w:drawing>
                <wp:inline distT="0" distB="0" distL="0" distR="0" wp14:anchorId="2BC3BB48" wp14:editId="0EF48510">
                  <wp:extent cx="669925" cy="53149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69925" cy="531495"/>
                          </a:xfrm>
                          <a:prstGeom prst="rect">
                            <a:avLst/>
                          </a:prstGeom>
                          <a:noFill/>
                          <a:ln>
                            <a:noFill/>
                          </a:ln>
                        </pic:spPr>
                      </pic:pic>
                    </a:graphicData>
                  </a:graphic>
                </wp:inline>
              </w:drawing>
            </w:r>
          </w:p>
        </w:tc>
        <w:tc>
          <w:tcPr>
            <w:tcW w:w="2789" w:type="dxa"/>
            <w:vMerge/>
            <w:tcBorders>
              <w:left w:val="nil"/>
              <w:right w:val="nil"/>
            </w:tcBorders>
            <w:shd w:val="clear" w:color="auto" w:fill="FFFFFF"/>
          </w:tcPr>
          <w:p w14:paraId="2C8FDD58" w14:textId="77777777" w:rsidR="006B6EE9" w:rsidRPr="0067600C" w:rsidRDefault="006B6EE9" w:rsidP="0067600C">
            <w:pPr>
              <w:rPr>
                <w:rFonts w:asciiTheme="minorHAnsi" w:hAnsiTheme="minorHAnsi" w:cstheme="minorHAnsi"/>
                <w:spacing w:val="-6"/>
              </w:rPr>
            </w:pPr>
          </w:p>
        </w:tc>
        <w:tc>
          <w:tcPr>
            <w:tcW w:w="1094" w:type="dxa"/>
            <w:vMerge/>
            <w:tcBorders>
              <w:left w:val="nil"/>
              <w:right w:val="nil"/>
            </w:tcBorders>
            <w:shd w:val="clear" w:color="auto" w:fill="FFFFFF"/>
          </w:tcPr>
          <w:p w14:paraId="63490C95" w14:textId="77777777" w:rsidR="006B6EE9" w:rsidRPr="0067600C" w:rsidRDefault="006B6EE9" w:rsidP="0067600C">
            <w:pPr>
              <w:rPr>
                <w:rFonts w:asciiTheme="minorHAnsi" w:hAnsiTheme="minorHAnsi" w:cstheme="minorHAnsi"/>
                <w:spacing w:val="-6"/>
              </w:rPr>
            </w:pPr>
          </w:p>
        </w:tc>
        <w:tc>
          <w:tcPr>
            <w:tcW w:w="1080" w:type="dxa"/>
            <w:vMerge/>
            <w:tcBorders>
              <w:left w:val="nil"/>
              <w:right w:val="nil"/>
            </w:tcBorders>
            <w:shd w:val="clear" w:color="auto" w:fill="FFFFFF"/>
          </w:tcPr>
          <w:p w14:paraId="0792AD1D" w14:textId="77777777" w:rsidR="006B6EE9" w:rsidRPr="0067600C" w:rsidRDefault="006B6EE9" w:rsidP="0067600C">
            <w:pPr>
              <w:rPr>
                <w:rFonts w:asciiTheme="minorHAnsi" w:hAnsiTheme="minorHAnsi" w:cstheme="minorHAnsi"/>
                <w:spacing w:val="-6"/>
              </w:rPr>
            </w:pPr>
          </w:p>
        </w:tc>
        <w:tc>
          <w:tcPr>
            <w:tcW w:w="1306" w:type="dxa"/>
            <w:vMerge/>
            <w:tcBorders>
              <w:left w:val="nil"/>
              <w:right w:val="nil"/>
            </w:tcBorders>
            <w:shd w:val="clear" w:color="auto" w:fill="FFFFFF"/>
          </w:tcPr>
          <w:p w14:paraId="44F54C44" w14:textId="77777777" w:rsidR="006B6EE9" w:rsidRPr="0067600C" w:rsidRDefault="006B6EE9" w:rsidP="0067600C">
            <w:pPr>
              <w:rPr>
                <w:rFonts w:asciiTheme="minorHAnsi" w:hAnsiTheme="minorHAnsi" w:cstheme="minorHAnsi"/>
                <w:spacing w:val="-6"/>
              </w:rPr>
            </w:pPr>
          </w:p>
        </w:tc>
        <w:tc>
          <w:tcPr>
            <w:tcW w:w="2909" w:type="dxa"/>
            <w:vMerge/>
            <w:tcBorders>
              <w:left w:val="nil"/>
              <w:right w:val="nil"/>
            </w:tcBorders>
            <w:shd w:val="clear" w:color="auto" w:fill="FFFFFF"/>
          </w:tcPr>
          <w:p w14:paraId="4DD98960" w14:textId="77777777" w:rsidR="006B6EE9" w:rsidRPr="0067600C" w:rsidRDefault="006B6EE9" w:rsidP="0067600C">
            <w:pPr>
              <w:rPr>
                <w:rFonts w:asciiTheme="minorHAnsi" w:hAnsiTheme="minorHAnsi" w:cstheme="minorHAnsi"/>
                <w:spacing w:val="-6"/>
              </w:rPr>
            </w:pPr>
          </w:p>
        </w:tc>
      </w:tr>
      <w:tr w:rsidR="006B6EE9" w:rsidRPr="0067600C" w14:paraId="1D934FAD" w14:textId="77777777" w:rsidTr="0067600C">
        <w:trPr>
          <w:trHeight w:val="20"/>
        </w:trPr>
        <w:tc>
          <w:tcPr>
            <w:tcW w:w="1051" w:type="dxa"/>
            <w:tcBorders>
              <w:top w:val="nil"/>
              <w:left w:val="nil"/>
              <w:bottom w:val="single" w:sz="4" w:space="0" w:color="1F97D4"/>
              <w:right w:val="nil"/>
            </w:tcBorders>
            <w:shd w:val="clear" w:color="auto" w:fill="FFFFFF"/>
          </w:tcPr>
          <w:p w14:paraId="7361B30F" w14:textId="77777777" w:rsidR="006B6EE9" w:rsidRPr="0067600C" w:rsidRDefault="006B6EE9" w:rsidP="0067600C">
            <w:pPr>
              <w:rPr>
                <w:rFonts w:asciiTheme="minorHAnsi" w:hAnsiTheme="minorHAnsi" w:cstheme="minorHAnsi"/>
                <w:spacing w:val="-6"/>
              </w:rPr>
            </w:pPr>
          </w:p>
        </w:tc>
        <w:tc>
          <w:tcPr>
            <w:tcW w:w="2789" w:type="dxa"/>
            <w:vMerge/>
            <w:tcBorders>
              <w:left w:val="nil"/>
              <w:bottom w:val="single" w:sz="4" w:space="0" w:color="1F97D4"/>
              <w:right w:val="nil"/>
            </w:tcBorders>
            <w:shd w:val="clear" w:color="auto" w:fill="FFFFFF"/>
          </w:tcPr>
          <w:p w14:paraId="771A5B1B" w14:textId="77777777" w:rsidR="006B6EE9" w:rsidRPr="0067600C" w:rsidRDefault="006B6EE9" w:rsidP="0067600C">
            <w:pPr>
              <w:rPr>
                <w:rFonts w:asciiTheme="minorHAnsi" w:hAnsiTheme="minorHAnsi" w:cstheme="minorHAnsi"/>
                <w:spacing w:val="-6"/>
              </w:rPr>
            </w:pPr>
          </w:p>
        </w:tc>
        <w:tc>
          <w:tcPr>
            <w:tcW w:w="1094" w:type="dxa"/>
            <w:vMerge/>
            <w:tcBorders>
              <w:left w:val="nil"/>
              <w:bottom w:val="single" w:sz="4" w:space="0" w:color="1F97D4"/>
              <w:right w:val="nil"/>
            </w:tcBorders>
            <w:shd w:val="clear" w:color="auto" w:fill="FFFFFF"/>
          </w:tcPr>
          <w:p w14:paraId="52355E75" w14:textId="77777777" w:rsidR="006B6EE9" w:rsidRPr="0067600C" w:rsidRDefault="006B6EE9" w:rsidP="0067600C">
            <w:pPr>
              <w:rPr>
                <w:rFonts w:asciiTheme="minorHAnsi" w:hAnsiTheme="minorHAnsi" w:cstheme="minorHAnsi"/>
                <w:spacing w:val="-6"/>
              </w:rPr>
            </w:pPr>
          </w:p>
        </w:tc>
        <w:tc>
          <w:tcPr>
            <w:tcW w:w="1080" w:type="dxa"/>
            <w:vMerge/>
            <w:tcBorders>
              <w:left w:val="nil"/>
              <w:bottom w:val="single" w:sz="4" w:space="0" w:color="1F97D4"/>
              <w:right w:val="nil"/>
            </w:tcBorders>
            <w:shd w:val="clear" w:color="auto" w:fill="FFFFFF"/>
          </w:tcPr>
          <w:p w14:paraId="0FF8DBBC" w14:textId="77777777" w:rsidR="006B6EE9" w:rsidRPr="0067600C" w:rsidRDefault="006B6EE9" w:rsidP="0067600C">
            <w:pPr>
              <w:rPr>
                <w:rFonts w:asciiTheme="minorHAnsi" w:hAnsiTheme="minorHAnsi" w:cstheme="minorHAnsi"/>
                <w:spacing w:val="-6"/>
              </w:rPr>
            </w:pPr>
          </w:p>
        </w:tc>
        <w:tc>
          <w:tcPr>
            <w:tcW w:w="1306" w:type="dxa"/>
            <w:vMerge/>
            <w:tcBorders>
              <w:left w:val="nil"/>
              <w:bottom w:val="single" w:sz="4" w:space="0" w:color="1F97D4"/>
              <w:right w:val="nil"/>
            </w:tcBorders>
            <w:shd w:val="clear" w:color="auto" w:fill="FFFFFF"/>
          </w:tcPr>
          <w:p w14:paraId="3258DD4D" w14:textId="77777777" w:rsidR="006B6EE9" w:rsidRPr="0067600C" w:rsidRDefault="006B6EE9" w:rsidP="0067600C">
            <w:pPr>
              <w:rPr>
                <w:rFonts w:asciiTheme="minorHAnsi" w:hAnsiTheme="minorHAnsi" w:cstheme="minorHAnsi"/>
                <w:spacing w:val="-6"/>
              </w:rPr>
            </w:pPr>
          </w:p>
        </w:tc>
        <w:tc>
          <w:tcPr>
            <w:tcW w:w="2909" w:type="dxa"/>
            <w:vMerge/>
            <w:tcBorders>
              <w:left w:val="nil"/>
              <w:bottom w:val="single" w:sz="4" w:space="0" w:color="1F97D4"/>
              <w:right w:val="nil"/>
            </w:tcBorders>
            <w:shd w:val="clear" w:color="auto" w:fill="FFFFFF"/>
          </w:tcPr>
          <w:p w14:paraId="17EA9643" w14:textId="77777777" w:rsidR="006B6EE9" w:rsidRPr="0067600C" w:rsidRDefault="006B6EE9" w:rsidP="0067600C">
            <w:pPr>
              <w:rPr>
                <w:rFonts w:asciiTheme="minorHAnsi" w:hAnsiTheme="minorHAnsi" w:cstheme="minorHAnsi"/>
                <w:spacing w:val="-6"/>
              </w:rPr>
            </w:pPr>
          </w:p>
        </w:tc>
      </w:tr>
    </w:tbl>
    <w:p w14:paraId="37645054" w14:textId="77777777" w:rsidR="00A048D3" w:rsidRPr="00490DFE" w:rsidRDefault="00A048D3" w:rsidP="00320641">
      <w:pPr>
        <w:rPr>
          <w:rFonts w:asciiTheme="minorHAnsi" w:hAnsiTheme="minorHAnsi" w:cstheme="minorHAnsi"/>
        </w:rPr>
        <w:sectPr w:rsidR="00A048D3" w:rsidRPr="00490DFE" w:rsidSect="00AE53E6">
          <w:pgSz w:w="11904" w:h="16838"/>
          <w:pgMar w:top="3106" w:right="835" w:bottom="1560" w:left="840" w:header="720" w:footer="720" w:gutter="0"/>
          <w:cols w:space="60"/>
          <w:noEndnote/>
        </w:sectPr>
      </w:pPr>
    </w:p>
    <w:tbl>
      <w:tblPr>
        <w:tblW w:w="10243" w:type="dxa"/>
        <w:tblInd w:w="40" w:type="dxa"/>
        <w:tblLayout w:type="fixed"/>
        <w:tblCellMar>
          <w:left w:w="0" w:type="dxa"/>
          <w:right w:w="0" w:type="dxa"/>
        </w:tblCellMar>
        <w:tblLook w:val="0000" w:firstRow="0" w:lastRow="0" w:firstColumn="0" w:lastColumn="0" w:noHBand="0" w:noVBand="0"/>
      </w:tblPr>
      <w:tblGrid>
        <w:gridCol w:w="1094"/>
        <w:gridCol w:w="2835"/>
        <w:gridCol w:w="1034"/>
        <w:gridCol w:w="1051"/>
        <w:gridCol w:w="1320"/>
        <w:gridCol w:w="2909"/>
      </w:tblGrid>
      <w:tr w:rsidR="00A048D3" w:rsidRPr="0067600C" w14:paraId="14EE9B4B" w14:textId="77777777" w:rsidTr="0067600C">
        <w:trPr>
          <w:trHeight w:val="20"/>
        </w:trPr>
        <w:tc>
          <w:tcPr>
            <w:tcW w:w="1094" w:type="dxa"/>
            <w:tcBorders>
              <w:left w:val="nil"/>
              <w:right w:val="nil"/>
            </w:tcBorders>
            <w:shd w:val="clear" w:color="auto" w:fill="1F97D4"/>
            <w:vAlign w:val="center"/>
          </w:tcPr>
          <w:p w14:paraId="1E6A6E00" w14:textId="77777777" w:rsidR="00A048D3" w:rsidRPr="0067600C" w:rsidRDefault="00A048D3" w:rsidP="001254DE">
            <w:pPr>
              <w:jc w:val="center"/>
              <w:rPr>
                <w:rFonts w:asciiTheme="minorHAnsi" w:hAnsiTheme="minorHAnsi" w:cstheme="minorHAnsi"/>
                <w:spacing w:val="-6"/>
              </w:rPr>
            </w:pPr>
          </w:p>
        </w:tc>
        <w:tc>
          <w:tcPr>
            <w:tcW w:w="2835" w:type="dxa"/>
            <w:tcBorders>
              <w:left w:val="nil"/>
              <w:right w:val="nil"/>
            </w:tcBorders>
            <w:shd w:val="clear" w:color="auto" w:fill="1F97D4"/>
            <w:vAlign w:val="center"/>
          </w:tcPr>
          <w:p w14:paraId="740AB46A" w14:textId="77777777" w:rsidR="00A048D3" w:rsidRPr="0067600C" w:rsidRDefault="00A048D3" w:rsidP="001254DE">
            <w:pPr>
              <w:jc w:val="center"/>
              <w:rPr>
                <w:rFonts w:asciiTheme="minorHAnsi" w:hAnsiTheme="minorHAnsi" w:cstheme="minorHAnsi"/>
                <w:spacing w:val="-6"/>
              </w:rPr>
            </w:pPr>
          </w:p>
        </w:tc>
        <w:tc>
          <w:tcPr>
            <w:tcW w:w="1034" w:type="dxa"/>
            <w:tcBorders>
              <w:left w:val="nil"/>
              <w:right w:val="nil"/>
            </w:tcBorders>
            <w:shd w:val="clear" w:color="auto" w:fill="1F97D4"/>
            <w:vAlign w:val="center"/>
          </w:tcPr>
          <w:p w14:paraId="59B82C1C" w14:textId="77777777" w:rsidR="00A048D3" w:rsidRPr="0067600C" w:rsidRDefault="00A048D3" w:rsidP="001254DE">
            <w:pPr>
              <w:jc w:val="center"/>
              <w:rPr>
                <w:rFonts w:asciiTheme="minorHAnsi" w:hAnsiTheme="minorHAnsi" w:cstheme="minorHAnsi"/>
                <w:spacing w:val="-6"/>
              </w:rPr>
            </w:pPr>
          </w:p>
        </w:tc>
        <w:tc>
          <w:tcPr>
            <w:tcW w:w="1051" w:type="dxa"/>
            <w:tcBorders>
              <w:left w:val="nil"/>
              <w:right w:val="nil"/>
            </w:tcBorders>
            <w:shd w:val="clear" w:color="auto" w:fill="1F97D4"/>
            <w:vAlign w:val="center"/>
          </w:tcPr>
          <w:p w14:paraId="098113B4" w14:textId="77777777" w:rsidR="00A048D3" w:rsidRPr="0067600C" w:rsidRDefault="00A048D3" w:rsidP="001254DE">
            <w:pPr>
              <w:jc w:val="center"/>
              <w:rPr>
                <w:rFonts w:asciiTheme="minorHAnsi" w:hAnsiTheme="minorHAnsi" w:cstheme="minorHAnsi"/>
                <w:spacing w:val="-6"/>
              </w:rPr>
            </w:pPr>
          </w:p>
        </w:tc>
        <w:tc>
          <w:tcPr>
            <w:tcW w:w="1320" w:type="dxa"/>
            <w:tcBorders>
              <w:left w:val="nil"/>
              <w:right w:val="nil"/>
            </w:tcBorders>
            <w:shd w:val="clear" w:color="auto" w:fill="1F97D4"/>
            <w:vAlign w:val="center"/>
          </w:tcPr>
          <w:p w14:paraId="37DD9896" w14:textId="77777777" w:rsidR="00A048D3" w:rsidRPr="0067600C" w:rsidRDefault="00A048D3" w:rsidP="001254DE">
            <w:pPr>
              <w:jc w:val="center"/>
              <w:rPr>
                <w:rFonts w:asciiTheme="minorHAnsi" w:hAnsiTheme="minorHAnsi" w:cstheme="minorHAnsi"/>
                <w:spacing w:val="-6"/>
              </w:rPr>
            </w:pPr>
          </w:p>
        </w:tc>
        <w:tc>
          <w:tcPr>
            <w:tcW w:w="2909" w:type="dxa"/>
            <w:tcBorders>
              <w:left w:val="nil"/>
              <w:bottom w:val="single" w:sz="4" w:space="0" w:color="FFFFFF" w:themeColor="background1"/>
              <w:right w:val="nil"/>
            </w:tcBorders>
            <w:shd w:val="clear" w:color="auto" w:fill="1F97D4"/>
            <w:vAlign w:val="center"/>
          </w:tcPr>
          <w:p w14:paraId="4B33952C" w14:textId="77777777" w:rsidR="00A048D3" w:rsidRPr="0067600C" w:rsidRDefault="003E3FC4" w:rsidP="001254DE">
            <w:pPr>
              <w:jc w:val="center"/>
              <w:rPr>
                <w:rFonts w:asciiTheme="minorHAnsi" w:hAnsiTheme="minorHAnsi" w:cstheme="minorHAnsi"/>
                <w:spacing w:val="-6"/>
              </w:rPr>
            </w:pPr>
            <w:r w:rsidRPr="0067600C">
              <w:rPr>
                <w:rFonts w:asciiTheme="minorHAnsi" w:hAnsiTheme="minorHAnsi" w:cstheme="minorHAnsi"/>
                <w:b/>
                <w:color w:val="FFFFFF"/>
                <w:spacing w:val="-6"/>
                <w:sz w:val="16"/>
              </w:rPr>
              <w:t>Приклади показників ефективності</w:t>
            </w:r>
          </w:p>
        </w:tc>
      </w:tr>
      <w:tr w:rsidR="00A048D3" w:rsidRPr="0067600C" w14:paraId="073CAA07" w14:textId="77777777" w:rsidTr="0067600C">
        <w:trPr>
          <w:trHeight w:val="20"/>
        </w:trPr>
        <w:tc>
          <w:tcPr>
            <w:tcW w:w="1094" w:type="dxa"/>
            <w:tcBorders>
              <w:left w:val="nil"/>
              <w:bottom w:val="nil"/>
              <w:right w:val="nil"/>
            </w:tcBorders>
            <w:shd w:val="clear" w:color="auto" w:fill="1F97D4"/>
            <w:vAlign w:val="center"/>
          </w:tcPr>
          <w:p w14:paraId="20C84BB6" w14:textId="77777777" w:rsidR="00A048D3" w:rsidRPr="0067600C" w:rsidRDefault="003E3FC4" w:rsidP="001254DE">
            <w:pPr>
              <w:jc w:val="center"/>
              <w:rPr>
                <w:rFonts w:asciiTheme="minorHAnsi" w:hAnsiTheme="minorHAnsi" w:cstheme="minorHAnsi"/>
                <w:spacing w:val="-6"/>
              </w:rPr>
            </w:pPr>
            <w:r w:rsidRPr="0067600C">
              <w:rPr>
                <w:rFonts w:asciiTheme="minorHAnsi" w:hAnsiTheme="minorHAnsi" w:cstheme="minorHAnsi"/>
                <w:b/>
                <w:color w:val="FFFFFF"/>
                <w:spacing w:val="-6"/>
                <w:sz w:val="16"/>
              </w:rPr>
              <w:t>Сектор</w:t>
            </w:r>
          </w:p>
        </w:tc>
        <w:tc>
          <w:tcPr>
            <w:tcW w:w="2835" w:type="dxa"/>
            <w:tcBorders>
              <w:left w:val="nil"/>
              <w:bottom w:val="nil"/>
              <w:right w:val="nil"/>
            </w:tcBorders>
            <w:shd w:val="clear" w:color="auto" w:fill="1F97D4"/>
            <w:vAlign w:val="center"/>
          </w:tcPr>
          <w:p w14:paraId="3F0D5930" w14:textId="77777777" w:rsidR="00A048D3" w:rsidRPr="0067600C" w:rsidRDefault="003E3FC4" w:rsidP="001254DE">
            <w:pPr>
              <w:ind w:firstLine="211"/>
              <w:jc w:val="center"/>
              <w:rPr>
                <w:rFonts w:asciiTheme="minorHAnsi" w:hAnsiTheme="minorHAnsi" w:cstheme="minorHAnsi"/>
                <w:spacing w:val="-6"/>
              </w:rPr>
            </w:pPr>
            <w:r w:rsidRPr="0067600C">
              <w:rPr>
                <w:rFonts w:asciiTheme="minorHAnsi" w:hAnsiTheme="minorHAnsi" w:cstheme="minorHAnsi"/>
                <w:b/>
                <w:color w:val="FFFFFF"/>
                <w:spacing w:val="-6"/>
                <w:sz w:val="16"/>
              </w:rPr>
              <w:t>Ролі та відповідальність</w:t>
            </w:r>
          </w:p>
        </w:tc>
        <w:tc>
          <w:tcPr>
            <w:tcW w:w="1034" w:type="dxa"/>
            <w:tcBorders>
              <w:left w:val="nil"/>
              <w:bottom w:val="nil"/>
              <w:right w:val="nil"/>
            </w:tcBorders>
            <w:shd w:val="clear" w:color="auto" w:fill="1F97D4"/>
            <w:vAlign w:val="center"/>
          </w:tcPr>
          <w:p w14:paraId="7E2358A1" w14:textId="77777777" w:rsidR="00A048D3" w:rsidRPr="0067600C" w:rsidRDefault="003E3FC4" w:rsidP="001254DE">
            <w:pPr>
              <w:jc w:val="center"/>
              <w:rPr>
                <w:rFonts w:asciiTheme="minorHAnsi" w:hAnsiTheme="minorHAnsi" w:cstheme="minorHAnsi"/>
                <w:spacing w:val="-6"/>
              </w:rPr>
            </w:pPr>
            <w:r w:rsidRPr="0067600C">
              <w:rPr>
                <w:rFonts w:asciiTheme="minorHAnsi" w:hAnsiTheme="minorHAnsi" w:cstheme="minorHAnsi"/>
                <w:b/>
                <w:color w:val="FFFFFF"/>
                <w:spacing w:val="-6"/>
                <w:sz w:val="16"/>
              </w:rPr>
              <w:t>Напрямок діяльності</w:t>
            </w:r>
          </w:p>
        </w:tc>
        <w:tc>
          <w:tcPr>
            <w:tcW w:w="1051" w:type="dxa"/>
            <w:tcBorders>
              <w:left w:val="nil"/>
              <w:bottom w:val="nil"/>
              <w:right w:val="nil"/>
            </w:tcBorders>
            <w:shd w:val="clear" w:color="auto" w:fill="1F97D4"/>
            <w:vAlign w:val="center"/>
          </w:tcPr>
          <w:p w14:paraId="2D0C22A8" w14:textId="77777777" w:rsidR="00A048D3" w:rsidRPr="0067600C" w:rsidRDefault="003E3FC4" w:rsidP="001254DE">
            <w:pPr>
              <w:ind w:firstLine="62"/>
              <w:jc w:val="center"/>
              <w:rPr>
                <w:rFonts w:asciiTheme="minorHAnsi" w:hAnsiTheme="minorHAnsi" w:cstheme="minorHAnsi"/>
                <w:spacing w:val="-6"/>
              </w:rPr>
            </w:pPr>
            <w:r w:rsidRPr="0067600C">
              <w:rPr>
                <w:rFonts w:asciiTheme="minorHAnsi" w:hAnsiTheme="minorHAnsi" w:cstheme="minorHAnsi"/>
                <w:b/>
                <w:color w:val="FFFFFF"/>
                <w:spacing w:val="-6"/>
                <w:sz w:val="16"/>
              </w:rPr>
              <w:t>Пропонований головний сектор</w:t>
            </w:r>
          </w:p>
        </w:tc>
        <w:tc>
          <w:tcPr>
            <w:tcW w:w="1320" w:type="dxa"/>
            <w:tcBorders>
              <w:left w:val="nil"/>
              <w:bottom w:val="nil"/>
              <w:right w:val="nil"/>
            </w:tcBorders>
            <w:shd w:val="clear" w:color="auto" w:fill="1F97D4"/>
            <w:vAlign w:val="center"/>
          </w:tcPr>
          <w:p w14:paraId="459A5EC6" w14:textId="77777777" w:rsidR="00A048D3" w:rsidRPr="0067600C" w:rsidRDefault="003E3FC4" w:rsidP="001254DE">
            <w:pPr>
              <w:ind w:firstLine="187"/>
              <w:jc w:val="center"/>
              <w:rPr>
                <w:rFonts w:asciiTheme="minorHAnsi" w:hAnsiTheme="minorHAnsi" w:cstheme="minorHAnsi"/>
                <w:spacing w:val="-6"/>
              </w:rPr>
            </w:pPr>
            <w:r w:rsidRPr="0067600C">
              <w:rPr>
                <w:rFonts w:asciiTheme="minorHAnsi" w:hAnsiTheme="minorHAnsi" w:cstheme="minorHAnsi"/>
                <w:b/>
                <w:color w:val="FFFFFF"/>
                <w:spacing w:val="-6"/>
                <w:sz w:val="16"/>
              </w:rPr>
              <w:t xml:space="preserve">Пропонований </w:t>
            </w:r>
            <w:proofErr w:type="spellStart"/>
            <w:r w:rsidRPr="0067600C">
              <w:rPr>
                <w:rFonts w:asciiTheme="minorHAnsi" w:hAnsiTheme="minorHAnsi" w:cstheme="minorHAnsi"/>
                <w:b/>
                <w:color w:val="FFFFFF"/>
                <w:spacing w:val="-6"/>
                <w:sz w:val="16"/>
              </w:rPr>
              <w:t>співголовний</w:t>
            </w:r>
            <w:proofErr w:type="spellEnd"/>
            <w:r w:rsidRPr="0067600C">
              <w:rPr>
                <w:rFonts w:asciiTheme="minorHAnsi" w:hAnsiTheme="minorHAnsi" w:cstheme="minorHAnsi"/>
                <w:b/>
                <w:color w:val="FFFFFF"/>
                <w:spacing w:val="-6"/>
                <w:sz w:val="16"/>
              </w:rPr>
              <w:t xml:space="preserve"> сектор</w:t>
            </w:r>
          </w:p>
        </w:tc>
        <w:tc>
          <w:tcPr>
            <w:tcW w:w="2909" w:type="dxa"/>
            <w:tcBorders>
              <w:top w:val="single" w:sz="4" w:space="0" w:color="FFFFFF" w:themeColor="background1"/>
              <w:left w:val="nil"/>
              <w:bottom w:val="nil"/>
              <w:right w:val="nil"/>
            </w:tcBorders>
            <w:shd w:val="clear" w:color="auto" w:fill="1F97D4"/>
            <w:vAlign w:val="center"/>
          </w:tcPr>
          <w:p w14:paraId="4E32A04E" w14:textId="77777777" w:rsidR="00A048D3" w:rsidRPr="0067600C" w:rsidRDefault="003E3FC4" w:rsidP="001254DE">
            <w:pPr>
              <w:jc w:val="center"/>
              <w:rPr>
                <w:rFonts w:asciiTheme="minorHAnsi" w:hAnsiTheme="minorHAnsi" w:cstheme="minorHAnsi"/>
                <w:spacing w:val="-6"/>
              </w:rPr>
            </w:pPr>
            <w:r w:rsidRPr="0067600C">
              <w:rPr>
                <w:rFonts w:asciiTheme="minorHAnsi" w:hAnsiTheme="minorHAnsi" w:cstheme="minorHAnsi"/>
                <w:b/>
                <w:color w:val="FFFFFF"/>
                <w:spacing w:val="-6"/>
                <w:sz w:val="16"/>
              </w:rPr>
              <w:t xml:space="preserve">(жирним шрифтом: Показники моніторингу </w:t>
            </w:r>
            <w:proofErr w:type="spellStart"/>
            <w:r w:rsidRPr="0067600C">
              <w:rPr>
                <w:rFonts w:asciiTheme="minorHAnsi" w:hAnsiTheme="minorHAnsi" w:cstheme="minorHAnsi"/>
                <w:b/>
                <w:color w:val="FFFFFF"/>
                <w:spacing w:val="-6"/>
                <w:sz w:val="16"/>
              </w:rPr>
              <w:t>ЦСР</w:t>
            </w:r>
            <w:proofErr w:type="spellEnd"/>
            <w:r w:rsidRPr="0067600C">
              <w:rPr>
                <w:rFonts w:asciiTheme="minorHAnsi" w:hAnsiTheme="minorHAnsi" w:cstheme="minorHAnsi"/>
                <w:b/>
                <w:color w:val="FFFFFF"/>
                <w:spacing w:val="-6"/>
                <w:sz w:val="16"/>
              </w:rPr>
              <w:t xml:space="preserve">, що стосуються </w:t>
            </w:r>
            <w:proofErr w:type="spellStart"/>
            <w:r w:rsidRPr="0067600C">
              <w:rPr>
                <w:rFonts w:asciiTheme="minorHAnsi" w:hAnsiTheme="minorHAnsi" w:cstheme="minorHAnsi"/>
                <w:b/>
                <w:color w:val="FFFFFF"/>
                <w:spacing w:val="-6"/>
                <w:sz w:val="16"/>
              </w:rPr>
              <w:t>ТБ</w:t>
            </w:r>
            <w:proofErr w:type="spellEnd"/>
            <w:r w:rsidRPr="0067600C">
              <w:rPr>
                <w:rFonts w:asciiTheme="minorHAnsi" w:hAnsiTheme="minorHAnsi" w:cstheme="minorHAnsi"/>
                <w:b/>
                <w:color w:val="FFFFFF"/>
                <w:spacing w:val="-6"/>
                <w:sz w:val="16"/>
              </w:rPr>
              <w:t>)</w:t>
            </w:r>
          </w:p>
        </w:tc>
      </w:tr>
      <w:tr w:rsidR="001254DE" w:rsidRPr="0067600C" w14:paraId="44B2DE14" w14:textId="77777777" w:rsidTr="0067600C">
        <w:trPr>
          <w:trHeight w:val="20"/>
        </w:trPr>
        <w:tc>
          <w:tcPr>
            <w:tcW w:w="1094" w:type="dxa"/>
            <w:tcBorders>
              <w:top w:val="nil"/>
              <w:left w:val="nil"/>
              <w:bottom w:val="nil"/>
              <w:right w:val="nil"/>
            </w:tcBorders>
            <w:shd w:val="clear" w:color="auto" w:fill="FFFFFF"/>
          </w:tcPr>
          <w:p w14:paraId="3D539247" w14:textId="77777777" w:rsidR="001254DE" w:rsidRPr="0067600C" w:rsidRDefault="001254DE" w:rsidP="0067600C">
            <w:pPr>
              <w:rPr>
                <w:rFonts w:asciiTheme="minorHAnsi" w:hAnsiTheme="minorHAnsi" w:cstheme="minorHAnsi"/>
                <w:spacing w:val="-6"/>
              </w:rPr>
            </w:pPr>
            <w:r w:rsidRPr="0067600C">
              <w:rPr>
                <w:rFonts w:asciiTheme="minorHAnsi" w:hAnsiTheme="minorHAnsi" w:cstheme="minorHAnsi"/>
                <w:b/>
                <w:color w:val="000000"/>
                <w:spacing w:val="-6"/>
                <w:sz w:val="16"/>
              </w:rPr>
              <w:t>Правосуддя, виправлення, пенітенціарна система (в’язниці)</w:t>
            </w:r>
          </w:p>
        </w:tc>
        <w:tc>
          <w:tcPr>
            <w:tcW w:w="2835" w:type="dxa"/>
            <w:vMerge w:val="restart"/>
            <w:tcBorders>
              <w:top w:val="nil"/>
              <w:left w:val="nil"/>
              <w:right w:val="nil"/>
            </w:tcBorders>
            <w:shd w:val="clear" w:color="auto" w:fill="FFFFFF"/>
          </w:tcPr>
          <w:p w14:paraId="4A1F8F6D" w14:textId="77777777" w:rsidR="001254DE" w:rsidRPr="0067600C" w:rsidRDefault="001254DE"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 xml:space="preserve">Забезпечення справедливості та доступності національних систем правосуддя, включаючи суди та юридичні послуги для людей, уражених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які постраждали від дискримінаційних практик та інших видів порушень</w:t>
            </w:r>
          </w:p>
          <w:p w14:paraId="37CE1613" w14:textId="77777777" w:rsidR="001254DE" w:rsidRPr="0067600C" w:rsidRDefault="001254DE"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 xml:space="preserve">Забезпечення адаптації та вдосконалення інфраструктури в’язниць та адміністративних заходів для зменшення передачі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(умови утримання у в’язницях; заходи щодо зменшення переповненості та покращення вентиляції і харчування; обмеження переведення ув’язнених; більша автономія медичного персоналу в’язниць тощо) (</w:t>
            </w:r>
            <w:r w:rsidRPr="0067600C">
              <w:rPr>
                <w:rFonts w:asciiTheme="minorHAnsi" w:hAnsiTheme="minorHAnsi" w:cstheme="minorHAnsi"/>
                <w:i/>
                <w:color w:val="000000"/>
                <w:spacing w:val="-6"/>
                <w:sz w:val="16"/>
              </w:rPr>
              <w:t>2</w:t>
            </w:r>
            <w:r w:rsidRPr="0067600C">
              <w:rPr>
                <w:rFonts w:asciiTheme="minorHAnsi" w:hAnsiTheme="minorHAnsi" w:cstheme="minorHAnsi"/>
                <w:color w:val="000000"/>
                <w:spacing w:val="-6"/>
                <w:sz w:val="16"/>
              </w:rPr>
              <w:t>)</w:t>
            </w:r>
          </w:p>
          <w:p w14:paraId="7831A9B2" w14:textId="77777777" w:rsidR="001254DE" w:rsidRPr="0067600C" w:rsidRDefault="001254DE"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 xml:space="preserve">Забезпечення ефективних послуг з профілактики та лікування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у виправних установах та місцях позбавлення волі (включаючи скринінг, виявлення, лікування та соціальний супровід хворих на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w:t>
            </w:r>
          </w:p>
          <w:p w14:paraId="244806DB" w14:textId="77777777" w:rsidR="001254DE" w:rsidRPr="0067600C" w:rsidRDefault="001254DE"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 xml:space="preserve">Управління системою пенітенціарного епіднагляду за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та обмін даними з національними програмами боротьби з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та міністерством охорони здоров’я (збір даних та звітність від медичних підрозділів пенітенціарного сектору до національних програм боротьби з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для забезпечення безперервності надання допомоги)</w:t>
            </w:r>
          </w:p>
          <w:p w14:paraId="7A3BB654" w14:textId="77777777" w:rsidR="001254DE" w:rsidRPr="0067600C" w:rsidRDefault="001254DE"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Розвиток альтернатив ув’язненню та покаранню для людей, які вживають наркотики</w:t>
            </w:r>
          </w:p>
        </w:tc>
        <w:tc>
          <w:tcPr>
            <w:tcW w:w="1034" w:type="dxa"/>
            <w:vMerge w:val="restart"/>
            <w:tcBorders>
              <w:top w:val="nil"/>
              <w:left w:val="nil"/>
              <w:right w:val="nil"/>
            </w:tcBorders>
            <w:shd w:val="clear" w:color="auto" w:fill="FFFFFF"/>
          </w:tcPr>
          <w:p w14:paraId="5FCEAC40" w14:textId="77777777" w:rsidR="001254DE" w:rsidRPr="0067600C" w:rsidRDefault="001254DE"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Покращення виявлення випадків та прихильності до лікування</w:t>
            </w:r>
          </w:p>
          <w:p w14:paraId="16B2F748" w14:textId="77777777" w:rsidR="001254DE" w:rsidRPr="0067600C" w:rsidRDefault="001254DE"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Зменшення ризику</w:t>
            </w:r>
          </w:p>
          <w:p w14:paraId="6AC54B70" w14:textId="77777777" w:rsidR="001254DE" w:rsidRPr="0067600C" w:rsidRDefault="001254DE"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Освіта в сфері охорони здоров’я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w:t>
            </w:r>
          </w:p>
        </w:tc>
        <w:tc>
          <w:tcPr>
            <w:tcW w:w="1051" w:type="dxa"/>
            <w:vMerge w:val="restart"/>
            <w:tcBorders>
              <w:top w:val="nil"/>
              <w:left w:val="nil"/>
              <w:right w:val="nil"/>
            </w:tcBorders>
            <w:shd w:val="clear" w:color="auto" w:fill="FFFFFF"/>
          </w:tcPr>
          <w:p w14:paraId="2DEBF010" w14:textId="77777777" w:rsidR="001254DE" w:rsidRPr="0067600C" w:rsidRDefault="001254DE"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Міністерство юстиції та виправлення</w:t>
            </w:r>
          </w:p>
        </w:tc>
        <w:tc>
          <w:tcPr>
            <w:tcW w:w="1320" w:type="dxa"/>
            <w:vMerge w:val="restart"/>
            <w:tcBorders>
              <w:top w:val="nil"/>
              <w:left w:val="nil"/>
              <w:right w:val="nil"/>
            </w:tcBorders>
            <w:shd w:val="clear" w:color="auto" w:fill="FFFFFF"/>
          </w:tcPr>
          <w:p w14:paraId="4F6570B3" w14:textId="77777777" w:rsidR="001254DE" w:rsidRPr="0067600C" w:rsidRDefault="001254DE"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Міністерство охорони здоров’я; Міністерство навколишнього середовища та житлово-комунального господарства</w:t>
            </w:r>
          </w:p>
        </w:tc>
        <w:tc>
          <w:tcPr>
            <w:tcW w:w="2909" w:type="dxa"/>
            <w:vMerge w:val="restart"/>
            <w:tcBorders>
              <w:top w:val="nil"/>
              <w:left w:val="nil"/>
              <w:right w:val="nil"/>
            </w:tcBorders>
            <w:shd w:val="clear" w:color="auto" w:fill="FFFFFF"/>
          </w:tcPr>
          <w:p w14:paraId="01A16989" w14:textId="77777777" w:rsidR="001254DE" w:rsidRPr="0067600C" w:rsidRDefault="001254DE" w:rsidP="0067600C">
            <w:pPr>
              <w:tabs>
                <w:tab w:val="left" w:pos="216"/>
              </w:tabs>
              <w:spacing w:before="60" w:after="60"/>
              <w:ind w:left="168" w:hanging="168"/>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Законодавство у сфері боротьби з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яке базується на правах людини та не є дискримінаційним (за результатами оцінки правового середовища)</w:t>
            </w:r>
          </w:p>
          <w:p w14:paraId="285A4C77" w14:textId="77777777" w:rsidR="001254DE" w:rsidRPr="0067600C" w:rsidRDefault="001254DE" w:rsidP="0067600C">
            <w:pPr>
              <w:tabs>
                <w:tab w:val="left" w:pos="216"/>
              </w:tabs>
              <w:spacing w:before="60" w:after="60"/>
              <w:ind w:left="168" w:hanging="168"/>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Кількість наданих безоплатних юридичних послуг (допомога в підвищенні правової обізнаності) щодо дискримінації, пов’язаної з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та інших порушень прав людини в контексті заходів боротьби з </w:t>
            </w:r>
            <w:proofErr w:type="spellStart"/>
            <w:r w:rsidRPr="0067600C">
              <w:rPr>
                <w:rFonts w:asciiTheme="minorHAnsi" w:hAnsiTheme="minorHAnsi" w:cstheme="minorHAnsi"/>
                <w:color w:val="000000"/>
                <w:spacing w:val="-6"/>
                <w:sz w:val="16"/>
              </w:rPr>
              <w:t>ТБ</w:t>
            </w:r>
            <w:proofErr w:type="spellEnd"/>
          </w:p>
          <w:p w14:paraId="2B3444B4" w14:textId="77777777" w:rsidR="001254DE" w:rsidRPr="0067600C" w:rsidRDefault="001254DE" w:rsidP="0067600C">
            <w:pPr>
              <w:tabs>
                <w:tab w:val="left" w:pos="216"/>
              </w:tabs>
              <w:spacing w:before="60" w:after="60"/>
              <w:ind w:left="168" w:hanging="168"/>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Кількість прецедентів застосування засобів правового захисту для жертв дискримінації</w:t>
            </w:r>
          </w:p>
          <w:p w14:paraId="0F3C79B5" w14:textId="77777777" w:rsidR="001254DE" w:rsidRPr="0067600C" w:rsidRDefault="001254DE" w:rsidP="0067600C">
            <w:pPr>
              <w:tabs>
                <w:tab w:val="left" w:pos="216"/>
              </w:tabs>
              <w:spacing w:before="60" w:after="60"/>
              <w:ind w:left="168" w:hanging="168"/>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Кількість адвокатів та представників системи кримінального правосуддя, які пройшли навчання (підвищення обізнаності про потреби пацієнтів з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та підтримка жертв дискримінації та інших порушень, пов’язаних з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w:t>
            </w:r>
          </w:p>
          <w:p w14:paraId="1E15DB73" w14:textId="77777777" w:rsidR="001254DE" w:rsidRPr="0067600C" w:rsidRDefault="001254DE" w:rsidP="0067600C">
            <w:pPr>
              <w:tabs>
                <w:tab w:val="left" w:pos="216"/>
              </w:tabs>
              <w:spacing w:before="60" w:after="60"/>
              <w:ind w:left="168" w:hanging="168"/>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Плани управління боротьбою з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у пенітенціарній системі (у тому числі щодо контролю за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-інфекцією)</w:t>
            </w:r>
          </w:p>
          <w:p w14:paraId="47909FEF" w14:textId="77777777" w:rsidR="001254DE" w:rsidRPr="0067600C" w:rsidRDefault="001254DE" w:rsidP="0067600C">
            <w:pPr>
              <w:tabs>
                <w:tab w:val="left" w:pos="216"/>
              </w:tabs>
              <w:spacing w:before="60" w:after="60"/>
              <w:ind w:left="168" w:hanging="168"/>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Адаптація Хартії пацієнтів щодо лікування туберкульозу (</w:t>
            </w:r>
            <w:r w:rsidRPr="0067600C">
              <w:rPr>
                <w:rFonts w:asciiTheme="minorHAnsi" w:hAnsiTheme="minorHAnsi" w:cstheme="minorHAnsi"/>
                <w:i/>
                <w:color w:val="000000"/>
                <w:spacing w:val="-6"/>
                <w:sz w:val="16"/>
              </w:rPr>
              <w:t>3</w:t>
            </w:r>
            <w:r w:rsidRPr="0067600C">
              <w:rPr>
                <w:rFonts w:asciiTheme="minorHAnsi" w:hAnsiTheme="minorHAnsi" w:cstheme="minorHAnsi"/>
                <w:color w:val="000000"/>
                <w:spacing w:val="-6"/>
                <w:sz w:val="16"/>
              </w:rPr>
              <w:t>) для пенітенціарної системи</w:t>
            </w:r>
          </w:p>
          <w:p w14:paraId="12546B28" w14:textId="77777777" w:rsidR="001254DE" w:rsidRPr="0067600C" w:rsidRDefault="001254DE" w:rsidP="0067600C">
            <w:pPr>
              <w:tabs>
                <w:tab w:val="left" w:pos="216"/>
              </w:tabs>
              <w:spacing w:before="60" w:after="60"/>
              <w:ind w:left="168" w:hanging="168"/>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Регулярне звітування пенітенціарної системи щодо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до національних програм боротьби з </w:t>
            </w:r>
            <w:proofErr w:type="spellStart"/>
            <w:r w:rsidRPr="0067600C">
              <w:rPr>
                <w:rFonts w:asciiTheme="minorHAnsi" w:hAnsiTheme="minorHAnsi" w:cstheme="minorHAnsi"/>
                <w:color w:val="000000"/>
                <w:spacing w:val="-6"/>
                <w:sz w:val="16"/>
              </w:rPr>
              <w:t>ТБ</w:t>
            </w:r>
            <w:proofErr w:type="spellEnd"/>
          </w:p>
          <w:p w14:paraId="4B9F98B9" w14:textId="77777777" w:rsidR="001254DE" w:rsidRPr="0067600C" w:rsidRDefault="001254DE" w:rsidP="0067600C">
            <w:pPr>
              <w:tabs>
                <w:tab w:val="left" w:pos="216"/>
              </w:tabs>
              <w:spacing w:before="60" w:after="60"/>
              <w:ind w:left="168" w:hanging="168"/>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Поширення інформації та політики, спрямовані на боротьбу зі стигмою, дискримінацією та зменшення шкоди серед ув’язнених</w:t>
            </w:r>
          </w:p>
        </w:tc>
      </w:tr>
      <w:tr w:rsidR="001254DE" w:rsidRPr="0067600C" w14:paraId="28C55FE2" w14:textId="77777777" w:rsidTr="0067600C">
        <w:trPr>
          <w:trHeight w:val="20"/>
        </w:trPr>
        <w:tc>
          <w:tcPr>
            <w:tcW w:w="1094" w:type="dxa"/>
            <w:tcBorders>
              <w:top w:val="nil"/>
              <w:left w:val="nil"/>
              <w:bottom w:val="nil"/>
              <w:right w:val="nil"/>
            </w:tcBorders>
            <w:shd w:val="clear" w:color="auto" w:fill="FFFFFF"/>
          </w:tcPr>
          <w:p w14:paraId="1CFE7C2F" w14:textId="77777777" w:rsidR="001254DE" w:rsidRPr="0067600C" w:rsidRDefault="001254DE" w:rsidP="001254DE">
            <w:pPr>
              <w:rPr>
                <w:rFonts w:asciiTheme="minorHAnsi" w:hAnsiTheme="minorHAnsi" w:cstheme="minorHAnsi"/>
                <w:spacing w:val="-6"/>
              </w:rPr>
            </w:pPr>
            <w:r w:rsidRPr="0067600C">
              <w:rPr>
                <w:rFonts w:asciiTheme="minorHAnsi" w:hAnsiTheme="minorHAnsi" w:cstheme="minorHAnsi"/>
                <w:noProof/>
                <w:spacing w:val="-6"/>
              </w:rPr>
              <w:drawing>
                <wp:inline distT="0" distB="0" distL="0" distR="0" wp14:anchorId="55A16A5D" wp14:editId="2C7A4A6D">
                  <wp:extent cx="680720" cy="5207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80720" cy="520700"/>
                          </a:xfrm>
                          <a:prstGeom prst="rect">
                            <a:avLst/>
                          </a:prstGeom>
                          <a:noFill/>
                          <a:ln>
                            <a:noFill/>
                          </a:ln>
                        </pic:spPr>
                      </pic:pic>
                    </a:graphicData>
                  </a:graphic>
                </wp:inline>
              </w:drawing>
            </w:r>
          </w:p>
        </w:tc>
        <w:tc>
          <w:tcPr>
            <w:tcW w:w="2835" w:type="dxa"/>
            <w:vMerge/>
            <w:tcBorders>
              <w:left w:val="nil"/>
              <w:right w:val="nil"/>
            </w:tcBorders>
            <w:shd w:val="clear" w:color="auto" w:fill="FFFFFF"/>
          </w:tcPr>
          <w:p w14:paraId="0CE82657" w14:textId="77777777" w:rsidR="001254DE" w:rsidRPr="0067600C" w:rsidRDefault="001254DE" w:rsidP="0067600C">
            <w:pPr>
              <w:spacing w:before="60" w:after="60"/>
              <w:rPr>
                <w:rFonts w:asciiTheme="minorHAnsi" w:hAnsiTheme="minorHAnsi" w:cstheme="minorHAnsi"/>
                <w:spacing w:val="-6"/>
              </w:rPr>
            </w:pPr>
          </w:p>
        </w:tc>
        <w:tc>
          <w:tcPr>
            <w:tcW w:w="1034" w:type="dxa"/>
            <w:vMerge/>
            <w:tcBorders>
              <w:left w:val="nil"/>
              <w:right w:val="nil"/>
            </w:tcBorders>
            <w:shd w:val="clear" w:color="auto" w:fill="FFFFFF"/>
          </w:tcPr>
          <w:p w14:paraId="279D215A" w14:textId="77777777" w:rsidR="001254DE" w:rsidRPr="0067600C" w:rsidRDefault="001254DE" w:rsidP="0067600C">
            <w:pPr>
              <w:spacing w:before="60" w:after="60"/>
              <w:rPr>
                <w:rFonts w:asciiTheme="minorHAnsi" w:hAnsiTheme="minorHAnsi" w:cstheme="minorHAnsi"/>
                <w:spacing w:val="-6"/>
              </w:rPr>
            </w:pPr>
          </w:p>
        </w:tc>
        <w:tc>
          <w:tcPr>
            <w:tcW w:w="1051" w:type="dxa"/>
            <w:vMerge/>
            <w:tcBorders>
              <w:left w:val="nil"/>
              <w:right w:val="nil"/>
            </w:tcBorders>
            <w:shd w:val="clear" w:color="auto" w:fill="FFFFFF"/>
          </w:tcPr>
          <w:p w14:paraId="14D11BDD" w14:textId="77777777" w:rsidR="001254DE" w:rsidRPr="0067600C" w:rsidRDefault="001254DE" w:rsidP="0067600C">
            <w:pPr>
              <w:spacing w:before="60" w:after="60"/>
              <w:rPr>
                <w:rFonts w:asciiTheme="minorHAnsi" w:hAnsiTheme="minorHAnsi" w:cstheme="minorHAnsi"/>
                <w:spacing w:val="-6"/>
              </w:rPr>
            </w:pPr>
          </w:p>
        </w:tc>
        <w:tc>
          <w:tcPr>
            <w:tcW w:w="1320" w:type="dxa"/>
            <w:vMerge/>
            <w:tcBorders>
              <w:left w:val="nil"/>
              <w:right w:val="nil"/>
            </w:tcBorders>
            <w:shd w:val="clear" w:color="auto" w:fill="FFFFFF"/>
          </w:tcPr>
          <w:p w14:paraId="24937A4B" w14:textId="77777777" w:rsidR="001254DE" w:rsidRPr="0067600C" w:rsidRDefault="001254DE" w:rsidP="0067600C">
            <w:pPr>
              <w:spacing w:before="60" w:after="60"/>
              <w:rPr>
                <w:rFonts w:asciiTheme="minorHAnsi" w:hAnsiTheme="minorHAnsi" w:cstheme="minorHAnsi"/>
                <w:spacing w:val="-6"/>
              </w:rPr>
            </w:pPr>
          </w:p>
        </w:tc>
        <w:tc>
          <w:tcPr>
            <w:tcW w:w="2909" w:type="dxa"/>
            <w:vMerge/>
            <w:tcBorders>
              <w:left w:val="nil"/>
              <w:right w:val="nil"/>
            </w:tcBorders>
            <w:shd w:val="clear" w:color="auto" w:fill="FFFFFF"/>
          </w:tcPr>
          <w:p w14:paraId="1FE17EAC" w14:textId="77777777" w:rsidR="001254DE" w:rsidRPr="0067600C" w:rsidRDefault="001254DE" w:rsidP="0067600C">
            <w:pPr>
              <w:spacing w:before="60" w:after="60"/>
              <w:rPr>
                <w:rFonts w:asciiTheme="minorHAnsi" w:hAnsiTheme="minorHAnsi" w:cstheme="minorHAnsi"/>
                <w:spacing w:val="-6"/>
              </w:rPr>
            </w:pPr>
          </w:p>
        </w:tc>
      </w:tr>
      <w:tr w:rsidR="001254DE" w:rsidRPr="0067600C" w14:paraId="6E5AA2B8" w14:textId="77777777" w:rsidTr="0067600C">
        <w:trPr>
          <w:trHeight w:val="20"/>
        </w:trPr>
        <w:tc>
          <w:tcPr>
            <w:tcW w:w="1094" w:type="dxa"/>
            <w:tcBorders>
              <w:top w:val="nil"/>
              <w:left w:val="nil"/>
              <w:bottom w:val="single" w:sz="4" w:space="0" w:color="1F97D4"/>
              <w:right w:val="nil"/>
            </w:tcBorders>
            <w:shd w:val="clear" w:color="auto" w:fill="FFFFFF"/>
          </w:tcPr>
          <w:p w14:paraId="36FC1AF2" w14:textId="77777777" w:rsidR="001254DE" w:rsidRPr="0067600C" w:rsidRDefault="001254DE" w:rsidP="001254DE">
            <w:pPr>
              <w:rPr>
                <w:rFonts w:asciiTheme="minorHAnsi" w:hAnsiTheme="minorHAnsi" w:cstheme="minorHAnsi"/>
                <w:spacing w:val="-6"/>
              </w:rPr>
            </w:pPr>
          </w:p>
        </w:tc>
        <w:tc>
          <w:tcPr>
            <w:tcW w:w="2835" w:type="dxa"/>
            <w:vMerge/>
            <w:tcBorders>
              <w:left w:val="nil"/>
              <w:bottom w:val="single" w:sz="4" w:space="0" w:color="1F97D4"/>
              <w:right w:val="nil"/>
            </w:tcBorders>
            <w:shd w:val="clear" w:color="auto" w:fill="FFFFFF"/>
          </w:tcPr>
          <w:p w14:paraId="78BF21C8" w14:textId="77777777" w:rsidR="001254DE" w:rsidRPr="0067600C" w:rsidRDefault="001254DE" w:rsidP="0067600C">
            <w:pPr>
              <w:spacing w:before="60" w:after="60"/>
              <w:rPr>
                <w:rFonts w:asciiTheme="minorHAnsi" w:hAnsiTheme="minorHAnsi" w:cstheme="minorHAnsi"/>
                <w:spacing w:val="-6"/>
              </w:rPr>
            </w:pPr>
          </w:p>
        </w:tc>
        <w:tc>
          <w:tcPr>
            <w:tcW w:w="1034" w:type="dxa"/>
            <w:vMerge/>
            <w:tcBorders>
              <w:left w:val="nil"/>
              <w:bottom w:val="single" w:sz="4" w:space="0" w:color="1F97D4"/>
              <w:right w:val="nil"/>
            </w:tcBorders>
            <w:shd w:val="clear" w:color="auto" w:fill="FFFFFF"/>
          </w:tcPr>
          <w:p w14:paraId="60503581" w14:textId="77777777" w:rsidR="001254DE" w:rsidRPr="0067600C" w:rsidRDefault="001254DE" w:rsidP="0067600C">
            <w:pPr>
              <w:spacing w:before="60" w:after="60"/>
              <w:rPr>
                <w:rFonts w:asciiTheme="minorHAnsi" w:hAnsiTheme="minorHAnsi" w:cstheme="minorHAnsi"/>
                <w:spacing w:val="-6"/>
              </w:rPr>
            </w:pPr>
          </w:p>
        </w:tc>
        <w:tc>
          <w:tcPr>
            <w:tcW w:w="1051" w:type="dxa"/>
            <w:vMerge/>
            <w:tcBorders>
              <w:left w:val="nil"/>
              <w:bottom w:val="single" w:sz="4" w:space="0" w:color="1F97D4"/>
              <w:right w:val="nil"/>
            </w:tcBorders>
            <w:shd w:val="clear" w:color="auto" w:fill="FFFFFF"/>
          </w:tcPr>
          <w:p w14:paraId="1E9334E2" w14:textId="77777777" w:rsidR="001254DE" w:rsidRPr="0067600C" w:rsidRDefault="001254DE" w:rsidP="0067600C">
            <w:pPr>
              <w:spacing w:before="60" w:after="60"/>
              <w:rPr>
                <w:rFonts w:asciiTheme="minorHAnsi" w:hAnsiTheme="minorHAnsi" w:cstheme="minorHAnsi"/>
                <w:spacing w:val="-6"/>
              </w:rPr>
            </w:pPr>
          </w:p>
        </w:tc>
        <w:tc>
          <w:tcPr>
            <w:tcW w:w="1320" w:type="dxa"/>
            <w:vMerge/>
            <w:tcBorders>
              <w:left w:val="nil"/>
              <w:bottom w:val="single" w:sz="4" w:space="0" w:color="1F97D4"/>
              <w:right w:val="nil"/>
            </w:tcBorders>
            <w:shd w:val="clear" w:color="auto" w:fill="FFFFFF"/>
          </w:tcPr>
          <w:p w14:paraId="619F56E6" w14:textId="77777777" w:rsidR="001254DE" w:rsidRPr="0067600C" w:rsidRDefault="001254DE" w:rsidP="0067600C">
            <w:pPr>
              <w:spacing w:before="60" w:after="60"/>
              <w:rPr>
                <w:rFonts w:asciiTheme="minorHAnsi" w:hAnsiTheme="minorHAnsi" w:cstheme="minorHAnsi"/>
                <w:spacing w:val="-6"/>
              </w:rPr>
            </w:pPr>
          </w:p>
        </w:tc>
        <w:tc>
          <w:tcPr>
            <w:tcW w:w="2909" w:type="dxa"/>
            <w:vMerge/>
            <w:tcBorders>
              <w:left w:val="nil"/>
              <w:bottom w:val="single" w:sz="4" w:space="0" w:color="1F97D4"/>
              <w:right w:val="nil"/>
            </w:tcBorders>
            <w:shd w:val="clear" w:color="auto" w:fill="FFFFFF"/>
          </w:tcPr>
          <w:p w14:paraId="73DC8802" w14:textId="77777777" w:rsidR="001254DE" w:rsidRPr="0067600C" w:rsidRDefault="001254DE" w:rsidP="0067600C">
            <w:pPr>
              <w:spacing w:before="60" w:after="60"/>
              <w:rPr>
                <w:rFonts w:asciiTheme="minorHAnsi" w:hAnsiTheme="minorHAnsi" w:cstheme="minorHAnsi"/>
                <w:spacing w:val="-6"/>
              </w:rPr>
            </w:pPr>
          </w:p>
        </w:tc>
      </w:tr>
      <w:tr w:rsidR="001254DE" w:rsidRPr="0067600C" w14:paraId="3432D36F" w14:textId="77777777" w:rsidTr="0067600C">
        <w:trPr>
          <w:trHeight w:val="20"/>
        </w:trPr>
        <w:tc>
          <w:tcPr>
            <w:tcW w:w="1094" w:type="dxa"/>
            <w:tcBorders>
              <w:top w:val="single" w:sz="4" w:space="0" w:color="1F97D4"/>
              <w:left w:val="nil"/>
              <w:bottom w:val="nil"/>
              <w:right w:val="nil"/>
            </w:tcBorders>
            <w:shd w:val="clear" w:color="auto" w:fill="FFFFFF"/>
          </w:tcPr>
          <w:p w14:paraId="26215F90" w14:textId="77777777" w:rsidR="001254DE" w:rsidRPr="0067600C" w:rsidRDefault="001254DE" w:rsidP="0067600C">
            <w:pPr>
              <w:rPr>
                <w:rFonts w:asciiTheme="minorHAnsi" w:hAnsiTheme="minorHAnsi" w:cstheme="minorHAnsi"/>
                <w:spacing w:val="-6"/>
                <w:sz w:val="16"/>
                <w:szCs w:val="16"/>
              </w:rPr>
            </w:pPr>
            <w:r w:rsidRPr="0067600C">
              <w:rPr>
                <w:rFonts w:asciiTheme="minorHAnsi" w:hAnsiTheme="minorHAnsi" w:cstheme="minorHAnsi"/>
                <w:b/>
                <w:color w:val="000000"/>
                <w:spacing w:val="-6"/>
                <w:sz w:val="16"/>
                <w:szCs w:val="16"/>
              </w:rPr>
              <w:t>Праця</w:t>
            </w:r>
          </w:p>
          <w:p w14:paraId="695BCE62" w14:textId="3C6C47A4" w:rsidR="001254DE" w:rsidRPr="0067600C" w:rsidRDefault="001254DE" w:rsidP="0067600C">
            <w:pPr>
              <w:rPr>
                <w:rFonts w:asciiTheme="minorHAnsi" w:hAnsiTheme="minorHAnsi" w:cstheme="minorHAnsi"/>
                <w:spacing w:val="-6"/>
                <w:sz w:val="16"/>
                <w:szCs w:val="16"/>
              </w:rPr>
            </w:pPr>
            <w:r w:rsidRPr="0067600C">
              <w:rPr>
                <w:rFonts w:asciiTheme="minorHAnsi" w:hAnsiTheme="minorHAnsi" w:cstheme="minorHAnsi"/>
                <w:b/>
                <w:color w:val="000000"/>
                <w:spacing w:val="-6"/>
                <w:sz w:val="16"/>
                <w:szCs w:val="16"/>
              </w:rPr>
              <w:t>Гірничодобувна промисловість/</w:t>
            </w:r>
            <w:r w:rsidR="0067600C">
              <w:rPr>
                <w:rFonts w:asciiTheme="minorHAnsi" w:hAnsiTheme="minorHAnsi" w:cstheme="minorHAnsi"/>
                <w:b/>
                <w:color w:val="000000"/>
                <w:spacing w:val="-6"/>
                <w:sz w:val="16"/>
                <w:szCs w:val="16"/>
              </w:rPr>
              <w:t xml:space="preserve"> </w:t>
            </w:r>
            <w:r w:rsidRPr="0067600C">
              <w:rPr>
                <w:rFonts w:asciiTheme="minorHAnsi" w:hAnsiTheme="minorHAnsi" w:cstheme="minorHAnsi"/>
                <w:b/>
                <w:color w:val="000000"/>
                <w:spacing w:val="-6"/>
                <w:sz w:val="16"/>
                <w:szCs w:val="16"/>
              </w:rPr>
              <w:t>промислове рибальство/</w:t>
            </w:r>
            <w:r w:rsidR="0067600C">
              <w:rPr>
                <w:rFonts w:asciiTheme="minorHAnsi" w:hAnsiTheme="minorHAnsi" w:cstheme="minorHAnsi"/>
                <w:b/>
                <w:color w:val="000000"/>
                <w:spacing w:val="-6"/>
                <w:sz w:val="16"/>
                <w:szCs w:val="16"/>
              </w:rPr>
              <w:t xml:space="preserve"> </w:t>
            </w:r>
            <w:r w:rsidRPr="0067600C">
              <w:rPr>
                <w:rFonts w:asciiTheme="minorHAnsi" w:hAnsiTheme="minorHAnsi" w:cstheme="minorHAnsi"/>
                <w:b/>
                <w:color w:val="000000"/>
                <w:spacing w:val="-6"/>
                <w:sz w:val="16"/>
                <w:szCs w:val="16"/>
              </w:rPr>
              <w:t>природні ресурси</w:t>
            </w:r>
          </w:p>
        </w:tc>
        <w:tc>
          <w:tcPr>
            <w:tcW w:w="2835" w:type="dxa"/>
            <w:vMerge w:val="restart"/>
            <w:tcBorders>
              <w:top w:val="single" w:sz="4" w:space="0" w:color="1F97D4"/>
              <w:left w:val="nil"/>
              <w:right w:val="nil"/>
            </w:tcBorders>
            <w:shd w:val="clear" w:color="auto" w:fill="FFFFFF"/>
          </w:tcPr>
          <w:p w14:paraId="020972DA" w14:textId="77777777" w:rsidR="001254DE" w:rsidRPr="0067600C" w:rsidRDefault="001254DE"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Забезпечення політик безпеки на робочому місці та послуг з охорони здоров’я на робочому місці:</w:t>
            </w:r>
          </w:p>
          <w:p w14:paraId="3F87C23A" w14:textId="77777777" w:rsidR="001254DE" w:rsidRPr="0067600C" w:rsidRDefault="001254DE" w:rsidP="0067600C">
            <w:pPr>
              <w:spacing w:before="60" w:after="60"/>
              <w:ind w:left="135" w:hanging="135"/>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Просвітницька робота та підвищення обізнаності щодо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на робочому місці</w:t>
            </w:r>
          </w:p>
          <w:p w14:paraId="56330B48" w14:textId="77777777" w:rsidR="001254DE" w:rsidRPr="0067600C" w:rsidRDefault="001254DE" w:rsidP="0067600C">
            <w:pPr>
              <w:spacing w:before="60" w:after="60"/>
              <w:ind w:left="135" w:hanging="135"/>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інфекційний контроль на робочому місці (належна вентиляція, уникнення скупчення людей на робочому місці)</w:t>
            </w:r>
          </w:p>
          <w:p w14:paraId="7F449C53" w14:textId="77777777" w:rsidR="001254DE" w:rsidRPr="0067600C" w:rsidRDefault="001254DE" w:rsidP="0067600C">
            <w:pPr>
              <w:spacing w:before="60" w:after="60"/>
              <w:ind w:left="135" w:hanging="135"/>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надання послуг у сфері боротьби з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через служби охорони здоров’я на робочому місці, де це можливо, включаючи скринінг, діагностику, перенаправлення та підтримку в лікуванні </w:t>
            </w:r>
            <w:proofErr w:type="spellStart"/>
            <w:r w:rsidRPr="0067600C">
              <w:rPr>
                <w:rFonts w:asciiTheme="minorHAnsi" w:hAnsiTheme="minorHAnsi" w:cstheme="minorHAnsi"/>
                <w:color w:val="000000"/>
                <w:spacing w:val="-6"/>
                <w:sz w:val="16"/>
              </w:rPr>
              <w:t>ТБ</w:t>
            </w:r>
            <w:proofErr w:type="spellEnd"/>
          </w:p>
          <w:p w14:paraId="062E0DD3" w14:textId="77777777" w:rsidR="001254DE" w:rsidRPr="0067600C" w:rsidRDefault="001254DE" w:rsidP="0067600C">
            <w:pPr>
              <w:spacing w:before="60" w:after="60"/>
              <w:ind w:left="135" w:hanging="135"/>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заходи щодо недопущення дискримінації та зменшення стигми</w:t>
            </w:r>
          </w:p>
          <w:p w14:paraId="2FD4F9E5" w14:textId="77777777" w:rsidR="001254DE" w:rsidRPr="0067600C" w:rsidRDefault="001254DE" w:rsidP="0067600C">
            <w:pPr>
              <w:spacing w:before="60" w:after="60"/>
              <w:ind w:left="135" w:hanging="135"/>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підтримка у контролі над тютюном та алкоголем шляхом підвищення обізнаності працівників про шкоду тютюну та алкоголю, заборони вживання тютюну на території підприємства та надання працівникам послуг з допомоги у відмові від тютюнопаління</w:t>
            </w:r>
          </w:p>
          <w:p w14:paraId="1883A068" w14:textId="77777777" w:rsidR="001254DE" w:rsidRPr="0067600C" w:rsidRDefault="001254DE"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 xml:space="preserve">Забезпечення політики безпеки на робочому місці для людей, які отримують лікування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w:t>
            </w:r>
          </w:p>
          <w:p w14:paraId="0CAD83EF" w14:textId="77777777" w:rsidR="001254DE" w:rsidRPr="0067600C" w:rsidRDefault="001254DE" w:rsidP="0067600C">
            <w:pPr>
              <w:spacing w:before="60" w:after="60"/>
              <w:ind w:left="135" w:hanging="135"/>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оплачувані лікарняні під час лікування </w:t>
            </w:r>
            <w:proofErr w:type="spellStart"/>
            <w:r w:rsidRPr="0067600C">
              <w:rPr>
                <w:rFonts w:asciiTheme="minorHAnsi" w:hAnsiTheme="minorHAnsi" w:cstheme="minorHAnsi"/>
                <w:color w:val="000000"/>
                <w:spacing w:val="-6"/>
                <w:sz w:val="16"/>
              </w:rPr>
              <w:t>ТБ</w:t>
            </w:r>
            <w:proofErr w:type="spellEnd"/>
          </w:p>
          <w:p w14:paraId="77AB2C9B" w14:textId="77777777" w:rsidR="001254DE" w:rsidRPr="0067600C" w:rsidRDefault="001254DE" w:rsidP="0067600C">
            <w:pPr>
              <w:spacing w:before="60" w:after="60"/>
              <w:ind w:left="135" w:hanging="135"/>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допомога по інвалідності</w:t>
            </w:r>
          </w:p>
          <w:p w14:paraId="7CDB2CC4" w14:textId="77777777" w:rsidR="001254DE" w:rsidRPr="0067600C" w:rsidRDefault="001254DE" w:rsidP="0067600C">
            <w:pPr>
              <w:spacing w:before="60" w:after="60"/>
              <w:ind w:left="135" w:hanging="135"/>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страхування на випадок хвороби та інші схеми компенсації доходу</w:t>
            </w:r>
          </w:p>
        </w:tc>
        <w:tc>
          <w:tcPr>
            <w:tcW w:w="1034" w:type="dxa"/>
            <w:vMerge w:val="restart"/>
            <w:tcBorders>
              <w:top w:val="single" w:sz="4" w:space="0" w:color="1F97D4"/>
              <w:left w:val="nil"/>
              <w:right w:val="nil"/>
            </w:tcBorders>
            <w:shd w:val="clear" w:color="auto" w:fill="FFFFFF"/>
          </w:tcPr>
          <w:p w14:paraId="7F516225" w14:textId="77777777" w:rsidR="001254DE" w:rsidRPr="0067600C" w:rsidRDefault="001254DE"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Соціальний захист (зменшення катастрофічних витрат)</w:t>
            </w:r>
          </w:p>
          <w:p w14:paraId="702F2AE3" w14:textId="77777777" w:rsidR="001254DE" w:rsidRPr="0067600C" w:rsidRDefault="001254DE"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Покращення виявлення випадків та прихильності до лікування</w:t>
            </w:r>
          </w:p>
          <w:p w14:paraId="5C8D33A2" w14:textId="77777777" w:rsidR="001254DE" w:rsidRPr="0067600C" w:rsidRDefault="001254DE"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Освіта в сфері охорони здоров’я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w:t>
            </w:r>
          </w:p>
        </w:tc>
        <w:tc>
          <w:tcPr>
            <w:tcW w:w="1051" w:type="dxa"/>
            <w:vMerge w:val="restart"/>
            <w:tcBorders>
              <w:top w:val="single" w:sz="4" w:space="0" w:color="1F97D4"/>
              <w:left w:val="nil"/>
              <w:right w:val="nil"/>
            </w:tcBorders>
            <w:shd w:val="clear" w:color="auto" w:fill="FFFFFF"/>
          </w:tcPr>
          <w:p w14:paraId="3002C0B8" w14:textId="77777777" w:rsidR="001254DE" w:rsidRPr="0067600C" w:rsidRDefault="001254DE"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Міністерство праці та/або зайнятості</w:t>
            </w:r>
          </w:p>
        </w:tc>
        <w:tc>
          <w:tcPr>
            <w:tcW w:w="1320" w:type="dxa"/>
            <w:vMerge w:val="restart"/>
            <w:tcBorders>
              <w:top w:val="single" w:sz="4" w:space="0" w:color="1F97D4"/>
              <w:left w:val="nil"/>
              <w:right w:val="nil"/>
            </w:tcBorders>
            <w:shd w:val="clear" w:color="auto" w:fill="FFFFFF"/>
          </w:tcPr>
          <w:p w14:paraId="74A817C6" w14:textId="77777777" w:rsidR="001254DE" w:rsidRPr="0067600C" w:rsidRDefault="001254DE"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Міністерство охорони здоров’я</w:t>
            </w:r>
          </w:p>
          <w:p w14:paraId="6FA50B53" w14:textId="77777777" w:rsidR="001254DE" w:rsidRPr="0067600C" w:rsidRDefault="001254DE"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 xml:space="preserve">Міністерство соціального захисту </w:t>
            </w:r>
          </w:p>
          <w:p w14:paraId="29B06DDC" w14:textId="77777777" w:rsidR="001254DE" w:rsidRPr="0067600C" w:rsidRDefault="001254DE" w:rsidP="0067600C">
            <w:pPr>
              <w:spacing w:before="60" w:after="60"/>
              <w:rPr>
                <w:rFonts w:asciiTheme="minorHAnsi" w:hAnsiTheme="minorHAnsi" w:cstheme="minorHAnsi"/>
                <w:spacing w:val="-6"/>
              </w:rPr>
            </w:pPr>
            <w:r w:rsidRPr="0067600C">
              <w:rPr>
                <w:rFonts w:asciiTheme="minorHAnsi" w:hAnsiTheme="minorHAnsi" w:cstheme="minorHAnsi"/>
                <w:color w:val="000000"/>
                <w:spacing w:val="-6"/>
                <w:sz w:val="16"/>
              </w:rPr>
              <w:t>Міністерство захисту довкілля та житлово-комунального господарства</w:t>
            </w:r>
          </w:p>
        </w:tc>
        <w:tc>
          <w:tcPr>
            <w:tcW w:w="2909" w:type="dxa"/>
            <w:vMerge w:val="restart"/>
            <w:tcBorders>
              <w:top w:val="single" w:sz="4" w:space="0" w:color="1F97D4"/>
              <w:left w:val="nil"/>
              <w:right w:val="nil"/>
            </w:tcBorders>
            <w:shd w:val="clear" w:color="auto" w:fill="FFFFFF"/>
          </w:tcPr>
          <w:p w14:paraId="70734A64" w14:textId="77777777" w:rsidR="001254DE" w:rsidRPr="0067600C" w:rsidRDefault="001254DE" w:rsidP="0067600C">
            <w:pPr>
              <w:tabs>
                <w:tab w:val="left" w:pos="216"/>
              </w:tabs>
              <w:spacing w:before="60" w:after="60"/>
              <w:ind w:left="168" w:hanging="168"/>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Наявність стратегії та плану впровадження щодо контролю за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вживанням тютюну та алкоголю на робочому місці (включаючи підходи до покращення працевлаштування та підтримки у навчанні людей, які постраждали від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w:t>
            </w:r>
          </w:p>
          <w:p w14:paraId="11F9C462" w14:textId="77777777" w:rsidR="001254DE" w:rsidRPr="0067600C" w:rsidRDefault="001254DE" w:rsidP="0067600C">
            <w:pPr>
              <w:tabs>
                <w:tab w:val="left" w:pos="216"/>
              </w:tabs>
              <w:spacing w:before="60" w:after="60"/>
              <w:ind w:left="168" w:hanging="168"/>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Плани інфекційного контролю для медичних і немедичних установ на місцях</w:t>
            </w:r>
          </w:p>
          <w:p w14:paraId="35EFA65D" w14:textId="77777777" w:rsidR="001254DE" w:rsidRPr="0067600C" w:rsidRDefault="001254DE" w:rsidP="0067600C">
            <w:pPr>
              <w:tabs>
                <w:tab w:val="left" w:pos="216"/>
              </w:tabs>
              <w:spacing w:before="60" w:after="60"/>
              <w:ind w:left="168" w:hanging="168"/>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 Кількість працівників, які пройшли скринінг на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та були направлені до національних програм боротьби з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для встановлення діагнозу (за потреби)</w:t>
            </w:r>
          </w:p>
          <w:p w14:paraId="45CE118E" w14:textId="77777777" w:rsidR="001254DE" w:rsidRPr="0067600C" w:rsidRDefault="001254DE" w:rsidP="0067600C">
            <w:pPr>
              <w:tabs>
                <w:tab w:val="left" w:pos="216"/>
              </w:tabs>
              <w:spacing w:before="60" w:after="60"/>
              <w:ind w:left="168" w:hanging="168"/>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Кількість роботодавців, які забезпечують лікування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(на великих підприємствах)</w:t>
            </w:r>
          </w:p>
          <w:p w14:paraId="0D845147" w14:textId="77777777" w:rsidR="001254DE" w:rsidRPr="0067600C" w:rsidRDefault="001254DE" w:rsidP="0067600C">
            <w:pPr>
              <w:tabs>
                <w:tab w:val="left" w:pos="216"/>
              </w:tabs>
              <w:spacing w:before="60" w:after="60"/>
              <w:ind w:left="168" w:hanging="168"/>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Кількість людей з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які отримують підтримку у працевлаштуванні та професійну підготовку під час та після лікування </w:t>
            </w:r>
            <w:proofErr w:type="spellStart"/>
            <w:r w:rsidRPr="0067600C">
              <w:rPr>
                <w:rFonts w:asciiTheme="minorHAnsi" w:hAnsiTheme="minorHAnsi" w:cstheme="minorHAnsi"/>
                <w:color w:val="000000"/>
                <w:spacing w:val="-6"/>
                <w:sz w:val="16"/>
              </w:rPr>
              <w:t>ТБ</w:t>
            </w:r>
            <w:proofErr w:type="spellEnd"/>
          </w:p>
          <w:p w14:paraId="282EB85B" w14:textId="77777777" w:rsidR="001254DE" w:rsidRPr="0067600C" w:rsidRDefault="001254DE" w:rsidP="0067600C">
            <w:pPr>
              <w:tabs>
                <w:tab w:val="left" w:pos="216"/>
              </w:tabs>
              <w:spacing w:before="60" w:after="60"/>
              <w:ind w:left="168" w:hanging="168"/>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Кількість людей, які отримують оплачувані лікарняні у зв’язку з </w:t>
            </w:r>
            <w:proofErr w:type="spellStart"/>
            <w:r w:rsidRPr="0067600C">
              <w:rPr>
                <w:rFonts w:asciiTheme="minorHAnsi" w:hAnsiTheme="minorHAnsi" w:cstheme="minorHAnsi"/>
                <w:color w:val="000000"/>
                <w:spacing w:val="-6"/>
                <w:sz w:val="16"/>
              </w:rPr>
              <w:t>ТБ</w:t>
            </w:r>
            <w:proofErr w:type="spellEnd"/>
            <w:r w:rsidRPr="0067600C">
              <w:rPr>
                <w:rFonts w:asciiTheme="minorHAnsi" w:hAnsiTheme="minorHAnsi" w:cstheme="minorHAnsi"/>
                <w:color w:val="000000"/>
                <w:spacing w:val="-6"/>
                <w:sz w:val="16"/>
              </w:rPr>
              <w:t xml:space="preserve"> (із зазначенням періоду/статусу інвалідності, якщо застосовується)</w:t>
            </w:r>
          </w:p>
          <w:p w14:paraId="2363514E" w14:textId="77777777" w:rsidR="001254DE" w:rsidRPr="0067600C" w:rsidRDefault="001254DE" w:rsidP="0067600C">
            <w:pPr>
              <w:tabs>
                <w:tab w:val="left" w:pos="216"/>
              </w:tabs>
              <w:spacing w:before="60" w:after="60"/>
              <w:ind w:left="168" w:hanging="168"/>
              <w:rPr>
                <w:rFonts w:asciiTheme="minorHAnsi" w:hAnsiTheme="minorHAnsi" w:cstheme="minorHAnsi"/>
                <w:spacing w:val="-6"/>
              </w:rPr>
            </w:pPr>
            <w:r w:rsidRPr="0067600C">
              <w:rPr>
                <w:rFonts w:asciiTheme="minorHAnsi" w:hAnsiTheme="minorHAnsi" w:cstheme="minorHAnsi"/>
                <w:color w:val="1F97D4"/>
                <w:spacing w:val="-6"/>
                <w:sz w:val="16"/>
              </w:rPr>
              <w:t>•</w:t>
            </w:r>
            <w:r w:rsidRPr="0067600C">
              <w:rPr>
                <w:rFonts w:asciiTheme="minorHAnsi" w:hAnsiTheme="minorHAnsi" w:cstheme="minorHAnsi"/>
                <w:color w:val="1F97D4"/>
                <w:spacing w:val="-6"/>
                <w:sz w:val="16"/>
              </w:rPr>
              <w:tab/>
            </w:r>
            <w:r w:rsidRPr="0067600C">
              <w:rPr>
                <w:rFonts w:asciiTheme="minorHAnsi" w:hAnsiTheme="minorHAnsi" w:cstheme="minorHAnsi"/>
                <w:color w:val="000000"/>
                <w:spacing w:val="-6"/>
                <w:sz w:val="16"/>
              </w:rPr>
              <w:t xml:space="preserve">Відсоток безробітних серед людей з </w:t>
            </w:r>
            <w:proofErr w:type="spellStart"/>
            <w:r w:rsidRPr="0067600C">
              <w:rPr>
                <w:rFonts w:asciiTheme="minorHAnsi" w:hAnsiTheme="minorHAnsi" w:cstheme="minorHAnsi"/>
                <w:color w:val="000000"/>
                <w:spacing w:val="-6"/>
                <w:sz w:val="16"/>
              </w:rPr>
              <w:t>ТБ</w:t>
            </w:r>
            <w:proofErr w:type="spellEnd"/>
          </w:p>
        </w:tc>
      </w:tr>
      <w:tr w:rsidR="001254DE" w:rsidRPr="0067600C" w14:paraId="666767E6" w14:textId="77777777" w:rsidTr="0067600C">
        <w:trPr>
          <w:trHeight w:val="20"/>
        </w:trPr>
        <w:tc>
          <w:tcPr>
            <w:tcW w:w="1094" w:type="dxa"/>
            <w:tcBorders>
              <w:top w:val="nil"/>
              <w:left w:val="nil"/>
              <w:bottom w:val="nil"/>
              <w:right w:val="nil"/>
            </w:tcBorders>
            <w:shd w:val="clear" w:color="auto" w:fill="FFFFFF"/>
          </w:tcPr>
          <w:p w14:paraId="1CE628B6" w14:textId="77777777" w:rsidR="001254DE" w:rsidRPr="0067600C" w:rsidRDefault="001254DE" w:rsidP="001254DE">
            <w:pPr>
              <w:rPr>
                <w:rFonts w:asciiTheme="minorHAnsi" w:hAnsiTheme="minorHAnsi" w:cstheme="minorHAnsi"/>
                <w:spacing w:val="-6"/>
              </w:rPr>
            </w:pPr>
            <w:r w:rsidRPr="0067600C">
              <w:rPr>
                <w:rFonts w:asciiTheme="minorHAnsi" w:hAnsiTheme="minorHAnsi" w:cstheme="minorHAnsi"/>
                <w:noProof/>
                <w:spacing w:val="-6"/>
              </w:rPr>
              <w:drawing>
                <wp:inline distT="0" distB="0" distL="0" distR="0" wp14:anchorId="6A860CDD" wp14:editId="33A86F40">
                  <wp:extent cx="680720" cy="56324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80720" cy="563245"/>
                          </a:xfrm>
                          <a:prstGeom prst="rect">
                            <a:avLst/>
                          </a:prstGeom>
                          <a:noFill/>
                          <a:ln>
                            <a:noFill/>
                          </a:ln>
                        </pic:spPr>
                      </pic:pic>
                    </a:graphicData>
                  </a:graphic>
                </wp:inline>
              </w:drawing>
            </w:r>
          </w:p>
        </w:tc>
        <w:tc>
          <w:tcPr>
            <w:tcW w:w="2835" w:type="dxa"/>
            <w:vMerge/>
            <w:tcBorders>
              <w:left w:val="nil"/>
              <w:right w:val="nil"/>
            </w:tcBorders>
            <w:shd w:val="clear" w:color="auto" w:fill="FFFFFF"/>
          </w:tcPr>
          <w:p w14:paraId="5D2CC6C2" w14:textId="77777777" w:rsidR="001254DE" w:rsidRPr="0067600C" w:rsidRDefault="001254DE" w:rsidP="001254DE">
            <w:pPr>
              <w:rPr>
                <w:rFonts w:asciiTheme="minorHAnsi" w:hAnsiTheme="minorHAnsi" w:cstheme="minorHAnsi"/>
                <w:spacing w:val="-6"/>
              </w:rPr>
            </w:pPr>
          </w:p>
        </w:tc>
        <w:tc>
          <w:tcPr>
            <w:tcW w:w="1034" w:type="dxa"/>
            <w:vMerge/>
            <w:tcBorders>
              <w:left w:val="nil"/>
              <w:right w:val="nil"/>
            </w:tcBorders>
            <w:shd w:val="clear" w:color="auto" w:fill="FFFFFF"/>
          </w:tcPr>
          <w:p w14:paraId="251B2B4B" w14:textId="77777777" w:rsidR="001254DE" w:rsidRPr="0067600C" w:rsidRDefault="001254DE" w:rsidP="001254DE">
            <w:pPr>
              <w:rPr>
                <w:rFonts w:asciiTheme="minorHAnsi" w:hAnsiTheme="minorHAnsi" w:cstheme="minorHAnsi"/>
                <w:spacing w:val="-6"/>
              </w:rPr>
            </w:pPr>
          </w:p>
        </w:tc>
        <w:tc>
          <w:tcPr>
            <w:tcW w:w="1051" w:type="dxa"/>
            <w:vMerge/>
            <w:tcBorders>
              <w:left w:val="nil"/>
              <w:right w:val="nil"/>
            </w:tcBorders>
            <w:shd w:val="clear" w:color="auto" w:fill="FFFFFF"/>
          </w:tcPr>
          <w:p w14:paraId="4BB022C7" w14:textId="77777777" w:rsidR="001254DE" w:rsidRPr="0067600C" w:rsidRDefault="001254DE" w:rsidP="001254DE">
            <w:pPr>
              <w:rPr>
                <w:rFonts w:asciiTheme="minorHAnsi" w:hAnsiTheme="minorHAnsi" w:cstheme="minorHAnsi"/>
                <w:spacing w:val="-6"/>
              </w:rPr>
            </w:pPr>
          </w:p>
        </w:tc>
        <w:tc>
          <w:tcPr>
            <w:tcW w:w="1320" w:type="dxa"/>
            <w:vMerge/>
            <w:tcBorders>
              <w:left w:val="nil"/>
              <w:right w:val="nil"/>
            </w:tcBorders>
            <w:shd w:val="clear" w:color="auto" w:fill="FFFFFF"/>
          </w:tcPr>
          <w:p w14:paraId="22E6BEE1" w14:textId="77777777" w:rsidR="001254DE" w:rsidRPr="0067600C" w:rsidRDefault="001254DE" w:rsidP="001254DE">
            <w:pPr>
              <w:rPr>
                <w:rFonts w:asciiTheme="minorHAnsi" w:hAnsiTheme="minorHAnsi" w:cstheme="minorHAnsi"/>
                <w:spacing w:val="-6"/>
              </w:rPr>
            </w:pPr>
          </w:p>
        </w:tc>
        <w:tc>
          <w:tcPr>
            <w:tcW w:w="2909" w:type="dxa"/>
            <w:vMerge/>
            <w:tcBorders>
              <w:left w:val="nil"/>
              <w:right w:val="nil"/>
            </w:tcBorders>
            <w:shd w:val="clear" w:color="auto" w:fill="FFFFFF"/>
          </w:tcPr>
          <w:p w14:paraId="66304F84" w14:textId="77777777" w:rsidR="001254DE" w:rsidRPr="0067600C" w:rsidRDefault="001254DE" w:rsidP="001254DE">
            <w:pPr>
              <w:rPr>
                <w:rFonts w:asciiTheme="minorHAnsi" w:hAnsiTheme="minorHAnsi" w:cstheme="minorHAnsi"/>
                <w:spacing w:val="-6"/>
              </w:rPr>
            </w:pPr>
          </w:p>
        </w:tc>
      </w:tr>
      <w:tr w:rsidR="001254DE" w:rsidRPr="0067600C" w14:paraId="3423A43D" w14:textId="77777777" w:rsidTr="0067600C">
        <w:trPr>
          <w:trHeight w:val="20"/>
        </w:trPr>
        <w:tc>
          <w:tcPr>
            <w:tcW w:w="1094" w:type="dxa"/>
            <w:tcBorders>
              <w:top w:val="nil"/>
              <w:left w:val="nil"/>
              <w:bottom w:val="single" w:sz="4" w:space="0" w:color="1F97D4"/>
              <w:right w:val="nil"/>
            </w:tcBorders>
            <w:shd w:val="clear" w:color="auto" w:fill="FFFFFF"/>
          </w:tcPr>
          <w:p w14:paraId="2809C071" w14:textId="77777777" w:rsidR="001254DE" w:rsidRPr="0067600C" w:rsidRDefault="001254DE" w:rsidP="001254DE">
            <w:pPr>
              <w:rPr>
                <w:rFonts w:asciiTheme="minorHAnsi" w:hAnsiTheme="minorHAnsi" w:cstheme="minorHAnsi"/>
                <w:spacing w:val="-6"/>
              </w:rPr>
            </w:pPr>
          </w:p>
        </w:tc>
        <w:tc>
          <w:tcPr>
            <w:tcW w:w="2835" w:type="dxa"/>
            <w:vMerge/>
            <w:tcBorders>
              <w:left w:val="nil"/>
              <w:bottom w:val="single" w:sz="4" w:space="0" w:color="1F97D4"/>
              <w:right w:val="nil"/>
            </w:tcBorders>
            <w:shd w:val="clear" w:color="auto" w:fill="FFFFFF"/>
          </w:tcPr>
          <w:p w14:paraId="40C55F45" w14:textId="77777777" w:rsidR="001254DE" w:rsidRPr="0067600C" w:rsidRDefault="001254DE" w:rsidP="001254DE">
            <w:pPr>
              <w:rPr>
                <w:rFonts w:asciiTheme="minorHAnsi" w:hAnsiTheme="minorHAnsi" w:cstheme="minorHAnsi"/>
                <w:spacing w:val="-6"/>
              </w:rPr>
            </w:pPr>
          </w:p>
        </w:tc>
        <w:tc>
          <w:tcPr>
            <w:tcW w:w="1034" w:type="dxa"/>
            <w:vMerge/>
            <w:tcBorders>
              <w:left w:val="nil"/>
              <w:bottom w:val="single" w:sz="4" w:space="0" w:color="1F97D4"/>
              <w:right w:val="nil"/>
            </w:tcBorders>
            <w:shd w:val="clear" w:color="auto" w:fill="FFFFFF"/>
          </w:tcPr>
          <w:p w14:paraId="58212E14" w14:textId="77777777" w:rsidR="001254DE" w:rsidRPr="0067600C" w:rsidRDefault="001254DE" w:rsidP="001254DE">
            <w:pPr>
              <w:rPr>
                <w:rFonts w:asciiTheme="minorHAnsi" w:hAnsiTheme="minorHAnsi" w:cstheme="minorHAnsi"/>
                <w:spacing w:val="-6"/>
              </w:rPr>
            </w:pPr>
          </w:p>
        </w:tc>
        <w:tc>
          <w:tcPr>
            <w:tcW w:w="1051" w:type="dxa"/>
            <w:vMerge/>
            <w:tcBorders>
              <w:left w:val="nil"/>
              <w:bottom w:val="single" w:sz="4" w:space="0" w:color="1F97D4"/>
              <w:right w:val="nil"/>
            </w:tcBorders>
            <w:shd w:val="clear" w:color="auto" w:fill="FFFFFF"/>
          </w:tcPr>
          <w:p w14:paraId="50B4E652" w14:textId="77777777" w:rsidR="001254DE" w:rsidRPr="0067600C" w:rsidRDefault="001254DE" w:rsidP="001254DE">
            <w:pPr>
              <w:rPr>
                <w:rFonts w:asciiTheme="minorHAnsi" w:hAnsiTheme="minorHAnsi" w:cstheme="minorHAnsi"/>
                <w:spacing w:val="-6"/>
              </w:rPr>
            </w:pPr>
          </w:p>
        </w:tc>
        <w:tc>
          <w:tcPr>
            <w:tcW w:w="1320" w:type="dxa"/>
            <w:vMerge/>
            <w:tcBorders>
              <w:left w:val="nil"/>
              <w:bottom w:val="single" w:sz="4" w:space="0" w:color="1F97D4"/>
              <w:right w:val="nil"/>
            </w:tcBorders>
            <w:shd w:val="clear" w:color="auto" w:fill="FFFFFF"/>
          </w:tcPr>
          <w:p w14:paraId="3421413B" w14:textId="77777777" w:rsidR="001254DE" w:rsidRPr="0067600C" w:rsidRDefault="001254DE" w:rsidP="001254DE">
            <w:pPr>
              <w:rPr>
                <w:rFonts w:asciiTheme="minorHAnsi" w:hAnsiTheme="minorHAnsi" w:cstheme="minorHAnsi"/>
                <w:spacing w:val="-6"/>
              </w:rPr>
            </w:pPr>
          </w:p>
        </w:tc>
        <w:tc>
          <w:tcPr>
            <w:tcW w:w="2909" w:type="dxa"/>
            <w:vMerge/>
            <w:tcBorders>
              <w:left w:val="nil"/>
              <w:bottom w:val="single" w:sz="4" w:space="0" w:color="1F97D4"/>
              <w:right w:val="nil"/>
            </w:tcBorders>
            <w:shd w:val="clear" w:color="auto" w:fill="FFFFFF"/>
          </w:tcPr>
          <w:p w14:paraId="22A87881" w14:textId="77777777" w:rsidR="001254DE" w:rsidRPr="0067600C" w:rsidRDefault="001254DE" w:rsidP="001254DE">
            <w:pPr>
              <w:rPr>
                <w:rFonts w:asciiTheme="minorHAnsi" w:hAnsiTheme="minorHAnsi" w:cstheme="minorHAnsi"/>
                <w:spacing w:val="-6"/>
              </w:rPr>
            </w:pPr>
          </w:p>
        </w:tc>
      </w:tr>
    </w:tbl>
    <w:p w14:paraId="5660748D" w14:textId="77777777" w:rsidR="00A048D3" w:rsidRPr="00490DFE" w:rsidRDefault="00A048D3" w:rsidP="00320641">
      <w:pPr>
        <w:rPr>
          <w:rFonts w:asciiTheme="minorHAnsi" w:hAnsiTheme="minorHAnsi" w:cstheme="minorHAnsi"/>
        </w:rPr>
        <w:sectPr w:rsidR="00A048D3" w:rsidRPr="00490DFE" w:rsidSect="00387BFA">
          <w:pgSz w:w="11904" w:h="16838"/>
          <w:pgMar w:top="2269" w:right="821" w:bottom="142" w:left="840" w:header="720" w:footer="720" w:gutter="0"/>
          <w:cols w:space="60"/>
          <w:noEndnote/>
        </w:sectPr>
      </w:pPr>
    </w:p>
    <w:tbl>
      <w:tblPr>
        <w:tblW w:w="10450" w:type="dxa"/>
        <w:tblInd w:w="40" w:type="dxa"/>
        <w:tblLayout w:type="fixed"/>
        <w:tblCellMar>
          <w:left w:w="0" w:type="dxa"/>
          <w:right w:w="0" w:type="dxa"/>
        </w:tblCellMar>
        <w:tblLook w:val="0000" w:firstRow="0" w:lastRow="0" w:firstColumn="0" w:lastColumn="0" w:noHBand="0" w:noVBand="0"/>
      </w:tblPr>
      <w:tblGrid>
        <w:gridCol w:w="1066"/>
        <w:gridCol w:w="3147"/>
        <w:gridCol w:w="992"/>
        <w:gridCol w:w="1134"/>
        <w:gridCol w:w="1134"/>
        <w:gridCol w:w="2977"/>
      </w:tblGrid>
      <w:tr w:rsidR="00A048D3" w:rsidRPr="0067600C" w14:paraId="01D9B0A1" w14:textId="77777777" w:rsidTr="0067600C">
        <w:trPr>
          <w:trHeight w:val="20"/>
        </w:trPr>
        <w:tc>
          <w:tcPr>
            <w:tcW w:w="1066" w:type="dxa"/>
            <w:tcBorders>
              <w:left w:val="nil"/>
              <w:right w:val="nil"/>
            </w:tcBorders>
            <w:shd w:val="clear" w:color="auto" w:fill="1F97D4"/>
            <w:vAlign w:val="center"/>
          </w:tcPr>
          <w:p w14:paraId="4D642E7F" w14:textId="77777777" w:rsidR="00A048D3" w:rsidRPr="0067600C" w:rsidRDefault="00A048D3" w:rsidP="00320641">
            <w:pPr>
              <w:jc w:val="center"/>
              <w:rPr>
                <w:rFonts w:asciiTheme="minorHAnsi" w:hAnsiTheme="minorHAnsi" w:cstheme="minorHAnsi"/>
                <w:spacing w:val="-6"/>
                <w:sz w:val="16"/>
                <w:szCs w:val="16"/>
              </w:rPr>
            </w:pPr>
          </w:p>
        </w:tc>
        <w:tc>
          <w:tcPr>
            <w:tcW w:w="3147" w:type="dxa"/>
            <w:tcBorders>
              <w:left w:val="nil"/>
              <w:right w:val="nil"/>
            </w:tcBorders>
            <w:shd w:val="clear" w:color="auto" w:fill="1F97D4"/>
            <w:vAlign w:val="center"/>
          </w:tcPr>
          <w:p w14:paraId="17589FD9" w14:textId="77777777" w:rsidR="00A048D3" w:rsidRPr="0067600C" w:rsidRDefault="00A048D3" w:rsidP="00320641">
            <w:pPr>
              <w:jc w:val="center"/>
              <w:rPr>
                <w:rFonts w:asciiTheme="minorHAnsi" w:hAnsiTheme="minorHAnsi" w:cstheme="minorHAnsi"/>
                <w:spacing w:val="-6"/>
                <w:sz w:val="16"/>
                <w:szCs w:val="16"/>
              </w:rPr>
            </w:pPr>
          </w:p>
        </w:tc>
        <w:tc>
          <w:tcPr>
            <w:tcW w:w="992" w:type="dxa"/>
            <w:tcBorders>
              <w:left w:val="nil"/>
              <w:right w:val="nil"/>
            </w:tcBorders>
            <w:shd w:val="clear" w:color="auto" w:fill="1F97D4"/>
            <w:vAlign w:val="center"/>
          </w:tcPr>
          <w:p w14:paraId="3DF8F5EA" w14:textId="77777777" w:rsidR="00A048D3" w:rsidRPr="0067600C" w:rsidRDefault="00A048D3" w:rsidP="00320641">
            <w:pPr>
              <w:jc w:val="center"/>
              <w:rPr>
                <w:rFonts w:asciiTheme="minorHAnsi" w:hAnsiTheme="minorHAnsi" w:cstheme="minorHAnsi"/>
                <w:spacing w:val="-6"/>
                <w:sz w:val="16"/>
                <w:szCs w:val="16"/>
              </w:rPr>
            </w:pPr>
          </w:p>
        </w:tc>
        <w:tc>
          <w:tcPr>
            <w:tcW w:w="1134" w:type="dxa"/>
            <w:tcBorders>
              <w:left w:val="nil"/>
              <w:right w:val="nil"/>
            </w:tcBorders>
            <w:shd w:val="clear" w:color="auto" w:fill="1F97D4"/>
            <w:vAlign w:val="center"/>
          </w:tcPr>
          <w:p w14:paraId="12FEE0B0" w14:textId="77777777" w:rsidR="00A048D3" w:rsidRPr="0067600C" w:rsidRDefault="00A048D3" w:rsidP="00320641">
            <w:pPr>
              <w:jc w:val="center"/>
              <w:rPr>
                <w:rFonts w:asciiTheme="minorHAnsi" w:hAnsiTheme="minorHAnsi" w:cstheme="minorHAnsi"/>
                <w:spacing w:val="-6"/>
                <w:sz w:val="16"/>
                <w:szCs w:val="16"/>
              </w:rPr>
            </w:pPr>
          </w:p>
        </w:tc>
        <w:tc>
          <w:tcPr>
            <w:tcW w:w="1134" w:type="dxa"/>
            <w:tcBorders>
              <w:left w:val="nil"/>
              <w:right w:val="nil"/>
            </w:tcBorders>
            <w:shd w:val="clear" w:color="auto" w:fill="1F97D4"/>
            <w:vAlign w:val="center"/>
          </w:tcPr>
          <w:p w14:paraId="56FE68C6" w14:textId="77777777" w:rsidR="00A048D3" w:rsidRPr="0067600C" w:rsidRDefault="00A048D3" w:rsidP="00320641">
            <w:pPr>
              <w:jc w:val="center"/>
              <w:rPr>
                <w:rFonts w:asciiTheme="minorHAnsi" w:hAnsiTheme="minorHAnsi" w:cstheme="minorHAnsi"/>
                <w:spacing w:val="-6"/>
                <w:sz w:val="16"/>
                <w:szCs w:val="16"/>
              </w:rPr>
            </w:pPr>
          </w:p>
        </w:tc>
        <w:tc>
          <w:tcPr>
            <w:tcW w:w="2977" w:type="dxa"/>
            <w:tcBorders>
              <w:left w:val="nil"/>
              <w:bottom w:val="single" w:sz="4" w:space="0" w:color="FFFFFF" w:themeColor="background1"/>
              <w:right w:val="nil"/>
            </w:tcBorders>
            <w:shd w:val="clear" w:color="auto" w:fill="1F97D4"/>
            <w:vAlign w:val="center"/>
          </w:tcPr>
          <w:p w14:paraId="79064D8A" w14:textId="77777777" w:rsidR="00A048D3" w:rsidRPr="0067600C" w:rsidRDefault="003E3FC4" w:rsidP="00320641">
            <w:pPr>
              <w:jc w:val="center"/>
              <w:rPr>
                <w:rFonts w:asciiTheme="minorHAnsi" w:hAnsiTheme="minorHAnsi" w:cstheme="minorHAnsi"/>
                <w:spacing w:val="-6"/>
                <w:sz w:val="16"/>
                <w:szCs w:val="16"/>
              </w:rPr>
            </w:pPr>
            <w:r w:rsidRPr="0067600C">
              <w:rPr>
                <w:rFonts w:asciiTheme="minorHAnsi" w:hAnsiTheme="minorHAnsi" w:cstheme="minorHAnsi"/>
                <w:b/>
                <w:color w:val="FFFFFF"/>
                <w:spacing w:val="-6"/>
                <w:sz w:val="16"/>
                <w:szCs w:val="16"/>
              </w:rPr>
              <w:t>Приклади показників ефективності</w:t>
            </w:r>
          </w:p>
        </w:tc>
      </w:tr>
      <w:tr w:rsidR="00A048D3" w:rsidRPr="0067600C" w14:paraId="65FD3A5C" w14:textId="77777777" w:rsidTr="0067600C">
        <w:trPr>
          <w:trHeight w:val="20"/>
        </w:trPr>
        <w:tc>
          <w:tcPr>
            <w:tcW w:w="1066" w:type="dxa"/>
            <w:tcBorders>
              <w:left w:val="nil"/>
              <w:right w:val="nil"/>
            </w:tcBorders>
            <w:shd w:val="clear" w:color="auto" w:fill="1F97D4"/>
            <w:vAlign w:val="center"/>
          </w:tcPr>
          <w:p w14:paraId="1759CFF5" w14:textId="77777777" w:rsidR="00A048D3" w:rsidRPr="0067600C" w:rsidRDefault="003E3FC4" w:rsidP="00320641">
            <w:pPr>
              <w:jc w:val="center"/>
              <w:rPr>
                <w:rFonts w:asciiTheme="minorHAnsi" w:hAnsiTheme="minorHAnsi" w:cstheme="minorHAnsi"/>
                <w:spacing w:val="-6"/>
                <w:sz w:val="16"/>
                <w:szCs w:val="16"/>
              </w:rPr>
            </w:pPr>
            <w:r w:rsidRPr="0067600C">
              <w:rPr>
                <w:rFonts w:asciiTheme="minorHAnsi" w:hAnsiTheme="minorHAnsi" w:cstheme="minorHAnsi"/>
                <w:b/>
                <w:color w:val="FFFFFF"/>
                <w:spacing w:val="-6"/>
                <w:sz w:val="16"/>
                <w:szCs w:val="16"/>
              </w:rPr>
              <w:t>Сектор</w:t>
            </w:r>
          </w:p>
        </w:tc>
        <w:tc>
          <w:tcPr>
            <w:tcW w:w="3147" w:type="dxa"/>
            <w:tcBorders>
              <w:left w:val="nil"/>
              <w:right w:val="nil"/>
            </w:tcBorders>
            <w:shd w:val="clear" w:color="auto" w:fill="1F97D4"/>
            <w:vAlign w:val="center"/>
          </w:tcPr>
          <w:p w14:paraId="6B8B97B6" w14:textId="77777777" w:rsidR="00A048D3" w:rsidRPr="0067600C" w:rsidRDefault="003E3FC4" w:rsidP="00320641">
            <w:pPr>
              <w:ind w:firstLine="211"/>
              <w:jc w:val="center"/>
              <w:rPr>
                <w:rFonts w:asciiTheme="minorHAnsi" w:hAnsiTheme="minorHAnsi" w:cstheme="minorHAnsi"/>
                <w:spacing w:val="-6"/>
                <w:sz w:val="16"/>
                <w:szCs w:val="16"/>
              </w:rPr>
            </w:pPr>
            <w:r w:rsidRPr="0067600C">
              <w:rPr>
                <w:rFonts w:asciiTheme="minorHAnsi" w:hAnsiTheme="minorHAnsi" w:cstheme="minorHAnsi"/>
                <w:b/>
                <w:color w:val="FFFFFF"/>
                <w:spacing w:val="-6"/>
                <w:sz w:val="16"/>
                <w:szCs w:val="16"/>
              </w:rPr>
              <w:t>Ролі та відповідальність</w:t>
            </w:r>
          </w:p>
        </w:tc>
        <w:tc>
          <w:tcPr>
            <w:tcW w:w="992" w:type="dxa"/>
            <w:tcBorders>
              <w:left w:val="nil"/>
              <w:bottom w:val="nil"/>
              <w:right w:val="nil"/>
            </w:tcBorders>
            <w:shd w:val="clear" w:color="auto" w:fill="1F97D4"/>
            <w:vAlign w:val="center"/>
          </w:tcPr>
          <w:p w14:paraId="65480A51" w14:textId="77777777" w:rsidR="00A048D3" w:rsidRPr="0067600C" w:rsidRDefault="003E3FC4" w:rsidP="00320641">
            <w:pPr>
              <w:jc w:val="center"/>
              <w:rPr>
                <w:rFonts w:asciiTheme="minorHAnsi" w:hAnsiTheme="minorHAnsi" w:cstheme="minorHAnsi"/>
                <w:spacing w:val="-6"/>
                <w:sz w:val="16"/>
                <w:szCs w:val="16"/>
              </w:rPr>
            </w:pPr>
            <w:r w:rsidRPr="0067600C">
              <w:rPr>
                <w:rFonts w:asciiTheme="minorHAnsi" w:hAnsiTheme="minorHAnsi" w:cstheme="minorHAnsi"/>
                <w:b/>
                <w:color w:val="FFFFFF"/>
                <w:spacing w:val="-6"/>
                <w:sz w:val="16"/>
                <w:szCs w:val="16"/>
              </w:rPr>
              <w:t>Напрямок діяльності</w:t>
            </w:r>
          </w:p>
        </w:tc>
        <w:tc>
          <w:tcPr>
            <w:tcW w:w="1134" w:type="dxa"/>
            <w:tcBorders>
              <w:left w:val="nil"/>
              <w:bottom w:val="nil"/>
              <w:right w:val="nil"/>
            </w:tcBorders>
            <w:shd w:val="clear" w:color="auto" w:fill="1F97D4"/>
            <w:vAlign w:val="center"/>
          </w:tcPr>
          <w:p w14:paraId="17C0A02B" w14:textId="77777777" w:rsidR="00A048D3" w:rsidRPr="0067600C" w:rsidRDefault="003E3FC4" w:rsidP="001254DE">
            <w:pPr>
              <w:jc w:val="center"/>
              <w:rPr>
                <w:rFonts w:asciiTheme="minorHAnsi" w:hAnsiTheme="minorHAnsi" w:cstheme="minorHAnsi"/>
                <w:spacing w:val="-6"/>
                <w:sz w:val="16"/>
                <w:szCs w:val="16"/>
              </w:rPr>
            </w:pPr>
            <w:r w:rsidRPr="0067600C">
              <w:rPr>
                <w:rFonts w:asciiTheme="minorHAnsi" w:hAnsiTheme="minorHAnsi" w:cstheme="minorHAnsi"/>
                <w:b/>
                <w:color w:val="FFFFFF"/>
                <w:spacing w:val="-6"/>
                <w:sz w:val="16"/>
                <w:szCs w:val="16"/>
              </w:rPr>
              <w:t>Пропонований головний сектор</w:t>
            </w:r>
          </w:p>
        </w:tc>
        <w:tc>
          <w:tcPr>
            <w:tcW w:w="1134" w:type="dxa"/>
            <w:tcBorders>
              <w:left w:val="nil"/>
              <w:bottom w:val="nil"/>
              <w:right w:val="nil"/>
            </w:tcBorders>
            <w:shd w:val="clear" w:color="auto" w:fill="1F97D4"/>
            <w:vAlign w:val="center"/>
          </w:tcPr>
          <w:p w14:paraId="53CD43D2" w14:textId="77777777" w:rsidR="00A048D3" w:rsidRPr="0067600C" w:rsidRDefault="003E3FC4" w:rsidP="001254DE">
            <w:pPr>
              <w:jc w:val="center"/>
              <w:rPr>
                <w:rFonts w:asciiTheme="minorHAnsi" w:hAnsiTheme="minorHAnsi" w:cstheme="minorHAnsi"/>
                <w:spacing w:val="-6"/>
                <w:sz w:val="16"/>
                <w:szCs w:val="16"/>
              </w:rPr>
            </w:pPr>
            <w:r w:rsidRPr="0067600C">
              <w:rPr>
                <w:rFonts w:asciiTheme="minorHAnsi" w:hAnsiTheme="minorHAnsi" w:cstheme="minorHAnsi"/>
                <w:b/>
                <w:color w:val="FFFFFF"/>
                <w:spacing w:val="-6"/>
                <w:sz w:val="16"/>
                <w:szCs w:val="16"/>
              </w:rPr>
              <w:t xml:space="preserve">Пропонований </w:t>
            </w:r>
            <w:proofErr w:type="spellStart"/>
            <w:r w:rsidRPr="0067600C">
              <w:rPr>
                <w:rFonts w:asciiTheme="minorHAnsi" w:hAnsiTheme="minorHAnsi" w:cstheme="minorHAnsi"/>
                <w:b/>
                <w:color w:val="FFFFFF"/>
                <w:spacing w:val="-6"/>
                <w:sz w:val="16"/>
                <w:szCs w:val="16"/>
              </w:rPr>
              <w:t>співголовний</w:t>
            </w:r>
            <w:proofErr w:type="spellEnd"/>
            <w:r w:rsidRPr="0067600C">
              <w:rPr>
                <w:rFonts w:asciiTheme="minorHAnsi" w:hAnsiTheme="minorHAnsi" w:cstheme="minorHAnsi"/>
                <w:b/>
                <w:color w:val="FFFFFF"/>
                <w:spacing w:val="-6"/>
                <w:sz w:val="16"/>
                <w:szCs w:val="16"/>
              </w:rPr>
              <w:t xml:space="preserve"> сектор</w:t>
            </w:r>
          </w:p>
        </w:tc>
        <w:tc>
          <w:tcPr>
            <w:tcW w:w="2977" w:type="dxa"/>
            <w:tcBorders>
              <w:top w:val="single" w:sz="4" w:space="0" w:color="FFFFFF" w:themeColor="background1"/>
              <w:left w:val="nil"/>
              <w:bottom w:val="nil"/>
              <w:right w:val="nil"/>
            </w:tcBorders>
            <w:shd w:val="clear" w:color="auto" w:fill="1F97D4"/>
            <w:vAlign w:val="center"/>
          </w:tcPr>
          <w:p w14:paraId="04AFC3F5" w14:textId="77777777" w:rsidR="00A048D3" w:rsidRPr="0067600C" w:rsidRDefault="003E3FC4" w:rsidP="00320641">
            <w:pPr>
              <w:jc w:val="center"/>
              <w:rPr>
                <w:rFonts w:asciiTheme="minorHAnsi" w:hAnsiTheme="minorHAnsi" w:cstheme="minorHAnsi"/>
                <w:spacing w:val="-6"/>
                <w:sz w:val="16"/>
                <w:szCs w:val="16"/>
              </w:rPr>
            </w:pPr>
            <w:r w:rsidRPr="0067600C">
              <w:rPr>
                <w:rFonts w:asciiTheme="minorHAnsi" w:hAnsiTheme="minorHAnsi" w:cstheme="minorHAnsi"/>
                <w:b/>
                <w:color w:val="FFFFFF"/>
                <w:spacing w:val="-6"/>
                <w:sz w:val="16"/>
                <w:szCs w:val="16"/>
              </w:rPr>
              <w:t xml:space="preserve">(жирним шрифтом: Показники моніторингу </w:t>
            </w:r>
            <w:proofErr w:type="spellStart"/>
            <w:r w:rsidRPr="0067600C">
              <w:rPr>
                <w:rFonts w:asciiTheme="minorHAnsi" w:hAnsiTheme="minorHAnsi" w:cstheme="minorHAnsi"/>
                <w:b/>
                <w:color w:val="FFFFFF"/>
                <w:spacing w:val="-6"/>
                <w:sz w:val="16"/>
                <w:szCs w:val="16"/>
              </w:rPr>
              <w:t>ЦСР</w:t>
            </w:r>
            <w:proofErr w:type="spellEnd"/>
            <w:r w:rsidRPr="0067600C">
              <w:rPr>
                <w:rFonts w:asciiTheme="minorHAnsi" w:hAnsiTheme="minorHAnsi" w:cstheme="minorHAnsi"/>
                <w:b/>
                <w:color w:val="FFFFFF"/>
                <w:spacing w:val="-6"/>
                <w:sz w:val="16"/>
                <w:szCs w:val="16"/>
              </w:rPr>
              <w:t xml:space="preserve">, що стосуються </w:t>
            </w:r>
            <w:proofErr w:type="spellStart"/>
            <w:r w:rsidRPr="0067600C">
              <w:rPr>
                <w:rFonts w:asciiTheme="minorHAnsi" w:hAnsiTheme="minorHAnsi" w:cstheme="minorHAnsi"/>
                <w:b/>
                <w:color w:val="FFFFFF"/>
                <w:spacing w:val="-6"/>
                <w:sz w:val="16"/>
                <w:szCs w:val="16"/>
              </w:rPr>
              <w:t>ТБ</w:t>
            </w:r>
            <w:proofErr w:type="spellEnd"/>
            <w:r w:rsidRPr="0067600C">
              <w:rPr>
                <w:rFonts w:asciiTheme="minorHAnsi" w:hAnsiTheme="minorHAnsi" w:cstheme="minorHAnsi"/>
                <w:b/>
                <w:color w:val="FFFFFF"/>
                <w:spacing w:val="-6"/>
                <w:sz w:val="16"/>
                <w:szCs w:val="16"/>
              </w:rPr>
              <w:t>)</w:t>
            </w:r>
          </w:p>
        </w:tc>
      </w:tr>
      <w:tr w:rsidR="001254DE" w:rsidRPr="0067600C" w14:paraId="336A6A05" w14:textId="77777777" w:rsidTr="0067600C">
        <w:trPr>
          <w:trHeight w:val="20"/>
        </w:trPr>
        <w:tc>
          <w:tcPr>
            <w:tcW w:w="1066" w:type="dxa"/>
            <w:tcBorders>
              <w:top w:val="nil"/>
              <w:left w:val="nil"/>
              <w:right w:val="nil"/>
            </w:tcBorders>
            <w:shd w:val="clear" w:color="auto" w:fill="FFFFFF"/>
          </w:tcPr>
          <w:p w14:paraId="3EB4C9A4" w14:textId="77777777" w:rsidR="001254DE" w:rsidRPr="0067600C" w:rsidRDefault="001254DE" w:rsidP="0067600C">
            <w:pPr>
              <w:spacing w:before="60" w:after="60"/>
              <w:rPr>
                <w:rFonts w:asciiTheme="minorHAnsi" w:hAnsiTheme="minorHAnsi" w:cstheme="minorHAnsi"/>
                <w:spacing w:val="-6"/>
                <w:sz w:val="16"/>
                <w:szCs w:val="16"/>
              </w:rPr>
            </w:pPr>
            <w:r w:rsidRPr="0067600C">
              <w:rPr>
                <w:rFonts w:asciiTheme="minorHAnsi" w:hAnsiTheme="minorHAnsi" w:cstheme="minorHAnsi"/>
                <w:b/>
                <w:color w:val="000000"/>
                <w:spacing w:val="-6"/>
                <w:sz w:val="16"/>
                <w:szCs w:val="16"/>
              </w:rPr>
              <w:t>Законодавство</w:t>
            </w:r>
          </w:p>
          <w:p w14:paraId="38A879D6" w14:textId="77777777" w:rsidR="001254DE" w:rsidRPr="0067600C" w:rsidRDefault="001254DE" w:rsidP="0067600C">
            <w:pPr>
              <w:spacing w:before="60" w:after="60"/>
              <w:rPr>
                <w:rFonts w:asciiTheme="minorHAnsi" w:hAnsiTheme="minorHAnsi" w:cstheme="minorHAnsi"/>
                <w:spacing w:val="-6"/>
                <w:sz w:val="16"/>
                <w:szCs w:val="16"/>
              </w:rPr>
            </w:pPr>
            <w:r w:rsidRPr="0067600C">
              <w:rPr>
                <w:rFonts w:asciiTheme="minorHAnsi" w:hAnsiTheme="minorHAnsi" w:cstheme="minorHAnsi"/>
                <w:b/>
                <w:color w:val="000000"/>
                <w:spacing w:val="-6"/>
                <w:sz w:val="16"/>
                <w:szCs w:val="16"/>
              </w:rPr>
              <w:t>(через</w:t>
            </w:r>
          </w:p>
          <w:p w14:paraId="3256D7BE" w14:textId="77777777" w:rsidR="001254DE" w:rsidRPr="0067600C" w:rsidRDefault="001254DE" w:rsidP="0067600C">
            <w:pPr>
              <w:spacing w:before="60" w:after="60"/>
              <w:rPr>
                <w:rFonts w:asciiTheme="minorHAnsi" w:hAnsiTheme="minorHAnsi" w:cstheme="minorHAnsi"/>
                <w:spacing w:val="-6"/>
                <w:sz w:val="16"/>
                <w:szCs w:val="16"/>
              </w:rPr>
            </w:pPr>
            <w:r w:rsidRPr="0067600C">
              <w:rPr>
                <w:rFonts w:asciiTheme="minorHAnsi" w:hAnsiTheme="minorHAnsi" w:cstheme="minorHAnsi"/>
                <w:b/>
                <w:color w:val="000000"/>
                <w:spacing w:val="-6"/>
                <w:sz w:val="16"/>
                <w:szCs w:val="16"/>
              </w:rPr>
              <w:t>парламентаріїв)</w:t>
            </w:r>
          </w:p>
        </w:tc>
        <w:tc>
          <w:tcPr>
            <w:tcW w:w="3147" w:type="dxa"/>
            <w:vMerge w:val="restart"/>
            <w:tcBorders>
              <w:top w:val="nil"/>
              <w:left w:val="nil"/>
              <w:right w:val="nil"/>
            </w:tcBorders>
            <w:shd w:val="clear" w:color="auto" w:fill="FFFFFF"/>
          </w:tcPr>
          <w:p w14:paraId="489F5510" w14:textId="77777777" w:rsidR="001254DE" w:rsidRPr="0067600C" w:rsidRDefault="001254DE" w:rsidP="0067600C">
            <w:pPr>
              <w:spacing w:before="60" w:after="6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 xml:space="preserve">Забезпечення того, щоб питання </w:t>
            </w:r>
            <w:proofErr w:type="spellStart"/>
            <w:r w:rsidRPr="0067600C">
              <w:rPr>
                <w:rFonts w:asciiTheme="minorHAnsi" w:hAnsiTheme="minorHAnsi" w:cstheme="minorHAnsi"/>
                <w:color w:val="000000"/>
                <w:spacing w:val="-6"/>
                <w:sz w:val="16"/>
                <w:szCs w:val="16"/>
              </w:rPr>
              <w:t>ТБ</w:t>
            </w:r>
            <w:proofErr w:type="spellEnd"/>
            <w:r w:rsidRPr="0067600C">
              <w:rPr>
                <w:rFonts w:asciiTheme="minorHAnsi" w:hAnsiTheme="minorHAnsi" w:cstheme="minorHAnsi"/>
                <w:color w:val="000000"/>
                <w:spacing w:val="-6"/>
                <w:sz w:val="16"/>
                <w:szCs w:val="16"/>
              </w:rPr>
              <w:t xml:space="preserve"> було включено до всіх політик (профілактика захворювання, боротьба з соціальними детермінантами здоров’я, гарантування лікарняних листів, захист від втрати роботи та доходу тощо)</w:t>
            </w:r>
          </w:p>
          <w:p w14:paraId="238F13C4" w14:textId="77777777" w:rsidR="001254DE" w:rsidRPr="0067600C" w:rsidRDefault="001254DE" w:rsidP="0067600C">
            <w:pPr>
              <w:spacing w:before="60" w:after="6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 xml:space="preserve">Забезпечення того, щоб законодавство у сфері боротьби з </w:t>
            </w:r>
            <w:proofErr w:type="spellStart"/>
            <w:r w:rsidRPr="0067600C">
              <w:rPr>
                <w:rFonts w:asciiTheme="minorHAnsi" w:hAnsiTheme="minorHAnsi" w:cstheme="minorHAnsi"/>
                <w:color w:val="000000"/>
                <w:spacing w:val="-6"/>
                <w:sz w:val="16"/>
                <w:szCs w:val="16"/>
              </w:rPr>
              <w:t>ТБ</w:t>
            </w:r>
            <w:proofErr w:type="spellEnd"/>
            <w:r w:rsidRPr="0067600C">
              <w:rPr>
                <w:rFonts w:asciiTheme="minorHAnsi" w:hAnsiTheme="minorHAnsi" w:cstheme="minorHAnsi"/>
                <w:color w:val="000000"/>
                <w:spacing w:val="-6"/>
                <w:sz w:val="16"/>
                <w:szCs w:val="16"/>
              </w:rPr>
              <w:t xml:space="preserve"> запобігало катастрофічним витратам, пов’язаним з </w:t>
            </w:r>
            <w:proofErr w:type="spellStart"/>
            <w:r w:rsidRPr="0067600C">
              <w:rPr>
                <w:rFonts w:asciiTheme="minorHAnsi" w:hAnsiTheme="minorHAnsi" w:cstheme="minorHAnsi"/>
                <w:color w:val="000000"/>
                <w:spacing w:val="-6"/>
                <w:sz w:val="16"/>
                <w:szCs w:val="16"/>
              </w:rPr>
              <w:t>ТБ</w:t>
            </w:r>
            <w:proofErr w:type="spellEnd"/>
            <w:r w:rsidRPr="0067600C">
              <w:rPr>
                <w:rFonts w:asciiTheme="minorHAnsi" w:hAnsiTheme="minorHAnsi" w:cstheme="minorHAnsi"/>
                <w:color w:val="000000"/>
                <w:spacing w:val="-6"/>
                <w:sz w:val="16"/>
                <w:szCs w:val="16"/>
              </w:rPr>
              <w:t xml:space="preserve">, і щоб заходи боротьби з </w:t>
            </w:r>
            <w:proofErr w:type="spellStart"/>
            <w:r w:rsidRPr="0067600C">
              <w:rPr>
                <w:rFonts w:asciiTheme="minorHAnsi" w:hAnsiTheme="minorHAnsi" w:cstheme="minorHAnsi"/>
                <w:color w:val="000000"/>
                <w:spacing w:val="-6"/>
                <w:sz w:val="16"/>
                <w:szCs w:val="16"/>
              </w:rPr>
              <w:t>ТБ</w:t>
            </w:r>
            <w:proofErr w:type="spellEnd"/>
            <w:r w:rsidRPr="0067600C">
              <w:rPr>
                <w:rFonts w:asciiTheme="minorHAnsi" w:hAnsiTheme="minorHAnsi" w:cstheme="minorHAnsi"/>
                <w:color w:val="000000"/>
                <w:spacing w:val="-6"/>
                <w:sz w:val="16"/>
                <w:szCs w:val="16"/>
              </w:rPr>
              <w:t xml:space="preserve"> були етичними та базувалися на принципах дотримання прав людини</w:t>
            </w:r>
          </w:p>
          <w:p w14:paraId="42F60E96" w14:textId="77777777" w:rsidR="001254DE" w:rsidRPr="0067600C" w:rsidRDefault="001254DE" w:rsidP="0067600C">
            <w:pPr>
              <w:spacing w:before="60" w:after="6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 xml:space="preserve">Забезпечення сталого та достатнього бюджету, що виділяється на національні заходи боротьби з </w:t>
            </w:r>
            <w:proofErr w:type="spellStart"/>
            <w:r w:rsidRPr="0067600C">
              <w:rPr>
                <w:rFonts w:asciiTheme="minorHAnsi" w:hAnsiTheme="minorHAnsi" w:cstheme="minorHAnsi"/>
                <w:color w:val="000000"/>
                <w:spacing w:val="-6"/>
                <w:sz w:val="16"/>
                <w:szCs w:val="16"/>
              </w:rPr>
              <w:t>ТБ</w:t>
            </w:r>
            <w:proofErr w:type="spellEnd"/>
          </w:p>
          <w:p w14:paraId="749A55CC" w14:textId="77777777" w:rsidR="001254DE" w:rsidRPr="0067600C" w:rsidRDefault="001254DE" w:rsidP="0067600C">
            <w:pPr>
              <w:spacing w:before="60" w:after="6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Підтримка контролю над вживанням тютюну та алкоголю шляхом підвищення акцизів та цін на тютюнові вироби та алкогольні напої; запровадження та забезпечення дотримання всеохоплюючої заборони на рекламу, стимулювання продажу та спонсорство тютюнових виробів; регулювання фізичної доступності алкоголю в роздрібній торгівлі; усунення впливу пасивного тютюнового диму на всіх робочих місцях у приміщеннях, громадських місцях та громадському транспорті; та мінімізація незаконної торгівлі тютюновими виробами</w:t>
            </w:r>
          </w:p>
        </w:tc>
        <w:tc>
          <w:tcPr>
            <w:tcW w:w="992" w:type="dxa"/>
            <w:vMerge w:val="restart"/>
            <w:tcBorders>
              <w:top w:val="nil"/>
              <w:left w:val="nil"/>
              <w:right w:val="nil"/>
            </w:tcBorders>
            <w:shd w:val="clear" w:color="auto" w:fill="FFFFFF"/>
          </w:tcPr>
          <w:p w14:paraId="5FDA73FC" w14:textId="77777777" w:rsidR="001254DE" w:rsidRPr="0067600C" w:rsidRDefault="001254DE" w:rsidP="0067600C">
            <w:pPr>
              <w:spacing w:before="60" w:after="6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Подолання бідності</w:t>
            </w:r>
          </w:p>
          <w:p w14:paraId="5AA07492" w14:textId="77777777" w:rsidR="001254DE" w:rsidRPr="0067600C" w:rsidRDefault="001254DE" w:rsidP="0067600C">
            <w:pPr>
              <w:spacing w:before="60" w:after="6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Соціальний захист (зменшення катастрофічних витрат, забезпечення доходів)</w:t>
            </w:r>
          </w:p>
        </w:tc>
        <w:tc>
          <w:tcPr>
            <w:tcW w:w="1134" w:type="dxa"/>
            <w:vMerge w:val="restart"/>
            <w:tcBorders>
              <w:top w:val="nil"/>
              <w:left w:val="nil"/>
              <w:right w:val="nil"/>
            </w:tcBorders>
            <w:shd w:val="clear" w:color="auto" w:fill="FFFFFF"/>
          </w:tcPr>
          <w:p w14:paraId="58A4DFB3" w14:textId="77777777" w:rsidR="001254DE" w:rsidRPr="0067600C" w:rsidRDefault="001254DE" w:rsidP="0067600C">
            <w:pPr>
              <w:spacing w:before="60" w:after="60"/>
              <w:jc w:val="center"/>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Парламентарі</w:t>
            </w:r>
          </w:p>
        </w:tc>
        <w:tc>
          <w:tcPr>
            <w:tcW w:w="1134" w:type="dxa"/>
            <w:vMerge w:val="restart"/>
            <w:tcBorders>
              <w:top w:val="nil"/>
              <w:left w:val="nil"/>
              <w:right w:val="nil"/>
            </w:tcBorders>
            <w:shd w:val="clear" w:color="auto" w:fill="FFFFFF"/>
          </w:tcPr>
          <w:p w14:paraId="4826CDFD" w14:textId="77777777" w:rsidR="001254DE" w:rsidRPr="0067600C" w:rsidRDefault="001254DE" w:rsidP="0067600C">
            <w:pPr>
              <w:spacing w:before="60" w:after="6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Міністерство охорони здоров’я</w:t>
            </w:r>
          </w:p>
          <w:p w14:paraId="13B93556" w14:textId="77777777" w:rsidR="001254DE" w:rsidRPr="0067600C" w:rsidRDefault="001254DE" w:rsidP="0067600C">
            <w:pPr>
              <w:spacing w:before="60" w:after="6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 xml:space="preserve">Громадянське суспільство та спільноти, уражені </w:t>
            </w:r>
            <w:proofErr w:type="spellStart"/>
            <w:r w:rsidRPr="0067600C">
              <w:rPr>
                <w:rFonts w:asciiTheme="minorHAnsi" w:hAnsiTheme="minorHAnsi" w:cstheme="minorHAnsi"/>
                <w:color w:val="000000"/>
                <w:spacing w:val="-6"/>
                <w:sz w:val="16"/>
                <w:szCs w:val="16"/>
              </w:rPr>
              <w:t>ТБ</w:t>
            </w:r>
            <w:proofErr w:type="spellEnd"/>
          </w:p>
        </w:tc>
        <w:tc>
          <w:tcPr>
            <w:tcW w:w="2977" w:type="dxa"/>
            <w:vMerge w:val="restart"/>
            <w:tcBorders>
              <w:top w:val="nil"/>
              <w:left w:val="nil"/>
              <w:right w:val="nil"/>
            </w:tcBorders>
            <w:shd w:val="clear" w:color="auto" w:fill="FFFFFF"/>
          </w:tcPr>
          <w:p w14:paraId="433FD03A" w14:textId="77777777" w:rsidR="001254DE" w:rsidRPr="0067600C" w:rsidRDefault="001254DE" w:rsidP="0067600C">
            <w:pPr>
              <w:tabs>
                <w:tab w:val="left" w:pos="245"/>
              </w:tabs>
              <w:spacing w:before="60" w:after="60"/>
              <w:ind w:left="168" w:hanging="168"/>
              <w:rPr>
                <w:rFonts w:asciiTheme="minorHAnsi" w:hAnsiTheme="minorHAnsi" w:cstheme="minorHAnsi"/>
                <w:spacing w:val="-6"/>
                <w:sz w:val="16"/>
                <w:szCs w:val="16"/>
              </w:rPr>
            </w:pPr>
            <w:r w:rsidRPr="0067600C">
              <w:rPr>
                <w:rFonts w:asciiTheme="minorHAnsi" w:hAnsiTheme="minorHAnsi" w:cstheme="minorHAnsi"/>
                <w:color w:val="1F97D4"/>
                <w:spacing w:val="-6"/>
                <w:sz w:val="16"/>
                <w:szCs w:val="16"/>
              </w:rPr>
              <w:t>•</w:t>
            </w:r>
            <w:r w:rsidRPr="0067600C">
              <w:rPr>
                <w:rFonts w:asciiTheme="minorHAnsi" w:hAnsiTheme="minorHAnsi" w:cstheme="minorHAnsi"/>
                <w:color w:val="1F97D4"/>
                <w:spacing w:val="-6"/>
                <w:sz w:val="16"/>
                <w:szCs w:val="16"/>
              </w:rPr>
              <w:tab/>
            </w:r>
            <w:r w:rsidRPr="0067600C">
              <w:rPr>
                <w:rFonts w:asciiTheme="minorHAnsi" w:hAnsiTheme="minorHAnsi" w:cstheme="minorHAnsi"/>
                <w:color w:val="000000"/>
                <w:spacing w:val="-6"/>
                <w:sz w:val="16"/>
                <w:szCs w:val="16"/>
              </w:rPr>
              <w:t xml:space="preserve">Переглянуті закони забезпечують усунення дискримінаційних положень щодо людей з </w:t>
            </w:r>
            <w:proofErr w:type="spellStart"/>
            <w:r w:rsidRPr="0067600C">
              <w:rPr>
                <w:rFonts w:asciiTheme="minorHAnsi" w:hAnsiTheme="minorHAnsi" w:cstheme="minorHAnsi"/>
                <w:color w:val="000000"/>
                <w:spacing w:val="-6"/>
                <w:sz w:val="16"/>
                <w:szCs w:val="16"/>
              </w:rPr>
              <w:t>ТБ</w:t>
            </w:r>
            <w:proofErr w:type="spellEnd"/>
          </w:p>
          <w:p w14:paraId="02240C74" w14:textId="77777777" w:rsidR="001254DE" w:rsidRPr="0067600C" w:rsidRDefault="001254DE" w:rsidP="0067600C">
            <w:pPr>
              <w:tabs>
                <w:tab w:val="left" w:pos="245"/>
              </w:tabs>
              <w:spacing w:before="60" w:after="60"/>
              <w:ind w:left="168" w:hanging="168"/>
              <w:rPr>
                <w:rFonts w:asciiTheme="minorHAnsi" w:hAnsiTheme="minorHAnsi" w:cstheme="minorHAnsi"/>
                <w:spacing w:val="-6"/>
                <w:sz w:val="16"/>
                <w:szCs w:val="16"/>
              </w:rPr>
            </w:pPr>
            <w:r w:rsidRPr="0067600C">
              <w:rPr>
                <w:rFonts w:asciiTheme="minorHAnsi" w:hAnsiTheme="minorHAnsi" w:cstheme="minorHAnsi"/>
                <w:color w:val="1F97D4"/>
                <w:spacing w:val="-6"/>
                <w:sz w:val="16"/>
                <w:szCs w:val="16"/>
              </w:rPr>
              <w:t>•</w:t>
            </w:r>
            <w:r w:rsidRPr="0067600C">
              <w:rPr>
                <w:rFonts w:asciiTheme="minorHAnsi" w:hAnsiTheme="minorHAnsi" w:cstheme="minorHAnsi"/>
                <w:color w:val="1F97D4"/>
                <w:spacing w:val="-6"/>
                <w:sz w:val="16"/>
                <w:szCs w:val="16"/>
              </w:rPr>
              <w:tab/>
            </w:r>
            <w:r w:rsidRPr="0067600C">
              <w:rPr>
                <w:rFonts w:asciiTheme="minorHAnsi" w:hAnsiTheme="minorHAnsi" w:cstheme="minorHAnsi"/>
                <w:color w:val="000000"/>
                <w:spacing w:val="-6"/>
                <w:sz w:val="16"/>
                <w:szCs w:val="16"/>
              </w:rPr>
              <w:t xml:space="preserve">Законодавство з питань </w:t>
            </w:r>
            <w:proofErr w:type="spellStart"/>
            <w:r w:rsidRPr="0067600C">
              <w:rPr>
                <w:rFonts w:asciiTheme="minorHAnsi" w:hAnsiTheme="minorHAnsi" w:cstheme="minorHAnsi"/>
                <w:color w:val="000000"/>
                <w:spacing w:val="-6"/>
                <w:sz w:val="16"/>
                <w:szCs w:val="16"/>
              </w:rPr>
              <w:t>ТБ</w:t>
            </w:r>
            <w:proofErr w:type="spellEnd"/>
            <w:r w:rsidRPr="0067600C">
              <w:rPr>
                <w:rFonts w:asciiTheme="minorHAnsi" w:hAnsiTheme="minorHAnsi" w:cstheme="minorHAnsi"/>
                <w:color w:val="000000"/>
                <w:spacing w:val="-6"/>
                <w:sz w:val="16"/>
                <w:szCs w:val="16"/>
              </w:rPr>
              <w:t xml:space="preserve"> є чинним та відповідає етичним принципам, принципам прав людини та принципам, орієнтованим на людей</w:t>
            </w:r>
          </w:p>
          <w:p w14:paraId="3BFE6747" w14:textId="77777777" w:rsidR="001254DE" w:rsidRPr="0067600C" w:rsidRDefault="001254DE" w:rsidP="0067600C">
            <w:pPr>
              <w:tabs>
                <w:tab w:val="left" w:pos="245"/>
              </w:tabs>
              <w:spacing w:before="60" w:after="60"/>
              <w:ind w:left="168" w:hanging="168"/>
              <w:rPr>
                <w:rFonts w:asciiTheme="minorHAnsi" w:hAnsiTheme="minorHAnsi" w:cstheme="minorHAnsi"/>
                <w:spacing w:val="-6"/>
                <w:sz w:val="16"/>
                <w:szCs w:val="16"/>
              </w:rPr>
            </w:pPr>
            <w:r w:rsidRPr="0067600C">
              <w:rPr>
                <w:rFonts w:asciiTheme="minorHAnsi" w:hAnsiTheme="minorHAnsi" w:cstheme="minorHAnsi"/>
                <w:color w:val="1F97D4"/>
                <w:spacing w:val="-6"/>
                <w:sz w:val="16"/>
                <w:szCs w:val="16"/>
              </w:rPr>
              <w:t>•</w:t>
            </w:r>
            <w:r w:rsidRPr="0067600C">
              <w:rPr>
                <w:rFonts w:asciiTheme="minorHAnsi" w:hAnsiTheme="minorHAnsi" w:cstheme="minorHAnsi"/>
                <w:color w:val="1F97D4"/>
                <w:spacing w:val="-6"/>
                <w:sz w:val="16"/>
                <w:szCs w:val="16"/>
              </w:rPr>
              <w:tab/>
            </w:r>
            <w:r w:rsidRPr="0067600C">
              <w:rPr>
                <w:rFonts w:asciiTheme="minorHAnsi" w:hAnsiTheme="minorHAnsi" w:cstheme="minorHAnsi"/>
                <w:color w:val="000000"/>
                <w:spacing w:val="-6"/>
                <w:sz w:val="16"/>
                <w:szCs w:val="16"/>
              </w:rPr>
              <w:t>Щорічне голосування за бюджет національного стратегічного плану боротьби з туберкульозом</w:t>
            </w:r>
          </w:p>
          <w:p w14:paraId="29CCDDEC" w14:textId="77777777" w:rsidR="001254DE" w:rsidRPr="0067600C" w:rsidRDefault="001254DE" w:rsidP="0067600C">
            <w:pPr>
              <w:tabs>
                <w:tab w:val="left" w:pos="245"/>
              </w:tabs>
              <w:spacing w:before="60" w:after="60"/>
              <w:ind w:left="168" w:hanging="168"/>
              <w:rPr>
                <w:rFonts w:asciiTheme="minorHAnsi" w:hAnsiTheme="minorHAnsi" w:cstheme="minorHAnsi"/>
                <w:spacing w:val="-6"/>
                <w:sz w:val="16"/>
                <w:szCs w:val="16"/>
              </w:rPr>
            </w:pPr>
            <w:r w:rsidRPr="0067600C">
              <w:rPr>
                <w:rFonts w:asciiTheme="minorHAnsi" w:hAnsiTheme="minorHAnsi" w:cstheme="minorHAnsi"/>
                <w:color w:val="1F97D4"/>
                <w:spacing w:val="-6"/>
                <w:sz w:val="16"/>
                <w:szCs w:val="16"/>
              </w:rPr>
              <w:t>•</w:t>
            </w:r>
            <w:r w:rsidRPr="0067600C">
              <w:rPr>
                <w:rFonts w:asciiTheme="minorHAnsi" w:hAnsiTheme="minorHAnsi" w:cstheme="minorHAnsi"/>
                <w:color w:val="1F97D4"/>
                <w:spacing w:val="-6"/>
                <w:sz w:val="16"/>
                <w:szCs w:val="16"/>
              </w:rPr>
              <w:tab/>
            </w:r>
            <w:r w:rsidRPr="0067600C">
              <w:rPr>
                <w:rFonts w:asciiTheme="minorHAnsi" w:hAnsiTheme="minorHAnsi" w:cstheme="minorHAnsi"/>
                <w:color w:val="000000"/>
                <w:spacing w:val="-6"/>
                <w:sz w:val="16"/>
                <w:szCs w:val="16"/>
              </w:rPr>
              <w:t>Наявність законодавства та нормативно-правових актів, пов’язаних з регулюванням вживання тютюну та алкоголю</w:t>
            </w:r>
          </w:p>
        </w:tc>
      </w:tr>
      <w:tr w:rsidR="001254DE" w:rsidRPr="0067600C" w14:paraId="1B1E1522" w14:textId="77777777" w:rsidTr="0067600C">
        <w:trPr>
          <w:trHeight w:val="20"/>
        </w:trPr>
        <w:tc>
          <w:tcPr>
            <w:tcW w:w="1066" w:type="dxa"/>
            <w:tcBorders>
              <w:left w:val="nil"/>
              <w:bottom w:val="nil"/>
              <w:right w:val="nil"/>
            </w:tcBorders>
            <w:shd w:val="clear" w:color="auto" w:fill="FFFFFF"/>
          </w:tcPr>
          <w:p w14:paraId="14722001" w14:textId="77777777" w:rsidR="001254DE" w:rsidRPr="0067600C" w:rsidRDefault="001254DE" w:rsidP="0067600C">
            <w:pPr>
              <w:spacing w:before="60" w:after="60"/>
              <w:rPr>
                <w:rFonts w:asciiTheme="minorHAnsi" w:hAnsiTheme="minorHAnsi" w:cstheme="minorHAnsi"/>
                <w:spacing w:val="-6"/>
                <w:sz w:val="16"/>
                <w:szCs w:val="16"/>
              </w:rPr>
            </w:pPr>
            <w:r w:rsidRPr="0067600C">
              <w:rPr>
                <w:rFonts w:asciiTheme="minorHAnsi" w:hAnsiTheme="minorHAnsi" w:cstheme="minorHAnsi"/>
                <w:noProof/>
                <w:spacing w:val="-6"/>
                <w:sz w:val="16"/>
                <w:szCs w:val="16"/>
              </w:rPr>
              <w:drawing>
                <wp:inline distT="0" distB="0" distL="0" distR="0" wp14:anchorId="5FC0B27B" wp14:editId="7E8BF66A">
                  <wp:extent cx="680720" cy="51054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80720" cy="510540"/>
                          </a:xfrm>
                          <a:prstGeom prst="rect">
                            <a:avLst/>
                          </a:prstGeom>
                          <a:noFill/>
                          <a:ln>
                            <a:noFill/>
                          </a:ln>
                        </pic:spPr>
                      </pic:pic>
                    </a:graphicData>
                  </a:graphic>
                </wp:inline>
              </w:drawing>
            </w:r>
          </w:p>
        </w:tc>
        <w:tc>
          <w:tcPr>
            <w:tcW w:w="3147" w:type="dxa"/>
            <w:vMerge/>
            <w:tcBorders>
              <w:left w:val="nil"/>
              <w:right w:val="nil"/>
            </w:tcBorders>
            <w:shd w:val="clear" w:color="auto" w:fill="FFFFFF"/>
          </w:tcPr>
          <w:p w14:paraId="08234971" w14:textId="77777777" w:rsidR="001254DE" w:rsidRPr="0067600C" w:rsidRDefault="001254DE" w:rsidP="0067600C">
            <w:pPr>
              <w:spacing w:before="60" w:after="60"/>
              <w:rPr>
                <w:rFonts w:asciiTheme="minorHAnsi" w:hAnsiTheme="minorHAnsi" w:cstheme="minorHAnsi"/>
                <w:spacing w:val="-6"/>
                <w:sz w:val="16"/>
                <w:szCs w:val="16"/>
              </w:rPr>
            </w:pPr>
          </w:p>
        </w:tc>
        <w:tc>
          <w:tcPr>
            <w:tcW w:w="992" w:type="dxa"/>
            <w:vMerge/>
            <w:tcBorders>
              <w:left w:val="nil"/>
              <w:right w:val="nil"/>
            </w:tcBorders>
            <w:shd w:val="clear" w:color="auto" w:fill="FFFFFF"/>
          </w:tcPr>
          <w:p w14:paraId="44112620" w14:textId="77777777" w:rsidR="001254DE" w:rsidRPr="0067600C" w:rsidRDefault="001254DE" w:rsidP="0067600C">
            <w:pPr>
              <w:spacing w:before="60" w:after="60"/>
              <w:rPr>
                <w:rFonts w:asciiTheme="minorHAnsi" w:hAnsiTheme="minorHAnsi" w:cstheme="minorHAnsi"/>
                <w:spacing w:val="-6"/>
                <w:sz w:val="16"/>
                <w:szCs w:val="16"/>
              </w:rPr>
            </w:pPr>
          </w:p>
        </w:tc>
        <w:tc>
          <w:tcPr>
            <w:tcW w:w="1134" w:type="dxa"/>
            <w:vMerge/>
            <w:tcBorders>
              <w:left w:val="nil"/>
              <w:right w:val="nil"/>
            </w:tcBorders>
            <w:shd w:val="clear" w:color="auto" w:fill="FFFFFF"/>
          </w:tcPr>
          <w:p w14:paraId="05B814D1" w14:textId="77777777" w:rsidR="001254DE" w:rsidRPr="0067600C" w:rsidRDefault="001254DE" w:rsidP="0067600C">
            <w:pPr>
              <w:spacing w:before="60" w:after="60"/>
              <w:rPr>
                <w:rFonts w:asciiTheme="minorHAnsi" w:hAnsiTheme="minorHAnsi" w:cstheme="minorHAnsi"/>
                <w:spacing w:val="-6"/>
                <w:sz w:val="16"/>
                <w:szCs w:val="16"/>
              </w:rPr>
            </w:pPr>
          </w:p>
        </w:tc>
        <w:tc>
          <w:tcPr>
            <w:tcW w:w="1134" w:type="dxa"/>
            <w:vMerge/>
            <w:tcBorders>
              <w:left w:val="nil"/>
              <w:right w:val="nil"/>
            </w:tcBorders>
            <w:shd w:val="clear" w:color="auto" w:fill="FFFFFF"/>
          </w:tcPr>
          <w:p w14:paraId="53FE3C43" w14:textId="77777777" w:rsidR="001254DE" w:rsidRPr="0067600C" w:rsidRDefault="001254DE" w:rsidP="0067600C">
            <w:pPr>
              <w:spacing w:before="60" w:after="60"/>
              <w:rPr>
                <w:rFonts w:asciiTheme="minorHAnsi" w:hAnsiTheme="minorHAnsi" w:cstheme="minorHAnsi"/>
                <w:spacing w:val="-6"/>
                <w:sz w:val="16"/>
                <w:szCs w:val="16"/>
              </w:rPr>
            </w:pPr>
          </w:p>
        </w:tc>
        <w:tc>
          <w:tcPr>
            <w:tcW w:w="2977" w:type="dxa"/>
            <w:vMerge/>
            <w:tcBorders>
              <w:left w:val="nil"/>
              <w:right w:val="nil"/>
            </w:tcBorders>
            <w:shd w:val="clear" w:color="auto" w:fill="FFFFFF"/>
          </w:tcPr>
          <w:p w14:paraId="40230907" w14:textId="77777777" w:rsidR="001254DE" w:rsidRPr="0067600C" w:rsidRDefault="001254DE" w:rsidP="0067600C">
            <w:pPr>
              <w:spacing w:before="60" w:after="60"/>
              <w:rPr>
                <w:rFonts w:asciiTheme="minorHAnsi" w:hAnsiTheme="minorHAnsi" w:cstheme="minorHAnsi"/>
                <w:spacing w:val="-6"/>
                <w:sz w:val="16"/>
                <w:szCs w:val="16"/>
              </w:rPr>
            </w:pPr>
          </w:p>
        </w:tc>
      </w:tr>
      <w:tr w:rsidR="001254DE" w:rsidRPr="0067600C" w14:paraId="6B325EAB" w14:textId="77777777" w:rsidTr="0067600C">
        <w:trPr>
          <w:trHeight w:val="20"/>
        </w:trPr>
        <w:tc>
          <w:tcPr>
            <w:tcW w:w="1066" w:type="dxa"/>
            <w:tcBorders>
              <w:top w:val="nil"/>
              <w:left w:val="nil"/>
              <w:bottom w:val="single" w:sz="4" w:space="0" w:color="1F97D4"/>
              <w:right w:val="nil"/>
            </w:tcBorders>
            <w:shd w:val="clear" w:color="auto" w:fill="FFFFFF"/>
          </w:tcPr>
          <w:p w14:paraId="6C1D66AE" w14:textId="77777777" w:rsidR="001254DE" w:rsidRPr="0067600C" w:rsidRDefault="001254DE" w:rsidP="0067600C">
            <w:pPr>
              <w:spacing w:before="60" w:after="60"/>
              <w:rPr>
                <w:rFonts w:asciiTheme="minorHAnsi" w:hAnsiTheme="minorHAnsi" w:cstheme="minorHAnsi"/>
                <w:spacing w:val="-6"/>
                <w:sz w:val="16"/>
                <w:szCs w:val="16"/>
              </w:rPr>
            </w:pPr>
          </w:p>
        </w:tc>
        <w:tc>
          <w:tcPr>
            <w:tcW w:w="3147" w:type="dxa"/>
            <w:vMerge/>
            <w:tcBorders>
              <w:left w:val="nil"/>
              <w:bottom w:val="single" w:sz="4" w:space="0" w:color="1F97D4"/>
              <w:right w:val="nil"/>
            </w:tcBorders>
            <w:shd w:val="clear" w:color="auto" w:fill="FFFFFF"/>
          </w:tcPr>
          <w:p w14:paraId="75E5984A" w14:textId="77777777" w:rsidR="001254DE" w:rsidRPr="0067600C" w:rsidRDefault="001254DE" w:rsidP="0067600C">
            <w:pPr>
              <w:spacing w:before="60" w:after="60"/>
              <w:rPr>
                <w:rFonts w:asciiTheme="minorHAnsi" w:hAnsiTheme="minorHAnsi" w:cstheme="minorHAnsi"/>
                <w:spacing w:val="-6"/>
                <w:sz w:val="16"/>
                <w:szCs w:val="16"/>
              </w:rPr>
            </w:pPr>
          </w:p>
        </w:tc>
        <w:tc>
          <w:tcPr>
            <w:tcW w:w="992" w:type="dxa"/>
            <w:vMerge/>
            <w:tcBorders>
              <w:left w:val="nil"/>
              <w:bottom w:val="single" w:sz="4" w:space="0" w:color="1F97D4"/>
              <w:right w:val="nil"/>
            </w:tcBorders>
            <w:shd w:val="clear" w:color="auto" w:fill="FFFFFF"/>
          </w:tcPr>
          <w:p w14:paraId="001E77AC" w14:textId="77777777" w:rsidR="001254DE" w:rsidRPr="0067600C" w:rsidRDefault="001254DE" w:rsidP="0067600C">
            <w:pPr>
              <w:spacing w:before="60" w:after="60"/>
              <w:rPr>
                <w:rFonts w:asciiTheme="minorHAnsi" w:hAnsiTheme="minorHAnsi" w:cstheme="minorHAnsi"/>
                <w:spacing w:val="-6"/>
                <w:sz w:val="16"/>
                <w:szCs w:val="16"/>
              </w:rPr>
            </w:pPr>
          </w:p>
        </w:tc>
        <w:tc>
          <w:tcPr>
            <w:tcW w:w="1134" w:type="dxa"/>
            <w:vMerge/>
            <w:tcBorders>
              <w:left w:val="nil"/>
              <w:bottom w:val="single" w:sz="4" w:space="0" w:color="1F97D4"/>
              <w:right w:val="nil"/>
            </w:tcBorders>
            <w:shd w:val="clear" w:color="auto" w:fill="FFFFFF"/>
          </w:tcPr>
          <w:p w14:paraId="0D2A3012" w14:textId="77777777" w:rsidR="001254DE" w:rsidRPr="0067600C" w:rsidRDefault="001254DE" w:rsidP="0067600C">
            <w:pPr>
              <w:spacing w:before="60" w:after="60"/>
              <w:rPr>
                <w:rFonts w:asciiTheme="minorHAnsi" w:hAnsiTheme="minorHAnsi" w:cstheme="minorHAnsi"/>
                <w:spacing w:val="-6"/>
                <w:sz w:val="16"/>
                <w:szCs w:val="16"/>
              </w:rPr>
            </w:pPr>
          </w:p>
        </w:tc>
        <w:tc>
          <w:tcPr>
            <w:tcW w:w="1134" w:type="dxa"/>
            <w:vMerge/>
            <w:tcBorders>
              <w:left w:val="nil"/>
              <w:bottom w:val="single" w:sz="4" w:space="0" w:color="1F97D4"/>
              <w:right w:val="nil"/>
            </w:tcBorders>
            <w:shd w:val="clear" w:color="auto" w:fill="FFFFFF"/>
          </w:tcPr>
          <w:p w14:paraId="03BB103E" w14:textId="77777777" w:rsidR="001254DE" w:rsidRPr="0067600C" w:rsidRDefault="001254DE" w:rsidP="0067600C">
            <w:pPr>
              <w:spacing w:before="60" w:after="60"/>
              <w:rPr>
                <w:rFonts w:asciiTheme="minorHAnsi" w:hAnsiTheme="minorHAnsi" w:cstheme="minorHAnsi"/>
                <w:spacing w:val="-6"/>
                <w:sz w:val="16"/>
                <w:szCs w:val="16"/>
              </w:rPr>
            </w:pPr>
          </w:p>
        </w:tc>
        <w:tc>
          <w:tcPr>
            <w:tcW w:w="2977" w:type="dxa"/>
            <w:vMerge/>
            <w:tcBorders>
              <w:left w:val="nil"/>
              <w:bottom w:val="single" w:sz="4" w:space="0" w:color="1F97D4"/>
              <w:right w:val="nil"/>
            </w:tcBorders>
            <w:shd w:val="clear" w:color="auto" w:fill="FFFFFF"/>
          </w:tcPr>
          <w:p w14:paraId="2DD54E87" w14:textId="77777777" w:rsidR="001254DE" w:rsidRPr="0067600C" w:rsidRDefault="001254DE" w:rsidP="0067600C">
            <w:pPr>
              <w:spacing w:before="60" w:after="60"/>
              <w:rPr>
                <w:rFonts w:asciiTheme="minorHAnsi" w:hAnsiTheme="minorHAnsi" w:cstheme="minorHAnsi"/>
                <w:spacing w:val="-6"/>
                <w:sz w:val="16"/>
                <w:szCs w:val="16"/>
              </w:rPr>
            </w:pPr>
          </w:p>
        </w:tc>
      </w:tr>
      <w:tr w:rsidR="001254DE" w:rsidRPr="0067600C" w14:paraId="35FA51D5" w14:textId="77777777" w:rsidTr="0067600C">
        <w:trPr>
          <w:trHeight w:val="20"/>
        </w:trPr>
        <w:tc>
          <w:tcPr>
            <w:tcW w:w="1066" w:type="dxa"/>
            <w:tcBorders>
              <w:top w:val="single" w:sz="4" w:space="0" w:color="1F97D4"/>
              <w:left w:val="nil"/>
              <w:bottom w:val="nil"/>
              <w:right w:val="nil"/>
            </w:tcBorders>
            <w:shd w:val="clear" w:color="auto" w:fill="FFFFFF"/>
          </w:tcPr>
          <w:p w14:paraId="0666A6DB" w14:textId="77777777" w:rsidR="001254DE" w:rsidRPr="0067600C" w:rsidRDefault="001254DE" w:rsidP="0067600C">
            <w:pPr>
              <w:spacing w:before="60" w:after="60"/>
              <w:rPr>
                <w:rFonts w:asciiTheme="minorHAnsi" w:hAnsiTheme="minorHAnsi" w:cstheme="minorHAnsi"/>
                <w:spacing w:val="-6"/>
                <w:sz w:val="16"/>
                <w:szCs w:val="16"/>
              </w:rPr>
            </w:pPr>
            <w:r w:rsidRPr="0067600C">
              <w:rPr>
                <w:rFonts w:asciiTheme="minorHAnsi" w:hAnsiTheme="minorHAnsi" w:cstheme="minorHAnsi"/>
                <w:b/>
                <w:color w:val="000000"/>
                <w:spacing w:val="-6"/>
                <w:sz w:val="16"/>
                <w:szCs w:val="16"/>
              </w:rPr>
              <w:t>Місцеві</w:t>
            </w:r>
          </w:p>
          <w:p w14:paraId="2B1BE638" w14:textId="127516DB" w:rsidR="001254DE" w:rsidRPr="0067600C" w:rsidRDefault="001254DE" w:rsidP="0067600C">
            <w:pPr>
              <w:spacing w:before="60" w:after="60"/>
              <w:rPr>
                <w:rFonts w:asciiTheme="minorHAnsi" w:hAnsiTheme="minorHAnsi" w:cstheme="minorHAnsi"/>
                <w:spacing w:val="-6"/>
                <w:sz w:val="16"/>
                <w:szCs w:val="16"/>
              </w:rPr>
            </w:pPr>
            <w:r w:rsidRPr="0067600C">
              <w:rPr>
                <w:rFonts w:asciiTheme="minorHAnsi" w:hAnsiTheme="minorHAnsi" w:cstheme="minorHAnsi"/>
                <w:b/>
                <w:color w:val="000000"/>
                <w:spacing w:val="-6"/>
                <w:sz w:val="16"/>
                <w:szCs w:val="16"/>
              </w:rPr>
              <w:t>органи влади/</w:t>
            </w:r>
            <w:r w:rsidR="0067600C">
              <w:rPr>
                <w:rFonts w:asciiTheme="minorHAnsi" w:hAnsiTheme="minorHAnsi" w:cstheme="minorHAnsi"/>
                <w:b/>
                <w:color w:val="000000"/>
                <w:spacing w:val="-6"/>
                <w:sz w:val="16"/>
                <w:szCs w:val="16"/>
              </w:rPr>
              <w:t xml:space="preserve"> </w:t>
            </w:r>
            <w:r w:rsidRPr="0067600C">
              <w:rPr>
                <w:rFonts w:asciiTheme="minorHAnsi" w:hAnsiTheme="minorHAnsi" w:cstheme="minorHAnsi"/>
                <w:b/>
                <w:color w:val="000000"/>
                <w:spacing w:val="-6"/>
                <w:sz w:val="16"/>
                <w:szCs w:val="16"/>
              </w:rPr>
              <w:t>адміністрації (уряду), що надають послуги на місцях</w:t>
            </w:r>
          </w:p>
        </w:tc>
        <w:tc>
          <w:tcPr>
            <w:tcW w:w="3147" w:type="dxa"/>
            <w:vMerge w:val="restart"/>
            <w:tcBorders>
              <w:top w:val="single" w:sz="4" w:space="0" w:color="1F97D4"/>
              <w:left w:val="nil"/>
              <w:right w:val="nil"/>
            </w:tcBorders>
            <w:shd w:val="clear" w:color="auto" w:fill="FFFFFF"/>
          </w:tcPr>
          <w:p w14:paraId="685BB0D5" w14:textId="77777777" w:rsidR="001254DE" w:rsidRPr="0067600C" w:rsidRDefault="001254DE" w:rsidP="0067600C">
            <w:pPr>
              <w:spacing w:before="60" w:after="6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 xml:space="preserve">Позиціонування заходів боротьби з </w:t>
            </w:r>
            <w:proofErr w:type="spellStart"/>
            <w:r w:rsidRPr="0067600C">
              <w:rPr>
                <w:rFonts w:asciiTheme="minorHAnsi" w:hAnsiTheme="minorHAnsi" w:cstheme="minorHAnsi"/>
                <w:color w:val="000000"/>
                <w:spacing w:val="-6"/>
                <w:sz w:val="16"/>
                <w:szCs w:val="16"/>
              </w:rPr>
              <w:t>ТБ</w:t>
            </w:r>
            <w:proofErr w:type="spellEnd"/>
            <w:r w:rsidRPr="0067600C">
              <w:rPr>
                <w:rFonts w:asciiTheme="minorHAnsi" w:hAnsiTheme="minorHAnsi" w:cstheme="minorHAnsi"/>
                <w:color w:val="000000"/>
                <w:spacing w:val="-6"/>
                <w:sz w:val="16"/>
                <w:szCs w:val="16"/>
              </w:rPr>
              <w:t xml:space="preserve"> як основного компоненту на місцевому рівні та ефективний зв’язок з іншими програмами, пов’язаними з охороною здоров’я, з метою зменшення факторів ризику розвитку </w:t>
            </w:r>
            <w:proofErr w:type="spellStart"/>
            <w:r w:rsidRPr="0067600C">
              <w:rPr>
                <w:rFonts w:asciiTheme="minorHAnsi" w:hAnsiTheme="minorHAnsi" w:cstheme="minorHAnsi"/>
                <w:color w:val="000000"/>
                <w:spacing w:val="-6"/>
                <w:sz w:val="16"/>
                <w:szCs w:val="16"/>
              </w:rPr>
              <w:t>ТБ</w:t>
            </w:r>
            <w:proofErr w:type="spellEnd"/>
          </w:p>
          <w:p w14:paraId="209BC7F4" w14:textId="77777777" w:rsidR="001254DE" w:rsidRPr="0067600C" w:rsidRDefault="001254DE" w:rsidP="0067600C">
            <w:pPr>
              <w:spacing w:before="60" w:after="6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 xml:space="preserve">Забезпечення </w:t>
            </w:r>
            <w:proofErr w:type="spellStart"/>
            <w:r w:rsidRPr="0067600C">
              <w:rPr>
                <w:rFonts w:asciiTheme="minorHAnsi" w:hAnsiTheme="minorHAnsi" w:cstheme="minorHAnsi"/>
                <w:color w:val="000000"/>
                <w:spacing w:val="-6"/>
                <w:sz w:val="16"/>
                <w:szCs w:val="16"/>
              </w:rPr>
              <w:t>багатосекторального</w:t>
            </w:r>
            <w:proofErr w:type="spellEnd"/>
            <w:r w:rsidRPr="0067600C">
              <w:rPr>
                <w:rFonts w:asciiTheme="minorHAnsi" w:hAnsiTheme="minorHAnsi" w:cstheme="minorHAnsi"/>
                <w:color w:val="000000"/>
                <w:spacing w:val="-6"/>
                <w:sz w:val="16"/>
                <w:szCs w:val="16"/>
              </w:rPr>
              <w:t xml:space="preserve"> механізму координації та моніторингу на місцевому рівні</w:t>
            </w:r>
          </w:p>
          <w:p w14:paraId="135296B0" w14:textId="77777777" w:rsidR="001254DE" w:rsidRPr="0067600C" w:rsidRDefault="001254DE" w:rsidP="0067600C">
            <w:pPr>
              <w:spacing w:before="60" w:after="6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 xml:space="preserve">Забезпечення надання якісної, інтегрованої, орієнтованої на людину профілактики та лікування </w:t>
            </w:r>
            <w:proofErr w:type="spellStart"/>
            <w:r w:rsidRPr="0067600C">
              <w:rPr>
                <w:rFonts w:asciiTheme="minorHAnsi" w:hAnsiTheme="minorHAnsi" w:cstheme="minorHAnsi"/>
                <w:color w:val="000000"/>
                <w:spacing w:val="-6"/>
                <w:sz w:val="16"/>
                <w:szCs w:val="16"/>
              </w:rPr>
              <w:t>ТБ</w:t>
            </w:r>
            <w:proofErr w:type="spellEnd"/>
          </w:p>
          <w:p w14:paraId="626B9682" w14:textId="77777777" w:rsidR="001254DE" w:rsidRPr="0067600C" w:rsidRDefault="001254DE" w:rsidP="0067600C">
            <w:pPr>
              <w:spacing w:before="60" w:after="6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Забезпечення роботи з ключовими та вразливими групами населення, включаючи бездомних людей, людей похилого віку, які перебувають в установах, мігрантів та інші групи ризику</w:t>
            </w:r>
          </w:p>
          <w:p w14:paraId="5479D862" w14:textId="77777777" w:rsidR="001254DE" w:rsidRPr="0067600C" w:rsidRDefault="001254DE" w:rsidP="0067600C">
            <w:pPr>
              <w:spacing w:before="60" w:after="6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Підтримка контролю над вживанням тютюну та алкоголю шляхом проведення заходів з підвищення обізнаності населення, заборони всіх форм реклами тютюну та алкоголю, а також, де це можливо, зниження цінової доступності тютюнових та алкогольних виробів шляхом підвищення акцизних податків</w:t>
            </w:r>
          </w:p>
        </w:tc>
        <w:tc>
          <w:tcPr>
            <w:tcW w:w="992" w:type="dxa"/>
            <w:vMerge w:val="restart"/>
            <w:tcBorders>
              <w:top w:val="single" w:sz="4" w:space="0" w:color="1F97D4"/>
              <w:left w:val="nil"/>
              <w:right w:val="nil"/>
            </w:tcBorders>
            <w:shd w:val="clear" w:color="auto" w:fill="FFFFFF"/>
          </w:tcPr>
          <w:p w14:paraId="616F1BAA" w14:textId="77777777" w:rsidR="001254DE" w:rsidRPr="0067600C" w:rsidRDefault="001254DE" w:rsidP="0067600C">
            <w:pPr>
              <w:spacing w:before="60" w:after="6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Координація Моніторинг</w:t>
            </w:r>
          </w:p>
        </w:tc>
        <w:tc>
          <w:tcPr>
            <w:tcW w:w="1134" w:type="dxa"/>
            <w:vMerge w:val="restart"/>
            <w:tcBorders>
              <w:top w:val="single" w:sz="4" w:space="0" w:color="1F97D4"/>
              <w:left w:val="nil"/>
              <w:right w:val="nil"/>
            </w:tcBorders>
            <w:shd w:val="clear" w:color="auto" w:fill="FFFFFF"/>
          </w:tcPr>
          <w:p w14:paraId="7E853074" w14:textId="77777777" w:rsidR="001254DE" w:rsidRPr="0067600C" w:rsidRDefault="001254DE" w:rsidP="0067600C">
            <w:pPr>
              <w:spacing w:before="60" w:after="6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Місцеві</w:t>
            </w:r>
          </w:p>
          <w:p w14:paraId="56A0E154" w14:textId="77777777" w:rsidR="001254DE" w:rsidRPr="0067600C" w:rsidRDefault="001254DE" w:rsidP="0067600C">
            <w:pPr>
              <w:spacing w:before="60" w:after="6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органи влади/адміністрації (уряду), що надають послуги на місцях</w:t>
            </w:r>
          </w:p>
        </w:tc>
        <w:tc>
          <w:tcPr>
            <w:tcW w:w="1134" w:type="dxa"/>
            <w:vMerge w:val="restart"/>
            <w:tcBorders>
              <w:top w:val="single" w:sz="4" w:space="0" w:color="1F97D4"/>
              <w:left w:val="nil"/>
              <w:right w:val="nil"/>
            </w:tcBorders>
            <w:shd w:val="clear" w:color="auto" w:fill="FFFFFF"/>
          </w:tcPr>
          <w:p w14:paraId="74F131D9" w14:textId="77777777" w:rsidR="001254DE" w:rsidRPr="0067600C" w:rsidRDefault="001254DE" w:rsidP="0067600C">
            <w:pPr>
              <w:spacing w:before="60" w:after="6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Відповідні сектори представлені на місцевому рівні</w:t>
            </w:r>
          </w:p>
        </w:tc>
        <w:tc>
          <w:tcPr>
            <w:tcW w:w="2977" w:type="dxa"/>
            <w:vMerge w:val="restart"/>
            <w:tcBorders>
              <w:top w:val="single" w:sz="4" w:space="0" w:color="1F97D4"/>
              <w:left w:val="nil"/>
              <w:right w:val="nil"/>
            </w:tcBorders>
            <w:shd w:val="clear" w:color="auto" w:fill="FFFFFF"/>
          </w:tcPr>
          <w:p w14:paraId="641245F8" w14:textId="77777777" w:rsidR="001254DE" w:rsidRPr="0067600C" w:rsidRDefault="001254DE" w:rsidP="0067600C">
            <w:pPr>
              <w:spacing w:before="60" w:after="6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 xml:space="preserve">Розроблення </w:t>
            </w:r>
            <w:proofErr w:type="spellStart"/>
            <w:r w:rsidRPr="0067600C">
              <w:rPr>
                <w:rFonts w:asciiTheme="minorHAnsi" w:hAnsiTheme="minorHAnsi" w:cstheme="minorHAnsi"/>
                <w:color w:val="000000"/>
                <w:spacing w:val="-6"/>
                <w:sz w:val="16"/>
                <w:szCs w:val="16"/>
              </w:rPr>
              <w:t>MAF-TB</w:t>
            </w:r>
            <w:proofErr w:type="spellEnd"/>
            <w:r w:rsidRPr="0067600C">
              <w:rPr>
                <w:rFonts w:asciiTheme="minorHAnsi" w:hAnsiTheme="minorHAnsi" w:cstheme="minorHAnsi"/>
                <w:color w:val="000000"/>
                <w:spacing w:val="-6"/>
                <w:sz w:val="16"/>
                <w:szCs w:val="16"/>
              </w:rPr>
              <w:t xml:space="preserve"> на місцевому рівні, зокрема:</w:t>
            </w:r>
          </w:p>
          <w:p w14:paraId="2C1329EA" w14:textId="77777777" w:rsidR="001254DE" w:rsidRPr="0067600C" w:rsidRDefault="001254DE" w:rsidP="0067600C">
            <w:pPr>
              <w:tabs>
                <w:tab w:val="left" w:pos="245"/>
              </w:tabs>
              <w:spacing w:before="60" w:after="60"/>
              <w:ind w:left="168" w:hanging="168"/>
              <w:rPr>
                <w:rFonts w:asciiTheme="minorHAnsi" w:hAnsiTheme="minorHAnsi" w:cstheme="minorHAnsi"/>
                <w:spacing w:val="-6"/>
                <w:sz w:val="16"/>
                <w:szCs w:val="16"/>
              </w:rPr>
            </w:pPr>
            <w:r w:rsidRPr="0067600C">
              <w:rPr>
                <w:rFonts w:asciiTheme="minorHAnsi" w:hAnsiTheme="minorHAnsi" w:cstheme="minorHAnsi"/>
                <w:color w:val="1F97D4"/>
                <w:spacing w:val="-6"/>
                <w:sz w:val="16"/>
                <w:szCs w:val="16"/>
              </w:rPr>
              <w:t>•</w:t>
            </w:r>
            <w:r w:rsidRPr="0067600C">
              <w:rPr>
                <w:rFonts w:asciiTheme="minorHAnsi" w:hAnsiTheme="minorHAnsi" w:cstheme="minorHAnsi"/>
                <w:color w:val="1F97D4"/>
                <w:spacing w:val="-6"/>
                <w:sz w:val="16"/>
                <w:szCs w:val="16"/>
              </w:rPr>
              <w:tab/>
            </w:r>
            <w:r w:rsidRPr="0067600C">
              <w:rPr>
                <w:rFonts w:asciiTheme="minorHAnsi" w:hAnsiTheme="minorHAnsi" w:cstheme="minorHAnsi"/>
                <w:color w:val="000000"/>
                <w:spacing w:val="-6"/>
                <w:sz w:val="16"/>
                <w:szCs w:val="16"/>
              </w:rPr>
              <w:t xml:space="preserve">місцевий механізм </w:t>
            </w:r>
            <w:proofErr w:type="spellStart"/>
            <w:r w:rsidRPr="0067600C">
              <w:rPr>
                <w:rFonts w:asciiTheme="minorHAnsi" w:hAnsiTheme="minorHAnsi" w:cstheme="minorHAnsi"/>
                <w:color w:val="000000"/>
                <w:spacing w:val="-6"/>
                <w:sz w:val="16"/>
                <w:szCs w:val="16"/>
              </w:rPr>
              <w:t>багатосекторальної</w:t>
            </w:r>
            <w:proofErr w:type="spellEnd"/>
            <w:r w:rsidRPr="0067600C">
              <w:rPr>
                <w:rFonts w:asciiTheme="minorHAnsi" w:hAnsiTheme="minorHAnsi" w:cstheme="minorHAnsi"/>
                <w:color w:val="000000"/>
                <w:spacing w:val="-6"/>
                <w:sz w:val="16"/>
                <w:szCs w:val="16"/>
              </w:rPr>
              <w:t xml:space="preserve"> координації та огляду</w:t>
            </w:r>
          </w:p>
          <w:p w14:paraId="763BC248" w14:textId="77777777" w:rsidR="001254DE" w:rsidRPr="0067600C" w:rsidRDefault="001254DE" w:rsidP="0067600C">
            <w:pPr>
              <w:tabs>
                <w:tab w:val="left" w:pos="245"/>
              </w:tabs>
              <w:spacing w:before="60" w:after="60"/>
              <w:ind w:left="168" w:hanging="168"/>
              <w:rPr>
                <w:rFonts w:asciiTheme="minorHAnsi" w:hAnsiTheme="minorHAnsi" w:cstheme="minorHAnsi"/>
                <w:spacing w:val="-6"/>
                <w:sz w:val="16"/>
                <w:szCs w:val="16"/>
              </w:rPr>
            </w:pPr>
            <w:r w:rsidRPr="0067600C">
              <w:rPr>
                <w:rFonts w:asciiTheme="minorHAnsi" w:hAnsiTheme="minorHAnsi" w:cstheme="minorHAnsi"/>
                <w:color w:val="1F97D4"/>
                <w:spacing w:val="-6"/>
                <w:sz w:val="16"/>
                <w:szCs w:val="16"/>
              </w:rPr>
              <w:t>•</w:t>
            </w:r>
            <w:r w:rsidRPr="0067600C">
              <w:rPr>
                <w:rFonts w:asciiTheme="minorHAnsi" w:hAnsiTheme="minorHAnsi" w:cstheme="minorHAnsi"/>
                <w:color w:val="1F97D4"/>
                <w:spacing w:val="-6"/>
                <w:sz w:val="16"/>
                <w:szCs w:val="16"/>
              </w:rPr>
              <w:tab/>
            </w:r>
            <w:r w:rsidRPr="0067600C">
              <w:rPr>
                <w:rFonts w:asciiTheme="minorHAnsi" w:hAnsiTheme="minorHAnsi" w:cstheme="minorHAnsi"/>
                <w:color w:val="000000"/>
                <w:spacing w:val="-6"/>
                <w:sz w:val="16"/>
                <w:szCs w:val="16"/>
              </w:rPr>
              <w:t xml:space="preserve">визначені ролі та обов’язки відповідних секторів, представлених на місцевому рівні, включаючи громадянське суспільство та спільноти, уражені </w:t>
            </w:r>
            <w:proofErr w:type="spellStart"/>
            <w:r w:rsidRPr="0067600C">
              <w:rPr>
                <w:rFonts w:asciiTheme="minorHAnsi" w:hAnsiTheme="minorHAnsi" w:cstheme="minorHAnsi"/>
                <w:color w:val="000000"/>
                <w:spacing w:val="-6"/>
                <w:sz w:val="16"/>
                <w:szCs w:val="16"/>
              </w:rPr>
              <w:t>ТБ</w:t>
            </w:r>
            <w:proofErr w:type="spellEnd"/>
          </w:p>
          <w:p w14:paraId="6D9940E9" w14:textId="77777777" w:rsidR="001254DE" w:rsidRPr="0067600C" w:rsidRDefault="001254DE" w:rsidP="0067600C">
            <w:pPr>
              <w:tabs>
                <w:tab w:val="left" w:pos="245"/>
              </w:tabs>
              <w:spacing w:before="60" w:after="60"/>
              <w:ind w:left="168" w:hanging="168"/>
              <w:rPr>
                <w:rFonts w:asciiTheme="minorHAnsi" w:hAnsiTheme="minorHAnsi" w:cstheme="minorHAnsi"/>
                <w:spacing w:val="-6"/>
                <w:sz w:val="16"/>
                <w:szCs w:val="16"/>
              </w:rPr>
            </w:pPr>
            <w:r w:rsidRPr="0067600C">
              <w:rPr>
                <w:rFonts w:asciiTheme="minorHAnsi" w:hAnsiTheme="minorHAnsi" w:cstheme="minorHAnsi"/>
                <w:color w:val="1F97D4"/>
                <w:spacing w:val="-6"/>
                <w:sz w:val="16"/>
                <w:szCs w:val="16"/>
              </w:rPr>
              <w:t>•</w:t>
            </w:r>
            <w:r w:rsidRPr="0067600C">
              <w:rPr>
                <w:rFonts w:asciiTheme="minorHAnsi" w:hAnsiTheme="minorHAnsi" w:cstheme="minorHAnsi"/>
                <w:color w:val="1F97D4"/>
                <w:spacing w:val="-6"/>
                <w:sz w:val="16"/>
                <w:szCs w:val="16"/>
              </w:rPr>
              <w:tab/>
            </w:r>
            <w:r w:rsidRPr="0067600C">
              <w:rPr>
                <w:rFonts w:asciiTheme="minorHAnsi" w:hAnsiTheme="minorHAnsi" w:cstheme="minorHAnsi"/>
                <w:color w:val="000000"/>
                <w:spacing w:val="-6"/>
                <w:sz w:val="16"/>
                <w:szCs w:val="16"/>
              </w:rPr>
              <w:t>механізми моніторингу, звітування та огляду</w:t>
            </w:r>
          </w:p>
          <w:p w14:paraId="2B5C151F" w14:textId="77777777" w:rsidR="001254DE" w:rsidRPr="0067600C" w:rsidRDefault="001254DE" w:rsidP="0067600C">
            <w:pPr>
              <w:spacing w:before="60" w:after="6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 xml:space="preserve">Розроблення щорічного </w:t>
            </w:r>
            <w:proofErr w:type="spellStart"/>
            <w:r w:rsidRPr="0067600C">
              <w:rPr>
                <w:rFonts w:asciiTheme="minorHAnsi" w:hAnsiTheme="minorHAnsi" w:cstheme="minorHAnsi"/>
                <w:color w:val="000000"/>
                <w:spacing w:val="-6"/>
                <w:sz w:val="16"/>
                <w:szCs w:val="16"/>
              </w:rPr>
              <w:t>багатосекторального</w:t>
            </w:r>
            <w:proofErr w:type="spellEnd"/>
            <w:r w:rsidRPr="0067600C">
              <w:rPr>
                <w:rFonts w:asciiTheme="minorHAnsi" w:hAnsiTheme="minorHAnsi" w:cstheme="minorHAnsi"/>
                <w:color w:val="000000"/>
                <w:spacing w:val="-6"/>
                <w:sz w:val="16"/>
                <w:szCs w:val="16"/>
              </w:rPr>
              <w:t xml:space="preserve"> звіту з </w:t>
            </w:r>
            <w:proofErr w:type="spellStart"/>
            <w:r w:rsidRPr="0067600C">
              <w:rPr>
                <w:rFonts w:asciiTheme="minorHAnsi" w:hAnsiTheme="minorHAnsi" w:cstheme="minorHAnsi"/>
                <w:color w:val="000000"/>
                <w:spacing w:val="-6"/>
                <w:sz w:val="16"/>
                <w:szCs w:val="16"/>
              </w:rPr>
              <w:t>ТБ</w:t>
            </w:r>
            <w:proofErr w:type="spellEnd"/>
          </w:p>
          <w:p w14:paraId="06A2FE16" w14:textId="77777777" w:rsidR="001254DE" w:rsidRPr="0067600C" w:rsidRDefault="001254DE" w:rsidP="0067600C">
            <w:pPr>
              <w:spacing w:before="60" w:after="6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 xml:space="preserve">Проведення щорічного </w:t>
            </w:r>
            <w:proofErr w:type="spellStart"/>
            <w:r w:rsidRPr="0067600C">
              <w:rPr>
                <w:rFonts w:asciiTheme="minorHAnsi" w:hAnsiTheme="minorHAnsi" w:cstheme="minorHAnsi"/>
                <w:color w:val="000000"/>
                <w:spacing w:val="-6"/>
                <w:sz w:val="16"/>
                <w:szCs w:val="16"/>
              </w:rPr>
              <w:t>багатосекторального</w:t>
            </w:r>
            <w:proofErr w:type="spellEnd"/>
            <w:r w:rsidRPr="0067600C">
              <w:rPr>
                <w:rFonts w:asciiTheme="minorHAnsi" w:hAnsiTheme="minorHAnsi" w:cstheme="minorHAnsi"/>
                <w:color w:val="000000"/>
                <w:spacing w:val="-6"/>
                <w:sz w:val="16"/>
                <w:szCs w:val="16"/>
              </w:rPr>
              <w:t xml:space="preserve"> огляду</w:t>
            </w:r>
          </w:p>
        </w:tc>
      </w:tr>
      <w:tr w:rsidR="001254DE" w:rsidRPr="0067600C" w14:paraId="64B349CE" w14:textId="77777777" w:rsidTr="0067600C">
        <w:trPr>
          <w:trHeight w:val="20"/>
        </w:trPr>
        <w:tc>
          <w:tcPr>
            <w:tcW w:w="1066" w:type="dxa"/>
            <w:tcBorders>
              <w:top w:val="nil"/>
              <w:left w:val="nil"/>
              <w:bottom w:val="nil"/>
              <w:right w:val="nil"/>
            </w:tcBorders>
            <w:shd w:val="clear" w:color="auto" w:fill="FFFFFF"/>
          </w:tcPr>
          <w:p w14:paraId="5F2228ED" w14:textId="77777777" w:rsidR="001254DE" w:rsidRPr="0067600C" w:rsidRDefault="001254DE" w:rsidP="0067600C">
            <w:pPr>
              <w:spacing w:before="60" w:after="60"/>
              <w:rPr>
                <w:rFonts w:asciiTheme="minorHAnsi" w:hAnsiTheme="minorHAnsi" w:cstheme="minorHAnsi"/>
                <w:spacing w:val="-6"/>
                <w:sz w:val="16"/>
                <w:szCs w:val="16"/>
              </w:rPr>
            </w:pPr>
            <w:r w:rsidRPr="0067600C">
              <w:rPr>
                <w:rFonts w:asciiTheme="minorHAnsi" w:hAnsiTheme="minorHAnsi" w:cstheme="minorHAnsi"/>
                <w:noProof/>
                <w:spacing w:val="-6"/>
                <w:sz w:val="16"/>
                <w:szCs w:val="16"/>
              </w:rPr>
              <w:drawing>
                <wp:inline distT="0" distB="0" distL="0" distR="0" wp14:anchorId="5A7949A0" wp14:editId="7A0A688C">
                  <wp:extent cx="680720" cy="5207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80720" cy="520700"/>
                          </a:xfrm>
                          <a:prstGeom prst="rect">
                            <a:avLst/>
                          </a:prstGeom>
                          <a:noFill/>
                          <a:ln>
                            <a:noFill/>
                          </a:ln>
                        </pic:spPr>
                      </pic:pic>
                    </a:graphicData>
                  </a:graphic>
                </wp:inline>
              </w:drawing>
            </w:r>
          </w:p>
        </w:tc>
        <w:tc>
          <w:tcPr>
            <w:tcW w:w="3147" w:type="dxa"/>
            <w:vMerge/>
            <w:tcBorders>
              <w:left w:val="nil"/>
              <w:right w:val="nil"/>
            </w:tcBorders>
            <w:shd w:val="clear" w:color="auto" w:fill="FFFFFF"/>
          </w:tcPr>
          <w:p w14:paraId="6C6E0866" w14:textId="77777777" w:rsidR="001254DE" w:rsidRPr="0067600C" w:rsidRDefault="001254DE" w:rsidP="0067600C">
            <w:pPr>
              <w:spacing w:before="60" w:after="60"/>
              <w:rPr>
                <w:rFonts w:asciiTheme="minorHAnsi" w:hAnsiTheme="minorHAnsi" w:cstheme="minorHAnsi"/>
                <w:spacing w:val="-6"/>
                <w:sz w:val="16"/>
                <w:szCs w:val="16"/>
              </w:rPr>
            </w:pPr>
          </w:p>
        </w:tc>
        <w:tc>
          <w:tcPr>
            <w:tcW w:w="992" w:type="dxa"/>
            <w:vMerge/>
            <w:tcBorders>
              <w:left w:val="nil"/>
              <w:right w:val="nil"/>
            </w:tcBorders>
            <w:shd w:val="clear" w:color="auto" w:fill="FFFFFF"/>
          </w:tcPr>
          <w:p w14:paraId="7A8B84A8" w14:textId="77777777" w:rsidR="001254DE" w:rsidRPr="0067600C" w:rsidRDefault="001254DE" w:rsidP="0067600C">
            <w:pPr>
              <w:spacing w:before="60" w:after="60"/>
              <w:rPr>
                <w:rFonts w:asciiTheme="minorHAnsi" w:hAnsiTheme="minorHAnsi" w:cstheme="minorHAnsi"/>
                <w:spacing w:val="-6"/>
                <w:sz w:val="16"/>
                <w:szCs w:val="16"/>
              </w:rPr>
            </w:pPr>
          </w:p>
        </w:tc>
        <w:tc>
          <w:tcPr>
            <w:tcW w:w="1134" w:type="dxa"/>
            <w:vMerge/>
            <w:tcBorders>
              <w:left w:val="nil"/>
              <w:right w:val="nil"/>
            </w:tcBorders>
            <w:shd w:val="clear" w:color="auto" w:fill="FFFFFF"/>
          </w:tcPr>
          <w:p w14:paraId="58025CB6" w14:textId="77777777" w:rsidR="001254DE" w:rsidRPr="0067600C" w:rsidRDefault="001254DE" w:rsidP="0067600C">
            <w:pPr>
              <w:spacing w:before="60" w:after="60"/>
              <w:rPr>
                <w:rFonts w:asciiTheme="minorHAnsi" w:hAnsiTheme="minorHAnsi" w:cstheme="minorHAnsi"/>
                <w:spacing w:val="-6"/>
                <w:sz w:val="16"/>
                <w:szCs w:val="16"/>
              </w:rPr>
            </w:pPr>
          </w:p>
        </w:tc>
        <w:tc>
          <w:tcPr>
            <w:tcW w:w="1134" w:type="dxa"/>
            <w:vMerge/>
            <w:tcBorders>
              <w:left w:val="nil"/>
              <w:right w:val="nil"/>
            </w:tcBorders>
            <w:shd w:val="clear" w:color="auto" w:fill="FFFFFF"/>
          </w:tcPr>
          <w:p w14:paraId="69F11E7E" w14:textId="77777777" w:rsidR="001254DE" w:rsidRPr="0067600C" w:rsidRDefault="001254DE" w:rsidP="0067600C">
            <w:pPr>
              <w:spacing w:before="60" w:after="60"/>
              <w:rPr>
                <w:rFonts w:asciiTheme="minorHAnsi" w:hAnsiTheme="minorHAnsi" w:cstheme="minorHAnsi"/>
                <w:spacing w:val="-6"/>
                <w:sz w:val="16"/>
                <w:szCs w:val="16"/>
              </w:rPr>
            </w:pPr>
          </w:p>
        </w:tc>
        <w:tc>
          <w:tcPr>
            <w:tcW w:w="2977" w:type="dxa"/>
            <w:vMerge/>
            <w:tcBorders>
              <w:left w:val="nil"/>
              <w:right w:val="nil"/>
            </w:tcBorders>
            <w:shd w:val="clear" w:color="auto" w:fill="FFFFFF"/>
          </w:tcPr>
          <w:p w14:paraId="40FA7DA7" w14:textId="77777777" w:rsidR="001254DE" w:rsidRPr="0067600C" w:rsidRDefault="001254DE" w:rsidP="0067600C">
            <w:pPr>
              <w:spacing w:before="60" w:after="60"/>
              <w:rPr>
                <w:rFonts w:asciiTheme="minorHAnsi" w:hAnsiTheme="minorHAnsi" w:cstheme="minorHAnsi"/>
                <w:spacing w:val="-6"/>
                <w:sz w:val="16"/>
                <w:szCs w:val="16"/>
              </w:rPr>
            </w:pPr>
          </w:p>
        </w:tc>
      </w:tr>
      <w:tr w:rsidR="001254DE" w:rsidRPr="0067600C" w14:paraId="47360ECC" w14:textId="77777777" w:rsidTr="0067600C">
        <w:trPr>
          <w:trHeight w:val="20"/>
        </w:trPr>
        <w:tc>
          <w:tcPr>
            <w:tcW w:w="1066" w:type="dxa"/>
            <w:tcBorders>
              <w:top w:val="nil"/>
              <w:left w:val="nil"/>
              <w:bottom w:val="single" w:sz="4" w:space="0" w:color="1F97D4"/>
              <w:right w:val="nil"/>
            </w:tcBorders>
            <w:shd w:val="clear" w:color="auto" w:fill="FFFFFF"/>
          </w:tcPr>
          <w:p w14:paraId="4D235161" w14:textId="77777777" w:rsidR="001254DE" w:rsidRPr="0067600C" w:rsidRDefault="001254DE" w:rsidP="0067600C">
            <w:pPr>
              <w:spacing w:before="60" w:after="60"/>
              <w:rPr>
                <w:rFonts w:asciiTheme="minorHAnsi" w:hAnsiTheme="minorHAnsi" w:cstheme="minorHAnsi"/>
                <w:spacing w:val="-6"/>
                <w:sz w:val="16"/>
                <w:szCs w:val="16"/>
              </w:rPr>
            </w:pPr>
          </w:p>
        </w:tc>
        <w:tc>
          <w:tcPr>
            <w:tcW w:w="3147" w:type="dxa"/>
            <w:vMerge/>
            <w:tcBorders>
              <w:left w:val="nil"/>
              <w:bottom w:val="single" w:sz="4" w:space="0" w:color="1F97D4"/>
              <w:right w:val="nil"/>
            </w:tcBorders>
            <w:shd w:val="clear" w:color="auto" w:fill="FFFFFF"/>
          </w:tcPr>
          <w:p w14:paraId="1A727BF4" w14:textId="77777777" w:rsidR="001254DE" w:rsidRPr="0067600C" w:rsidRDefault="001254DE" w:rsidP="0067600C">
            <w:pPr>
              <w:spacing w:before="60" w:after="60"/>
              <w:rPr>
                <w:rFonts w:asciiTheme="minorHAnsi" w:hAnsiTheme="minorHAnsi" w:cstheme="minorHAnsi"/>
                <w:spacing w:val="-6"/>
                <w:sz w:val="16"/>
                <w:szCs w:val="16"/>
              </w:rPr>
            </w:pPr>
          </w:p>
        </w:tc>
        <w:tc>
          <w:tcPr>
            <w:tcW w:w="992" w:type="dxa"/>
            <w:vMerge/>
            <w:tcBorders>
              <w:left w:val="nil"/>
              <w:bottom w:val="single" w:sz="4" w:space="0" w:color="1F97D4"/>
              <w:right w:val="nil"/>
            </w:tcBorders>
            <w:shd w:val="clear" w:color="auto" w:fill="FFFFFF"/>
          </w:tcPr>
          <w:p w14:paraId="5B4785FB" w14:textId="77777777" w:rsidR="001254DE" w:rsidRPr="0067600C" w:rsidRDefault="001254DE" w:rsidP="0067600C">
            <w:pPr>
              <w:spacing w:before="60" w:after="60"/>
              <w:rPr>
                <w:rFonts w:asciiTheme="minorHAnsi" w:hAnsiTheme="minorHAnsi" w:cstheme="minorHAnsi"/>
                <w:spacing w:val="-6"/>
                <w:sz w:val="16"/>
                <w:szCs w:val="16"/>
              </w:rPr>
            </w:pPr>
          </w:p>
        </w:tc>
        <w:tc>
          <w:tcPr>
            <w:tcW w:w="1134" w:type="dxa"/>
            <w:vMerge/>
            <w:tcBorders>
              <w:left w:val="nil"/>
              <w:bottom w:val="single" w:sz="4" w:space="0" w:color="1F97D4"/>
              <w:right w:val="nil"/>
            </w:tcBorders>
            <w:shd w:val="clear" w:color="auto" w:fill="FFFFFF"/>
          </w:tcPr>
          <w:p w14:paraId="2F9306C3" w14:textId="77777777" w:rsidR="001254DE" w:rsidRPr="0067600C" w:rsidRDefault="001254DE" w:rsidP="0067600C">
            <w:pPr>
              <w:spacing w:before="60" w:after="60"/>
              <w:rPr>
                <w:rFonts w:asciiTheme="minorHAnsi" w:hAnsiTheme="minorHAnsi" w:cstheme="minorHAnsi"/>
                <w:spacing w:val="-6"/>
                <w:sz w:val="16"/>
                <w:szCs w:val="16"/>
              </w:rPr>
            </w:pPr>
          </w:p>
        </w:tc>
        <w:tc>
          <w:tcPr>
            <w:tcW w:w="1134" w:type="dxa"/>
            <w:vMerge/>
            <w:tcBorders>
              <w:left w:val="nil"/>
              <w:bottom w:val="single" w:sz="4" w:space="0" w:color="1F97D4"/>
              <w:right w:val="nil"/>
            </w:tcBorders>
            <w:shd w:val="clear" w:color="auto" w:fill="FFFFFF"/>
          </w:tcPr>
          <w:p w14:paraId="18D39B0F" w14:textId="77777777" w:rsidR="001254DE" w:rsidRPr="0067600C" w:rsidRDefault="001254DE" w:rsidP="0067600C">
            <w:pPr>
              <w:spacing w:before="60" w:after="60"/>
              <w:rPr>
                <w:rFonts w:asciiTheme="minorHAnsi" w:hAnsiTheme="minorHAnsi" w:cstheme="minorHAnsi"/>
                <w:spacing w:val="-6"/>
                <w:sz w:val="16"/>
                <w:szCs w:val="16"/>
              </w:rPr>
            </w:pPr>
          </w:p>
        </w:tc>
        <w:tc>
          <w:tcPr>
            <w:tcW w:w="2977" w:type="dxa"/>
            <w:vMerge/>
            <w:tcBorders>
              <w:left w:val="nil"/>
              <w:bottom w:val="single" w:sz="4" w:space="0" w:color="1F97D4"/>
              <w:right w:val="nil"/>
            </w:tcBorders>
            <w:shd w:val="clear" w:color="auto" w:fill="FFFFFF"/>
          </w:tcPr>
          <w:p w14:paraId="031B3E6A" w14:textId="77777777" w:rsidR="001254DE" w:rsidRPr="0067600C" w:rsidRDefault="001254DE" w:rsidP="0067600C">
            <w:pPr>
              <w:spacing w:before="60" w:after="60"/>
              <w:rPr>
                <w:rFonts w:asciiTheme="minorHAnsi" w:hAnsiTheme="minorHAnsi" w:cstheme="minorHAnsi"/>
                <w:spacing w:val="-6"/>
                <w:sz w:val="16"/>
                <w:szCs w:val="16"/>
              </w:rPr>
            </w:pPr>
          </w:p>
        </w:tc>
      </w:tr>
      <w:tr w:rsidR="001254DE" w:rsidRPr="0067600C" w14:paraId="7B0F4F2A" w14:textId="77777777" w:rsidTr="0067600C">
        <w:trPr>
          <w:trHeight w:val="20"/>
        </w:trPr>
        <w:tc>
          <w:tcPr>
            <w:tcW w:w="1066" w:type="dxa"/>
            <w:tcBorders>
              <w:top w:val="single" w:sz="4" w:space="0" w:color="1F97D4"/>
              <w:left w:val="nil"/>
              <w:bottom w:val="nil"/>
              <w:right w:val="nil"/>
            </w:tcBorders>
            <w:shd w:val="clear" w:color="auto" w:fill="FFFFFF"/>
          </w:tcPr>
          <w:p w14:paraId="7FE27AFB" w14:textId="77777777" w:rsidR="001254DE" w:rsidRPr="0067600C" w:rsidRDefault="001254DE" w:rsidP="0067600C">
            <w:pPr>
              <w:spacing w:before="60" w:after="60"/>
              <w:rPr>
                <w:rFonts w:asciiTheme="minorHAnsi" w:hAnsiTheme="minorHAnsi" w:cstheme="minorHAnsi"/>
                <w:spacing w:val="-6"/>
                <w:sz w:val="16"/>
                <w:szCs w:val="16"/>
              </w:rPr>
            </w:pPr>
            <w:r w:rsidRPr="0067600C">
              <w:rPr>
                <w:rFonts w:asciiTheme="minorHAnsi" w:hAnsiTheme="minorHAnsi" w:cstheme="minorHAnsi"/>
                <w:b/>
                <w:color w:val="000000"/>
                <w:spacing w:val="-6"/>
                <w:sz w:val="16"/>
                <w:szCs w:val="16"/>
              </w:rPr>
              <w:t>Міграція</w:t>
            </w:r>
          </w:p>
          <w:p w14:paraId="2E94DBFB" w14:textId="77777777" w:rsidR="001254DE" w:rsidRPr="0067600C" w:rsidRDefault="001254DE" w:rsidP="0067600C">
            <w:pPr>
              <w:spacing w:before="60" w:after="60"/>
              <w:rPr>
                <w:rFonts w:asciiTheme="minorHAnsi" w:hAnsiTheme="minorHAnsi" w:cstheme="minorHAnsi"/>
                <w:spacing w:val="-6"/>
                <w:sz w:val="16"/>
                <w:szCs w:val="16"/>
              </w:rPr>
            </w:pPr>
            <w:r w:rsidRPr="0067600C">
              <w:rPr>
                <w:rFonts w:asciiTheme="minorHAnsi" w:hAnsiTheme="minorHAnsi" w:cstheme="minorHAnsi"/>
                <w:b/>
                <w:color w:val="000000"/>
                <w:spacing w:val="-6"/>
                <w:sz w:val="16"/>
                <w:szCs w:val="16"/>
              </w:rPr>
              <w:t>Стосується також людей з незареєстрованим статусом, біженців та внутрішньо переміщених осіб</w:t>
            </w:r>
          </w:p>
        </w:tc>
        <w:tc>
          <w:tcPr>
            <w:tcW w:w="3147" w:type="dxa"/>
            <w:vMerge w:val="restart"/>
            <w:tcBorders>
              <w:top w:val="single" w:sz="4" w:space="0" w:color="1F97D4"/>
              <w:left w:val="nil"/>
              <w:right w:val="nil"/>
            </w:tcBorders>
            <w:shd w:val="clear" w:color="auto" w:fill="FFFFFF"/>
          </w:tcPr>
          <w:p w14:paraId="1FC7FC22" w14:textId="77777777" w:rsidR="001254DE" w:rsidRPr="0067600C" w:rsidRDefault="001254DE" w:rsidP="0067600C">
            <w:pPr>
              <w:spacing w:before="60" w:after="6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 xml:space="preserve">Забезпечення політики профілактики та лікування </w:t>
            </w:r>
            <w:proofErr w:type="spellStart"/>
            <w:r w:rsidRPr="0067600C">
              <w:rPr>
                <w:rFonts w:asciiTheme="minorHAnsi" w:hAnsiTheme="minorHAnsi" w:cstheme="minorHAnsi"/>
                <w:color w:val="000000"/>
                <w:spacing w:val="-6"/>
                <w:sz w:val="16"/>
                <w:szCs w:val="16"/>
              </w:rPr>
              <w:t>ТБ</w:t>
            </w:r>
            <w:proofErr w:type="spellEnd"/>
            <w:r w:rsidRPr="0067600C">
              <w:rPr>
                <w:rFonts w:asciiTheme="minorHAnsi" w:hAnsiTheme="minorHAnsi" w:cstheme="minorHAnsi"/>
                <w:color w:val="000000"/>
                <w:spacing w:val="-6"/>
                <w:sz w:val="16"/>
                <w:szCs w:val="16"/>
              </w:rPr>
              <w:t xml:space="preserve"> на основі прав людини шляхом надання універсального доступу до всього каскаду безоплатної допомоги при </w:t>
            </w:r>
            <w:proofErr w:type="spellStart"/>
            <w:r w:rsidRPr="0067600C">
              <w:rPr>
                <w:rFonts w:asciiTheme="minorHAnsi" w:hAnsiTheme="minorHAnsi" w:cstheme="minorHAnsi"/>
                <w:color w:val="000000"/>
                <w:spacing w:val="-6"/>
                <w:sz w:val="16"/>
                <w:szCs w:val="16"/>
              </w:rPr>
              <w:t>ТБ</w:t>
            </w:r>
            <w:proofErr w:type="spellEnd"/>
          </w:p>
          <w:p w14:paraId="562076EC" w14:textId="77777777" w:rsidR="001254DE" w:rsidRPr="0067600C" w:rsidRDefault="001254DE" w:rsidP="0067600C">
            <w:pPr>
              <w:spacing w:before="60" w:after="6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 xml:space="preserve">Забезпечення законодавчого скасування депортації через </w:t>
            </w:r>
            <w:proofErr w:type="spellStart"/>
            <w:r w:rsidRPr="0067600C">
              <w:rPr>
                <w:rFonts w:asciiTheme="minorHAnsi" w:hAnsiTheme="minorHAnsi" w:cstheme="minorHAnsi"/>
                <w:color w:val="000000"/>
                <w:spacing w:val="-6"/>
                <w:sz w:val="16"/>
                <w:szCs w:val="16"/>
              </w:rPr>
              <w:t>ТБ</w:t>
            </w:r>
            <w:proofErr w:type="spellEnd"/>
            <w:r w:rsidRPr="0067600C">
              <w:rPr>
                <w:rFonts w:asciiTheme="minorHAnsi" w:hAnsiTheme="minorHAnsi" w:cstheme="minorHAnsi"/>
                <w:color w:val="000000"/>
                <w:spacing w:val="-6"/>
                <w:sz w:val="16"/>
                <w:szCs w:val="16"/>
              </w:rPr>
              <w:t xml:space="preserve"> та усунення правових бар’єрів для доступу до послуг у сфері боротьби з </w:t>
            </w:r>
            <w:proofErr w:type="spellStart"/>
            <w:r w:rsidRPr="0067600C">
              <w:rPr>
                <w:rFonts w:asciiTheme="minorHAnsi" w:hAnsiTheme="minorHAnsi" w:cstheme="minorHAnsi"/>
                <w:color w:val="000000"/>
                <w:spacing w:val="-6"/>
                <w:sz w:val="16"/>
                <w:szCs w:val="16"/>
              </w:rPr>
              <w:t>ТБ</w:t>
            </w:r>
            <w:proofErr w:type="spellEnd"/>
          </w:p>
          <w:p w14:paraId="367F1C05" w14:textId="77777777" w:rsidR="001254DE" w:rsidRPr="0067600C" w:rsidRDefault="001254DE" w:rsidP="0067600C">
            <w:pPr>
              <w:spacing w:before="60" w:after="6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 xml:space="preserve">Розробка та впровадження політики та процедур транскордонного співробітництва для надання послуг у сфері боротьби з </w:t>
            </w:r>
            <w:proofErr w:type="spellStart"/>
            <w:r w:rsidRPr="0067600C">
              <w:rPr>
                <w:rFonts w:asciiTheme="minorHAnsi" w:hAnsiTheme="minorHAnsi" w:cstheme="minorHAnsi"/>
                <w:color w:val="000000"/>
                <w:spacing w:val="-6"/>
                <w:sz w:val="16"/>
                <w:szCs w:val="16"/>
              </w:rPr>
              <w:t>ТБ</w:t>
            </w:r>
            <w:proofErr w:type="spellEnd"/>
          </w:p>
        </w:tc>
        <w:tc>
          <w:tcPr>
            <w:tcW w:w="992" w:type="dxa"/>
            <w:vMerge w:val="restart"/>
            <w:tcBorders>
              <w:top w:val="single" w:sz="4" w:space="0" w:color="1F97D4"/>
              <w:left w:val="nil"/>
              <w:right w:val="nil"/>
            </w:tcBorders>
            <w:shd w:val="clear" w:color="auto" w:fill="FFFFFF"/>
          </w:tcPr>
          <w:p w14:paraId="4562AEF4" w14:textId="77777777" w:rsidR="001254DE" w:rsidRPr="0067600C" w:rsidRDefault="001254DE" w:rsidP="0067600C">
            <w:pPr>
              <w:spacing w:before="60" w:after="6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Покращення виявлення випадків та прихильності до лікування</w:t>
            </w:r>
          </w:p>
        </w:tc>
        <w:tc>
          <w:tcPr>
            <w:tcW w:w="1134" w:type="dxa"/>
            <w:vMerge w:val="restart"/>
            <w:tcBorders>
              <w:top w:val="single" w:sz="4" w:space="0" w:color="1F97D4"/>
              <w:left w:val="nil"/>
              <w:right w:val="nil"/>
            </w:tcBorders>
            <w:shd w:val="clear" w:color="auto" w:fill="FFFFFF"/>
          </w:tcPr>
          <w:p w14:paraId="75DE96E3" w14:textId="77777777" w:rsidR="001254DE" w:rsidRPr="0067600C" w:rsidRDefault="001254DE" w:rsidP="0067600C">
            <w:pPr>
              <w:spacing w:before="60" w:after="6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Міністерство у справах міграції, імміграції та політики надання притулку</w:t>
            </w:r>
          </w:p>
        </w:tc>
        <w:tc>
          <w:tcPr>
            <w:tcW w:w="1134" w:type="dxa"/>
            <w:vMerge w:val="restart"/>
            <w:tcBorders>
              <w:top w:val="single" w:sz="4" w:space="0" w:color="1F97D4"/>
              <w:left w:val="nil"/>
              <w:right w:val="nil"/>
            </w:tcBorders>
            <w:shd w:val="clear" w:color="auto" w:fill="FFFFFF"/>
          </w:tcPr>
          <w:p w14:paraId="774F70E8" w14:textId="77777777" w:rsidR="001254DE" w:rsidRPr="0067600C" w:rsidRDefault="001254DE" w:rsidP="0067600C">
            <w:pPr>
              <w:spacing w:before="60" w:after="6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Міністерство охорони здоров’я Парламентарі</w:t>
            </w:r>
          </w:p>
        </w:tc>
        <w:tc>
          <w:tcPr>
            <w:tcW w:w="2977" w:type="dxa"/>
            <w:vMerge w:val="restart"/>
            <w:tcBorders>
              <w:top w:val="single" w:sz="4" w:space="0" w:color="1F97D4"/>
              <w:left w:val="nil"/>
              <w:right w:val="nil"/>
            </w:tcBorders>
            <w:shd w:val="clear" w:color="auto" w:fill="FFFFFF"/>
          </w:tcPr>
          <w:p w14:paraId="3DAB6A98" w14:textId="77777777" w:rsidR="001254DE" w:rsidRPr="0067600C" w:rsidRDefault="001254DE" w:rsidP="0067600C">
            <w:pPr>
              <w:tabs>
                <w:tab w:val="left" w:pos="245"/>
              </w:tabs>
              <w:spacing w:before="60" w:after="60"/>
              <w:ind w:left="168" w:hanging="168"/>
              <w:rPr>
                <w:rFonts w:asciiTheme="minorHAnsi" w:hAnsiTheme="minorHAnsi" w:cstheme="minorHAnsi"/>
                <w:spacing w:val="-6"/>
                <w:sz w:val="16"/>
                <w:szCs w:val="16"/>
              </w:rPr>
            </w:pPr>
            <w:r w:rsidRPr="0067600C">
              <w:rPr>
                <w:rFonts w:asciiTheme="minorHAnsi" w:hAnsiTheme="minorHAnsi" w:cstheme="minorHAnsi"/>
                <w:color w:val="1F97D4"/>
                <w:spacing w:val="-6"/>
                <w:sz w:val="16"/>
                <w:szCs w:val="16"/>
              </w:rPr>
              <w:t>•</w:t>
            </w:r>
            <w:r w:rsidRPr="0067600C">
              <w:rPr>
                <w:rFonts w:asciiTheme="minorHAnsi" w:hAnsiTheme="minorHAnsi" w:cstheme="minorHAnsi"/>
                <w:color w:val="1F97D4"/>
                <w:spacing w:val="-6"/>
                <w:sz w:val="16"/>
                <w:szCs w:val="16"/>
              </w:rPr>
              <w:tab/>
            </w:r>
            <w:r w:rsidRPr="0067600C">
              <w:rPr>
                <w:rFonts w:asciiTheme="minorHAnsi" w:hAnsiTheme="minorHAnsi" w:cstheme="minorHAnsi"/>
                <w:color w:val="000000"/>
                <w:spacing w:val="-6"/>
                <w:sz w:val="16"/>
                <w:szCs w:val="16"/>
              </w:rPr>
              <w:t xml:space="preserve">Галузевий план заходів щодо надання послуг у сфері боротьби з </w:t>
            </w:r>
            <w:proofErr w:type="spellStart"/>
            <w:r w:rsidRPr="0067600C">
              <w:rPr>
                <w:rFonts w:asciiTheme="minorHAnsi" w:hAnsiTheme="minorHAnsi" w:cstheme="minorHAnsi"/>
                <w:color w:val="000000"/>
                <w:spacing w:val="-6"/>
                <w:sz w:val="16"/>
                <w:szCs w:val="16"/>
              </w:rPr>
              <w:t>ТБ</w:t>
            </w:r>
            <w:proofErr w:type="spellEnd"/>
            <w:r w:rsidRPr="0067600C">
              <w:rPr>
                <w:rFonts w:asciiTheme="minorHAnsi" w:hAnsiTheme="minorHAnsi" w:cstheme="minorHAnsi"/>
                <w:color w:val="000000"/>
                <w:spacing w:val="-6"/>
                <w:sz w:val="16"/>
                <w:szCs w:val="16"/>
              </w:rPr>
              <w:t xml:space="preserve"> для мігрантів</w:t>
            </w:r>
          </w:p>
          <w:p w14:paraId="74251BDD" w14:textId="77777777" w:rsidR="001254DE" w:rsidRPr="0067600C" w:rsidRDefault="001254DE" w:rsidP="0067600C">
            <w:pPr>
              <w:tabs>
                <w:tab w:val="left" w:pos="245"/>
              </w:tabs>
              <w:spacing w:before="60" w:after="60"/>
              <w:ind w:left="168" w:hanging="168"/>
              <w:rPr>
                <w:rFonts w:asciiTheme="minorHAnsi" w:hAnsiTheme="minorHAnsi" w:cstheme="minorHAnsi"/>
                <w:spacing w:val="-6"/>
                <w:sz w:val="16"/>
                <w:szCs w:val="16"/>
              </w:rPr>
            </w:pPr>
            <w:r w:rsidRPr="0067600C">
              <w:rPr>
                <w:rFonts w:asciiTheme="minorHAnsi" w:hAnsiTheme="minorHAnsi" w:cstheme="minorHAnsi"/>
                <w:color w:val="1F97D4"/>
                <w:spacing w:val="-6"/>
                <w:sz w:val="16"/>
                <w:szCs w:val="16"/>
              </w:rPr>
              <w:t>•</w:t>
            </w:r>
            <w:r w:rsidRPr="0067600C">
              <w:rPr>
                <w:rFonts w:asciiTheme="minorHAnsi" w:hAnsiTheme="minorHAnsi" w:cstheme="minorHAnsi"/>
                <w:color w:val="1F97D4"/>
                <w:spacing w:val="-6"/>
                <w:sz w:val="16"/>
                <w:szCs w:val="16"/>
              </w:rPr>
              <w:tab/>
            </w:r>
            <w:r w:rsidRPr="0067600C">
              <w:rPr>
                <w:rFonts w:asciiTheme="minorHAnsi" w:hAnsiTheme="minorHAnsi" w:cstheme="minorHAnsi"/>
                <w:color w:val="000000"/>
                <w:spacing w:val="-6"/>
                <w:sz w:val="16"/>
                <w:szCs w:val="16"/>
              </w:rPr>
              <w:t xml:space="preserve">Кількість мігрантів, які отримують безкоштовні послуги з догляду та лікування </w:t>
            </w:r>
            <w:proofErr w:type="spellStart"/>
            <w:r w:rsidRPr="0067600C">
              <w:rPr>
                <w:rFonts w:asciiTheme="minorHAnsi" w:hAnsiTheme="minorHAnsi" w:cstheme="minorHAnsi"/>
                <w:color w:val="000000"/>
                <w:spacing w:val="-6"/>
                <w:sz w:val="16"/>
                <w:szCs w:val="16"/>
              </w:rPr>
              <w:t>ТБ</w:t>
            </w:r>
            <w:proofErr w:type="spellEnd"/>
            <w:r w:rsidRPr="0067600C">
              <w:rPr>
                <w:rFonts w:asciiTheme="minorHAnsi" w:hAnsiTheme="minorHAnsi" w:cstheme="minorHAnsi"/>
                <w:color w:val="000000"/>
                <w:spacing w:val="-6"/>
                <w:sz w:val="16"/>
                <w:szCs w:val="16"/>
              </w:rPr>
              <w:t xml:space="preserve"> (скринінг, діагностика, лікування тощо) в країні та за її межами</w:t>
            </w:r>
          </w:p>
          <w:p w14:paraId="4EAAD489" w14:textId="77777777" w:rsidR="001254DE" w:rsidRPr="0067600C" w:rsidRDefault="001254DE" w:rsidP="0067600C">
            <w:pPr>
              <w:tabs>
                <w:tab w:val="left" w:pos="245"/>
              </w:tabs>
              <w:spacing w:before="60" w:after="60"/>
              <w:ind w:left="168" w:hanging="168"/>
              <w:rPr>
                <w:rFonts w:asciiTheme="minorHAnsi" w:hAnsiTheme="minorHAnsi" w:cstheme="minorHAnsi"/>
                <w:spacing w:val="-6"/>
                <w:sz w:val="16"/>
                <w:szCs w:val="16"/>
              </w:rPr>
            </w:pPr>
            <w:r w:rsidRPr="0067600C">
              <w:rPr>
                <w:rFonts w:asciiTheme="minorHAnsi" w:hAnsiTheme="minorHAnsi" w:cstheme="minorHAnsi"/>
                <w:color w:val="1F97D4"/>
                <w:spacing w:val="-6"/>
                <w:sz w:val="16"/>
                <w:szCs w:val="16"/>
              </w:rPr>
              <w:t>•</w:t>
            </w:r>
            <w:r w:rsidRPr="0067600C">
              <w:rPr>
                <w:rFonts w:asciiTheme="minorHAnsi" w:hAnsiTheme="minorHAnsi" w:cstheme="minorHAnsi"/>
                <w:color w:val="1F97D4"/>
                <w:spacing w:val="-6"/>
                <w:sz w:val="16"/>
                <w:szCs w:val="16"/>
              </w:rPr>
              <w:tab/>
            </w:r>
            <w:r w:rsidRPr="0067600C">
              <w:rPr>
                <w:rFonts w:asciiTheme="minorHAnsi" w:hAnsiTheme="minorHAnsi" w:cstheme="minorHAnsi"/>
                <w:color w:val="000000"/>
                <w:spacing w:val="-6"/>
                <w:sz w:val="16"/>
                <w:szCs w:val="16"/>
              </w:rPr>
              <w:t xml:space="preserve">Закони та нормативно-правові акти, що регулюють питання депортації у зв’язку з </w:t>
            </w:r>
            <w:proofErr w:type="spellStart"/>
            <w:r w:rsidRPr="0067600C">
              <w:rPr>
                <w:rFonts w:asciiTheme="minorHAnsi" w:hAnsiTheme="minorHAnsi" w:cstheme="minorHAnsi"/>
                <w:color w:val="000000"/>
                <w:spacing w:val="-6"/>
                <w:sz w:val="16"/>
                <w:szCs w:val="16"/>
              </w:rPr>
              <w:t>ТБ</w:t>
            </w:r>
            <w:proofErr w:type="spellEnd"/>
            <w:r w:rsidRPr="0067600C">
              <w:rPr>
                <w:rFonts w:asciiTheme="minorHAnsi" w:hAnsiTheme="minorHAnsi" w:cstheme="minorHAnsi"/>
                <w:color w:val="000000"/>
                <w:spacing w:val="-6"/>
                <w:sz w:val="16"/>
                <w:szCs w:val="16"/>
              </w:rPr>
              <w:t xml:space="preserve"> та бар’єри для вільного доступу до послуг у сфері боротьби з </w:t>
            </w:r>
            <w:proofErr w:type="spellStart"/>
            <w:r w:rsidRPr="0067600C">
              <w:rPr>
                <w:rFonts w:asciiTheme="minorHAnsi" w:hAnsiTheme="minorHAnsi" w:cstheme="minorHAnsi"/>
                <w:color w:val="000000"/>
                <w:spacing w:val="-6"/>
                <w:sz w:val="16"/>
                <w:szCs w:val="16"/>
              </w:rPr>
              <w:t>ТБ</w:t>
            </w:r>
            <w:proofErr w:type="spellEnd"/>
          </w:p>
          <w:p w14:paraId="0AA8714D" w14:textId="77777777" w:rsidR="001254DE" w:rsidRPr="0067600C" w:rsidRDefault="001254DE" w:rsidP="0067600C">
            <w:pPr>
              <w:tabs>
                <w:tab w:val="left" w:pos="245"/>
              </w:tabs>
              <w:spacing w:before="60" w:after="60"/>
              <w:ind w:left="168" w:hanging="168"/>
              <w:rPr>
                <w:rFonts w:asciiTheme="minorHAnsi" w:hAnsiTheme="minorHAnsi" w:cstheme="minorHAnsi"/>
                <w:spacing w:val="-6"/>
                <w:sz w:val="16"/>
                <w:szCs w:val="16"/>
              </w:rPr>
            </w:pPr>
            <w:r w:rsidRPr="0067600C">
              <w:rPr>
                <w:rFonts w:asciiTheme="minorHAnsi" w:hAnsiTheme="minorHAnsi" w:cstheme="minorHAnsi"/>
                <w:color w:val="1F97D4"/>
                <w:spacing w:val="-6"/>
                <w:sz w:val="16"/>
                <w:szCs w:val="16"/>
              </w:rPr>
              <w:t>•</w:t>
            </w:r>
            <w:r w:rsidRPr="0067600C">
              <w:rPr>
                <w:rFonts w:asciiTheme="minorHAnsi" w:hAnsiTheme="minorHAnsi" w:cstheme="minorHAnsi"/>
                <w:color w:val="1F97D4"/>
                <w:spacing w:val="-6"/>
                <w:sz w:val="16"/>
                <w:szCs w:val="16"/>
              </w:rPr>
              <w:tab/>
            </w:r>
            <w:r w:rsidRPr="0067600C">
              <w:rPr>
                <w:rFonts w:asciiTheme="minorHAnsi" w:hAnsiTheme="minorHAnsi" w:cstheme="minorHAnsi"/>
                <w:color w:val="000000"/>
                <w:spacing w:val="-6"/>
                <w:sz w:val="16"/>
                <w:szCs w:val="16"/>
              </w:rPr>
              <w:t xml:space="preserve">Політики та угоди про транскордонне співробітництво щодо надання послуг у сфері боротьби з </w:t>
            </w:r>
            <w:proofErr w:type="spellStart"/>
            <w:r w:rsidRPr="0067600C">
              <w:rPr>
                <w:rFonts w:asciiTheme="minorHAnsi" w:hAnsiTheme="minorHAnsi" w:cstheme="minorHAnsi"/>
                <w:color w:val="000000"/>
                <w:spacing w:val="-6"/>
                <w:sz w:val="16"/>
                <w:szCs w:val="16"/>
              </w:rPr>
              <w:t>ТБ</w:t>
            </w:r>
            <w:proofErr w:type="spellEnd"/>
          </w:p>
        </w:tc>
      </w:tr>
      <w:tr w:rsidR="001254DE" w:rsidRPr="0067600C" w14:paraId="17B9C926" w14:textId="77777777" w:rsidTr="0067600C">
        <w:trPr>
          <w:trHeight w:val="20"/>
        </w:trPr>
        <w:tc>
          <w:tcPr>
            <w:tcW w:w="1066" w:type="dxa"/>
            <w:tcBorders>
              <w:top w:val="nil"/>
              <w:left w:val="nil"/>
              <w:bottom w:val="single" w:sz="4" w:space="0" w:color="1F97D4"/>
              <w:right w:val="nil"/>
            </w:tcBorders>
            <w:shd w:val="clear" w:color="auto" w:fill="FFFFFF"/>
          </w:tcPr>
          <w:p w14:paraId="155D074E" w14:textId="77777777" w:rsidR="001254DE" w:rsidRPr="0067600C" w:rsidRDefault="001254DE" w:rsidP="00320641">
            <w:pPr>
              <w:rPr>
                <w:rFonts w:asciiTheme="minorHAnsi" w:hAnsiTheme="minorHAnsi" w:cstheme="minorHAnsi"/>
                <w:spacing w:val="-6"/>
                <w:sz w:val="16"/>
                <w:szCs w:val="16"/>
              </w:rPr>
            </w:pPr>
            <w:r w:rsidRPr="0067600C">
              <w:rPr>
                <w:rFonts w:asciiTheme="minorHAnsi" w:hAnsiTheme="minorHAnsi" w:cstheme="minorHAnsi"/>
                <w:noProof/>
                <w:spacing w:val="-6"/>
                <w:sz w:val="16"/>
                <w:szCs w:val="16"/>
              </w:rPr>
              <w:drawing>
                <wp:inline distT="0" distB="0" distL="0" distR="0" wp14:anchorId="7C59B280" wp14:editId="1821CB38">
                  <wp:extent cx="680720" cy="60579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80720" cy="605790"/>
                          </a:xfrm>
                          <a:prstGeom prst="rect">
                            <a:avLst/>
                          </a:prstGeom>
                          <a:noFill/>
                          <a:ln>
                            <a:noFill/>
                          </a:ln>
                        </pic:spPr>
                      </pic:pic>
                    </a:graphicData>
                  </a:graphic>
                </wp:inline>
              </w:drawing>
            </w:r>
          </w:p>
        </w:tc>
        <w:tc>
          <w:tcPr>
            <w:tcW w:w="3147" w:type="dxa"/>
            <w:vMerge/>
            <w:tcBorders>
              <w:left w:val="nil"/>
              <w:bottom w:val="single" w:sz="4" w:space="0" w:color="1F97D4"/>
              <w:right w:val="nil"/>
            </w:tcBorders>
            <w:shd w:val="clear" w:color="auto" w:fill="FFFFFF"/>
          </w:tcPr>
          <w:p w14:paraId="4037247E" w14:textId="77777777" w:rsidR="001254DE" w:rsidRPr="0067600C" w:rsidRDefault="001254DE" w:rsidP="00320641">
            <w:pPr>
              <w:rPr>
                <w:rFonts w:asciiTheme="minorHAnsi" w:hAnsiTheme="minorHAnsi" w:cstheme="minorHAnsi"/>
                <w:spacing w:val="-6"/>
                <w:sz w:val="16"/>
                <w:szCs w:val="16"/>
              </w:rPr>
            </w:pPr>
          </w:p>
        </w:tc>
        <w:tc>
          <w:tcPr>
            <w:tcW w:w="992" w:type="dxa"/>
            <w:vMerge/>
            <w:tcBorders>
              <w:left w:val="nil"/>
              <w:bottom w:val="single" w:sz="4" w:space="0" w:color="1F97D4"/>
              <w:right w:val="nil"/>
            </w:tcBorders>
            <w:shd w:val="clear" w:color="auto" w:fill="FFFFFF"/>
          </w:tcPr>
          <w:p w14:paraId="26D11CC8" w14:textId="77777777" w:rsidR="001254DE" w:rsidRPr="0067600C" w:rsidRDefault="001254DE" w:rsidP="00320641">
            <w:pPr>
              <w:rPr>
                <w:rFonts w:asciiTheme="minorHAnsi" w:hAnsiTheme="minorHAnsi" w:cstheme="minorHAnsi"/>
                <w:spacing w:val="-6"/>
                <w:sz w:val="16"/>
                <w:szCs w:val="16"/>
              </w:rPr>
            </w:pPr>
          </w:p>
        </w:tc>
        <w:tc>
          <w:tcPr>
            <w:tcW w:w="1134" w:type="dxa"/>
            <w:vMerge/>
            <w:tcBorders>
              <w:left w:val="nil"/>
              <w:bottom w:val="single" w:sz="4" w:space="0" w:color="1F97D4"/>
              <w:right w:val="nil"/>
            </w:tcBorders>
            <w:shd w:val="clear" w:color="auto" w:fill="FFFFFF"/>
          </w:tcPr>
          <w:p w14:paraId="0FEC96E8" w14:textId="77777777" w:rsidR="001254DE" w:rsidRPr="0067600C" w:rsidRDefault="001254DE" w:rsidP="00320641">
            <w:pPr>
              <w:rPr>
                <w:rFonts w:asciiTheme="minorHAnsi" w:hAnsiTheme="minorHAnsi" w:cstheme="minorHAnsi"/>
                <w:spacing w:val="-6"/>
                <w:sz w:val="16"/>
                <w:szCs w:val="16"/>
              </w:rPr>
            </w:pPr>
          </w:p>
        </w:tc>
        <w:tc>
          <w:tcPr>
            <w:tcW w:w="1134" w:type="dxa"/>
            <w:vMerge/>
            <w:tcBorders>
              <w:left w:val="nil"/>
              <w:bottom w:val="single" w:sz="4" w:space="0" w:color="1F97D4"/>
              <w:right w:val="nil"/>
            </w:tcBorders>
            <w:shd w:val="clear" w:color="auto" w:fill="FFFFFF"/>
          </w:tcPr>
          <w:p w14:paraId="1B21F5B4" w14:textId="77777777" w:rsidR="001254DE" w:rsidRPr="0067600C" w:rsidRDefault="001254DE" w:rsidP="00320641">
            <w:pPr>
              <w:rPr>
                <w:rFonts w:asciiTheme="minorHAnsi" w:hAnsiTheme="minorHAnsi" w:cstheme="minorHAnsi"/>
                <w:spacing w:val="-6"/>
                <w:sz w:val="16"/>
                <w:szCs w:val="16"/>
              </w:rPr>
            </w:pPr>
          </w:p>
        </w:tc>
        <w:tc>
          <w:tcPr>
            <w:tcW w:w="2977" w:type="dxa"/>
            <w:vMerge/>
            <w:tcBorders>
              <w:left w:val="nil"/>
              <w:bottom w:val="single" w:sz="4" w:space="0" w:color="1F97D4"/>
              <w:right w:val="nil"/>
            </w:tcBorders>
            <w:shd w:val="clear" w:color="auto" w:fill="FFFFFF"/>
          </w:tcPr>
          <w:p w14:paraId="0AE89571" w14:textId="77777777" w:rsidR="001254DE" w:rsidRPr="0067600C" w:rsidRDefault="001254DE" w:rsidP="00320641">
            <w:pPr>
              <w:rPr>
                <w:rFonts w:asciiTheme="minorHAnsi" w:hAnsiTheme="minorHAnsi" w:cstheme="minorHAnsi"/>
                <w:spacing w:val="-6"/>
                <w:sz w:val="16"/>
                <w:szCs w:val="16"/>
              </w:rPr>
            </w:pPr>
          </w:p>
        </w:tc>
      </w:tr>
    </w:tbl>
    <w:p w14:paraId="4D668584" w14:textId="77777777" w:rsidR="00A048D3" w:rsidRPr="00490DFE" w:rsidRDefault="00A048D3" w:rsidP="00320641">
      <w:pPr>
        <w:rPr>
          <w:rFonts w:asciiTheme="minorHAnsi" w:hAnsiTheme="minorHAnsi" w:cstheme="minorHAnsi"/>
        </w:rPr>
        <w:sectPr w:rsidR="00A048D3" w:rsidRPr="00490DFE" w:rsidSect="001254DE">
          <w:pgSz w:w="11904" w:h="16838"/>
          <w:pgMar w:top="2127" w:right="835" w:bottom="426" w:left="840" w:header="720" w:footer="720" w:gutter="0"/>
          <w:cols w:space="60"/>
          <w:noEndnote/>
        </w:sectPr>
      </w:pPr>
    </w:p>
    <w:tbl>
      <w:tblPr>
        <w:tblW w:w="10200" w:type="dxa"/>
        <w:tblInd w:w="40" w:type="dxa"/>
        <w:tblLayout w:type="fixed"/>
        <w:tblCellMar>
          <w:left w:w="0" w:type="dxa"/>
          <w:right w:w="0" w:type="dxa"/>
        </w:tblCellMar>
        <w:tblLook w:val="0000" w:firstRow="0" w:lastRow="0" w:firstColumn="0" w:lastColumn="0" w:noHBand="0" w:noVBand="0"/>
      </w:tblPr>
      <w:tblGrid>
        <w:gridCol w:w="1022"/>
        <w:gridCol w:w="2907"/>
        <w:gridCol w:w="1005"/>
        <w:gridCol w:w="1122"/>
        <w:gridCol w:w="1235"/>
        <w:gridCol w:w="2909"/>
      </w:tblGrid>
      <w:tr w:rsidR="00A048D3" w:rsidRPr="0067600C" w14:paraId="5F81706A" w14:textId="77777777" w:rsidTr="0067600C">
        <w:trPr>
          <w:trHeight w:val="20"/>
        </w:trPr>
        <w:tc>
          <w:tcPr>
            <w:tcW w:w="1022" w:type="dxa"/>
            <w:tcBorders>
              <w:left w:val="nil"/>
              <w:right w:val="nil"/>
            </w:tcBorders>
            <w:shd w:val="clear" w:color="auto" w:fill="1F97D4"/>
            <w:vAlign w:val="center"/>
          </w:tcPr>
          <w:p w14:paraId="711CFED1" w14:textId="77777777" w:rsidR="00A048D3" w:rsidRPr="0067600C" w:rsidRDefault="00A048D3" w:rsidP="001254DE">
            <w:pPr>
              <w:jc w:val="center"/>
              <w:rPr>
                <w:rFonts w:asciiTheme="minorHAnsi" w:hAnsiTheme="minorHAnsi" w:cstheme="minorHAnsi"/>
                <w:spacing w:val="-6"/>
                <w:sz w:val="16"/>
                <w:szCs w:val="16"/>
              </w:rPr>
            </w:pPr>
          </w:p>
        </w:tc>
        <w:tc>
          <w:tcPr>
            <w:tcW w:w="2907" w:type="dxa"/>
            <w:tcBorders>
              <w:left w:val="nil"/>
              <w:right w:val="nil"/>
            </w:tcBorders>
            <w:shd w:val="clear" w:color="auto" w:fill="1F97D4"/>
            <w:vAlign w:val="center"/>
          </w:tcPr>
          <w:p w14:paraId="006882A1" w14:textId="77777777" w:rsidR="00A048D3" w:rsidRPr="0067600C" w:rsidRDefault="00A048D3" w:rsidP="001254DE">
            <w:pPr>
              <w:jc w:val="center"/>
              <w:rPr>
                <w:rFonts w:asciiTheme="minorHAnsi" w:hAnsiTheme="minorHAnsi" w:cstheme="minorHAnsi"/>
                <w:spacing w:val="-6"/>
                <w:sz w:val="16"/>
                <w:szCs w:val="16"/>
              </w:rPr>
            </w:pPr>
          </w:p>
        </w:tc>
        <w:tc>
          <w:tcPr>
            <w:tcW w:w="1005" w:type="dxa"/>
            <w:tcBorders>
              <w:left w:val="nil"/>
              <w:right w:val="nil"/>
            </w:tcBorders>
            <w:shd w:val="clear" w:color="auto" w:fill="1F97D4"/>
            <w:vAlign w:val="center"/>
          </w:tcPr>
          <w:p w14:paraId="446800C7" w14:textId="77777777" w:rsidR="00A048D3" w:rsidRPr="0067600C" w:rsidRDefault="00A048D3" w:rsidP="001254DE">
            <w:pPr>
              <w:jc w:val="center"/>
              <w:rPr>
                <w:rFonts w:asciiTheme="minorHAnsi" w:hAnsiTheme="minorHAnsi" w:cstheme="minorHAnsi"/>
                <w:spacing w:val="-6"/>
                <w:sz w:val="16"/>
                <w:szCs w:val="16"/>
              </w:rPr>
            </w:pPr>
          </w:p>
        </w:tc>
        <w:tc>
          <w:tcPr>
            <w:tcW w:w="1122" w:type="dxa"/>
            <w:tcBorders>
              <w:left w:val="nil"/>
              <w:right w:val="nil"/>
            </w:tcBorders>
            <w:shd w:val="clear" w:color="auto" w:fill="1F97D4"/>
            <w:vAlign w:val="center"/>
          </w:tcPr>
          <w:p w14:paraId="64F2A52A" w14:textId="77777777" w:rsidR="00A048D3" w:rsidRPr="0067600C" w:rsidRDefault="00A048D3" w:rsidP="001254DE">
            <w:pPr>
              <w:jc w:val="center"/>
              <w:rPr>
                <w:rFonts w:asciiTheme="minorHAnsi" w:hAnsiTheme="minorHAnsi" w:cstheme="minorHAnsi"/>
                <w:spacing w:val="-6"/>
                <w:sz w:val="16"/>
                <w:szCs w:val="16"/>
              </w:rPr>
            </w:pPr>
          </w:p>
        </w:tc>
        <w:tc>
          <w:tcPr>
            <w:tcW w:w="1235" w:type="dxa"/>
            <w:tcBorders>
              <w:left w:val="nil"/>
              <w:right w:val="nil"/>
            </w:tcBorders>
            <w:shd w:val="clear" w:color="auto" w:fill="1F97D4"/>
            <w:vAlign w:val="center"/>
          </w:tcPr>
          <w:p w14:paraId="4BB72070" w14:textId="77777777" w:rsidR="00A048D3" w:rsidRPr="0067600C" w:rsidRDefault="00A048D3" w:rsidP="001254DE">
            <w:pPr>
              <w:jc w:val="center"/>
              <w:rPr>
                <w:rFonts w:asciiTheme="minorHAnsi" w:hAnsiTheme="minorHAnsi" w:cstheme="minorHAnsi"/>
                <w:spacing w:val="-6"/>
                <w:sz w:val="16"/>
                <w:szCs w:val="16"/>
              </w:rPr>
            </w:pPr>
          </w:p>
        </w:tc>
        <w:tc>
          <w:tcPr>
            <w:tcW w:w="2909" w:type="dxa"/>
            <w:tcBorders>
              <w:left w:val="nil"/>
              <w:bottom w:val="single" w:sz="4" w:space="0" w:color="FFFFFF" w:themeColor="background1"/>
              <w:right w:val="nil"/>
            </w:tcBorders>
            <w:shd w:val="clear" w:color="auto" w:fill="1F97D4"/>
            <w:vAlign w:val="center"/>
          </w:tcPr>
          <w:p w14:paraId="4B643CE8" w14:textId="77777777" w:rsidR="00A048D3" w:rsidRPr="0067600C" w:rsidRDefault="003E3FC4" w:rsidP="001254DE">
            <w:pPr>
              <w:jc w:val="center"/>
              <w:rPr>
                <w:rFonts w:asciiTheme="minorHAnsi" w:hAnsiTheme="minorHAnsi" w:cstheme="minorHAnsi"/>
                <w:spacing w:val="-6"/>
                <w:sz w:val="16"/>
                <w:szCs w:val="16"/>
              </w:rPr>
            </w:pPr>
            <w:r w:rsidRPr="0067600C">
              <w:rPr>
                <w:rFonts w:asciiTheme="minorHAnsi" w:hAnsiTheme="minorHAnsi" w:cstheme="minorHAnsi"/>
                <w:b/>
                <w:color w:val="FFFFFF"/>
                <w:spacing w:val="-6"/>
                <w:sz w:val="16"/>
                <w:szCs w:val="16"/>
              </w:rPr>
              <w:t>Приклади показників ефективності</w:t>
            </w:r>
          </w:p>
        </w:tc>
      </w:tr>
      <w:tr w:rsidR="00A048D3" w:rsidRPr="0067600C" w14:paraId="46F2307D" w14:textId="77777777" w:rsidTr="0067600C">
        <w:trPr>
          <w:trHeight w:val="20"/>
        </w:trPr>
        <w:tc>
          <w:tcPr>
            <w:tcW w:w="1022" w:type="dxa"/>
            <w:tcBorders>
              <w:left w:val="nil"/>
              <w:bottom w:val="nil"/>
              <w:right w:val="nil"/>
            </w:tcBorders>
            <w:shd w:val="clear" w:color="auto" w:fill="1F97D4"/>
            <w:vAlign w:val="center"/>
          </w:tcPr>
          <w:p w14:paraId="03C26E13" w14:textId="77777777" w:rsidR="00A048D3" w:rsidRPr="0067600C" w:rsidRDefault="003E3FC4" w:rsidP="001254DE">
            <w:pPr>
              <w:jc w:val="center"/>
              <w:rPr>
                <w:rFonts w:asciiTheme="minorHAnsi" w:hAnsiTheme="minorHAnsi" w:cstheme="minorHAnsi"/>
                <w:spacing w:val="-6"/>
                <w:sz w:val="16"/>
                <w:szCs w:val="16"/>
              </w:rPr>
            </w:pPr>
            <w:r w:rsidRPr="0067600C">
              <w:rPr>
                <w:rFonts w:asciiTheme="minorHAnsi" w:hAnsiTheme="minorHAnsi" w:cstheme="minorHAnsi"/>
                <w:b/>
                <w:color w:val="FFFFFF"/>
                <w:spacing w:val="-6"/>
                <w:sz w:val="16"/>
                <w:szCs w:val="16"/>
              </w:rPr>
              <w:t>Сектор</w:t>
            </w:r>
          </w:p>
        </w:tc>
        <w:tc>
          <w:tcPr>
            <w:tcW w:w="2907" w:type="dxa"/>
            <w:tcBorders>
              <w:left w:val="nil"/>
              <w:bottom w:val="nil"/>
              <w:right w:val="nil"/>
            </w:tcBorders>
            <w:shd w:val="clear" w:color="auto" w:fill="1F97D4"/>
            <w:vAlign w:val="center"/>
          </w:tcPr>
          <w:p w14:paraId="55058107" w14:textId="77777777" w:rsidR="00A048D3" w:rsidRPr="0067600C" w:rsidRDefault="003E3FC4" w:rsidP="001254DE">
            <w:pPr>
              <w:ind w:firstLine="211"/>
              <w:jc w:val="center"/>
              <w:rPr>
                <w:rFonts w:asciiTheme="minorHAnsi" w:hAnsiTheme="minorHAnsi" w:cstheme="minorHAnsi"/>
                <w:spacing w:val="-6"/>
                <w:sz w:val="16"/>
                <w:szCs w:val="16"/>
              </w:rPr>
            </w:pPr>
            <w:r w:rsidRPr="0067600C">
              <w:rPr>
                <w:rFonts w:asciiTheme="minorHAnsi" w:hAnsiTheme="minorHAnsi" w:cstheme="minorHAnsi"/>
                <w:b/>
                <w:color w:val="FFFFFF"/>
                <w:spacing w:val="-6"/>
                <w:sz w:val="16"/>
                <w:szCs w:val="16"/>
              </w:rPr>
              <w:t>Ролі та відповідальність</w:t>
            </w:r>
          </w:p>
        </w:tc>
        <w:tc>
          <w:tcPr>
            <w:tcW w:w="1005" w:type="dxa"/>
            <w:tcBorders>
              <w:left w:val="nil"/>
              <w:bottom w:val="nil"/>
              <w:right w:val="nil"/>
            </w:tcBorders>
            <w:shd w:val="clear" w:color="auto" w:fill="1F97D4"/>
            <w:vAlign w:val="center"/>
          </w:tcPr>
          <w:p w14:paraId="4F33D73D" w14:textId="77777777" w:rsidR="00A048D3" w:rsidRPr="0067600C" w:rsidRDefault="003E3FC4" w:rsidP="001254DE">
            <w:pPr>
              <w:jc w:val="center"/>
              <w:rPr>
                <w:rFonts w:asciiTheme="minorHAnsi" w:hAnsiTheme="minorHAnsi" w:cstheme="minorHAnsi"/>
                <w:spacing w:val="-6"/>
                <w:sz w:val="16"/>
                <w:szCs w:val="16"/>
              </w:rPr>
            </w:pPr>
            <w:r w:rsidRPr="0067600C">
              <w:rPr>
                <w:rFonts w:asciiTheme="minorHAnsi" w:hAnsiTheme="minorHAnsi" w:cstheme="minorHAnsi"/>
                <w:b/>
                <w:color w:val="FFFFFF"/>
                <w:spacing w:val="-6"/>
                <w:sz w:val="16"/>
                <w:szCs w:val="16"/>
              </w:rPr>
              <w:t>Напрямок діяльності</w:t>
            </w:r>
          </w:p>
        </w:tc>
        <w:tc>
          <w:tcPr>
            <w:tcW w:w="1122" w:type="dxa"/>
            <w:tcBorders>
              <w:left w:val="nil"/>
              <w:bottom w:val="nil"/>
              <w:right w:val="nil"/>
            </w:tcBorders>
            <w:shd w:val="clear" w:color="auto" w:fill="1F97D4"/>
            <w:vAlign w:val="center"/>
          </w:tcPr>
          <w:p w14:paraId="12D51601" w14:textId="77777777" w:rsidR="00A048D3" w:rsidRPr="0067600C" w:rsidRDefault="003E3FC4" w:rsidP="001254DE">
            <w:pPr>
              <w:ind w:hanging="50"/>
              <w:jc w:val="center"/>
              <w:rPr>
                <w:rFonts w:asciiTheme="minorHAnsi" w:hAnsiTheme="minorHAnsi" w:cstheme="minorHAnsi"/>
                <w:spacing w:val="-6"/>
                <w:sz w:val="16"/>
                <w:szCs w:val="16"/>
              </w:rPr>
            </w:pPr>
            <w:r w:rsidRPr="0067600C">
              <w:rPr>
                <w:rFonts w:asciiTheme="minorHAnsi" w:hAnsiTheme="minorHAnsi" w:cstheme="minorHAnsi"/>
                <w:b/>
                <w:color w:val="FFFFFF"/>
                <w:spacing w:val="-6"/>
                <w:sz w:val="16"/>
                <w:szCs w:val="16"/>
              </w:rPr>
              <w:t>Пропонований головний сектор</w:t>
            </w:r>
          </w:p>
        </w:tc>
        <w:tc>
          <w:tcPr>
            <w:tcW w:w="1235" w:type="dxa"/>
            <w:tcBorders>
              <w:left w:val="nil"/>
              <w:bottom w:val="nil"/>
              <w:right w:val="nil"/>
            </w:tcBorders>
            <w:shd w:val="clear" w:color="auto" w:fill="1F97D4"/>
            <w:vAlign w:val="center"/>
          </w:tcPr>
          <w:p w14:paraId="13B9EBD9" w14:textId="77777777" w:rsidR="00A048D3" w:rsidRPr="0067600C" w:rsidRDefault="003E3FC4" w:rsidP="001254DE">
            <w:pPr>
              <w:jc w:val="center"/>
              <w:rPr>
                <w:rFonts w:asciiTheme="minorHAnsi" w:hAnsiTheme="minorHAnsi" w:cstheme="minorHAnsi"/>
                <w:spacing w:val="-6"/>
                <w:sz w:val="16"/>
                <w:szCs w:val="16"/>
              </w:rPr>
            </w:pPr>
            <w:r w:rsidRPr="0067600C">
              <w:rPr>
                <w:rFonts w:asciiTheme="minorHAnsi" w:hAnsiTheme="minorHAnsi" w:cstheme="minorHAnsi"/>
                <w:b/>
                <w:color w:val="FFFFFF"/>
                <w:spacing w:val="-6"/>
                <w:sz w:val="16"/>
                <w:szCs w:val="16"/>
              </w:rPr>
              <w:t xml:space="preserve">Пропонований </w:t>
            </w:r>
            <w:proofErr w:type="spellStart"/>
            <w:r w:rsidRPr="0067600C">
              <w:rPr>
                <w:rFonts w:asciiTheme="minorHAnsi" w:hAnsiTheme="minorHAnsi" w:cstheme="minorHAnsi"/>
                <w:b/>
                <w:color w:val="FFFFFF"/>
                <w:spacing w:val="-6"/>
                <w:sz w:val="16"/>
                <w:szCs w:val="16"/>
              </w:rPr>
              <w:t>співголовний</w:t>
            </w:r>
            <w:proofErr w:type="spellEnd"/>
            <w:r w:rsidRPr="0067600C">
              <w:rPr>
                <w:rFonts w:asciiTheme="minorHAnsi" w:hAnsiTheme="minorHAnsi" w:cstheme="minorHAnsi"/>
                <w:b/>
                <w:color w:val="FFFFFF"/>
                <w:spacing w:val="-6"/>
                <w:sz w:val="16"/>
                <w:szCs w:val="16"/>
              </w:rPr>
              <w:t xml:space="preserve"> сектор</w:t>
            </w:r>
          </w:p>
        </w:tc>
        <w:tc>
          <w:tcPr>
            <w:tcW w:w="2909" w:type="dxa"/>
            <w:tcBorders>
              <w:top w:val="single" w:sz="4" w:space="0" w:color="FFFFFF" w:themeColor="background1"/>
              <w:left w:val="nil"/>
              <w:bottom w:val="nil"/>
              <w:right w:val="nil"/>
            </w:tcBorders>
            <w:shd w:val="clear" w:color="auto" w:fill="1F97D4"/>
            <w:vAlign w:val="center"/>
          </w:tcPr>
          <w:p w14:paraId="5E99A23F" w14:textId="77777777" w:rsidR="00A048D3" w:rsidRPr="0067600C" w:rsidRDefault="003E3FC4" w:rsidP="001254DE">
            <w:pPr>
              <w:jc w:val="center"/>
              <w:rPr>
                <w:rFonts w:asciiTheme="minorHAnsi" w:hAnsiTheme="minorHAnsi" w:cstheme="minorHAnsi"/>
                <w:spacing w:val="-6"/>
                <w:sz w:val="16"/>
                <w:szCs w:val="16"/>
              </w:rPr>
            </w:pPr>
            <w:r w:rsidRPr="0067600C">
              <w:rPr>
                <w:rFonts w:asciiTheme="minorHAnsi" w:hAnsiTheme="minorHAnsi" w:cstheme="minorHAnsi"/>
                <w:b/>
                <w:color w:val="FFFFFF"/>
                <w:spacing w:val="-6"/>
                <w:sz w:val="16"/>
                <w:szCs w:val="16"/>
              </w:rPr>
              <w:t xml:space="preserve">(жирним шрифтом: Показники моніторингу </w:t>
            </w:r>
            <w:proofErr w:type="spellStart"/>
            <w:r w:rsidRPr="0067600C">
              <w:rPr>
                <w:rFonts w:asciiTheme="minorHAnsi" w:hAnsiTheme="minorHAnsi" w:cstheme="minorHAnsi"/>
                <w:b/>
                <w:color w:val="FFFFFF"/>
                <w:spacing w:val="-6"/>
                <w:sz w:val="16"/>
                <w:szCs w:val="16"/>
              </w:rPr>
              <w:t>ЦСР</w:t>
            </w:r>
            <w:proofErr w:type="spellEnd"/>
            <w:r w:rsidRPr="0067600C">
              <w:rPr>
                <w:rFonts w:asciiTheme="minorHAnsi" w:hAnsiTheme="minorHAnsi" w:cstheme="minorHAnsi"/>
                <w:b/>
                <w:color w:val="FFFFFF"/>
                <w:spacing w:val="-6"/>
                <w:sz w:val="16"/>
                <w:szCs w:val="16"/>
              </w:rPr>
              <w:t xml:space="preserve">, що стосуються </w:t>
            </w:r>
            <w:proofErr w:type="spellStart"/>
            <w:r w:rsidRPr="0067600C">
              <w:rPr>
                <w:rFonts w:asciiTheme="minorHAnsi" w:hAnsiTheme="minorHAnsi" w:cstheme="minorHAnsi"/>
                <w:b/>
                <w:color w:val="FFFFFF"/>
                <w:spacing w:val="-6"/>
                <w:sz w:val="16"/>
                <w:szCs w:val="16"/>
              </w:rPr>
              <w:t>ТБ</w:t>
            </w:r>
            <w:proofErr w:type="spellEnd"/>
            <w:r w:rsidRPr="0067600C">
              <w:rPr>
                <w:rFonts w:asciiTheme="minorHAnsi" w:hAnsiTheme="minorHAnsi" w:cstheme="minorHAnsi"/>
                <w:b/>
                <w:color w:val="FFFFFF"/>
                <w:spacing w:val="-6"/>
                <w:sz w:val="16"/>
                <w:szCs w:val="16"/>
              </w:rPr>
              <w:t>)</w:t>
            </w:r>
          </w:p>
        </w:tc>
      </w:tr>
      <w:tr w:rsidR="001254DE" w:rsidRPr="0067600C" w14:paraId="7B5A0BCC" w14:textId="77777777" w:rsidTr="0067600C">
        <w:trPr>
          <w:trHeight w:val="20"/>
        </w:trPr>
        <w:tc>
          <w:tcPr>
            <w:tcW w:w="1022" w:type="dxa"/>
            <w:tcBorders>
              <w:top w:val="nil"/>
              <w:left w:val="nil"/>
              <w:bottom w:val="nil"/>
              <w:right w:val="nil"/>
            </w:tcBorders>
            <w:shd w:val="clear" w:color="auto" w:fill="FFFFFF"/>
          </w:tcPr>
          <w:p w14:paraId="543B10F0" w14:textId="77777777" w:rsidR="001254DE" w:rsidRPr="0067600C" w:rsidRDefault="001254DE" w:rsidP="001254DE">
            <w:pPr>
              <w:rPr>
                <w:rFonts w:asciiTheme="minorHAnsi" w:hAnsiTheme="minorHAnsi" w:cstheme="minorHAnsi"/>
                <w:spacing w:val="-6"/>
                <w:sz w:val="16"/>
                <w:szCs w:val="16"/>
              </w:rPr>
            </w:pPr>
            <w:r w:rsidRPr="0067600C">
              <w:rPr>
                <w:rFonts w:asciiTheme="minorHAnsi" w:hAnsiTheme="minorHAnsi" w:cstheme="minorHAnsi"/>
                <w:b/>
                <w:color w:val="000000"/>
                <w:spacing w:val="-6"/>
                <w:sz w:val="16"/>
                <w:szCs w:val="16"/>
              </w:rPr>
              <w:t>Дослідження та інновації</w:t>
            </w:r>
          </w:p>
        </w:tc>
        <w:tc>
          <w:tcPr>
            <w:tcW w:w="2907" w:type="dxa"/>
            <w:vMerge w:val="restart"/>
            <w:tcBorders>
              <w:top w:val="nil"/>
              <w:left w:val="nil"/>
              <w:right w:val="nil"/>
            </w:tcBorders>
            <w:shd w:val="clear" w:color="auto" w:fill="FFFFFF"/>
          </w:tcPr>
          <w:p w14:paraId="7905A5BE" w14:textId="77777777" w:rsidR="001254DE" w:rsidRPr="0067600C" w:rsidRDefault="001254DE" w:rsidP="00BC28ED">
            <w:pPr>
              <w:spacing w:before="40" w:after="4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 xml:space="preserve">Сприяння дослідженням і розробкам у сфері боротьби з </w:t>
            </w:r>
            <w:proofErr w:type="spellStart"/>
            <w:r w:rsidRPr="0067600C">
              <w:rPr>
                <w:rFonts w:asciiTheme="minorHAnsi" w:hAnsiTheme="minorHAnsi" w:cstheme="minorHAnsi"/>
                <w:color w:val="000000"/>
                <w:spacing w:val="-6"/>
                <w:sz w:val="16"/>
                <w:szCs w:val="16"/>
              </w:rPr>
              <w:t>ТБ</w:t>
            </w:r>
            <w:proofErr w:type="spellEnd"/>
            <w:r w:rsidRPr="0067600C">
              <w:rPr>
                <w:rFonts w:asciiTheme="minorHAnsi" w:hAnsiTheme="minorHAnsi" w:cstheme="minorHAnsi"/>
                <w:color w:val="000000"/>
                <w:spacing w:val="-6"/>
                <w:sz w:val="16"/>
                <w:szCs w:val="16"/>
              </w:rPr>
              <w:t xml:space="preserve"> у різних секторах для отримання якісних даних у </w:t>
            </w:r>
            <w:proofErr w:type="spellStart"/>
            <w:r w:rsidRPr="0067600C">
              <w:rPr>
                <w:rFonts w:asciiTheme="minorHAnsi" w:hAnsiTheme="minorHAnsi" w:cstheme="minorHAnsi"/>
                <w:color w:val="000000"/>
                <w:spacing w:val="-6"/>
                <w:sz w:val="16"/>
                <w:szCs w:val="16"/>
              </w:rPr>
              <w:t>біопсихосоціальних</w:t>
            </w:r>
            <w:proofErr w:type="spellEnd"/>
            <w:r w:rsidRPr="0067600C">
              <w:rPr>
                <w:rFonts w:asciiTheme="minorHAnsi" w:hAnsiTheme="minorHAnsi" w:cstheme="minorHAnsi"/>
                <w:color w:val="000000"/>
                <w:spacing w:val="-6"/>
                <w:sz w:val="16"/>
                <w:szCs w:val="16"/>
              </w:rPr>
              <w:t xml:space="preserve"> дослідженнях та підтримка розробки нових інструментів для боротьби з </w:t>
            </w:r>
            <w:proofErr w:type="spellStart"/>
            <w:r w:rsidRPr="0067600C">
              <w:rPr>
                <w:rFonts w:asciiTheme="minorHAnsi" w:hAnsiTheme="minorHAnsi" w:cstheme="minorHAnsi"/>
                <w:color w:val="000000"/>
                <w:spacing w:val="-6"/>
                <w:sz w:val="16"/>
                <w:szCs w:val="16"/>
              </w:rPr>
              <w:t>ТБ</w:t>
            </w:r>
            <w:proofErr w:type="spellEnd"/>
          </w:p>
          <w:p w14:paraId="68B47311" w14:textId="77777777" w:rsidR="001254DE" w:rsidRPr="0067600C" w:rsidRDefault="001254DE" w:rsidP="00BC28ED">
            <w:pPr>
              <w:spacing w:before="40" w:after="4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 xml:space="preserve">Забезпечення політики ранньої адаптації нових інструментів та інновацій у сфері боротьби з </w:t>
            </w:r>
            <w:proofErr w:type="spellStart"/>
            <w:r w:rsidRPr="0067600C">
              <w:rPr>
                <w:rFonts w:asciiTheme="minorHAnsi" w:hAnsiTheme="minorHAnsi" w:cstheme="minorHAnsi"/>
                <w:color w:val="000000"/>
                <w:spacing w:val="-6"/>
                <w:sz w:val="16"/>
                <w:szCs w:val="16"/>
              </w:rPr>
              <w:t>ТБ</w:t>
            </w:r>
            <w:proofErr w:type="spellEnd"/>
          </w:p>
        </w:tc>
        <w:tc>
          <w:tcPr>
            <w:tcW w:w="1005" w:type="dxa"/>
            <w:vMerge w:val="restart"/>
            <w:tcBorders>
              <w:top w:val="nil"/>
              <w:left w:val="nil"/>
              <w:right w:val="nil"/>
            </w:tcBorders>
            <w:shd w:val="clear" w:color="auto" w:fill="FFFFFF"/>
          </w:tcPr>
          <w:p w14:paraId="6DAF358E" w14:textId="77777777" w:rsidR="001254DE" w:rsidRPr="0067600C" w:rsidRDefault="001254DE" w:rsidP="00BC28ED">
            <w:pPr>
              <w:spacing w:before="40" w:after="4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Сприяння інноваціям</w:t>
            </w:r>
          </w:p>
        </w:tc>
        <w:tc>
          <w:tcPr>
            <w:tcW w:w="1122" w:type="dxa"/>
            <w:vMerge w:val="restart"/>
            <w:tcBorders>
              <w:top w:val="nil"/>
              <w:left w:val="nil"/>
              <w:right w:val="nil"/>
            </w:tcBorders>
            <w:shd w:val="clear" w:color="auto" w:fill="FFFFFF"/>
          </w:tcPr>
          <w:p w14:paraId="75A67561" w14:textId="77777777" w:rsidR="001254DE" w:rsidRPr="0067600C" w:rsidRDefault="001254DE" w:rsidP="00BC28ED">
            <w:pPr>
              <w:spacing w:before="40" w:after="4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Міністерство освіти та науки</w:t>
            </w:r>
          </w:p>
        </w:tc>
        <w:tc>
          <w:tcPr>
            <w:tcW w:w="1235" w:type="dxa"/>
            <w:vMerge w:val="restart"/>
            <w:tcBorders>
              <w:top w:val="nil"/>
              <w:left w:val="nil"/>
              <w:right w:val="nil"/>
            </w:tcBorders>
            <w:shd w:val="clear" w:color="auto" w:fill="FFFFFF"/>
          </w:tcPr>
          <w:p w14:paraId="0DF2008E" w14:textId="77777777" w:rsidR="001254DE" w:rsidRPr="0067600C" w:rsidRDefault="001254DE" w:rsidP="00BC28ED">
            <w:pPr>
              <w:spacing w:before="40" w:after="4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Міністерство охорони здоров’я</w:t>
            </w:r>
          </w:p>
        </w:tc>
        <w:tc>
          <w:tcPr>
            <w:tcW w:w="2909" w:type="dxa"/>
            <w:vMerge w:val="restart"/>
            <w:tcBorders>
              <w:top w:val="nil"/>
              <w:left w:val="nil"/>
              <w:right w:val="nil"/>
            </w:tcBorders>
            <w:shd w:val="clear" w:color="auto" w:fill="FFFFFF"/>
          </w:tcPr>
          <w:p w14:paraId="180BF3DF" w14:textId="77777777" w:rsidR="001254DE" w:rsidRPr="0067600C" w:rsidRDefault="001254DE" w:rsidP="00BC28ED">
            <w:pPr>
              <w:tabs>
                <w:tab w:val="left" w:pos="245"/>
              </w:tabs>
              <w:spacing w:before="40" w:after="40"/>
              <w:ind w:left="168" w:hanging="168"/>
              <w:rPr>
                <w:rFonts w:asciiTheme="minorHAnsi" w:hAnsiTheme="minorHAnsi" w:cstheme="minorHAnsi"/>
                <w:spacing w:val="-6"/>
                <w:sz w:val="16"/>
                <w:szCs w:val="16"/>
              </w:rPr>
            </w:pPr>
            <w:r w:rsidRPr="0067600C">
              <w:rPr>
                <w:rFonts w:asciiTheme="minorHAnsi" w:hAnsiTheme="minorHAnsi" w:cstheme="minorHAnsi"/>
                <w:color w:val="1F97D4"/>
                <w:spacing w:val="-6"/>
                <w:sz w:val="16"/>
                <w:szCs w:val="16"/>
              </w:rPr>
              <w:t>•</w:t>
            </w:r>
            <w:r w:rsidRPr="0067600C">
              <w:rPr>
                <w:rFonts w:asciiTheme="minorHAnsi" w:hAnsiTheme="minorHAnsi" w:cstheme="minorHAnsi"/>
                <w:color w:val="1F97D4"/>
                <w:spacing w:val="-6"/>
                <w:sz w:val="16"/>
                <w:szCs w:val="16"/>
              </w:rPr>
              <w:tab/>
            </w:r>
            <w:r w:rsidRPr="0067600C">
              <w:rPr>
                <w:rFonts w:asciiTheme="minorHAnsi" w:hAnsiTheme="minorHAnsi" w:cstheme="minorHAnsi"/>
                <w:color w:val="000000"/>
                <w:spacing w:val="-6"/>
                <w:sz w:val="16"/>
                <w:szCs w:val="16"/>
              </w:rPr>
              <w:t xml:space="preserve">Наявність національної стратегії та планів досліджень та інновацій у сфері боротьби з </w:t>
            </w:r>
            <w:proofErr w:type="spellStart"/>
            <w:r w:rsidRPr="0067600C">
              <w:rPr>
                <w:rFonts w:asciiTheme="minorHAnsi" w:hAnsiTheme="minorHAnsi" w:cstheme="minorHAnsi"/>
                <w:color w:val="000000"/>
                <w:spacing w:val="-6"/>
                <w:sz w:val="16"/>
                <w:szCs w:val="16"/>
              </w:rPr>
              <w:t>ТБ</w:t>
            </w:r>
            <w:proofErr w:type="spellEnd"/>
          </w:p>
          <w:p w14:paraId="1D9772E7" w14:textId="77777777" w:rsidR="001254DE" w:rsidRPr="0067600C" w:rsidRDefault="001254DE" w:rsidP="00BC28ED">
            <w:pPr>
              <w:tabs>
                <w:tab w:val="left" w:pos="245"/>
              </w:tabs>
              <w:spacing w:before="40" w:after="40"/>
              <w:ind w:left="168" w:hanging="168"/>
              <w:rPr>
                <w:rFonts w:asciiTheme="minorHAnsi" w:hAnsiTheme="minorHAnsi" w:cstheme="minorHAnsi"/>
                <w:spacing w:val="-6"/>
                <w:sz w:val="16"/>
                <w:szCs w:val="16"/>
              </w:rPr>
            </w:pPr>
            <w:r w:rsidRPr="0067600C">
              <w:rPr>
                <w:rFonts w:asciiTheme="minorHAnsi" w:hAnsiTheme="minorHAnsi" w:cstheme="minorHAnsi"/>
                <w:color w:val="1F97D4"/>
                <w:spacing w:val="-6"/>
                <w:sz w:val="16"/>
                <w:szCs w:val="16"/>
              </w:rPr>
              <w:t>•</w:t>
            </w:r>
            <w:r w:rsidRPr="0067600C">
              <w:rPr>
                <w:rFonts w:asciiTheme="minorHAnsi" w:hAnsiTheme="minorHAnsi" w:cstheme="minorHAnsi"/>
                <w:color w:val="1F97D4"/>
                <w:spacing w:val="-6"/>
                <w:sz w:val="16"/>
                <w:szCs w:val="16"/>
              </w:rPr>
              <w:tab/>
            </w:r>
            <w:r w:rsidRPr="0067600C">
              <w:rPr>
                <w:rFonts w:asciiTheme="minorHAnsi" w:hAnsiTheme="minorHAnsi" w:cstheme="minorHAnsi"/>
                <w:color w:val="000000"/>
                <w:spacing w:val="-6"/>
                <w:sz w:val="16"/>
                <w:szCs w:val="16"/>
              </w:rPr>
              <w:t xml:space="preserve">Кількість представників академічних установ у національній дослідницькій мережі боротьби з </w:t>
            </w:r>
            <w:proofErr w:type="spellStart"/>
            <w:r w:rsidRPr="0067600C">
              <w:rPr>
                <w:rFonts w:asciiTheme="minorHAnsi" w:hAnsiTheme="minorHAnsi" w:cstheme="minorHAnsi"/>
                <w:color w:val="000000"/>
                <w:spacing w:val="-6"/>
                <w:sz w:val="16"/>
                <w:szCs w:val="16"/>
              </w:rPr>
              <w:t>ТБ</w:t>
            </w:r>
            <w:proofErr w:type="spellEnd"/>
            <w:r w:rsidRPr="0067600C">
              <w:rPr>
                <w:rFonts w:asciiTheme="minorHAnsi" w:hAnsiTheme="minorHAnsi" w:cstheme="minorHAnsi"/>
                <w:color w:val="000000"/>
                <w:spacing w:val="-6"/>
                <w:sz w:val="16"/>
                <w:szCs w:val="16"/>
              </w:rPr>
              <w:t xml:space="preserve">, що координується національними програмами боротьби з </w:t>
            </w:r>
            <w:proofErr w:type="spellStart"/>
            <w:r w:rsidRPr="0067600C">
              <w:rPr>
                <w:rFonts w:asciiTheme="minorHAnsi" w:hAnsiTheme="minorHAnsi" w:cstheme="minorHAnsi"/>
                <w:color w:val="000000"/>
                <w:spacing w:val="-6"/>
                <w:sz w:val="16"/>
                <w:szCs w:val="16"/>
              </w:rPr>
              <w:t>ТБ</w:t>
            </w:r>
            <w:proofErr w:type="spellEnd"/>
          </w:p>
          <w:p w14:paraId="561FC6EF" w14:textId="77777777" w:rsidR="001254DE" w:rsidRPr="0067600C" w:rsidRDefault="001254DE" w:rsidP="00BC28ED">
            <w:pPr>
              <w:tabs>
                <w:tab w:val="left" w:pos="245"/>
              </w:tabs>
              <w:spacing w:before="40" w:after="40"/>
              <w:ind w:left="168" w:hanging="168"/>
              <w:rPr>
                <w:rFonts w:asciiTheme="minorHAnsi" w:hAnsiTheme="minorHAnsi" w:cstheme="minorHAnsi"/>
                <w:spacing w:val="-6"/>
                <w:sz w:val="16"/>
                <w:szCs w:val="16"/>
              </w:rPr>
            </w:pPr>
            <w:r w:rsidRPr="0067600C">
              <w:rPr>
                <w:rFonts w:asciiTheme="minorHAnsi" w:hAnsiTheme="minorHAnsi" w:cstheme="minorHAnsi"/>
                <w:color w:val="1F97D4"/>
                <w:spacing w:val="-6"/>
                <w:sz w:val="16"/>
                <w:szCs w:val="16"/>
              </w:rPr>
              <w:t>•</w:t>
            </w:r>
            <w:r w:rsidRPr="0067600C">
              <w:rPr>
                <w:rFonts w:asciiTheme="minorHAnsi" w:hAnsiTheme="minorHAnsi" w:cstheme="minorHAnsi"/>
                <w:color w:val="1F97D4"/>
                <w:spacing w:val="-6"/>
                <w:sz w:val="16"/>
                <w:szCs w:val="16"/>
              </w:rPr>
              <w:tab/>
            </w:r>
            <w:r w:rsidRPr="0067600C">
              <w:rPr>
                <w:rFonts w:asciiTheme="minorHAnsi" w:hAnsiTheme="minorHAnsi" w:cstheme="minorHAnsi"/>
                <w:color w:val="000000"/>
                <w:spacing w:val="-6"/>
                <w:sz w:val="16"/>
                <w:szCs w:val="16"/>
              </w:rPr>
              <w:t xml:space="preserve">Кількість </w:t>
            </w:r>
            <w:proofErr w:type="spellStart"/>
            <w:r w:rsidRPr="0067600C">
              <w:rPr>
                <w:rFonts w:asciiTheme="minorHAnsi" w:hAnsiTheme="minorHAnsi" w:cstheme="minorHAnsi"/>
                <w:color w:val="000000"/>
                <w:spacing w:val="-6"/>
                <w:sz w:val="16"/>
                <w:szCs w:val="16"/>
              </w:rPr>
              <w:t>біопсихосоціальних</w:t>
            </w:r>
            <w:proofErr w:type="spellEnd"/>
            <w:r w:rsidRPr="0067600C">
              <w:rPr>
                <w:rFonts w:asciiTheme="minorHAnsi" w:hAnsiTheme="minorHAnsi" w:cstheme="minorHAnsi"/>
                <w:color w:val="000000"/>
                <w:spacing w:val="-6"/>
                <w:sz w:val="16"/>
                <w:szCs w:val="16"/>
              </w:rPr>
              <w:t xml:space="preserve"> дослідницьких проєктів з </w:t>
            </w:r>
            <w:proofErr w:type="spellStart"/>
            <w:r w:rsidRPr="0067600C">
              <w:rPr>
                <w:rFonts w:asciiTheme="minorHAnsi" w:hAnsiTheme="minorHAnsi" w:cstheme="minorHAnsi"/>
                <w:color w:val="000000"/>
                <w:spacing w:val="-6"/>
                <w:sz w:val="16"/>
                <w:szCs w:val="16"/>
              </w:rPr>
              <w:t>ТБ</w:t>
            </w:r>
            <w:proofErr w:type="spellEnd"/>
            <w:r w:rsidRPr="0067600C">
              <w:rPr>
                <w:rFonts w:asciiTheme="minorHAnsi" w:hAnsiTheme="minorHAnsi" w:cstheme="minorHAnsi"/>
                <w:color w:val="000000"/>
                <w:spacing w:val="-6"/>
                <w:sz w:val="16"/>
                <w:szCs w:val="16"/>
              </w:rPr>
              <w:t>, що проводяться щорічно</w:t>
            </w:r>
          </w:p>
          <w:p w14:paraId="1C1F8F73" w14:textId="77777777" w:rsidR="001254DE" w:rsidRPr="0067600C" w:rsidRDefault="001254DE" w:rsidP="00BC28ED">
            <w:pPr>
              <w:tabs>
                <w:tab w:val="left" w:pos="245"/>
              </w:tabs>
              <w:spacing w:before="40" w:after="40"/>
              <w:ind w:left="168" w:hanging="168"/>
              <w:rPr>
                <w:rFonts w:asciiTheme="minorHAnsi" w:hAnsiTheme="minorHAnsi" w:cstheme="minorHAnsi"/>
                <w:spacing w:val="-6"/>
                <w:sz w:val="16"/>
                <w:szCs w:val="16"/>
              </w:rPr>
            </w:pPr>
            <w:r w:rsidRPr="0067600C">
              <w:rPr>
                <w:rFonts w:asciiTheme="minorHAnsi" w:hAnsiTheme="minorHAnsi" w:cstheme="minorHAnsi"/>
                <w:color w:val="1F97D4"/>
                <w:spacing w:val="-6"/>
                <w:sz w:val="16"/>
                <w:szCs w:val="16"/>
              </w:rPr>
              <w:t>•</w:t>
            </w:r>
            <w:r w:rsidRPr="0067600C">
              <w:rPr>
                <w:rFonts w:asciiTheme="minorHAnsi" w:hAnsiTheme="minorHAnsi" w:cstheme="minorHAnsi"/>
                <w:color w:val="1F97D4"/>
                <w:spacing w:val="-6"/>
                <w:sz w:val="16"/>
                <w:szCs w:val="16"/>
              </w:rPr>
              <w:tab/>
            </w:r>
            <w:r w:rsidRPr="0067600C">
              <w:rPr>
                <w:rFonts w:asciiTheme="minorHAnsi" w:hAnsiTheme="minorHAnsi" w:cstheme="minorHAnsi"/>
                <w:color w:val="000000"/>
                <w:spacing w:val="-6"/>
                <w:sz w:val="16"/>
                <w:szCs w:val="16"/>
              </w:rPr>
              <w:t>Кількість міжнародних консорціумів/дослідницьких проєктів, що проводяться щорічно</w:t>
            </w:r>
          </w:p>
          <w:p w14:paraId="01CEF357" w14:textId="77777777" w:rsidR="001254DE" w:rsidRPr="0067600C" w:rsidRDefault="001254DE" w:rsidP="00BC28ED">
            <w:pPr>
              <w:tabs>
                <w:tab w:val="left" w:pos="245"/>
              </w:tabs>
              <w:spacing w:before="40" w:after="40"/>
              <w:ind w:left="168" w:hanging="168"/>
              <w:rPr>
                <w:rFonts w:asciiTheme="minorHAnsi" w:hAnsiTheme="minorHAnsi" w:cstheme="minorHAnsi"/>
                <w:spacing w:val="-6"/>
                <w:sz w:val="16"/>
                <w:szCs w:val="16"/>
              </w:rPr>
            </w:pPr>
            <w:r w:rsidRPr="0067600C">
              <w:rPr>
                <w:rFonts w:asciiTheme="minorHAnsi" w:hAnsiTheme="minorHAnsi" w:cstheme="minorHAnsi"/>
                <w:color w:val="1F97D4"/>
                <w:spacing w:val="-6"/>
                <w:sz w:val="16"/>
                <w:szCs w:val="16"/>
              </w:rPr>
              <w:t>•</w:t>
            </w:r>
            <w:r w:rsidRPr="0067600C">
              <w:rPr>
                <w:rFonts w:asciiTheme="minorHAnsi" w:hAnsiTheme="minorHAnsi" w:cstheme="minorHAnsi"/>
                <w:color w:val="1F97D4"/>
                <w:spacing w:val="-6"/>
                <w:sz w:val="16"/>
                <w:szCs w:val="16"/>
              </w:rPr>
              <w:tab/>
            </w:r>
            <w:r w:rsidRPr="0067600C">
              <w:rPr>
                <w:rFonts w:asciiTheme="minorHAnsi" w:hAnsiTheme="minorHAnsi" w:cstheme="minorHAnsi"/>
                <w:color w:val="000000"/>
                <w:spacing w:val="-6"/>
                <w:sz w:val="16"/>
                <w:szCs w:val="16"/>
              </w:rPr>
              <w:t xml:space="preserve">Кількість стипендій, доступних для проведення досліджень з </w:t>
            </w:r>
            <w:proofErr w:type="spellStart"/>
            <w:r w:rsidRPr="0067600C">
              <w:rPr>
                <w:rFonts w:asciiTheme="minorHAnsi" w:hAnsiTheme="minorHAnsi" w:cstheme="minorHAnsi"/>
                <w:color w:val="000000"/>
                <w:spacing w:val="-6"/>
                <w:sz w:val="16"/>
                <w:szCs w:val="16"/>
              </w:rPr>
              <w:t>ТБ</w:t>
            </w:r>
            <w:proofErr w:type="spellEnd"/>
            <w:r w:rsidRPr="0067600C">
              <w:rPr>
                <w:rFonts w:asciiTheme="minorHAnsi" w:hAnsiTheme="minorHAnsi" w:cstheme="minorHAnsi"/>
                <w:color w:val="000000"/>
                <w:spacing w:val="-6"/>
                <w:sz w:val="16"/>
                <w:szCs w:val="16"/>
              </w:rPr>
              <w:t xml:space="preserve"> в академічних установах</w:t>
            </w:r>
          </w:p>
        </w:tc>
      </w:tr>
      <w:tr w:rsidR="001254DE" w:rsidRPr="0067600C" w14:paraId="00FD58DA" w14:textId="77777777" w:rsidTr="0067600C">
        <w:trPr>
          <w:trHeight w:val="20"/>
        </w:trPr>
        <w:tc>
          <w:tcPr>
            <w:tcW w:w="1022" w:type="dxa"/>
            <w:tcBorders>
              <w:top w:val="nil"/>
              <w:left w:val="nil"/>
              <w:bottom w:val="nil"/>
              <w:right w:val="nil"/>
            </w:tcBorders>
            <w:shd w:val="clear" w:color="auto" w:fill="FFFFFF"/>
          </w:tcPr>
          <w:p w14:paraId="48837DFB" w14:textId="77777777" w:rsidR="001254DE" w:rsidRPr="0067600C" w:rsidRDefault="001254DE" w:rsidP="001254DE">
            <w:pPr>
              <w:rPr>
                <w:rFonts w:asciiTheme="minorHAnsi" w:hAnsiTheme="minorHAnsi" w:cstheme="minorHAnsi"/>
                <w:spacing w:val="-6"/>
                <w:sz w:val="16"/>
                <w:szCs w:val="16"/>
              </w:rPr>
            </w:pPr>
            <w:r w:rsidRPr="0067600C">
              <w:rPr>
                <w:rFonts w:asciiTheme="minorHAnsi" w:hAnsiTheme="minorHAnsi" w:cstheme="minorHAnsi"/>
                <w:noProof/>
                <w:spacing w:val="-6"/>
                <w:sz w:val="16"/>
                <w:szCs w:val="16"/>
              </w:rPr>
              <w:drawing>
                <wp:inline distT="0" distB="0" distL="0" distR="0" wp14:anchorId="637DDA6A" wp14:editId="6E3101C0">
                  <wp:extent cx="648335" cy="53149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48335" cy="531495"/>
                          </a:xfrm>
                          <a:prstGeom prst="rect">
                            <a:avLst/>
                          </a:prstGeom>
                          <a:noFill/>
                          <a:ln>
                            <a:noFill/>
                          </a:ln>
                        </pic:spPr>
                      </pic:pic>
                    </a:graphicData>
                  </a:graphic>
                </wp:inline>
              </w:drawing>
            </w:r>
          </w:p>
        </w:tc>
        <w:tc>
          <w:tcPr>
            <w:tcW w:w="2907" w:type="dxa"/>
            <w:vMerge/>
            <w:tcBorders>
              <w:left w:val="nil"/>
              <w:right w:val="nil"/>
            </w:tcBorders>
            <w:shd w:val="clear" w:color="auto" w:fill="FFFFFF"/>
          </w:tcPr>
          <w:p w14:paraId="42957531" w14:textId="77777777" w:rsidR="001254DE" w:rsidRPr="0067600C" w:rsidRDefault="001254DE" w:rsidP="00BC28ED">
            <w:pPr>
              <w:spacing w:before="40" w:after="40"/>
              <w:rPr>
                <w:rFonts w:asciiTheme="minorHAnsi" w:hAnsiTheme="minorHAnsi" w:cstheme="minorHAnsi"/>
                <w:spacing w:val="-6"/>
                <w:sz w:val="16"/>
                <w:szCs w:val="16"/>
              </w:rPr>
            </w:pPr>
          </w:p>
        </w:tc>
        <w:tc>
          <w:tcPr>
            <w:tcW w:w="1005" w:type="dxa"/>
            <w:vMerge/>
            <w:tcBorders>
              <w:left w:val="nil"/>
              <w:right w:val="nil"/>
            </w:tcBorders>
            <w:shd w:val="clear" w:color="auto" w:fill="FFFFFF"/>
          </w:tcPr>
          <w:p w14:paraId="5BA601CC" w14:textId="77777777" w:rsidR="001254DE" w:rsidRPr="0067600C" w:rsidRDefault="001254DE" w:rsidP="00BC28ED">
            <w:pPr>
              <w:spacing w:before="40" w:after="40"/>
              <w:rPr>
                <w:rFonts w:asciiTheme="minorHAnsi" w:hAnsiTheme="minorHAnsi" w:cstheme="minorHAnsi"/>
                <w:spacing w:val="-6"/>
                <w:sz w:val="16"/>
                <w:szCs w:val="16"/>
              </w:rPr>
            </w:pPr>
          </w:p>
        </w:tc>
        <w:tc>
          <w:tcPr>
            <w:tcW w:w="1122" w:type="dxa"/>
            <w:vMerge/>
            <w:tcBorders>
              <w:left w:val="nil"/>
              <w:right w:val="nil"/>
            </w:tcBorders>
            <w:shd w:val="clear" w:color="auto" w:fill="FFFFFF"/>
          </w:tcPr>
          <w:p w14:paraId="33A42DA2" w14:textId="77777777" w:rsidR="001254DE" w:rsidRPr="0067600C" w:rsidRDefault="001254DE" w:rsidP="00BC28ED">
            <w:pPr>
              <w:spacing w:before="40" w:after="40"/>
              <w:rPr>
                <w:rFonts w:asciiTheme="minorHAnsi" w:hAnsiTheme="minorHAnsi" w:cstheme="minorHAnsi"/>
                <w:spacing w:val="-6"/>
                <w:sz w:val="16"/>
                <w:szCs w:val="16"/>
              </w:rPr>
            </w:pPr>
          </w:p>
        </w:tc>
        <w:tc>
          <w:tcPr>
            <w:tcW w:w="1235" w:type="dxa"/>
            <w:vMerge/>
            <w:tcBorders>
              <w:left w:val="nil"/>
              <w:right w:val="nil"/>
            </w:tcBorders>
            <w:shd w:val="clear" w:color="auto" w:fill="FFFFFF"/>
          </w:tcPr>
          <w:p w14:paraId="4DC69582" w14:textId="77777777" w:rsidR="001254DE" w:rsidRPr="0067600C" w:rsidRDefault="001254DE" w:rsidP="00BC28ED">
            <w:pPr>
              <w:spacing w:before="40" w:after="40"/>
              <w:rPr>
                <w:rFonts w:asciiTheme="minorHAnsi" w:hAnsiTheme="minorHAnsi" w:cstheme="minorHAnsi"/>
                <w:spacing w:val="-6"/>
                <w:sz w:val="16"/>
                <w:szCs w:val="16"/>
              </w:rPr>
            </w:pPr>
          </w:p>
        </w:tc>
        <w:tc>
          <w:tcPr>
            <w:tcW w:w="2909" w:type="dxa"/>
            <w:vMerge/>
            <w:tcBorders>
              <w:left w:val="nil"/>
              <w:right w:val="nil"/>
            </w:tcBorders>
            <w:shd w:val="clear" w:color="auto" w:fill="FFFFFF"/>
          </w:tcPr>
          <w:p w14:paraId="1ACB36AD" w14:textId="77777777" w:rsidR="001254DE" w:rsidRPr="0067600C" w:rsidRDefault="001254DE" w:rsidP="00BC28ED">
            <w:pPr>
              <w:spacing w:before="40" w:after="40"/>
              <w:rPr>
                <w:rFonts w:asciiTheme="minorHAnsi" w:hAnsiTheme="minorHAnsi" w:cstheme="minorHAnsi"/>
                <w:spacing w:val="-6"/>
                <w:sz w:val="16"/>
                <w:szCs w:val="16"/>
              </w:rPr>
            </w:pPr>
          </w:p>
        </w:tc>
      </w:tr>
      <w:tr w:rsidR="001254DE" w:rsidRPr="0067600C" w14:paraId="2F64E170" w14:textId="77777777" w:rsidTr="0067600C">
        <w:trPr>
          <w:trHeight w:val="20"/>
        </w:trPr>
        <w:tc>
          <w:tcPr>
            <w:tcW w:w="1022" w:type="dxa"/>
            <w:tcBorders>
              <w:top w:val="nil"/>
              <w:left w:val="nil"/>
              <w:bottom w:val="single" w:sz="4" w:space="0" w:color="1F97D4"/>
              <w:right w:val="nil"/>
            </w:tcBorders>
            <w:shd w:val="clear" w:color="auto" w:fill="FFFFFF"/>
          </w:tcPr>
          <w:p w14:paraId="12465A0C" w14:textId="77777777" w:rsidR="001254DE" w:rsidRPr="0067600C" w:rsidRDefault="001254DE" w:rsidP="001254DE">
            <w:pPr>
              <w:rPr>
                <w:rFonts w:asciiTheme="minorHAnsi" w:hAnsiTheme="minorHAnsi" w:cstheme="minorHAnsi"/>
                <w:spacing w:val="-6"/>
                <w:sz w:val="16"/>
                <w:szCs w:val="16"/>
              </w:rPr>
            </w:pPr>
          </w:p>
        </w:tc>
        <w:tc>
          <w:tcPr>
            <w:tcW w:w="2907" w:type="dxa"/>
            <w:vMerge/>
            <w:tcBorders>
              <w:left w:val="nil"/>
              <w:bottom w:val="single" w:sz="4" w:space="0" w:color="1F97D4"/>
              <w:right w:val="nil"/>
            </w:tcBorders>
            <w:shd w:val="clear" w:color="auto" w:fill="FFFFFF"/>
          </w:tcPr>
          <w:p w14:paraId="05C03E82" w14:textId="77777777" w:rsidR="001254DE" w:rsidRPr="0067600C" w:rsidRDefault="001254DE" w:rsidP="00BC28ED">
            <w:pPr>
              <w:spacing w:before="40" w:after="40"/>
              <w:rPr>
                <w:rFonts w:asciiTheme="minorHAnsi" w:hAnsiTheme="minorHAnsi" w:cstheme="minorHAnsi"/>
                <w:spacing w:val="-6"/>
                <w:sz w:val="16"/>
                <w:szCs w:val="16"/>
              </w:rPr>
            </w:pPr>
          </w:p>
        </w:tc>
        <w:tc>
          <w:tcPr>
            <w:tcW w:w="1005" w:type="dxa"/>
            <w:vMerge/>
            <w:tcBorders>
              <w:left w:val="nil"/>
              <w:bottom w:val="single" w:sz="4" w:space="0" w:color="1F97D4"/>
              <w:right w:val="nil"/>
            </w:tcBorders>
            <w:shd w:val="clear" w:color="auto" w:fill="FFFFFF"/>
          </w:tcPr>
          <w:p w14:paraId="6D9E9EF0" w14:textId="77777777" w:rsidR="001254DE" w:rsidRPr="0067600C" w:rsidRDefault="001254DE" w:rsidP="00BC28ED">
            <w:pPr>
              <w:spacing w:before="40" w:after="40"/>
              <w:rPr>
                <w:rFonts w:asciiTheme="minorHAnsi" w:hAnsiTheme="minorHAnsi" w:cstheme="minorHAnsi"/>
                <w:spacing w:val="-6"/>
                <w:sz w:val="16"/>
                <w:szCs w:val="16"/>
              </w:rPr>
            </w:pPr>
          </w:p>
        </w:tc>
        <w:tc>
          <w:tcPr>
            <w:tcW w:w="1122" w:type="dxa"/>
            <w:vMerge/>
            <w:tcBorders>
              <w:left w:val="nil"/>
              <w:bottom w:val="single" w:sz="4" w:space="0" w:color="1F97D4"/>
              <w:right w:val="nil"/>
            </w:tcBorders>
            <w:shd w:val="clear" w:color="auto" w:fill="FFFFFF"/>
          </w:tcPr>
          <w:p w14:paraId="4E8EB959" w14:textId="77777777" w:rsidR="001254DE" w:rsidRPr="0067600C" w:rsidRDefault="001254DE" w:rsidP="00BC28ED">
            <w:pPr>
              <w:spacing w:before="40" w:after="40"/>
              <w:rPr>
                <w:rFonts w:asciiTheme="minorHAnsi" w:hAnsiTheme="minorHAnsi" w:cstheme="minorHAnsi"/>
                <w:spacing w:val="-6"/>
                <w:sz w:val="16"/>
                <w:szCs w:val="16"/>
              </w:rPr>
            </w:pPr>
          </w:p>
        </w:tc>
        <w:tc>
          <w:tcPr>
            <w:tcW w:w="1235" w:type="dxa"/>
            <w:vMerge/>
            <w:tcBorders>
              <w:left w:val="nil"/>
              <w:bottom w:val="single" w:sz="4" w:space="0" w:color="1F97D4"/>
              <w:right w:val="nil"/>
            </w:tcBorders>
            <w:shd w:val="clear" w:color="auto" w:fill="FFFFFF"/>
          </w:tcPr>
          <w:p w14:paraId="6B638EC2" w14:textId="77777777" w:rsidR="001254DE" w:rsidRPr="0067600C" w:rsidRDefault="001254DE" w:rsidP="00BC28ED">
            <w:pPr>
              <w:spacing w:before="40" w:after="40"/>
              <w:rPr>
                <w:rFonts w:asciiTheme="minorHAnsi" w:hAnsiTheme="minorHAnsi" w:cstheme="minorHAnsi"/>
                <w:spacing w:val="-6"/>
                <w:sz w:val="16"/>
                <w:szCs w:val="16"/>
              </w:rPr>
            </w:pPr>
          </w:p>
        </w:tc>
        <w:tc>
          <w:tcPr>
            <w:tcW w:w="2909" w:type="dxa"/>
            <w:vMerge/>
            <w:tcBorders>
              <w:left w:val="nil"/>
              <w:bottom w:val="single" w:sz="4" w:space="0" w:color="1F97D4"/>
              <w:right w:val="nil"/>
            </w:tcBorders>
            <w:shd w:val="clear" w:color="auto" w:fill="FFFFFF"/>
          </w:tcPr>
          <w:p w14:paraId="75F76830" w14:textId="77777777" w:rsidR="001254DE" w:rsidRPr="0067600C" w:rsidRDefault="001254DE" w:rsidP="00BC28ED">
            <w:pPr>
              <w:spacing w:before="40" w:after="40"/>
              <w:rPr>
                <w:rFonts w:asciiTheme="minorHAnsi" w:hAnsiTheme="minorHAnsi" w:cstheme="minorHAnsi"/>
                <w:spacing w:val="-6"/>
                <w:sz w:val="16"/>
                <w:szCs w:val="16"/>
              </w:rPr>
            </w:pPr>
          </w:p>
        </w:tc>
      </w:tr>
      <w:tr w:rsidR="001254DE" w:rsidRPr="0067600C" w14:paraId="1955E322" w14:textId="77777777" w:rsidTr="0067600C">
        <w:trPr>
          <w:trHeight w:val="20"/>
        </w:trPr>
        <w:tc>
          <w:tcPr>
            <w:tcW w:w="1022" w:type="dxa"/>
            <w:tcBorders>
              <w:top w:val="single" w:sz="4" w:space="0" w:color="1F97D4"/>
              <w:left w:val="nil"/>
              <w:bottom w:val="nil"/>
              <w:right w:val="nil"/>
            </w:tcBorders>
            <w:shd w:val="clear" w:color="auto" w:fill="FFFFFF"/>
          </w:tcPr>
          <w:p w14:paraId="4C296406" w14:textId="77777777" w:rsidR="001254DE" w:rsidRPr="0067600C" w:rsidRDefault="001254DE" w:rsidP="001254DE">
            <w:pPr>
              <w:rPr>
                <w:rFonts w:asciiTheme="minorHAnsi" w:hAnsiTheme="minorHAnsi" w:cstheme="minorHAnsi"/>
                <w:spacing w:val="-6"/>
                <w:sz w:val="16"/>
                <w:szCs w:val="16"/>
              </w:rPr>
            </w:pPr>
            <w:r w:rsidRPr="0067600C">
              <w:rPr>
                <w:rFonts w:asciiTheme="minorHAnsi" w:hAnsiTheme="minorHAnsi" w:cstheme="minorHAnsi"/>
                <w:b/>
                <w:color w:val="000000"/>
                <w:spacing w:val="-6"/>
                <w:sz w:val="16"/>
                <w:szCs w:val="16"/>
              </w:rPr>
              <w:t>Соціальний захист</w:t>
            </w:r>
          </w:p>
          <w:p w14:paraId="6AEF07F4" w14:textId="77777777" w:rsidR="001254DE" w:rsidRPr="0067600C" w:rsidRDefault="001254DE" w:rsidP="001254DE">
            <w:pPr>
              <w:ind w:right="-57"/>
              <w:rPr>
                <w:rFonts w:asciiTheme="minorHAnsi" w:hAnsiTheme="minorHAnsi" w:cstheme="minorHAnsi"/>
                <w:spacing w:val="-6"/>
                <w:sz w:val="16"/>
                <w:szCs w:val="16"/>
              </w:rPr>
            </w:pPr>
            <w:r w:rsidRPr="0067600C">
              <w:rPr>
                <w:rFonts w:asciiTheme="minorHAnsi" w:hAnsiTheme="minorHAnsi" w:cstheme="minorHAnsi"/>
                <w:b/>
                <w:color w:val="000000"/>
                <w:spacing w:val="-6"/>
                <w:sz w:val="16"/>
                <w:szCs w:val="16"/>
              </w:rPr>
              <w:t>Соціальне благополуччя</w:t>
            </w:r>
          </w:p>
          <w:p w14:paraId="6F110A4F" w14:textId="77777777" w:rsidR="001254DE" w:rsidRPr="0067600C" w:rsidRDefault="001254DE" w:rsidP="001254DE">
            <w:pPr>
              <w:rPr>
                <w:rFonts w:asciiTheme="minorHAnsi" w:hAnsiTheme="minorHAnsi" w:cstheme="minorHAnsi"/>
                <w:spacing w:val="-6"/>
                <w:sz w:val="16"/>
                <w:szCs w:val="16"/>
              </w:rPr>
            </w:pPr>
            <w:r w:rsidRPr="0067600C">
              <w:rPr>
                <w:rFonts w:asciiTheme="minorHAnsi" w:hAnsiTheme="minorHAnsi" w:cstheme="minorHAnsi"/>
                <w:b/>
                <w:color w:val="000000"/>
                <w:spacing w:val="-6"/>
                <w:sz w:val="16"/>
                <w:szCs w:val="16"/>
              </w:rPr>
              <w:t>Соціальна безпека</w:t>
            </w:r>
          </w:p>
          <w:p w14:paraId="7BC55D79" w14:textId="77777777" w:rsidR="001254DE" w:rsidRPr="0067600C" w:rsidRDefault="001254DE" w:rsidP="001254DE">
            <w:pPr>
              <w:rPr>
                <w:rFonts w:asciiTheme="minorHAnsi" w:hAnsiTheme="minorHAnsi" w:cstheme="minorHAnsi"/>
                <w:spacing w:val="-6"/>
                <w:sz w:val="16"/>
                <w:szCs w:val="16"/>
              </w:rPr>
            </w:pPr>
            <w:r w:rsidRPr="0067600C">
              <w:rPr>
                <w:rFonts w:asciiTheme="minorHAnsi" w:hAnsiTheme="minorHAnsi" w:cstheme="minorHAnsi"/>
                <w:b/>
                <w:color w:val="000000"/>
                <w:spacing w:val="-6"/>
                <w:sz w:val="16"/>
                <w:szCs w:val="16"/>
              </w:rPr>
              <w:t>Соціальний розвиток</w:t>
            </w:r>
          </w:p>
        </w:tc>
        <w:tc>
          <w:tcPr>
            <w:tcW w:w="2907" w:type="dxa"/>
            <w:vMerge w:val="restart"/>
            <w:tcBorders>
              <w:top w:val="single" w:sz="4" w:space="0" w:color="1F97D4"/>
              <w:left w:val="nil"/>
              <w:right w:val="nil"/>
            </w:tcBorders>
            <w:shd w:val="clear" w:color="auto" w:fill="FFFFFF"/>
          </w:tcPr>
          <w:p w14:paraId="5D9FF6FF" w14:textId="77777777" w:rsidR="001254DE" w:rsidRPr="0067600C" w:rsidRDefault="001254DE" w:rsidP="00BC28ED">
            <w:pPr>
              <w:spacing w:before="40" w:after="4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 xml:space="preserve">Боротьба з бідністю для покращення здоров’я та зменшення факторів ризику </w:t>
            </w:r>
            <w:proofErr w:type="spellStart"/>
            <w:r w:rsidRPr="0067600C">
              <w:rPr>
                <w:rFonts w:asciiTheme="minorHAnsi" w:hAnsiTheme="minorHAnsi" w:cstheme="minorHAnsi"/>
                <w:color w:val="000000"/>
                <w:spacing w:val="-6"/>
                <w:sz w:val="16"/>
                <w:szCs w:val="16"/>
              </w:rPr>
              <w:t>ТБ</w:t>
            </w:r>
            <w:proofErr w:type="spellEnd"/>
            <w:r w:rsidRPr="0067600C">
              <w:rPr>
                <w:rFonts w:asciiTheme="minorHAnsi" w:hAnsiTheme="minorHAnsi" w:cstheme="minorHAnsi"/>
                <w:color w:val="000000"/>
                <w:spacing w:val="-6"/>
                <w:sz w:val="16"/>
                <w:szCs w:val="16"/>
              </w:rPr>
              <w:t>, пов’язаних з бідністю (погані житлові умови та погане харчування, зокрема через політику зростання, орієнтовану на покращення добробуту бідних верств населення (</w:t>
            </w:r>
            <w:r w:rsidRPr="0067600C">
              <w:rPr>
                <w:rFonts w:asciiTheme="minorHAnsi" w:hAnsiTheme="minorHAnsi" w:cstheme="minorHAnsi"/>
                <w:i/>
                <w:color w:val="000000"/>
                <w:spacing w:val="-6"/>
                <w:sz w:val="16"/>
                <w:szCs w:val="16"/>
              </w:rPr>
              <w:t>6</w:t>
            </w:r>
            <w:r w:rsidRPr="0067600C">
              <w:rPr>
                <w:rFonts w:asciiTheme="minorHAnsi" w:hAnsiTheme="minorHAnsi" w:cstheme="minorHAnsi"/>
                <w:color w:val="000000"/>
                <w:spacing w:val="-6"/>
                <w:sz w:val="16"/>
                <w:szCs w:val="16"/>
              </w:rPr>
              <w:t>)</w:t>
            </w:r>
          </w:p>
          <w:p w14:paraId="5CD38135" w14:textId="77777777" w:rsidR="001254DE" w:rsidRPr="0067600C" w:rsidRDefault="001254DE" w:rsidP="00BC28ED">
            <w:pPr>
              <w:spacing w:before="40" w:after="4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 xml:space="preserve">Забезпечення різних схем соціального захисту для людей, які постраждали від </w:t>
            </w:r>
            <w:proofErr w:type="spellStart"/>
            <w:r w:rsidRPr="0067600C">
              <w:rPr>
                <w:rFonts w:asciiTheme="minorHAnsi" w:hAnsiTheme="minorHAnsi" w:cstheme="minorHAnsi"/>
                <w:color w:val="000000"/>
                <w:spacing w:val="-6"/>
                <w:sz w:val="16"/>
                <w:szCs w:val="16"/>
              </w:rPr>
              <w:t>ТБ</w:t>
            </w:r>
            <w:proofErr w:type="spellEnd"/>
            <w:r w:rsidRPr="0067600C">
              <w:rPr>
                <w:rFonts w:asciiTheme="minorHAnsi" w:hAnsiTheme="minorHAnsi" w:cstheme="minorHAnsi"/>
                <w:color w:val="000000"/>
                <w:spacing w:val="-6"/>
                <w:sz w:val="16"/>
                <w:szCs w:val="16"/>
              </w:rPr>
              <w:t>, та їхніх домогосподарств (орієнтованих на малозабезпечені верстви населення):</w:t>
            </w:r>
          </w:p>
          <w:p w14:paraId="3910AFA9" w14:textId="77777777" w:rsidR="001254DE" w:rsidRPr="0067600C" w:rsidRDefault="001254DE" w:rsidP="00BC28ED">
            <w:pPr>
              <w:tabs>
                <w:tab w:val="left" w:pos="221"/>
              </w:tabs>
              <w:spacing w:before="40" w:after="40"/>
              <w:rPr>
                <w:rFonts w:asciiTheme="minorHAnsi" w:hAnsiTheme="minorHAnsi" w:cstheme="minorHAnsi"/>
                <w:spacing w:val="-6"/>
                <w:sz w:val="16"/>
                <w:szCs w:val="16"/>
              </w:rPr>
            </w:pPr>
            <w:r w:rsidRPr="0067600C">
              <w:rPr>
                <w:rFonts w:asciiTheme="minorHAnsi" w:hAnsiTheme="minorHAnsi" w:cstheme="minorHAnsi"/>
                <w:color w:val="1F97D4"/>
                <w:spacing w:val="-6"/>
                <w:sz w:val="16"/>
                <w:szCs w:val="16"/>
              </w:rPr>
              <w:t>•</w:t>
            </w:r>
            <w:r w:rsidRPr="0067600C">
              <w:rPr>
                <w:rFonts w:asciiTheme="minorHAnsi" w:hAnsiTheme="minorHAnsi" w:cstheme="minorHAnsi"/>
                <w:color w:val="1F97D4"/>
                <w:spacing w:val="-6"/>
                <w:sz w:val="16"/>
                <w:szCs w:val="16"/>
              </w:rPr>
              <w:tab/>
            </w:r>
            <w:r w:rsidRPr="0067600C">
              <w:rPr>
                <w:rFonts w:asciiTheme="minorHAnsi" w:hAnsiTheme="minorHAnsi" w:cstheme="minorHAnsi"/>
                <w:color w:val="000000"/>
                <w:spacing w:val="-6"/>
                <w:sz w:val="16"/>
                <w:szCs w:val="16"/>
              </w:rPr>
              <w:t>програми соціального забезпечення</w:t>
            </w:r>
          </w:p>
          <w:p w14:paraId="502FC554" w14:textId="77777777" w:rsidR="001254DE" w:rsidRPr="0067600C" w:rsidRDefault="001254DE" w:rsidP="00BC28ED">
            <w:pPr>
              <w:tabs>
                <w:tab w:val="left" w:pos="221"/>
              </w:tabs>
              <w:spacing w:before="40" w:after="40"/>
              <w:rPr>
                <w:rFonts w:asciiTheme="minorHAnsi" w:hAnsiTheme="minorHAnsi" w:cstheme="minorHAnsi"/>
                <w:spacing w:val="-6"/>
                <w:sz w:val="16"/>
                <w:szCs w:val="16"/>
              </w:rPr>
            </w:pPr>
            <w:r w:rsidRPr="0067600C">
              <w:rPr>
                <w:rFonts w:asciiTheme="minorHAnsi" w:hAnsiTheme="minorHAnsi" w:cstheme="minorHAnsi"/>
                <w:color w:val="1F97D4"/>
                <w:spacing w:val="-6"/>
                <w:sz w:val="16"/>
                <w:szCs w:val="16"/>
              </w:rPr>
              <w:t>•</w:t>
            </w:r>
            <w:r w:rsidRPr="0067600C">
              <w:rPr>
                <w:rFonts w:asciiTheme="minorHAnsi" w:hAnsiTheme="minorHAnsi" w:cstheme="minorHAnsi"/>
                <w:color w:val="1F97D4"/>
                <w:spacing w:val="-6"/>
                <w:sz w:val="16"/>
                <w:szCs w:val="16"/>
              </w:rPr>
              <w:tab/>
            </w:r>
            <w:r w:rsidRPr="0067600C">
              <w:rPr>
                <w:rFonts w:asciiTheme="minorHAnsi" w:hAnsiTheme="minorHAnsi" w:cstheme="minorHAnsi"/>
                <w:color w:val="000000"/>
                <w:spacing w:val="-6"/>
                <w:sz w:val="16"/>
                <w:szCs w:val="16"/>
              </w:rPr>
              <w:t>програми грошових виплат</w:t>
            </w:r>
          </w:p>
          <w:p w14:paraId="53B206AC" w14:textId="77777777" w:rsidR="001254DE" w:rsidRPr="0067600C" w:rsidRDefault="001254DE" w:rsidP="00BC28ED">
            <w:pPr>
              <w:tabs>
                <w:tab w:val="left" w:pos="221"/>
              </w:tabs>
              <w:spacing w:before="40" w:after="40"/>
              <w:rPr>
                <w:rFonts w:asciiTheme="minorHAnsi" w:hAnsiTheme="minorHAnsi" w:cstheme="minorHAnsi"/>
                <w:spacing w:val="-6"/>
                <w:sz w:val="16"/>
                <w:szCs w:val="16"/>
              </w:rPr>
            </w:pPr>
            <w:r w:rsidRPr="0067600C">
              <w:rPr>
                <w:rFonts w:asciiTheme="minorHAnsi" w:hAnsiTheme="minorHAnsi" w:cstheme="minorHAnsi"/>
                <w:color w:val="1F97D4"/>
                <w:spacing w:val="-6"/>
                <w:sz w:val="16"/>
                <w:szCs w:val="16"/>
              </w:rPr>
              <w:t>•</w:t>
            </w:r>
            <w:r w:rsidRPr="0067600C">
              <w:rPr>
                <w:rFonts w:asciiTheme="minorHAnsi" w:hAnsiTheme="minorHAnsi" w:cstheme="minorHAnsi"/>
                <w:color w:val="1F97D4"/>
                <w:spacing w:val="-6"/>
                <w:sz w:val="16"/>
                <w:szCs w:val="16"/>
              </w:rPr>
              <w:tab/>
            </w:r>
            <w:r w:rsidRPr="0067600C">
              <w:rPr>
                <w:rFonts w:asciiTheme="minorHAnsi" w:hAnsiTheme="minorHAnsi" w:cstheme="minorHAnsi"/>
                <w:color w:val="000000"/>
                <w:spacing w:val="-6"/>
                <w:sz w:val="16"/>
                <w:szCs w:val="16"/>
              </w:rPr>
              <w:t>допомога по інвалідності</w:t>
            </w:r>
          </w:p>
          <w:p w14:paraId="6FB6E88C" w14:textId="77777777" w:rsidR="001254DE" w:rsidRPr="0067600C" w:rsidRDefault="001254DE" w:rsidP="00BC28ED">
            <w:pPr>
              <w:tabs>
                <w:tab w:val="left" w:pos="221"/>
              </w:tabs>
              <w:spacing w:before="40" w:after="40"/>
              <w:rPr>
                <w:rFonts w:asciiTheme="minorHAnsi" w:hAnsiTheme="minorHAnsi" w:cstheme="minorHAnsi"/>
                <w:spacing w:val="-6"/>
                <w:sz w:val="16"/>
                <w:szCs w:val="16"/>
              </w:rPr>
            </w:pPr>
            <w:r w:rsidRPr="0067600C">
              <w:rPr>
                <w:rFonts w:asciiTheme="minorHAnsi" w:hAnsiTheme="minorHAnsi" w:cstheme="minorHAnsi"/>
                <w:color w:val="1F97D4"/>
                <w:spacing w:val="-6"/>
                <w:sz w:val="16"/>
                <w:szCs w:val="16"/>
              </w:rPr>
              <w:t>•</w:t>
            </w:r>
            <w:r w:rsidRPr="0067600C">
              <w:rPr>
                <w:rFonts w:asciiTheme="minorHAnsi" w:hAnsiTheme="minorHAnsi" w:cstheme="minorHAnsi"/>
                <w:color w:val="1F97D4"/>
                <w:spacing w:val="-6"/>
                <w:sz w:val="16"/>
                <w:szCs w:val="16"/>
              </w:rPr>
              <w:tab/>
            </w:r>
            <w:r w:rsidRPr="0067600C">
              <w:rPr>
                <w:rFonts w:asciiTheme="minorHAnsi" w:hAnsiTheme="minorHAnsi" w:cstheme="minorHAnsi"/>
                <w:color w:val="000000"/>
                <w:spacing w:val="-6"/>
                <w:sz w:val="16"/>
                <w:szCs w:val="16"/>
              </w:rPr>
              <w:t>інші заходи соціального захисту</w:t>
            </w:r>
          </w:p>
          <w:p w14:paraId="57042A8F" w14:textId="77777777" w:rsidR="001254DE" w:rsidRPr="0067600C" w:rsidRDefault="001254DE" w:rsidP="00BC28ED">
            <w:pPr>
              <w:spacing w:before="40" w:after="4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 xml:space="preserve">Забезпечення надання </w:t>
            </w:r>
            <w:proofErr w:type="spellStart"/>
            <w:r w:rsidRPr="0067600C">
              <w:rPr>
                <w:rFonts w:asciiTheme="minorHAnsi" w:hAnsiTheme="minorHAnsi" w:cstheme="minorHAnsi"/>
                <w:color w:val="000000"/>
                <w:spacing w:val="-6"/>
                <w:sz w:val="16"/>
                <w:szCs w:val="16"/>
              </w:rPr>
              <w:t>аутріч</w:t>
            </w:r>
            <w:proofErr w:type="spellEnd"/>
            <w:r w:rsidRPr="0067600C">
              <w:rPr>
                <w:rFonts w:asciiTheme="minorHAnsi" w:hAnsiTheme="minorHAnsi" w:cstheme="minorHAnsi"/>
                <w:color w:val="000000"/>
                <w:spacing w:val="-6"/>
                <w:sz w:val="16"/>
                <w:szCs w:val="16"/>
              </w:rPr>
              <w:t xml:space="preserve">-послуг (домашні візити та візити до неблагополучних, уразливих та </w:t>
            </w:r>
            <w:proofErr w:type="spellStart"/>
            <w:r w:rsidRPr="0067600C">
              <w:rPr>
                <w:rFonts w:asciiTheme="minorHAnsi" w:hAnsiTheme="minorHAnsi" w:cstheme="minorHAnsi"/>
                <w:color w:val="000000"/>
                <w:spacing w:val="-6"/>
                <w:sz w:val="16"/>
                <w:szCs w:val="16"/>
              </w:rPr>
              <w:t>маргіналізованих</w:t>
            </w:r>
            <w:proofErr w:type="spellEnd"/>
            <w:r w:rsidRPr="0067600C">
              <w:rPr>
                <w:rFonts w:asciiTheme="minorHAnsi" w:hAnsiTheme="minorHAnsi" w:cstheme="minorHAnsi"/>
                <w:color w:val="000000"/>
                <w:spacing w:val="-6"/>
                <w:sz w:val="16"/>
                <w:szCs w:val="16"/>
              </w:rPr>
              <w:t xml:space="preserve"> груп населення) з метою проведення скринінгу, консультацій та перенаправлення на лікування та соціальний супровід</w:t>
            </w:r>
          </w:p>
          <w:p w14:paraId="55E198C6" w14:textId="77777777" w:rsidR="001254DE" w:rsidRPr="0067600C" w:rsidRDefault="001254DE" w:rsidP="00BC28ED">
            <w:pPr>
              <w:spacing w:before="40" w:after="4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 xml:space="preserve">Планування та розвиток потенціалу соціальних працівників для надання послуг, пов’язаних з </w:t>
            </w:r>
            <w:proofErr w:type="spellStart"/>
            <w:r w:rsidRPr="0067600C">
              <w:rPr>
                <w:rFonts w:asciiTheme="minorHAnsi" w:hAnsiTheme="minorHAnsi" w:cstheme="minorHAnsi"/>
                <w:color w:val="000000"/>
                <w:spacing w:val="-6"/>
                <w:sz w:val="16"/>
                <w:szCs w:val="16"/>
              </w:rPr>
              <w:t>ТБ</w:t>
            </w:r>
            <w:proofErr w:type="spellEnd"/>
            <w:r w:rsidRPr="0067600C">
              <w:rPr>
                <w:rFonts w:asciiTheme="minorHAnsi" w:hAnsiTheme="minorHAnsi" w:cstheme="minorHAnsi"/>
                <w:color w:val="000000"/>
                <w:spacing w:val="-6"/>
                <w:sz w:val="16"/>
                <w:szCs w:val="16"/>
              </w:rPr>
              <w:t xml:space="preserve"> (включаючи </w:t>
            </w:r>
            <w:proofErr w:type="spellStart"/>
            <w:r w:rsidRPr="0067600C">
              <w:rPr>
                <w:rFonts w:asciiTheme="minorHAnsi" w:hAnsiTheme="minorHAnsi" w:cstheme="minorHAnsi"/>
                <w:color w:val="000000"/>
                <w:spacing w:val="-6"/>
                <w:sz w:val="16"/>
                <w:szCs w:val="16"/>
              </w:rPr>
              <w:t>аутріч</w:t>
            </w:r>
            <w:proofErr w:type="spellEnd"/>
            <w:r w:rsidRPr="0067600C">
              <w:rPr>
                <w:rFonts w:asciiTheme="minorHAnsi" w:hAnsiTheme="minorHAnsi" w:cstheme="minorHAnsi"/>
                <w:color w:val="000000"/>
                <w:spacing w:val="-6"/>
                <w:sz w:val="16"/>
                <w:szCs w:val="16"/>
              </w:rPr>
              <w:t xml:space="preserve">), у співпраці з національними програмами боротьби з </w:t>
            </w:r>
            <w:proofErr w:type="spellStart"/>
            <w:r w:rsidRPr="0067600C">
              <w:rPr>
                <w:rFonts w:asciiTheme="minorHAnsi" w:hAnsiTheme="minorHAnsi" w:cstheme="minorHAnsi"/>
                <w:color w:val="000000"/>
                <w:spacing w:val="-6"/>
                <w:sz w:val="16"/>
                <w:szCs w:val="16"/>
              </w:rPr>
              <w:t>ТБ</w:t>
            </w:r>
            <w:proofErr w:type="spellEnd"/>
            <w:r w:rsidRPr="0067600C">
              <w:rPr>
                <w:rFonts w:asciiTheme="minorHAnsi" w:hAnsiTheme="minorHAnsi" w:cstheme="minorHAnsi"/>
                <w:color w:val="000000"/>
                <w:spacing w:val="-6"/>
                <w:sz w:val="16"/>
                <w:szCs w:val="16"/>
              </w:rPr>
              <w:t xml:space="preserve"> та міністерством охорони здоров’я</w:t>
            </w:r>
          </w:p>
          <w:p w14:paraId="4AAEC230" w14:textId="77777777" w:rsidR="001254DE" w:rsidRPr="0067600C" w:rsidRDefault="001254DE" w:rsidP="00BC28ED">
            <w:pPr>
              <w:spacing w:before="40" w:after="4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 xml:space="preserve">Розгляд можливості включення послуг у сфері боротьби з </w:t>
            </w:r>
            <w:proofErr w:type="spellStart"/>
            <w:r w:rsidRPr="0067600C">
              <w:rPr>
                <w:rFonts w:asciiTheme="minorHAnsi" w:hAnsiTheme="minorHAnsi" w:cstheme="minorHAnsi"/>
                <w:color w:val="000000"/>
                <w:spacing w:val="-6"/>
                <w:sz w:val="16"/>
                <w:szCs w:val="16"/>
              </w:rPr>
              <w:t>ТБ</w:t>
            </w:r>
            <w:proofErr w:type="spellEnd"/>
            <w:r w:rsidRPr="0067600C">
              <w:rPr>
                <w:rFonts w:asciiTheme="minorHAnsi" w:hAnsiTheme="minorHAnsi" w:cstheme="minorHAnsi"/>
                <w:color w:val="000000"/>
                <w:spacing w:val="-6"/>
                <w:sz w:val="16"/>
                <w:szCs w:val="16"/>
              </w:rPr>
              <w:t xml:space="preserve"> до схем соціального захисту (наприклад, скринінг на </w:t>
            </w:r>
            <w:proofErr w:type="spellStart"/>
            <w:r w:rsidRPr="0067600C">
              <w:rPr>
                <w:rFonts w:asciiTheme="minorHAnsi" w:hAnsiTheme="minorHAnsi" w:cstheme="minorHAnsi"/>
                <w:color w:val="000000"/>
                <w:spacing w:val="-6"/>
                <w:sz w:val="16"/>
                <w:szCs w:val="16"/>
              </w:rPr>
              <w:t>ТБ</w:t>
            </w:r>
            <w:proofErr w:type="spellEnd"/>
            <w:r w:rsidRPr="0067600C">
              <w:rPr>
                <w:rFonts w:asciiTheme="minorHAnsi" w:hAnsiTheme="minorHAnsi" w:cstheme="minorHAnsi"/>
                <w:color w:val="000000"/>
                <w:spacing w:val="-6"/>
                <w:sz w:val="16"/>
                <w:szCs w:val="16"/>
              </w:rPr>
              <w:t xml:space="preserve"> для </w:t>
            </w:r>
            <w:proofErr w:type="spellStart"/>
            <w:r w:rsidRPr="0067600C">
              <w:rPr>
                <w:rFonts w:asciiTheme="minorHAnsi" w:hAnsiTheme="minorHAnsi" w:cstheme="minorHAnsi"/>
                <w:color w:val="000000"/>
                <w:spacing w:val="-6"/>
                <w:sz w:val="16"/>
                <w:szCs w:val="16"/>
              </w:rPr>
              <w:t>бенефіціарів</w:t>
            </w:r>
            <w:proofErr w:type="spellEnd"/>
            <w:r w:rsidRPr="0067600C">
              <w:rPr>
                <w:rFonts w:asciiTheme="minorHAnsi" w:hAnsiTheme="minorHAnsi" w:cstheme="minorHAnsi"/>
                <w:color w:val="000000"/>
                <w:spacing w:val="-6"/>
                <w:sz w:val="16"/>
                <w:szCs w:val="16"/>
              </w:rPr>
              <w:t>, умовні грошові виплати тощо).</w:t>
            </w:r>
          </w:p>
          <w:p w14:paraId="2D5C989C" w14:textId="77777777" w:rsidR="001254DE" w:rsidRPr="0067600C" w:rsidRDefault="001254DE" w:rsidP="00BC28ED">
            <w:pPr>
              <w:spacing w:before="40" w:after="4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 xml:space="preserve">Надання послуг у сфері </w:t>
            </w:r>
            <w:proofErr w:type="spellStart"/>
            <w:r w:rsidRPr="0067600C">
              <w:rPr>
                <w:rFonts w:asciiTheme="minorHAnsi" w:hAnsiTheme="minorHAnsi" w:cstheme="minorHAnsi"/>
                <w:color w:val="000000"/>
                <w:spacing w:val="-6"/>
                <w:sz w:val="16"/>
                <w:szCs w:val="16"/>
              </w:rPr>
              <w:t>ТБ</w:t>
            </w:r>
            <w:proofErr w:type="spellEnd"/>
            <w:r w:rsidRPr="0067600C">
              <w:rPr>
                <w:rFonts w:asciiTheme="minorHAnsi" w:hAnsiTheme="minorHAnsi" w:cstheme="minorHAnsi"/>
                <w:color w:val="000000"/>
                <w:spacing w:val="-6"/>
                <w:sz w:val="16"/>
                <w:szCs w:val="16"/>
              </w:rPr>
              <w:t xml:space="preserve"> та необхідних послуг (наприклад, скринінг, інфекційний контроль) для закладів, що перебувають під юрисдикцією держави:</w:t>
            </w:r>
          </w:p>
          <w:p w14:paraId="54576519" w14:textId="77777777" w:rsidR="001254DE" w:rsidRPr="0067600C" w:rsidRDefault="001254DE" w:rsidP="00BC28ED">
            <w:pPr>
              <w:tabs>
                <w:tab w:val="left" w:pos="221"/>
              </w:tabs>
              <w:spacing w:before="40" w:after="40"/>
              <w:rPr>
                <w:rFonts w:asciiTheme="minorHAnsi" w:hAnsiTheme="minorHAnsi" w:cstheme="minorHAnsi"/>
                <w:spacing w:val="-6"/>
                <w:sz w:val="16"/>
                <w:szCs w:val="16"/>
              </w:rPr>
            </w:pPr>
            <w:r w:rsidRPr="0067600C">
              <w:rPr>
                <w:rFonts w:asciiTheme="minorHAnsi" w:hAnsiTheme="minorHAnsi" w:cstheme="minorHAnsi"/>
                <w:color w:val="1F97D4"/>
                <w:spacing w:val="-6"/>
                <w:sz w:val="16"/>
                <w:szCs w:val="16"/>
              </w:rPr>
              <w:t>•</w:t>
            </w:r>
            <w:r w:rsidRPr="0067600C">
              <w:rPr>
                <w:rFonts w:asciiTheme="minorHAnsi" w:hAnsiTheme="minorHAnsi" w:cstheme="minorHAnsi"/>
                <w:color w:val="1F97D4"/>
                <w:spacing w:val="-6"/>
                <w:sz w:val="16"/>
                <w:szCs w:val="16"/>
              </w:rPr>
              <w:tab/>
            </w:r>
            <w:r w:rsidRPr="0067600C">
              <w:rPr>
                <w:rFonts w:asciiTheme="minorHAnsi" w:hAnsiTheme="minorHAnsi" w:cstheme="minorHAnsi"/>
                <w:color w:val="000000"/>
                <w:spacing w:val="-6"/>
                <w:sz w:val="16"/>
                <w:szCs w:val="16"/>
              </w:rPr>
              <w:t>притулки для бездомних</w:t>
            </w:r>
          </w:p>
          <w:p w14:paraId="37CE5469" w14:textId="77777777" w:rsidR="001254DE" w:rsidRPr="0067600C" w:rsidRDefault="001254DE" w:rsidP="00BC28ED">
            <w:pPr>
              <w:tabs>
                <w:tab w:val="left" w:pos="221"/>
              </w:tabs>
              <w:spacing w:before="40" w:after="40"/>
              <w:rPr>
                <w:rFonts w:asciiTheme="minorHAnsi" w:hAnsiTheme="minorHAnsi" w:cstheme="minorHAnsi"/>
                <w:spacing w:val="-6"/>
                <w:sz w:val="16"/>
                <w:szCs w:val="16"/>
              </w:rPr>
            </w:pPr>
            <w:r w:rsidRPr="0067600C">
              <w:rPr>
                <w:rFonts w:asciiTheme="minorHAnsi" w:hAnsiTheme="minorHAnsi" w:cstheme="minorHAnsi"/>
                <w:color w:val="1F97D4"/>
                <w:spacing w:val="-6"/>
                <w:sz w:val="16"/>
                <w:szCs w:val="16"/>
              </w:rPr>
              <w:t>•</w:t>
            </w:r>
            <w:r w:rsidRPr="0067600C">
              <w:rPr>
                <w:rFonts w:asciiTheme="minorHAnsi" w:hAnsiTheme="minorHAnsi" w:cstheme="minorHAnsi"/>
                <w:color w:val="1F97D4"/>
                <w:spacing w:val="-6"/>
                <w:sz w:val="16"/>
                <w:szCs w:val="16"/>
              </w:rPr>
              <w:tab/>
            </w:r>
            <w:r w:rsidRPr="0067600C">
              <w:rPr>
                <w:rFonts w:asciiTheme="minorHAnsi" w:hAnsiTheme="minorHAnsi" w:cstheme="minorHAnsi"/>
                <w:color w:val="000000"/>
                <w:spacing w:val="-6"/>
                <w:sz w:val="16"/>
                <w:szCs w:val="16"/>
              </w:rPr>
              <w:t>будинки для людей похилого віку</w:t>
            </w:r>
          </w:p>
          <w:p w14:paraId="0189224E" w14:textId="77777777" w:rsidR="001254DE" w:rsidRPr="0067600C" w:rsidRDefault="001254DE" w:rsidP="00BC28ED">
            <w:pPr>
              <w:tabs>
                <w:tab w:val="left" w:pos="221"/>
              </w:tabs>
              <w:spacing w:before="40" w:after="40"/>
              <w:rPr>
                <w:rFonts w:asciiTheme="minorHAnsi" w:hAnsiTheme="minorHAnsi" w:cstheme="minorHAnsi"/>
                <w:spacing w:val="-6"/>
                <w:sz w:val="16"/>
                <w:szCs w:val="16"/>
              </w:rPr>
            </w:pPr>
            <w:r w:rsidRPr="0067600C">
              <w:rPr>
                <w:rFonts w:asciiTheme="minorHAnsi" w:hAnsiTheme="minorHAnsi" w:cstheme="minorHAnsi"/>
                <w:color w:val="1F97D4"/>
                <w:spacing w:val="-6"/>
                <w:sz w:val="16"/>
                <w:szCs w:val="16"/>
              </w:rPr>
              <w:t>•</w:t>
            </w:r>
            <w:r w:rsidRPr="0067600C">
              <w:rPr>
                <w:rFonts w:asciiTheme="minorHAnsi" w:hAnsiTheme="minorHAnsi" w:cstheme="minorHAnsi"/>
                <w:color w:val="1F97D4"/>
                <w:spacing w:val="-6"/>
                <w:sz w:val="16"/>
                <w:szCs w:val="16"/>
              </w:rPr>
              <w:tab/>
            </w:r>
            <w:r w:rsidRPr="0067600C">
              <w:rPr>
                <w:rFonts w:asciiTheme="minorHAnsi" w:hAnsiTheme="minorHAnsi" w:cstheme="minorHAnsi"/>
                <w:color w:val="000000"/>
                <w:spacing w:val="-6"/>
                <w:sz w:val="16"/>
                <w:szCs w:val="16"/>
              </w:rPr>
              <w:t>заклади для дітей-сиріт, вразливих дітей та сімей</w:t>
            </w:r>
          </w:p>
          <w:p w14:paraId="04F5BBDE" w14:textId="77777777" w:rsidR="001254DE" w:rsidRPr="0067600C" w:rsidRDefault="001254DE" w:rsidP="00BC28ED">
            <w:pPr>
              <w:spacing w:before="40" w:after="4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 xml:space="preserve">Обмін даними з програмою боротьби з </w:t>
            </w:r>
            <w:proofErr w:type="spellStart"/>
            <w:r w:rsidRPr="0067600C">
              <w:rPr>
                <w:rFonts w:asciiTheme="minorHAnsi" w:hAnsiTheme="minorHAnsi" w:cstheme="minorHAnsi"/>
                <w:color w:val="000000"/>
                <w:spacing w:val="-6"/>
                <w:sz w:val="16"/>
                <w:szCs w:val="16"/>
              </w:rPr>
              <w:t>ТБ</w:t>
            </w:r>
            <w:proofErr w:type="spellEnd"/>
            <w:r w:rsidRPr="0067600C">
              <w:rPr>
                <w:rFonts w:asciiTheme="minorHAnsi" w:hAnsiTheme="minorHAnsi" w:cstheme="minorHAnsi"/>
                <w:color w:val="000000"/>
                <w:spacing w:val="-6"/>
                <w:sz w:val="16"/>
                <w:szCs w:val="16"/>
              </w:rPr>
              <w:t xml:space="preserve"> для перенаправлення пацієнтів та конвергенції програм</w:t>
            </w:r>
          </w:p>
        </w:tc>
        <w:tc>
          <w:tcPr>
            <w:tcW w:w="1005" w:type="dxa"/>
            <w:vMerge w:val="restart"/>
            <w:tcBorders>
              <w:top w:val="single" w:sz="4" w:space="0" w:color="1F97D4"/>
              <w:left w:val="nil"/>
              <w:right w:val="nil"/>
            </w:tcBorders>
            <w:shd w:val="clear" w:color="auto" w:fill="FFFFFF"/>
          </w:tcPr>
          <w:p w14:paraId="6234E999" w14:textId="77777777" w:rsidR="001254DE" w:rsidRPr="0067600C" w:rsidRDefault="001254DE" w:rsidP="00BC28ED">
            <w:pPr>
              <w:spacing w:before="40" w:after="4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Подолання бідності</w:t>
            </w:r>
          </w:p>
          <w:p w14:paraId="22F26F87" w14:textId="77777777" w:rsidR="001254DE" w:rsidRPr="0067600C" w:rsidRDefault="001254DE" w:rsidP="00BC28ED">
            <w:pPr>
              <w:spacing w:before="40" w:after="4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Зменшення ризику</w:t>
            </w:r>
          </w:p>
          <w:p w14:paraId="49AD5992" w14:textId="77777777" w:rsidR="001254DE" w:rsidRPr="0067600C" w:rsidRDefault="001254DE" w:rsidP="00BC28ED">
            <w:pPr>
              <w:spacing w:before="40" w:after="4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Соціальний захист (зменшення катастрофічних витрат, забезпечення доходів)</w:t>
            </w:r>
          </w:p>
          <w:p w14:paraId="1A52137A" w14:textId="77777777" w:rsidR="001254DE" w:rsidRPr="0067600C" w:rsidRDefault="001254DE" w:rsidP="00BC28ED">
            <w:pPr>
              <w:spacing w:before="40" w:after="4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Покращення виявлення випадків та прихильності до лікування</w:t>
            </w:r>
          </w:p>
        </w:tc>
        <w:tc>
          <w:tcPr>
            <w:tcW w:w="1122" w:type="dxa"/>
            <w:vMerge w:val="restart"/>
            <w:tcBorders>
              <w:top w:val="single" w:sz="4" w:space="0" w:color="1F97D4"/>
              <w:left w:val="nil"/>
              <w:right w:val="nil"/>
            </w:tcBorders>
            <w:shd w:val="clear" w:color="auto" w:fill="FFFFFF"/>
          </w:tcPr>
          <w:p w14:paraId="59C1F634" w14:textId="77777777" w:rsidR="001254DE" w:rsidRPr="0067600C" w:rsidRDefault="001254DE" w:rsidP="00BC28ED">
            <w:pPr>
              <w:spacing w:before="40" w:after="4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Міністерство соціального захисту та підтримки</w:t>
            </w:r>
          </w:p>
        </w:tc>
        <w:tc>
          <w:tcPr>
            <w:tcW w:w="1235" w:type="dxa"/>
            <w:vMerge w:val="restart"/>
            <w:tcBorders>
              <w:top w:val="single" w:sz="4" w:space="0" w:color="1F97D4"/>
              <w:left w:val="nil"/>
              <w:right w:val="nil"/>
            </w:tcBorders>
            <w:shd w:val="clear" w:color="auto" w:fill="FFFFFF"/>
          </w:tcPr>
          <w:p w14:paraId="010EFC4A" w14:textId="5EC0D91B" w:rsidR="001254DE" w:rsidRPr="0067600C" w:rsidRDefault="001254DE" w:rsidP="00BC28ED">
            <w:pPr>
              <w:spacing w:before="40" w:after="4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 xml:space="preserve">Міністерство охорони здоров’я </w:t>
            </w:r>
            <w:r w:rsidRPr="0067600C">
              <w:rPr>
                <w:rFonts w:asciiTheme="minorHAnsi" w:hAnsiTheme="minorHAnsi" w:cstheme="minorHAnsi"/>
                <w:color w:val="000000"/>
                <w:spacing w:val="-6"/>
                <w:sz w:val="16"/>
                <w:szCs w:val="16"/>
              </w:rPr>
              <w:br/>
              <w:t>Місцеві органи влади/управління</w:t>
            </w:r>
          </w:p>
          <w:p w14:paraId="36F15CBA" w14:textId="77777777" w:rsidR="001254DE" w:rsidRPr="0067600C" w:rsidRDefault="001254DE" w:rsidP="00BC28ED">
            <w:pPr>
              <w:spacing w:before="40" w:after="40"/>
              <w:rPr>
                <w:rFonts w:asciiTheme="minorHAnsi" w:hAnsiTheme="minorHAnsi" w:cstheme="minorHAnsi"/>
                <w:spacing w:val="-6"/>
                <w:sz w:val="16"/>
                <w:szCs w:val="16"/>
              </w:rPr>
            </w:pPr>
            <w:r w:rsidRPr="0067600C">
              <w:rPr>
                <w:rFonts w:asciiTheme="minorHAnsi" w:hAnsiTheme="minorHAnsi" w:cstheme="minorHAnsi"/>
                <w:color w:val="000000"/>
                <w:spacing w:val="-6"/>
                <w:sz w:val="16"/>
                <w:szCs w:val="16"/>
              </w:rPr>
              <w:t xml:space="preserve">Громадянське суспільство та спільноти, уражені </w:t>
            </w:r>
            <w:proofErr w:type="spellStart"/>
            <w:r w:rsidRPr="0067600C">
              <w:rPr>
                <w:rFonts w:asciiTheme="minorHAnsi" w:hAnsiTheme="minorHAnsi" w:cstheme="minorHAnsi"/>
                <w:color w:val="000000"/>
                <w:spacing w:val="-6"/>
                <w:sz w:val="16"/>
                <w:szCs w:val="16"/>
              </w:rPr>
              <w:t>ТБ</w:t>
            </w:r>
            <w:proofErr w:type="spellEnd"/>
          </w:p>
        </w:tc>
        <w:tc>
          <w:tcPr>
            <w:tcW w:w="2909" w:type="dxa"/>
            <w:vMerge w:val="restart"/>
            <w:tcBorders>
              <w:top w:val="single" w:sz="4" w:space="0" w:color="1F97D4"/>
              <w:left w:val="nil"/>
              <w:right w:val="nil"/>
            </w:tcBorders>
            <w:shd w:val="clear" w:color="auto" w:fill="FFFFFF"/>
          </w:tcPr>
          <w:p w14:paraId="647F2E1A" w14:textId="77777777" w:rsidR="001254DE" w:rsidRPr="0067600C" w:rsidRDefault="001254DE" w:rsidP="00BC28ED">
            <w:pPr>
              <w:tabs>
                <w:tab w:val="left" w:pos="245"/>
              </w:tabs>
              <w:spacing w:before="40" w:after="40"/>
              <w:ind w:left="168" w:hanging="168"/>
              <w:rPr>
                <w:rFonts w:asciiTheme="minorHAnsi" w:hAnsiTheme="minorHAnsi" w:cstheme="minorHAnsi"/>
                <w:spacing w:val="-6"/>
                <w:sz w:val="16"/>
                <w:szCs w:val="16"/>
              </w:rPr>
            </w:pPr>
            <w:r w:rsidRPr="0067600C">
              <w:rPr>
                <w:rFonts w:asciiTheme="minorHAnsi" w:hAnsiTheme="minorHAnsi" w:cstheme="minorHAnsi"/>
                <w:color w:val="1F97D4"/>
                <w:spacing w:val="-6"/>
                <w:sz w:val="16"/>
                <w:szCs w:val="16"/>
              </w:rPr>
              <w:t>•</w:t>
            </w:r>
            <w:r w:rsidRPr="0067600C">
              <w:rPr>
                <w:rFonts w:asciiTheme="minorHAnsi" w:hAnsiTheme="minorHAnsi" w:cstheme="minorHAnsi"/>
                <w:color w:val="1F97D4"/>
                <w:spacing w:val="-6"/>
                <w:sz w:val="16"/>
                <w:szCs w:val="16"/>
              </w:rPr>
              <w:tab/>
            </w:r>
            <w:r w:rsidRPr="0067600C">
              <w:rPr>
                <w:rFonts w:asciiTheme="minorHAnsi" w:hAnsiTheme="minorHAnsi" w:cstheme="minorHAnsi"/>
                <w:color w:val="000000"/>
                <w:spacing w:val="-6"/>
                <w:sz w:val="16"/>
                <w:szCs w:val="16"/>
              </w:rPr>
              <w:t xml:space="preserve">Наявність національної стратегії та плану зменшення бідності (там, де це доречно), в яких передбачено боротьбу з </w:t>
            </w:r>
            <w:proofErr w:type="spellStart"/>
            <w:r w:rsidRPr="0067600C">
              <w:rPr>
                <w:rFonts w:asciiTheme="minorHAnsi" w:hAnsiTheme="minorHAnsi" w:cstheme="minorHAnsi"/>
                <w:color w:val="000000"/>
                <w:spacing w:val="-6"/>
                <w:sz w:val="16"/>
                <w:szCs w:val="16"/>
              </w:rPr>
              <w:t>ТБ</w:t>
            </w:r>
            <w:proofErr w:type="spellEnd"/>
          </w:p>
          <w:p w14:paraId="7E187B46" w14:textId="77777777" w:rsidR="001254DE" w:rsidRPr="0067600C" w:rsidRDefault="001254DE" w:rsidP="00BC28ED">
            <w:pPr>
              <w:tabs>
                <w:tab w:val="left" w:pos="245"/>
              </w:tabs>
              <w:spacing w:before="40" w:after="40"/>
              <w:ind w:left="168" w:hanging="168"/>
              <w:rPr>
                <w:rFonts w:asciiTheme="minorHAnsi" w:hAnsiTheme="minorHAnsi" w:cstheme="minorHAnsi"/>
                <w:spacing w:val="-6"/>
                <w:sz w:val="16"/>
                <w:szCs w:val="16"/>
              </w:rPr>
            </w:pPr>
            <w:r w:rsidRPr="0067600C">
              <w:rPr>
                <w:rFonts w:asciiTheme="minorHAnsi" w:hAnsiTheme="minorHAnsi" w:cstheme="minorHAnsi"/>
                <w:color w:val="1F97D4"/>
                <w:spacing w:val="-6"/>
                <w:sz w:val="16"/>
                <w:szCs w:val="16"/>
              </w:rPr>
              <w:t>•</w:t>
            </w:r>
            <w:r w:rsidRPr="0067600C">
              <w:rPr>
                <w:rFonts w:asciiTheme="minorHAnsi" w:hAnsiTheme="minorHAnsi" w:cstheme="minorHAnsi"/>
                <w:color w:val="1F97D4"/>
                <w:spacing w:val="-6"/>
                <w:sz w:val="16"/>
                <w:szCs w:val="16"/>
              </w:rPr>
              <w:tab/>
            </w:r>
            <w:r w:rsidRPr="0067600C">
              <w:rPr>
                <w:rFonts w:asciiTheme="minorHAnsi" w:hAnsiTheme="minorHAnsi" w:cstheme="minorHAnsi"/>
                <w:b/>
                <w:color w:val="000000"/>
                <w:spacing w:val="-6"/>
                <w:sz w:val="16"/>
                <w:szCs w:val="16"/>
              </w:rPr>
              <w:t xml:space="preserve">Відсоток населення, що живе за міжнародною межею бідності (показник моніторингу </w:t>
            </w:r>
            <w:proofErr w:type="spellStart"/>
            <w:r w:rsidRPr="0067600C">
              <w:rPr>
                <w:rFonts w:asciiTheme="minorHAnsi" w:hAnsiTheme="minorHAnsi" w:cstheme="minorHAnsi"/>
                <w:b/>
                <w:color w:val="000000"/>
                <w:spacing w:val="-6"/>
                <w:sz w:val="16"/>
                <w:szCs w:val="16"/>
              </w:rPr>
              <w:t>ЦСР</w:t>
            </w:r>
            <w:proofErr w:type="spellEnd"/>
            <w:r w:rsidRPr="0067600C">
              <w:rPr>
                <w:rFonts w:asciiTheme="minorHAnsi" w:hAnsiTheme="minorHAnsi" w:cstheme="minorHAnsi"/>
                <w:b/>
                <w:color w:val="000000"/>
                <w:spacing w:val="-6"/>
                <w:sz w:val="16"/>
                <w:szCs w:val="16"/>
              </w:rPr>
              <w:t xml:space="preserve"> щодо боротьби з </w:t>
            </w:r>
            <w:proofErr w:type="spellStart"/>
            <w:r w:rsidRPr="0067600C">
              <w:rPr>
                <w:rFonts w:asciiTheme="minorHAnsi" w:hAnsiTheme="minorHAnsi" w:cstheme="minorHAnsi"/>
                <w:b/>
                <w:color w:val="000000"/>
                <w:spacing w:val="-6"/>
                <w:sz w:val="16"/>
                <w:szCs w:val="16"/>
              </w:rPr>
              <w:t>ТБ</w:t>
            </w:r>
            <w:proofErr w:type="spellEnd"/>
            <w:r w:rsidRPr="0067600C">
              <w:rPr>
                <w:rFonts w:asciiTheme="minorHAnsi" w:hAnsiTheme="minorHAnsi" w:cstheme="minorHAnsi"/>
                <w:b/>
                <w:color w:val="000000"/>
                <w:spacing w:val="-6"/>
                <w:sz w:val="16"/>
                <w:szCs w:val="16"/>
              </w:rPr>
              <w:t>)</w:t>
            </w:r>
          </w:p>
          <w:p w14:paraId="0C3E38D9" w14:textId="77777777" w:rsidR="001254DE" w:rsidRPr="0067600C" w:rsidRDefault="001254DE" w:rsidP="00BC28ED">
            <w:pPr>
              <w:tabs>
                <w:tab w:val="left" w:pos="245"/>
              </w:tabs>
              <w:spacing w:before="40" w:after="40"/>
              <w:ind w:left="168" w:hanging="168"/>
              <w:rPr>
                <w:rFonts w:asciiTheme="minorHAnsi" w:hAnsiTheme="minorHAnsi" w:cstheme="minorHAnsi"/>
                <w:spacing w:val="-6"/>
                <w:sz w:val="16"/>
                <w:szCs w:val="16"/>
              </w:rPr>
            </w:pPr>
            <w:r w:rsidRPr="0067600C">
              <w:rPr>
                <w:rFonts w:asciiTheme="minorHAnsi" w:hAnsiTheme="minorHAnsi" w:cstheme="minorHAnsi"/>
                <w:color w:val="1F97D4"/>
                <w:spacing w:val="-6"/>
                <w:sz w:val="16"/>
                <w:szCs w:val="16"/>
              </w:rPr>
              <w:t>•</w:t>
            </w:r>
            <w:r w:rsidRPr="0067600C">
              <w:rPr>
                <w:rFonts w:asciiTheme="minorHAnsi" w:hAnsiTheme="minorHAnsi" w:cstheme="minorHAnsi"/>
                <w:color w:val="1F97D4"/>
                <w:spacing w:val="-6"/>
                <w:sz w:val="16"/>
                <w:szCs w:val="16"/>
              </w:rPr>
              <w:tab/>
            </w:r>
            <w:r w:rsidRPr="0067600C">
              <w:rPr>
                <w:rFonts w:asciiTheme="minorHAnsi" w:hAnsiTheme="minorHAnsi" w:cstheme="minorHAnsi"/>
                <w:color w:val="000000"/>
                <w:spacing w:val="-6"/>
                <w:sz w:val="16"/>
                <w:szCs w:val="16"/>
              </w:rPr>
              <w:t xml:space="preserve">Розроблення політики соціального захисту, спрямованої на соціальні чинники здоров’я та специфічні для </w:t>
            </w:r>
            <w:proofErr w:type="spellStart"/>
            <w:r w:rsidRPr="0067600C">
              <w:rPr>
                <w:rFonts w:asciiTheme="minorHAnsi" w:hAnsiTheme="minorHAnsi" w:cstheme="minorHAnsi"/>
                <w:color w:val="000000"/>
                <w:spacing w:val="-6"/>
                <w:sz w:val="16"/>
                <w:szCs w:val="16"/>
              </w:rPr>
              <w:t>ТБ</w:t>
            </w:r>
            <w:proofErr w:type="spellEnd"/>
            <w:r w:rsidRPr="0067600C">
              <w:rPr>
                <w:rFonts w:asciiTheme="minorHAnsi" w:hAnsiTheme="minorHAnsi" w:cstheme="minorHAnsi"/>
                <w:color w:val="000000"/>
                <w:spacing w:val="-6"/>
                <w:sz w:val="16"/>
                <w:szCs w:val="16"/>
              </w:rPr>
              <w:t xml:space="preserve"> заходи соціального захисту (включаючи найбільш економічно неблагополучні, ключові та </w:t>
            </w:r>
            <w:proofErr w:type="spellStart"/>
            <w:r w:rsidRPr="0067600C">
              <w:rPr>
                <w:rFonts w:asciiTheme="minorHAnsi" w:hAnsiTheme="minorHAnsi" w:cstheme="minorHAnsi"/>
                <w:color w:val="000000"/>
                <w:spacing w:val="-6"/>
                <w:sz w:val="16"/>
                <w:szCs w:val="16"/>
              </w:rPr>
              <w:t>маргіналізовані</w:t>
            </w:r>
            <w:proofErr w:type="spellEnd"/>
            <w:r w:rsidRPr="0067600C">
              <w:rPr>
                <w:rFonts w:asciiTheme="minorHAnsi" w:hAnsiTheme="minorHAnsi" w:cstheme="minorHAnsi"/>
                <w:color w:val="000000"/>
                <w:spacing w:val="-6"/>
                <w:sz w:val="16"/>
                <w:szCs w:val="16"/>
              </w:rPr>
              <w:t xml:space="preserve"> групи населення, уражені </w:t>
            </w:r>
            <w:proofErr w:type="spellStart"/>
            <w:r w:rsidRPr="0067600C">
              <w:rPr>
                <w:rFonts w:asciiTheme="minorHAnsi" w:hAnsiTheme="minorHAnsi" w:cstheme="minorHAnsi"/>
                <w:color w:val="000000"/>
                <w:spacing w:val="-6"/>
                <w:sz w:val="16"/>
                <w:szCs w:val="16"/>
              </w:rPr>
              <w:t>ТБ</w:t>
            </w:r>
            <w:proofErr w:type="spellEnd"/>
            <w:r w:rsidRPr="0067600C">
              <w:rPr>
                <w:rFonts w:asciiTheme="minorHAnsi" w:hAnsiTheme="minorHAnsi" w:cstheme="minorHAnsi"/>
                <w:color w:val="000000"/>
                <w:spacing w:val="-6"/>
                <w:sz w:val="16"/>
                <w:szCs w:val="16"/>
              </w:rPr>
              <w:t xml:space="preserve">), яка інтегрована в національний стратегічний план боротьби з </w:t>
            </w:r>
            <w:proofErr w:type="spellStart"/>
            <w:r w:rsidRPr="0067600C">
              <w:rPr>
                <w:rFonts w:asciiTheme="minorHAnsi" w:hAnsiTheme="minorHAnsi" w:cstheme="minorHAnsi"/>
                <w:color w:val="000000"/>
                <w:spacing w:val="-6"/>
                <w:sz w:val="16"/>
                <w:szCs w:val="16"/>
              </w:rPr>
              <w:t>ТБ</w:t>
            </w:r>
            <w:proofErr w:type="spellEnd"/>
          </w:p>
          <w:p w14:paraId="4A179F98" w14:textId="77777777" w:rsidR="001254DE" w:rsidRPr="0067600C" w:rsidRDefault="001254DE" w:rsidP="00BC28ED">
            <w:pPr>
              <w:tabs>
                <w:tab w:val="left" w:pos="245"/>
              </w:tabs>
              <w:spacing w:before="40" w:after="40"/>
              <w:ind w:left="168" w:hanging="168"/>
              <w:rPr>
                <w:rFonts w:asciiTheme="minorHAnsi" w:hAnsiTheme="minorHAnsi" w:cstheme="minorHAnsi"/>
                <w:spacing w:val="-6"/>
                <w:sz w:val="16"/>
                <w:szCs w:val="16"/>
              </w:rPr>
            </w:pPr>
            <w:r w:rsidRPr="0067600C">
              <w:rPr>
                <w:rFonts w:asciiTheme="minorHAnsi" w:hAnsiTheme="minorHAnsi" w:cstheme="minorHAnsi"/>
                <w:color w:val="1F97D4"/>
                <w:spacing w:val="-6"/>
                <w:sz w:val="16"/>
                <w:szCs w:val="16"/>
              </w:rPr>
              <w:t>•</w:t>
            </w:r>
            <w:r w:rsidRPr="0067600C">
              <w:rPr>
                <w:rFonts w:asciiTheme="minorHAnsi" w:hAnsiTheme="minorHAnsi" w:cstheme="minorHAnsi"/>
                <w:color w:val="1F97D4"/>
                <w:spacing w:val="-6"/>
                <w:sz w:val="16"/>
                <w:szCs w:val="16"/>
              </w:rPr>
              <w:tab/>
            </w:r>
            <w:r w:rsidRPr="0067600C">
              <w:rPr>
                <w:rFonts w:asciiTheme="minorHAnsi" w:hAnsiTheme="minorHAnsi" w:cstheme="minorHAnsi"/>
                <w:color w:val="000000"/>
                <w:spacing w:val="-6"/>
                <w:sz w:val="16"/>
                <w:szCs w:val="16"/>
              </w:rPr>
              <w:t xml:space="preserve">Розроблення керівництва, стандартів та рекомендацій для працівників соціальних служб щодо соціально-економічних чинників </w:t>
            </w:r>
            <w:proofErr w:type="spellStart"/>
            <w:r w:rsidRPr="0067600C">
              <w:rPr>
                <w:rFonts w:asciiTheme="minorHAnsi" w:hAnsiTheme="minorHAnsi" w:cstheme="minorHAnsi"/>
                <w:color w:val="000000"/>
                <w:spacing w:val="-6"/>
                <w:sz w:val="16"/>
                <w:szCs w:val="16"/>
              </w:rPr>
              <w:t>ТБ</w:t>
            </w:r>
            <w:proofErr w:type="spellEnd"/>
          </w:p>
          <w:p w14:paraId="07525DFE" w14:textId="77777777" w:rsidR="001254DE" w:rsidRPr="0067600C" w:rsidRDefault="001254DE" w:rsidP="00BC28ED">
            <w:pPr>
              <w:tabs>
                <w:tab w:val="left" w:pos="245"/>
              </w:tabs>
              <w:spacing w:before="40" w:after="40"/>
              <w:ind w:left="168" w:hanging="168"/>
              <w:rPr>
                <w:rFonts w:asciiTheme="minorHAnsi" w:hAnsiTheme="minorHAnsi" w:cstheme="minorHAnsi"/>
                <w:spacing w:val="-6"/>
                <w:sz w:val="16"/>
                <w:szCs w:val="16"/>
              </w:rPr>
            </w:pPr>
            <w:r w:rsidRPr="0067600C">
              <w:rPr>
                <w:rFonts w:asciiTheme="minorHAnsi" w:hAnsiTheme="minorHAnsi" w:cstheme="minorHAnsi"/>
                <w:color w:val="1F97D4"/>
                <w:spacing w:val="-6"/>
                <w:sz w:val="16"/>
                <w:szCs w:val="16"/>
              </w:rPr>
              <w:t>•</w:t>
            </w:r>
            <w:r w:rsidRPr="0067600C">
              <w:rPr>
                <w:rFonts w:asciiTheme="minorHAnsi" w:hAnsiTheme="minorHAnsi" w:cstheme="minorHAnsi"/>
                <w:color w:val="1F97D4"/>
                <w:spacing w:val="-6"/>
                <w:sz w:val="16"/>
                <w:szCs w:val="16"/>
              </w:rPr>
              <w:tab/>
            </w:r>
            <w:r w:rsidRPr="0067600C">
              <w:rPr>
                <w:rFonts w:asciiTheme="minorHAnsi" w:hAnsiTheme="minorHAnsi" w:cstheme="minorHAnsi"/>
                <w:color w:val="000000"/>
                <w:spacing w:val="-6"/>
                <w:sz w:val="16"/>
                <w:szCs w:val="16"/>
              </w:rPr>
              <w:t>Відсоток населення, що живе за міжнародною межею бідності</w:t>
            </w:r>
          </w:p>
          <w:p w14:paraId="7DEC8F98" w14:textId="77777777" w:rsidR="001254DE" w:rsidRPr="0067600C" w:rsidRDefault="001254DE" w:rsidP="00BC28ED">
            <w:pPr>
              <w:tabs>
                <w:tab w:val="left" w:pos="245"/>
              </w:tabs>
              <w:spacing w:before="40" w:after="40"/>
              <w:ind w:left="168" w:hanging="168"/>
              <w:rPr>
                <w:rFonts w:asciiTheme="minorHAnsi" w:hAnsiTheme="minorHAnsi" w:cstheme="minorHAnsi"/>
                <w:spacing w:val="-6"/>
                <w:sz w:val="16"/>
                <w:szCs w:val="16"/>
              </w:rPr>
            </w:pPr>
            <w:r w:rsidRPr="0067600C">
              <w:rPr>
                <w:rFonts w:asciiTheme="minorHAnsi" w:hAnsiTheme="minorHAnsi" w:cstheme="minorHAnsi"/>
                <w:color w:val="1F97D4"/>
                <w:spacing w:val="-6"/>
                <w:sz w:val="16"/>
                <w:szCs w:val="16"/>
              </w:rPr>
              <w:t>•</w:t>
            </w:r>
            <w:r w:rsidRPr="0067600C">
              <w:rPr>
                <w:rFonts w:asciiTheme="minorHAnsi" w:hAnsiTheme="minorHAnsi" w:cstheme="minorHAnsi"/>
                <w:color w:val="1F97D4"/>
                <w:spacing w:val="-6"/>
                <w:sz w:val="16"/>
                <w:szCs w:val="16"/>
              </w:rPr>
              <w:tab/>
            </w:r>
            <w:r w:rsidRPr="0067600C">
              <w:rPr>
                <w:rFonts w:asciiTheme="minorHAnsi" w:hAnsiTheme="minorHAnsi" w:cstheme="minorHAnsi"/>
                <w:color w:val="000000"/>
                <w:spacing w:val="-6"/>
                <w:sz w:val="16"/>
                <w:szCs w:val="16"/>
              </w:rPr>
              <w:t xml:space="preserve">Відсоток людей з активною формою </w:t>
            </w:r>
            <w:proofErr w:type="spellStart"/>
            <w:r w:rsidRPr="0067600C">
              <w:rPr>
                <w:rFonts w:asciiTheme="minorHAnsi" w:hAnsiTheme="minorHAnsi" w:cstheme="minorHAnsi"/>
                <w:color w:val="000000"/>
                <w:spacing w:val="-6"/>
                <w:sz w:val="16"/>
                <w:szCs w:val="16"/>
              </w:rPr>
              <w:t>ТБ</w:t>
            </w:r>
            <w:proofErr w:type="spellEnd"/>
            <w:r w:rsidRPr="0067600C">
              <w:rPr>
                <w:rFonts w:asciiTheme="minorHAnsi" w:hAnsiTheme="minorHAnsi" w:cstheme="minorHAnsi"/>
                <w:color w:val="000000"/>
                <w:spacing w:val="-6"/>
                <w:sz w:val="16"/>
                <w:szCs w:val="16"/>
              </w:rPr>
              <w:t xml:space="preserve">, які зазнають катастрофічних витрат у зв’язку з </w:t>
            </w:r>
            <w:proofErr w:type="spellStart"/>
            <w:r w:rsidRPr="0067600C">
              <w:rPr>
                <w:rFonts w:asciiTheme="minorHAnsi" w:hAnsiTheme="minorHAnsi" w:cstheme="minorHAnsi"/>
                <w:color w:val="000000"/>
                <w:spacing w:val="-6"/>
                <w:sz w:val="16"/>
                <w:szCs w:val="16"/>
              </w:rPr>
              <w:t>ТБ</w:t>
            </w:r>
            <w:proofErr w:type="spellEnd"/>
          </w:p>
          <w:p w14:paraId="774DAE81" w14:textId="77777777" w:rsidR="001254DE" w:rsidRPr="0067600C" w:rsidRDefault="001254DE" w:rsidP="00BC28ED">
            <w:pPr>
              <w:tabs>
                <w:tab w:val="left" w:pos="245"/>
              </w:tabs>
              <w:spacing w:before="40" w:after="40"/>
              <w:ind w:left="168" w:hanging="168"/>
              <w:rPr>
                <w:rFonts w:asciiTheme="minorHAnsi" w:hAnsiTheme="minorHAnsi" w:cstheme="minorHAnsi"/>
                <w:spacing w:val="-6"/>
                <w:sz w:val="16"/>
                <w:szCs w:val="16"/>
              </w:rPr>
            </w:pPr>
            <w:r w:rsidRPr="0067600C">
              <w:rPr>
                <w:rFonts w:asciiTheme="minorHAnsi" w:hAnsiTheme="minorHAnsi" w:cstheme="minorHAnsi"/>
                <w:color w:val="1F97D4"/>
                <w:spacing w:val="-6"/>
                <w:sz w:val="16"/>
                <w:szCs w:val="16"/>
              </w:rPr>
              <w:t>•</w:t>
            </w:r>
            <w:r w:rsidRPr="0067600C">
              <w:rPr>
                <w:rFonts w:asciiTheme="minorHAnsi" w:hAnsiTheme="minorHAnsi" w:cstheme="minorHAnsi"/>
                <w:color w:val="1F97D4"/>
                <w:spacing w:val="-6"/>
                <w:sz w:val="16"/>
                <w:szCs w:val="16"/>
              </w:rPr>
              <w:tab/>
            </w:r>
            <w:r w:rsidRPr="0067600C">
              <w:rPr>
                <w:rFonts w:asciiTheme="minorHAnsi" w:hAnsiTheme="minorHAnsi" w:cstheme="minorHAnsi"/>
                <w:color w:val="000000"/>
                <w:spacing w:val="-6"/>
                <w:sz w:val="16"/>
                <w:szCs w:val="16"/>
              </w:rPr>
              <w:t xml:space="preserve">Кількість людей, що представляють </w:t>
            </w:r>
            <w:proofErr w:type="spellStart"/>
            <w:r w:rsidRPr="0067600C">
              <w:rPr>
                <w:rFonts w:asciiTheme="minorHAnsi" w:hAnsiTheme="minorHAnsi" w:cstheme="minorHAnsi"/>
                <w:color w:val="000000"/>
                <w:spacing w:val="-6"/>
                <w:sz w:val="16"/>
                <w:szCs w:val="16"/>
              </w:rPr>
              <w:t>маргіналізовані</w:t>
            </w:r>
            <w:proofErr w:type="spellEnd"/>
            <w:r w:rsidRPr="0067600C">
              <w:rPr>
                <w:rFonts w:asciiTheme="minorHAnsi" w:hAnsiTheme="minorHAnsi" w:cstheme="minorHAnsi"/>
                <w:color w:val="000000"/>
                <w:spacing w:val="-6"/>
                <w:sz w:val="16"/>
                <w:szCs w:val="16"/>
              </w:rPr>
              <w:t xml:space="preserve">, вразливі та ключові групи населення, які щорічно проходять скринінг на </w:t>
            </w:r>
            <w:proofErr w:type="spellStart"/>
            <w:r w:rsidRPr="0067600C">
              <w:rPr>
                <w:rFonts w:asciiTheme="minorHAnsi" w:hAnsiTheme="minorHAnsi" w:cstheme="minorHAnsi"/>
                <w:color w:val="000000"/>
                <w:spacing w:val="-6"/>
                <w:sz w:val="16"/>
                <w:szCs w:val="16"/>
              </w:rPr>
              <w:t>ТБ</w:t>
            </w:r>
            <w:proofErr w:type="spellEnd"/>
            <w:r w:rsidRPr="0067600C">
              <w:rPr>
                <w:rFonts w:asciiTheme="minorHAnsi" w:hAnsiTheme="minorHAnsi" w:cstheme="minorHAnsi"/>
                <w:color w:val="000000"/>
                <w:spacing w:val="-6"/>
                <w:sz w:val="16"/>
                <w:szCs w:val="16"/>
              </w:rPr>
              <w:t xml:space="preserve"> у соціальному секторі та про яких щорічно повідомляється національним програмам боротьби з </w:t>
            </w:r>
            <w:proofErr w:type="spellStart"/>
            <w:r w:rsidRPr="0067600C">
              <w:rPr>
                <w:rFonts w:asciiTheme="minorHAnsi" w:hAnsiTheme="minorHAnsi" w:cstheme="minorHAnsi"/>
                <w:color w:val="000000"/>
                <w:spacing w:val="-6"/>
                <w:sz w:val="16"/>
                <w:szCs w:val="16"/>
              </w:rPr>
              <w:t>ТБ</w:t>
            </w:r>
            <w:proofErr w:type="spellEnd"/>
          </w:p>
          <w:p w14:paraId="7A2C8777" w14:textId="77777777" w:rsidR="001254DE" w:rsidRPr="0067600C" w:rsidRDefault="001254DE" w:rsidP="00BC28ED">
            <w:pPr>
              <w:tabs>
                <w:tab w:val="left" w:pos="245"/>
              </w:tabs>
              <w:spacing w:before="40" w:after="40"/>
              <w:ind w:left="168" w:hanging="168"/>
              <w:rPr>
                <w:rFonts w:asciiTheme="minorHAnsi" w:hAnsiTheme="minorHAnsi" w:cstheme="minorHAnsi"/>
                <w:spacing w:val="-6"/>
                <w:sz w:val="16"/>
                <w:szCs w:val="16"/>
              </w:rPr>
            </w:pPr>
            <w:r w:rsidRPr="0067600C">
              <w:rPr>
                <w:rFonts w:asciiTheme="minorHAnsi" w:hAnsiTheme="minorHAnsi" w:cstheme="minorHAnsi"/>
                <w:color w:val="1F97D4"/>
                <w:spacing w:val="-6"/>
                <w:sz w:val="16"/>
                <w:szCs w:val="16"/>
              </w:rPr>
              <w:t>•</w:t>
            </w:r>
            <w:r w:rsidRPr="0067600C">
              <w:rPr>
                <w:rFonts w:asciiTheme="minorHAnsi" w:hAnsiTheme="minorHAnsi" w:cstheme="minorHAnsi"/>
                <w:color w:val="1F97D4"/>
                <w:spacing w:val="-6"/>
                <w:sz w:val="16"/>
                <w:szCs w:val="16"/>
              </w:rPr>
              <w:tab/>
            </w:r>
            <w:r w:rsidRPr="0067600C">
              <w:rPr>
                <w:rFonts w:asciiTheme="minorHAnsi" w:hAnsiTheme="minorHAnsi" w:cstheme="minorHAnsi"/>
                <w:color w:val="000000"/>
                <w:spacing w:val="-6"/>
                <w:sz w:val="16"/>
                <w:szCs w:val="16"/>
              </w:rPr>
              <w:t>Розроблення планів інфекційного контролю для закладів, підпорядкованих соціальному сектору, відповідно до рекомендацій ВООЗ</w:t>
            </w:r>
          </w:p>
        </w:tc>
      </w:tr>
      <w:tr w:rsidR="001254DE" w:rsidRPr="0067600C" w14:paraId="78ABFD6F" w14:textId="77777777" w:rsidTr="0067600C">
        <w:trPr>
          <w:trHeight w:val="20"/>
        </w:trPr>
        <w:tc>
          <w:tcPr>
            <w:tcW w:w="1022" w:type="dxa"/>
            <w:tcBorders>
              <w:top w:val="nil"/>
              <w:left w:val="nil"/>
              <w:bottom w:val="nil"/>
              <w:right w:val="nil"/>
            </w:tcBorders>
            <w:shd w:val="clear" w:color="auto" w:fill="FFFFFF"/>
          </w:tcPr>
          <w:p w14:paraId="0EF74F6B" w14:textId="77777777" w:rsidR="001254DE" w:rsidRPr="0067600C" w:rsidRDefault="001254DE" w:rsidP="001254DE">
            <w:pPr>
              <w:rPr>
                <w:rFonts w:asciiTheme="minorHAnsi" w:hAnsiTheme="minorHAnsi" w:cstheme="minorHAnsi"/>
                <w:spacing w:val="-6"/>
                <w:sz w:val="16"/>
                <w:szCs w:val="16"/>
              </w:rPr>
            </w:pPr>
            <w:r w:rsidRPr="0067600C">
              <w:rPr>
                <w:rFonts w:asciiTheme="minorHAnsi" w:hAnsiTheme="minorHAnsi" w:cstheme="minorHAnsi"/>
                <w:noProof/>
                <w:spacing w:val="-6"/>
                <w:sz w:val="16"/>
                <w:szCs w:val="16"/>
              </w:rPr>
              <w:drawing>
                <wp:inline distT="0" distB="0" distL="0" distR="0" wp14:anchorId="691D1C82" wp14:editId="1CDB8783">
                  <wp:extent cx="648335" cy="49974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48335" cy="499745"/>
                          </a:xfrm>
                          <a:prstGeom prst="rect">
                            <a:avLst/>
                          </a:prstGeom>
                          <a:noFill/>
                          <a:ln>
                            <a:noFill/>
                          </a:ln>
                        </pic:spPr>
                      </pic:pic>
                    </a:graphicData>
                  </a:graphic>
                </wp:inline>
              </w:drawing>
            </w:r>
          </w:p>
        </w:tc>
        <w:tc>
          <w:tcPr>
            <w:tcW w:w="2907" w:type="dxa"/>
            <w:vMerge/>
            <w:tcBorders>
              <w:left w:val="nil"/>
              <w:right w:val="nil"/>
            </w:tcBorders>
            <w:shd w:val="clear" w:color="auto" w:fill="FFFFFF"/>
          </w:tcPr>
          <w:p w14:paraId="00B006F6" w14:textId="77777777" w:rsidR="001254DE" w:rsidRPr="0067600C" w:rsidRDefault="001254DE" w:rsidP="001254DE">
            <w:pPr>
              <w:rPr>
                <w:rFonts w:asciiTheme="minorHAnsi" w:hAnsiTheme="minorHAnsi" w:cstheme="minorHAnsi"/>
                <w:spacing w:val="-6"/>
                <w:sz w:val="16"/>
                <w:szCs w:val="16"/>
              </w:rPr>
            </w:pPr>
          </w:p>
        </w:tc>
        <w:tc>
          <w:tcPr>
            <w:tcW w:w="1005" w:type="dxa"/>
            <w:vMerge/>
            <w:tcBorders>
              <w:left w:val="nil"/>
              <w:right w:val="nil"/>
            </w:tcBorders>
            <w:shd w:val="clear" w:color="auto" w:fill="FFFFFF"/>
          </w:tcPr>
          <w:p w14:paraId="52227FC5" w14:textId="77777777" w:rsidR="001254DE" w:rsidRPr="0067600C" w:rsidRDefault="001254DE" w:rsidP="001254DE">
            <w:pPr>
              <w:rPr>
                <w:rFonts w:asciiTheme="minorHAnsi" w:hAnsiTheme="minorHAnsi" w:cstheme="minorHAnsi"/>
                <w:spacing w:val="-6"/>
                <w:sz w:val="16"/>
                <w:szCs w:val="16"/>
              </w:rPr>
            </w:pPr>
          </w:p>
        </w:tc>
        <w:tc>
          <w:tcPr>
            <w:tcW w:w="1122" w:type="dxa"/>
            <w:vMerge/>
            <w:tcBorders>
              <w:left w:val="nil"/>
              <w:right w:val="nil"/>
            </w:tcBorders>
            <w:shd w:val="clear" w:color="auto" w:fill="FFFFFF"/>
          </w:tcPr>
          <w:p w14:paraId="77C474D9" w14:textId="77777777" w:rsidR="001254DE" w:rsidRPr="0067600C" w:rsidRDefault="001254DE" w:rsidP="001254DE">
            <w:pPr>
              <w:rPr>
                <w:rFonts w:asciiTheme="minorHAnsi" w:hAnsiTheme="minorHAnsi" w:cstheme="minorHAnsi"/>
                <w:spacing w:val="-6"/>
                <w:sz w:val="16"/>
                <w:szCs w:val="16"/>
              </w:rPr>
            </w:pPr>
          </w:p>
        </w:tc>
        <w:tc>
          <w:tcPr>
            <w:tcW w:w="1235" w:type="dxa"/>
            <w:vMerge/>
            <w:tcBorders>
              <w:left w:val="nil"/>
              <w:right w:val="nil"/>
            </w:tcBorders>
            <w:shd w:val="clear" w:color="auto" w:fill="FFFFFF"/>
          </w:tcPr>
          <w:p w14:paraId="5BCE094A" w14:textId="77777777" w:rsidR="001254DE" w:rsidRPr="0067600C" w:rsidRDefault="001254DE" w:rsidP="001254DE">
            <w:pPr>
              <w:rPr>
                <w:rFonts w:asciiTheme="minorHAnsi" w:hAnsiTheme="minorHAnsi" w:cstheme="minorHAnsi"/>
                <w:spacing w:val="-6"/>
                <w:sz w:val="16"/>
                <w:szCs w:val="16"/>
              </w:rPr>
            </w:pPr>
          </w:p>
        </w:tc>
        <w:tc>
          <w:tcPr>
            <w:tcW w:w="2909" w:type="dxa"/>
            <w:vMerge/>
            <w:tcBorders>
              <w:left w:val="nil"/>
              <w:right w:val="nil"/>
            </w:tcBorders>
            <w:shd w:val="clear" w:color="auto" w:fill="FFFFFF"/>
          </w:tcPr>
          <w:p w14:paraId="6C404535" w14:textId="77777777" w:rsidR="001254DE" w:rsidRPr="0067600C" w:rsidRDefault="001254DE" w:rsidP="001254DE">
            <w:pPr>
              <w:rPr>
                <w:rFonts w:asciiTheme="minorHAnsi" w:hAnsiTheme="minorHAnsi" w:cstheme="minorHAnsi"/>
                <w:spacing w:val="-6"/>
                <w:sz w:val="16"/>
                <w:szCs w:val="16"/>
              </w:rPr>
            </w:pPr>
          </w:p>
        </w:tc>
      </w:tr>
      <w:tr w:rsidR="001254DE" w:rsidRPr="0067600C" w14:paraId="7B921690" w14:textId="77777777" w:rsidTr="0067600C">
        <w:trPr>
          <w:trHeight w:val="20"/>
        </w:trPr>
        <w:tc>
          <w:tcPr>
            <w:tcW w:w="1022" w:type="dxa"/>
            <w:tcBorders>
              <w:top w:val="nil"/>
              <w:left w:val="nil"/>
              <w:bottom w:val="single" w:sz="4" w:space="0" w:color="1F97D4"/>
              <w:right w:val="nil"/>
            </w:tcBorders>
            <w:shd w:val="clear" w:color="auto" w:fill="FFFFFF"/>
          </w:tcPr>
          <w:p w14:paraId="79267CD6" w14:textId="77777777" w:rsidR="001254DE" w:rsidRPr="0067600C" w:rsidRDefault="001254DE" w:rsidP="001254DE">
            <w:pPr>
              <w:rPr>
                <w:rFonts w:asciiTheme="minorHAnsi" w:hAnsiTheme="minorHAnsi" w:cstheme="minorHAnsi"/>
                <w:spacing w:val="-6"/>
                <w:sz w:val="16"/>
                <w:szCs w:val="16"/>
              </w:rPr>
            </w:pPr>
          </w:p>
        </w:tc>
        <w:tc>
          <w:tcPr>
            <w:tcW w:w="2907" w:type="dxa"/>
            <w:vMerge/>
            <w:tcBorders>
              <w:left w:val="nil"/>
              <w:bottom w:val="single" w:sz="4" w:space="0" w:color="1F97D4"/>
              <w:right w:val="nil"/>
            </w:tcBorders>
            <w:shd w:val="clear" w:color="auto" w:fill="FFFFFF"/>
          </w:tcPr>
          <w:p w14:paraId="38ED923F" w14:textId="77777777" w:rsidR="001254DE" w:rsidRPr="0067600C" w:rsidRDefault="001254DE" w:rsidP="001254DE">
            <w:pPr>
              <w:rPr>
                <w:rFonts w:asciiTheme="minorHAnsi" w:hAnsiTheme="minorHAnsi" w:cstheme="minorHAnsi"/>
                <w:spacing w:val="-6"/>
                <w:sz w:val="16"/>
                <w:szCs w:val="16"/>
              </w:rPr>
            </w:pPr>
          </w:p>
        </w:tc>
        <w:tc>
          <w:tcPr>
            <w:tcW w:w="1005" w:type="dxa"/>
            <w:vMerge/>
            <w:tcBorders>
              <w:left w:val="nil"/>
              <w:bottom w:val="single" w:sz="4" w:space="0" w:color="1F97D4"/>
              <w:right w:val="nil"/>
            </w:tcBorders>
            <w:shd w:val="clear" w:color="auto" w:fill="FFFFFF"/>
          </w:tcPr>
          <w:p w14:paraId="45BD5EAF" w14:textId="77777777" w:rsidR="001254DE" w:rsidRPr="0067600C" w:rsidRDefault="001254DE" w:rsidP="001254DE">
            <w:pPr>
              <w:rPr>
                <w:rFonts w:asciiTheme="minorHAnsi" w:hAnsiTheme="minorHAnsi" w:cstheme="minorHAnsi"/>
                <w:spacing w:val="-6"/>
                <w:sz w:val="16"/>
                <w:szCs w:val="16"/>
              </w:rPr>
            </w:pPr>
          </w:p>
        </w:tc>
        <w:tc>
          <w:tcPr>
            <w:tcW w:w="1122" w:type="dxa"/>
            <w:vMerge/>
            <w:tcBorders>
              <w:left w:val="nil"/>
              <w:bottom w:val="single" w:sz="4" w:space="0" w:color="1F97D4"/>
              <w:right w:val="nil"/>
            </w:tcBorders>
            <w:shd w:val="clear" w:color="auto" w:fill="FFFFFF"/>
          </w:tcPr>
          <w:p w14:paraId="763B546E" w14:textId="77777777" w:rsidR="001254DE" w:rsidRPr="0067600C" w:rsidRDefault="001254DE" w:rsidP="001254DE">
            <w:pPr>
              <w:rPr>
                <w:rFonts w:asciiTheme="minorHAnsi" w:hAnsiTheme="minorHAnsi" w:cstheme="minorHAnsi"/>
                <w:spacing w:val="-6"/>
                <w:sz w:val="16"/>
                <w:szCs w:val="16"/>
              </w:rPr>
            </w:pPr>
          </w:p>
        </w:tc>
        <w:tc>
          <w:tcPr>
            <w:tcW w:w="1235" w:type="dxa"/>
            <w:vMerge/>
            <w:tcBorders>
              <w:left w:val="nil"/>
              <w:bottom w:val="single" w:sz="4" w:space="0" w:color="1F97D4"/>
              <w:right w:val="nil"/>
            </w:tcBorders>
            <w:shd w:val="clear" w:color="auto" w:fill="FFFFFF"/>
          </w:tcPr>
          <w:p w14:paraId="1EF5E92F" w14:textId="77777777" w:rsidR="001254DE" w:rsidRPr="0067600C" w:rsidRDefault="001254DE" w:rsidP="001254DE">
            <w:pPr>
              <w:rPr>
                <w:rFonts w:asciiTheme="minorHAnsi" w:hAnsiTheme="minorHAnsi" w:cstheme="minorHAnsi"/>
                <w:spacing w:val="-6"/>
                <w:sz w:val="16"/>
                <w:szCs w:val="16"/>
              </w:rPr>
            </w:pPr>
          </w:p>
        </w:tc>
        <w:tc>
          <w:tcPr>
            <w:tcW w:w="2909" w:type="dxa"/>
            <w:vMerge/>
            <w:tcBorders>
              <w:left w:val="nil"/>
              <w:bottom w:val="single" w:sz="4" w:space="0" w:color="1F97D4"/>
              <w:right w:val="nil"/>
            </w:tcBorders>
            <w:shd w:val="clear" w:color="auto" w:fill="FFFFFF"/>
          </w:tcPr>
          <w:p w14:paraId="12810B10" w14:textId="77777777" w:rsidR="001254DE" w:rsidRPr="0067600C" w:rsidRDefault="001254DE" w:rsidP="001254DE">
            <w:pPr>
              <w:rPr>
                <w:rFonts w:asciiTheme="minorHAnsi" w:hAnsiTheme="minorHAnsi" w:cstheme="minorHAnsi"/>
                <w:spacing w:val="-6"/>
                <w:sz w:val="16"/>
                <w:szCs w:val="16"/>
              </w:rPr>
            </w:pPr>
          </w:p>
        </w:tc>
      </w:tr>
    </w:tbl>
    <w:p w14:paraId="2E788388" w14:textId="77777777" w:rsidR="00A048D3" w:rsidRPr="00490DFE" w:rsidRDefault="00A048D3" w:rsidP="00320641">
      <w:pPr>
        <w:rPr>
          <w:rFonts w:asciiTheme="minorHAnsi" w:hAnsiTheme="minorHAnsi" w:cstheme="minorHAnsi"/>
        </w:rPr>
        <w:sectPr w:rsidR="00A048D3" w:rsidRPr="00490DFE" w:rsidSect="001254DE">
          <w:pgSz w:w="11904" w:h="16838"/>
          <w:pgMar w:top="3120" w:right="850" w:bottom="568" w:left="854" w:header="720" w:footer="720" w:gutter="0"/>
          <w:cols w:space="60"/>
          <w:noEndnote/>
        </w:sectPr>
      </w:pPr>
    </w:p>
    <w:tbl>
      <w:tblPr>
        <w:tblW w:w="10214" w:type="dxa"/>
        <w:tblInd w:w="40" w:type="dxa"/>
        <w:tblLayout w:type="fixed"/>
        <w:tblCellMar>
          <w:left w:w="0" w:type="dxa"/>
          <w:right w:w="0" w:type="dxa"/>
        </w:tblCellMar>
        <w:tblLook w:val="0000" w:firstRow="0" w:lastRow="0" w:firstColumn="0" w:lastColumn="0" w:noHBand="0" w:noVBand="0"/>
      </w:tblPr>
      <w:tblGrid>
        <w:gridCol w:w="1022"/>
        <w:gridCol w:w="2803"/>
        <w:gridCol w:w="1066"/>
        <w:gridCol w:w="1094"/>
        <w:gridCol w:w="1320"/>
        <w:gridCol w:w="2909"/>
      </w:tblGrid>
      <w:tr w:rsidR="00A048D3" w:rsidRPr="00BC28ED" w14:paraId="1BE095EC" w14:textId="77777777" w:rsidTr="00BC28ED">
        <w:trPr>
          <w:trHeight w:val="20"/>
        </w:trPr>
        <w:tc>
          <w:tcPr>
            <w:tcW w:w="1022" w:type="dxa"/>
            <w:tcBorders>
              <w:left w:val="nil"/>
              <w:right w:val="nil"/>
            </w:tcBorders>
            <w:shd w:val="clear" w:color="auto" w:fill="1F97D4"/>
            <w:vAlign w:val="center"/>
          </w:tcPr>
          <w:p w14:paraId="605ABD90" w14:textId="77777777" w:rsidR="00A048D3" w:rsidRPr="00BC28ED" w:rsidRDefault="00A048D3" w:rsidP="00320641">
            <w:pPr>
              <w:jc w:val="center"/>
              <w:rPr>
                <w:rFonts w:asciiTheme="minorHAnsi" w:hAnsiTheme="minorHAnsi" w:cstheme="minorHAnsi"/>
                <w:spacing w:val="-6"/>
                <w:sz w:val="16"/>
                <w:szCs w:val="16"/>
              </w:rPr>
            </w:pPr>
          </w:p>
        </w:tc>
        <w:tc>
          <w:tcPr>
            <w:tcW w:w="2803" w:type="dxa"/>
            <w:tcBorders>
              <w:left w:val="nil"/>
              <w:right w:val="nil"/>
            </w:tcBorders>
            <w:shd w:val="clear" w:color="auto" w:fill="1F97D4"/>
            <w:vAlign w:val="center"/>
          </w:tcPr>
          <w:p w14:paraId="14273041" w14:textId="77777777" w:rsidR="00A048D3" w:rsidRPr="00BC28ED" w:rsidRDefault="00A048D3" w:rsidP="00320641">
            <w:pPr>
              <w:jc w:val="center"/>
              <w:rPr>
                <w:rFonts w:asciiTheme="minorHAnsi" w:hAnsiTheme="minorHAnsi" w:cstheme="minorHAnsi"/>
                <w:spacing w:val="-6"/>
                <w:sz w:val="16"/>
                <w:szCs w:val="16"/>
              </w:rPr>
            </w:pPr>
          </w:p>
        </w:tc>
        <w:tc>
          <w:tcPr>
            <w:tcW w:w="1066" w:type="dxa"/>
            <w:tcBorders>
              <w:left w:val="nil"/>
              <w:right w:val="nil"/>
            </w:tcBorders>
            <w:shd w:val="clear" w:color="auto" w:fill="1F97D4"/>
            <w:vAlign w:val="center"/>
          </w:tcPr>
          <w:p w14:paraId="3E72F984" w14:textId="77777777" w:rsidR="00A048D3" w:rsidRPr="00BC28ED" w:rsidRDefault="00A048D3" w:rsidP="00320641">
            <w:pPr>
              <w:jc w:val="center"/>
              <w:rPr>
                <w:rFonts w:asciiTheme="minorHAnsi" w:hAnsiTheme="minorHAnsi" w:cstheme="minorHAnsi"/>
                <w:spacing w:val="-6"/>
                <w:sz w:val="16"/>
                <w:szCs w:val="16"/>
              </w:rPr>
            </w:pPr>
          </w:p>
        </w:tc>
        <w:tc>
          <w:tcPr>
            <w:tcW w:w="1094" w:type="dxa"/>
            <w:tcBorders>
              <w:left w:val="nil"/>
              <w:right w:val="nil"/>
            </w:tcBorders>
            <w:shd w:val="clear" w:color="auto" w:fill="1F97D4"/>
            <w:vAlign w:val="center"/>
          </w:tcPr>
          <w:p w14:paraId="5BDB16DE" w14:textId="77777777" w:rsidR="00A048D3" w:rsidRPr="00BC28ED" w:rsidRDefault="00A048D3" w:rsidP="00320641">
            <w:pPr>
              <w:jc w:val="center"/>
              <w:rPr>
                <w:rFonts w:asciiTheme="minorHAnsi" w:hAnsiTheme="minorHAnsi" w:cstheme="minorHAnsi"/>
                <w:spacing w:val="-6"/>
                <w:sz w:val="16"/>
                <w:szCs w:val="16"/>
              </w:rPr>
            </w:pPr>
          </w:p>
        </w:tc>
        <w:tc>
          <w:tcPr>
            <w:tcW w:w="1320" w:type="dxa"/>
            <w:tcBorders>
              <w:left w:val="nil"/>
              <w:right w:val="nil"/>
            </w:tcBorders>
            <w:shd w:val="clear" w:color="auto" w:fill="1F97D4"/>
            <w:vAlign w:val="center"/>
          </w:tcPr>
          <w:p w14:paraId="7F091B49" w14:textId="77777777" w:rsidR="00A048D3" w:rsidRPr="00BC28ED" w:rsidRDefault="00A048D3" w:rsidP="00320641">
            <w:pPr>
              <w:jc w:val="center"/>
              <w:rPr>
                <w:rFonts w:asciiTheme="minorHAnsi" w:hAnsiTheme="minorHAnsi" w:cstheme="minorHAnsi"/>
                <w:spacing w:val="-6"/>
                <w:sz w:val="16"/>
                <w:szCs w:val="16"/>
              </w:rPr>
            </w:pPr>
          </w:p>
        </w:tc>
        <w:tc>
          <w:tcPr>
            <w:tcW w:w="2909" w:type="dxa"/>
            <w:tcBorders>
              <w:left w:val="nil"/>
              <w:bottom w:val="single" w:sz="4" w:space="0" w:color="FFFFFF" w:themeColor="background1"/>
              <w:right w:val="nil"/>
            </w:tcBorders>
            <w:shd w:val="clear" w:color="auto" w:fill="1F97D4"/>
            <w:vAlign w:val="center"/>
          </w:tcPr>
          <w:p w14:paraId="1B68BB27" w14:textId="77777777" w:rsidR="00A048D3" w:rsidRPr="00BC28ED" w:rsidRDefault="003E3FC4" w:rsidP="00320641">
            <w:pPr>
              <w:jc w:val="center"/>
              <w:rPr>
                <w:rFonts w:asciiTheme="minorHAnsi" w:hAnsiTheme="minorHAnsi" w:cstheme="minorHAnsi"/>
                <w:spacing w:val="-6"/>
                <w:sz w:val="16"/>
                <w:szCs w:val="16"/>
              </w:rPr>
            </w:pPr>
            <w:r w:rsidRPr="00BC28ED">
              <w:rPr>
                <w:rFonts w:asciiTheme="minorHAnsi" w:hAnsiTheme="minorHAnsi" w:cstheme="minorHAnsi"/>
                <w:b/>
                <w:color w:val="FFFFFF"/>
                <w:spacing w:val="-6"/>
                <w:sz w:val="16"/>
                <w:szCs w:val="16"/>
              </w:rPr>
              <w:t>Приклади показників ефективності</w:t>
            </w:r>
          </w:p>
        </w:tc>
      </w:tr>
      <w:tr w:rsidR="00A048D3" w:rsidRPr="00BC28ED" w14:paraId="62FD07F3" w14:textId="77777777" w:rsidTr="00BC28ED">
        <w:trPr>
          <w:trHeight w:val="20"/>
        </w:trPr>
        <w:tc>
          <w:tcPr>
            <w:tcW w:w="1022" w:type="dxa"/>
            <w:tcBorders>
              <w:left w:val="nil"/>
              <w:bottom w:val="nil"/>
              <w:right w:val="nil"/>
            </w:tcBorders>
            <w:shd w:val="clear" w:color="auto" w:fill="1F97D4"/>
            <w:vAlign w:val="center"/>
          </w:tcPr>
          <w:p w14:paraId="11E42E8B" w14:textId="77777777" w:rsidR="00A048D3" w:rsidRPr="00BC28ED" w:rsidRDefault="003E3FC4" w:rsidP="00320641">
            <w:pPr>
              <w:jc w:val="center"/>
              <w:rPr>
                <w:rFonts w:asciiTheme="minorHAnsi" w:hAnsiTheme="minorHAnsi" w:cstheme="minorHAnsi"/>
                <w:spacing w:val="-6"/>
                <w:sz w:val="16"/>
                <w:szCs w:val="16"/>
              </w:rPr>
            </w:pPr>
            <w:r w:rsidRPr="00BC28ED">
              <w:rPr>
                <w:rFonts w:asciiTheme="minorHAnsi" w:hAnsiTheme="minorHAnsi" w:cstheme="minorHAnsi"/>
                <w:b/>
                <w:color w:val="FFFFFF"/>
                <w:spacing w:val="-6"/>
                <w:sz w:val="16"/>
                <w:szCs w:val="16"/>
              </w:rPr>
              <w:t>Сектор</w:t>
            </w:r>
          </w:p>
        </w:tc>
        <w:tc>
          <w:tcPr>
            <w:tcW w:w="2803" w:type="dxa"/>
            <w:tcBorders>
              <w:left w:val="nil"/>
              <w:bottom w:val="nil"/>
              <w:right w:val="nil"/>
            </w:tcBorders>
            <w:shd w:val="clear" w:color="auto" w:fill="1F97D4"/>
            <w:vAlign w:val="center"/>
          </w:tcPr>
          <w:p w14:paraId="79DA399F" w14:textId="77777777" w:rsidR="00A048D3" w:rsidRPr="00BC28ED" w:rsidRDefault="003E3FC4" w:rsidP="00320641">
            <w:pPr>
              <w:ind w:firstLine="211"/>
              <w:jc w:val="center"/>
              <w:rPr>
                <w:rFonts w:asciiTheme="minorHAnsi" w:hAnsiTheme="minorHAnsi" w:cstheme="minorHAnsi"/>
                <w:spacing w:val="-6"/>
                <w:sz w:val="16"/>
                <w:szCs w:val="16"/>
              </w:rPr>
            </w:pPr>
            <w:r w:rsidRPr="00BC28ED">
              <w:rPr>
                <w:rFonts w:asciiTheme="minorHAnsi" w:hAnsiTheme="minorHAnsi" w:cstheme="minorHAnsi"/>
                <w:b/>
                <w:color w:val="FFFFFF"/>
                <w:spacing w:val="-6"/>
                <w:sz w:val="16"/>
                <w:szCs w:val="16"/>
              </w:rPr>
              <w:t>Ролі та відповідальність</w:t>
            </w:r>
          </w:p>
        </w:tc>
        <w:tc>
          <w:tcPr>
            <w:tcW w:w="1066" w:type="dxa"/>
            <w:tcBorders>
              <w:left w:val="nil"/>
              <w:bottom w:val="nil"/>
              <w:right w:val="nil"/>
            </w:tcBorders>
            <w:shd w:val="clear" w:color="auto" w:fill="1F97D4"/>
            <w:vAlign w:val="center"/>
          </w:tcPr>
          <w:p w14:paraId="43E192A1" w14:textId="77777777" w:rsidR="00A048D3" w:rsidRPr="00BC28ED" w:rsidRDefault="003E3FC4" w:rsidP="00320641">
            <w:pPr>
              <w:jc w:val="center"/>
              <w:rPr>
                <w:rFonts w:asciiTheme="minorHAnsi" w:hAnsiTheme="minorHAnsi" w:cstheme="minorHAnsi"/>
                <w:spacing w:val="-6"/>
                <w:sz w:val="16"/>
                <w:szCs w:val="16"/>
              </w:rPr>
            </w:pPr>
            <w:r w:rsidRPr="00BC28ED">
              <w:rPr>
                <w:rFonts w:asciiTheme="minorHAnsi" w:hAnsiTheme="minorHAnsi" w:cstheme="minorHAnsi"/>
                <w:b/>
                <w:color w:val="FFFFFF"/>
                <w:spacing w:val="-6"/>
                <w:sz w:val="16"/>
                <w:szCs w:val="16"/>
              </w:rPr>
              <w:t>Напрямок діяльності</w:t>
            </w:r>
          </w:p>
        </w:tc>
        <w:tc>
          <w:tcPr>
            <w:tcW w:w="1094" w:type="dxa"/>
            <w:tcBorders>
              <w:left w:val="nil"/>
              <w:bottom w:val="nil"/>
              <w:right w:val="nil"/>
            </w:tcBorders>
            <w:shd w:val="clear" w:color="auto" w:fill="1F97D4"/>
            <w:vAlign w:val="center"/>
          </w:tcPr>
          <w:p w14:paraId="3FC30CB8" w14:textId="77777777" w:rsidR="00A048D3" w:rsidRPr="00BC28ED" w:rsidRDefault="003E3FC4" w:rsidP="00320641">
            <w:pPr>
              <w:ind w:firstLine="62"/>
              <w:jc w:val="center"/>
              <w:rPr>
                <w:rFonts w:asciiTheme="minorHAnsi" w:hAnsiTheme="minorHAnsi" w:cstheme="minorHAnsi"/>
                <w:spacing w:val="-6"/>
                <w:sz w:val="16"/>
                <w:szCs w:val="16"/>
              </w:rPr>
            </w:pPr>
            <w:r w:rsidRPr="00BC28ED">
              <w:rPr>
                <w:rFonts w:asciiTheme="minorHAnsi" w:hAnsiTheme="minorHAnsi" w:cstheme="minorHAnsi"/>
                <w:b/>
                <w:color w:val="FFFFFF"/>
                <w:spacing w:val="-6"/>
                <w:sz w:val="16"/>
                <w:szCs w:val="16"/>
              </w:rPr>
              <w:t>Пропонований головний сектор</w:t>
            </w:r>
          </w:p>
        </w:tc>
        <w:tc>
          <w:tcPr>
            <w:tcW w:w="1320" w:type="dxa"/>
            <w:tcBorders>
              <w:left w:val="nil"/>
              <w:bottom w:val="nil"/>
              <w:right w:val="nil"/>
            </w:tcBorders>
            <w:shd w:val="clear" w:color="auto" w:fill="1F97D4"/>
            <w:vAlign w:val="center"/>
          </w:tcPr>
          <w:p w14:paraId="38CBCDB4" w14:textId="77777777" w:rsidR="00A048D3" w:rsidRPr="00BC28ED" w:rsidRDefault="003E3FC4" w:rsidP="00320641">
            <w:pPr>
              <w:ind w:firstLine="187"/>
              <w:jc w:val="center"/>
              <w:rPr>
                <w:rFonts w:asciiTheme="minorHAnsi" w:hAnsiTheme="minorHAnsi" w:cstheme="minorHAnsi"/>
                <w:spacing w:val="-6"/>
                <w:sz w:val="16"/>
                <w:szCs w:val="16"/>
              </w:rPr>
            </w:pPr>
            <w:r w:rsidRPr="00BC28ED">
              <w:rPr>
                <w:rFonts w:asciiTheme="minorHAnsi" w:hAnsiTheme="minorHAnsi" w:cstheme="minorHAnsi"/>
                <w:b/>
                <w:color w:val="FFFFFF"/>
                <w:spacing w:val="-6"/>
                <w:sz w:val="16"/>
                <w:szCs w:val="16"/>
              </w:rPr>
              <w:t xml:space="preserve">Пропонований </w:t>
            </w:r>
            <w:proofErr w:type="spellStart"/>
            <w:r w:rsidRPr="00BC28ED">
              <w:rPr>
                <w:rFonts w:asciiTheme="minorHAnsi" w:hAnsiTheme="minorHAnsi" w:cstheme="minorHAnsi"/>
                <w:b/>
                <w:color w:val="FFFFFF"/>
                <w:spacing w:val="-6"/>
                <w:sz w:val="16"/>
                <w:szCs w:val="16"/>
              </w:rPr>
              <w:t>співголовний</w:t>
            </w:r>
            <w:proofErr w:type="spellEnd"/>
            <w:r w:rsidRPr="00BC28ED">
              <w:rPr>
                <w:rFonts w:asciiTheme="minorHAnsi" w:hAnsiTheme="minorHAnsi" w:cstheme="minorHAnsi"/>
                <w:b/>
                <w:color w:val="FFFFFF"/>
                <w:spacing w:val="-6"/>
                <w:sz w:val="16"/>
                <w:szCs w:val="16"/>
              </w:rPr>
              <w:t xml:space="preserve"> сектор</w:t>
            </w:r>
          </w:p>
        </w:tc>
        <w:tc>
          <w:tcPr>
            <w:tcW w:w="2909" w:type="dxa"/>
            <w:tcBorders>
              <w:top w:val="single" w:sz="4" w:space="0" w:color="FFFFFF" w:themeColor="background1"/>
              <w:left w:val="nil"/>
              <w:bottom w:val="nil"/>
              <w:right w:val="nil"/>
            </w:tcBorders>
            <w:shd w:val="clear" w:color="auto" w:fill="1F97D4"/>
            <w:vAlign w:val="center"/>
          </w:tcPr>
          <w:p w14:paraId="7D9F4A94" w14:textId="77777777" w:rsidR="00A048D3" w:rsidRPr="00BC28ED" w:rsidRDefault="003E3FC4" w:rsidP="00320641">
            <w:pPr>
              <w:jc w:val="center"/>
              <w:rPr>
                <w:rFonts w:asciiTheme="minorHAnsi" w:hAnsiTheme="minorHAnsi" w:cstheme="minorHAnsi"/>
                <w:spacing w:val="-6"/>
                <w:sz w:val="16"/>
                <w:szCs w:val="16"/>
              </w:rPr>
            </w:pPr>
            <w:r w:rsidRPr="00BC28ED">
              <w:rPr>
                <w:rFonts w:asciiTheme="minorHAnsi" w:hAnsiTheme="minorHAnsi" w:cstheme="minorHAnsi"/>
                <w:b/>
                <w:color w:val="FFFFFF"/>
                <w:spacing w:val="-6"/>
                <w:sz w:val="16"/>
                <w:szCs w:val="16"/>
              </w:rPr>
              <w:t xml:space="preserve">(жирним шрифтом: Показники моніторингу </w:t>
            </w:r>
            <w:proofErr w:type="spellStart"/>
            <w:r w:rsidRPr="00BC28ED">
              <w:rPr>
                <w:rFonts w:asciiTheme="minorHAnsi" w:hAnsiTheme="minorHAnsi" w:cstheme="minorHAnsi"/>
                <w:b/>
                <w:color w:val="FFFFFF"/>
                <w:spacing w:val="-6"/>
                <w:sz w:val="16"/>
                <w:szCs w:val="16"/>
              </w:rPr>
              <w:t>ЦСР</w:t>
            </w:r>
            <w:proofErr w:type="spellEnd"/>
            <w:r w:rsidRPr="00BC28ED">
              <w:rPr>
                <w:rFonts w:asciiTheme="minorHAnsi" w:hAnsiTheme="minorHAnsi" w:cstheme="minorHAnsi"/>
                <w:b/>
                <w:color w:val="FFFFFF"/>
                <w:spacing w:val="-6"/>
                <w:sz w:val="16"/>
                <w:szCs w:val="16"/>
              </w:rPr>
              <w:t xml:space="preserve">, що стосуються </w:t>
            </w:r>
            <w:proofErr w:type="spellStart"/>
            <w:r w:rsidRPr="00BC28ED">
              <w:rPr>
                <w:rFonts w:asciiTheme="minorHAnsi" w:hAnsiTheme="minorHAnsi" w:cstheme="minorHAnsi"/>
                <w:b/>
                <w:color w:val="FFFFFF"/>
                <w:spacing w:val="-6"/>
                <w:sz w:val="16"/>
                <w:szCs w:val="16"/>
              </w:rPr>
              <w:t>ТБ</w:t>
            </w:r>
            <w:proofErr w:type="spellEnd"/>
            <w:r w:rsidRPr="00BC28ED">
              <w:rPr>
                <w:rFonts w:asciiTheme="minorHAnsi" w:hAnsiTheme="minorHAnsi" w:cstheme="minorHAnsi"/>
                <w:b/>
                <w:color w:val="FFFFFF"/>
                <w:spacing w:val="-6"/>
                <w:sz w:val="16"/>
                <w:szCs w:val="16"/>
              </w:rPr>
              <w:t>)</w:t>
            </w:r>
          </w:p>
        </w:tc>
      </w:tr>
      <w:tr w:rsidR="001254DE" w:rsidRPr="00BC28ED" w14:paraId="1B0F031A" w14:textId="77777777" w:rsidTr="00BC28ED">
        <w:trPr>
          <w:trHeight w:val="20"/>
        </w:trPr>
        <w:tc>
          <w:tcPr>
            <w:tcW w:w="1022" w:type="dxa"/>
            <w:tcBorders>
              <w:top w:val="nil"/>
              <w:left w:val="nil"/>
              <w:bottom w:val="nil"/>
              <w:right w:val="nil"/>
            </w:tcBorders>
            <w:shd w:val="clear" w:color="auto" w:fill="FFFFFF"/>
          </w:tcPr>
          <w:p w14:paraId="2026DC9B" w14:textId="77777777" w:rsidR="001254DE" w:rsidRPr="00BC28ED" w:rsidRDefault="001254DE" w:rsidP="00BC28ED">
            <w:pPr>
              <w:spacing w:before="80"/>
              <w:rPr>
                <w:rFonts w:asciiTheme="minorHAnsi" w:hAnsiTheme="minorHAnsi" w:cstheme="minorHAnsi"/>
                <w:spacing w:val="-6"/>
                <w:sz w:val="16"/>
                <w:szCs w:val="16"/>
              </w:rPr>
            </w:pPr>
            <w:r w:rsidRPr="00BC28ED">
              <w:rPr>
                <w:rFonts w:asciiTheme="minorHAnsi" w:hAnsiTheme="minorHAnsi" w:cstheme="minorHAnsi"/>
                <w:b/>
                <w:color w:val="000000"/>
                <w:spacing w:val="-6"/>
                <w:sz w:val="16"/>
                <w:szCs w:val="16"/>
              </w:rPr>
              <w:t>Транспортування</w:t>
            </w:r>
          </w:p>
        </w:tc>
        <w:tc>
          <w:tcPr>
            <w:tcW w:w="2803" w:type="dxa"/>
            <w:vMerge w:val="restart"/>
            <w:tcBorders>
              <w:top w:val="nil"/>
              <w:left w:val="nil"/>
              <w:right w:val="nil"/>
            </w:tcBorders>
            <w:shd w:val="clear" w:color="auto" w:fill="FFFFFF"/>
          </w:tcPr>
          <w:p w14:paraId="0DE9EC4C" w14:textId="77777777" w:rsidR="001254DE" w:rsidRPr="00BC28ED" w:rsidRDefault="001254DE" w:rsidP="00BC28ED">
            <w:pPr>
              <w:spacing w:before="80"/>
              <w:rPr>
                <w:rFonts w:asciiTheme="minorHAnsi" w:hAnsiTheme="minorHAnsi" w:cstheme="minorHAnsi"/>
                <w:spacing w:val="-6"/>
                <w:sz w:val="16"/>
                <w:szCs w:val="16"/>
              </w:rPr>
            </w:pPr>
            <w:r w:rsidRPr="00BC28ED">
              <w:rPr>
                <w:rFonts w:asciiTheme="minorHAnsi" w:hAnsiTheme="minorHAnsi" w:cstheme="minorHAnsi"/>
                <w:color w:val="000000"/>
                <w:spacing w:val="-6"/>
                <w:sz w:val="16"/>
                <w:szCs w:val="16"/>
              </w:rPr>
              <w:t>Забезпечення інфекційного контролю та запобіжних заходів щодо передачі інфекції повітряно-крапельним шляхом у громадському транспорті</w:t>
            </w:r>
          </w:p>
        </w:tc>
        <w:tc>
          <w:tcPr>
            <w:tcW w:w="1066" w:type="dxa"/>
            <w:vMerge w:val="restart"/>
            <w:tcBorders>
              <w:top w:val="nil"/>
              <w:left w:val="nil"/>
              <w:right w:val="nil"/>
            </w:tcBorders>
            <w:shd w:val="clear" w:color="auto" w:fill="FFFFFF"/>
          </w:tcPr>
          <w:p w14:paraId="621AC5BF" w14:textId="77777777" w:rsidR="001254DE" w:rsidRPr="00BC28ED" w:rsidRDefault="001254DE" w:rsidP="00BC28ED">
            <w:pPr>
              <w:spacing w:before="80"/>
              <w:rPr>
                <w:rFonts w:asciiTheme="minorHAnsi" w:hAnsiTheme="minorHAnsi" w:cstheme="minorHAnsi"/>
                <w:spacing w:val="-6"/>
                <w:sz w:val="16"/>
                <w:szCs w:val="16"/>
              </w:rPr>
            </w:pPr>
            <w:r w:rsidRPr="00BC28ED">
              <w:rPr>
                <w:rFonts w:asciiTheme="minorHAnsi" w:hAnsiTheme="minorHAnsi" w:cstheme="minorHAnsi"/>
                <w:color w:val="000000"/>
                <w:spacing w:val="-6"/>
                <w:sz w:val="16"/>
                <w:szCs w:val="16"/>
              </w:rPr>
              <w:t>Зменшення ризику</w:t>
            </w:r>
          </w:p>
        </w:tc>
        <w:tc>
          <w:tcPr>
            <w:tcW w:w="1094" w:type="dxa"/>
            <w:vMerge w:val="restart"/>
            <w:tcBorders>
              <w:top w:val="nil"/>
              <w:left w:val="nil"/>
              <w:right w:val="nil"/>
            </w:tcBorders>
            <w:shd w:val="clear" w:color="auto" w:fill="FFFFFF"/>
          </w:tcPr>
          <w:p w14:paraId="38211BAF" w14:textId="77777777" w:rsidR="001254DE" w:rsidRPr="00BC28ED" w:rsidRDefault="001254DE" w:rsidP="00BC28ED">
            <w:pPr>
              <w:spacing w:before="80"/>
              <w:rPr>
                <w:rFonts w:asciiTheme="minorHAnsi" w:hAnsiTheme="minorHAnsi" w:cstheme="minorHAnsi"/>
                <w:spacing w:val="-6"/>
                <w:sz w:val="16"/>
                <w:szCs w:val="16"/>
              </w:rPr>
            </w:pPr>
            <w:r w:rsidRPr="00BC28ED">
              <w:rPr>
                <w:rFonts w:asciiTheme="minorHAnsi" w:hAnsiTheme="minorHAnsi" w:cstheme="minorHAnsi"/>
                <w:color w:val="000000"/>
                <w:spacing w:val="-6"/>
                <w:sz w:val="16"/>
                <w:szCs w:val="16"/>
              </w:rPr>
              <w:t>Міністерство транспорту</w:t>
            </w:r>
          </w:p>
        </w:tc>
        <w:tc>
          <w:tcPr>
            <w:tcW w:w="1320" w:type="dxa"/>
            <w:vMerge w:val="restart"/>
            <w:tcBorders>
              <w:top w:val="nil"/>
              <w:left w:val="nil"/>
              <w:right w:val="nil"/>
            </w:tcBorders>
            <w:shd w:val="clear" w:color="auto" w:fill="FFFFFF"/>
          </w:tcPr>
          <w:p w14:paraId="692FE69B" w14:textId="77777777" w:rsidR="001254DE" w:rsidRPr="00BC28ED" w:rsidRDefault="001254DE" w:rsidP="00BC28ED">
            <w:pPr>
              <w:spacing w:before="80"/>
              <w:rPr>
                <w:rFonts w:asciiTheme="minorHAnsi" w:hAnsiTheme="minorHAnsi" w:cstheme="minorHAnsi"/>
                <w:spacing w:val="-6"/>
                <w:sz w:val="16"/>
                <w:szCs w:val="16"/>
              </w:rPr>
            </w:pPr>
            <w:r w:rsidRPr="00BC28ED">
              <w:rPr>
                <w:rFonts w:asciiTheme="minorHAnsi" w:hAnsiTheme="minorHAnsi" w:cstheme="minorHAnsi"/>
                <w:color w:val="000000"/>
                <w:spacing w:val="-6"/>
                <w:sz w:val="16"/>
                <w:szCs w:val="16"/>
              </w:rPr>
              <w:t>Міністерство охорони здоров’я</w:t>
            </w:r>
          </w:p>
        </w:tc>
        <w:tc>
          <w:tcPr>
            <w:tcW w:w="2909" w:type="dxa"/>
            <w:vMerge w:val="restart"/>
            <w:tcBorders>
              <w:top w:val="nil"/>
              <w:left w:val="nil"/>
              <w:right w:val="nil"/>
            </w:tcBorders>
            <w:shd w:val="clear" w:color="auto" w:fill="FFFFFF"/>
          </w:tcPr>
          <w:p w14:paraId="6DAEC6EF" w14:textId="77777777" w:rsidR="001254DE" w:rsidRPr="00BC28ED" w:rsidRDefault="001254DE" w:rsidP="00BC28ED">
            <w:pPr>
              <w:tabs>
                <w:tab w:val="left" w:pos="230"/>
              </w:tabs>
              <w:spacing w:before="80"/>
              <w:ind w:left="232" w:hanging="232"/>
              <w:rPr>
                <w:rFonts w:asciiTheme="minorHAnsi" w:hAnsiTheme="minorHAnsi" w:cstheme="minorHAnsi"/>
                <w:spacing w:val="-6"/>
                <w:sz w:val="16"/>
                <w:szCs w:val="16"/>
              </w:rPr>
            </w:pPr>
            <w:r w:rsidRPr="00BC28ED">
              <w:rPr>
                <w:rFonts w:asciiTheme="minorHAnsi" w:hAnsiTheme="minorHAnsi" w:cstheme="minorHAnsi"/>
                <w:color w:val="1F97D4"/>
                <w:spacing w:val="-6"/>
                <w:sz w:val="16"/>
                <w:szCs w:val="16"/>
              </w:rPr>
              <w:t>•</w:t>
            </w:r>
            <w:r w:rsidRPr="00BC28ED">
              <w:rPr>
                <w:rFonts w:asciiTheme="minorHAnsi" w:hAnsiTheme="minorHAnsi" w:cstheme="minorHAnsi"/>
                <w:color w:val="1F97D4"/>
                <w:spacing w:val="-6"/>
                <w:sz w:val="16"/>
                <w:szCs w:val="16"/>
              </w:rPr>
              <w:tab/>
            </w:r>
            <w:r w:rsidRPr="00BC28ED">
              <w:rPr>
                <w:rFonts w:asciiTheme="minorHAnsi" w:hAnsiTheme="minorHAnsi" w:cstheme="minorHAnsi"/>
                <w:color w:val="000000"/>
                <w:spacing w:val="-6"/>
                <w:sz w:val="16"/>
                <w:szCs w:val="16"/>
              </w:rPr>
              <w:t xml:space="preserve">Наявність інструкцій щодо контролю за інфекцією </w:t>
            </w:r>
            <w:proofErr w:type="spellStart"/>
            <w:r w:rsidRPr="00BC28ED">
              <w:rPr>
                <w:rFonts w:asciiTheme="minorHAnsi" w:hAnsiTheme="minorHAnsi" w:cstheme="minorHAnsi"/>
                <w:color w:val="000000"/>
                <w:spacing w:val="-6"/>
                <w:sz w:val="16"/>
                <w:szCs w:val="16"/>
              </w:rPr>
              <w:t>ТБ</w:t>
            </w:r>
            <w:proofErr w:type="spellEnd"/>
            <w:r w:rsidRPr="00BC28ED">
              <w:rPr>
                <w:rFonts w:asciiTheme="minorHAnsi" w:hAnsiTheme="minorHAnsi" w:cstheme="minorHAnsi"/>
                <w:color w:val="000000"/>
                <w:spacing w:val="-6"/>
                <w:sz w:val="16"/>
                <w:szCs w:val="16"/>
              </w:rPr>
              <w:t xml:space="preserve"> у транспортному секторі (включаючи вимоги до дистанціювання пасажирів, заходи щодо повітряних потоків, правила щодо респіраторних бар’єрів (носіння масок) для пасажирів)</w:t>
            </w:r>
          </w:p>
          <w:p w14:paraId="6512BDFA" w14:textId="77777777" w:rsidR="001254DE" w:rsidRPr="00BC28ED" w:rsidRDefault="001254DE" w:rsidP="00BC28ED">
            <w:pPr>
              <w:tabs>
                <w:tab w:val="left" w:pos="230"/>
              </w:tabs>
              <w:spacing w:before="80"/>
              <w:ind w:left="232" w:hanging="232"/>
              <w:rPr>
                <w:rFonts w:asciiTheme="minorHAnsi" w:hAnsiTheme="minorHAnsi" w:cstheme="minorHAnsi"/>
                <w:spacing w:val="-6"/>
                <w:sz w:val="16"/>
                <w:szCs w:val="16"/>
              </w:rPr>
            </w:pPr>
            <w:r w:rsidRPr="00BC28ED">
              <w:rPr>
                <w:rFonts w:asciiTheme="minorHAnsi" w:hAnsiTheme="minorHAnsi" w:cstheme="minorHAnsi"/>
                <w:color w:val="1F97D4"/>
                <w:spacing w:val="-6"/>
                <w:sz w:val="16"/>
                <w:szCs w:val="16"/>
              </w:rPr>
              <w:t>•</w:t>
            </w:r>
            <w:r w:rsidRPr="00BC28ED">
              <w:rPr>
                <w:rFonts w:asciiTheme="minorHAnsi" w:hAnsiTheme="minorHAnsi" w:cstheme="minorHAnsi"/>
                <w:color w:val="1F97D4"/>
                <w:spacing w:val="-6"/>
                <w:sz w:val="16"/>
                <w:szCs w:val="16"/>
              </w:rPr>
              <w:tab/>
            </w:r>
            <w:r w:rsidRPr="00BC28ED">
              <w:rPr>
                <w:rFonts w:asciiTheme="minorHAnsi" w:hAnsiTheme="minorHAnsi" w:cstheme="minorHAnsi"/>
                <w:color w:val="000000"/>
                <w:spacing w:val="-6"/>
                <w:sz w:val="16"/>
                <w:szCs w:val="16"/>
              </w:rPr>
              <w:t xml:space="preserve">Кількість заходів з підвищення обізнаності про </w:t>
            </w:r>
            <w:proofErr w:type="spellStart"/>
            <w:r w:rsidRPr="00BC28ED">
              <w:rPr>
                <w:rFonts w:asciiTheme="minorHAnsi" w:hAnsiTheme="minorHAnsi" w:cstheme="minorHAnsi"/>
                <w:color w:val="000000"/>
                <w:spacing w:val="-6"/>
                <w:sz w:val="16"/>
                <w:szCs w:val="16"/>
              </w:rPr>
              <w:t>ТБ</w:t>
            </w:r>
            <w:proofErr w:type="spellEnd"/>
            <w:r w:rsidRPr="00BC28ED">
              <w:rPr>
                <w:rFonts w:asciiTheme="minorHAnsi" w:hAnsiTheme="minorHAnsi" w:cstheme="minorHAnsi"/>
                <w:color w:val="000000"/>
                <w:spacing w:val="-6"/>
                <w:sz w:val="16"/>
                <w:szCs w:val="16"/>
              </w:rPr>
              <w:t xml:space="preserve"> щодо етикету кашлю в громадському транспорті та підтримка громадськості щодо збільшення повітряного потоку шляхом відчинення вікон/дверей</w:t>
            </w:r>
          </w:p>
        </w:tc>
      </w:tr>
      <w:tr w:rsidR="001254DE" w:rsidRPr="00BC28ED" w14:paraId="259CA684" w14:textId="77777777" w:rsidTr="00BC28ED">
        <w:trPr>
          <w:trHeight w:val="20"/>
        </w:trPr>
        <w:tc>
          <w:tcPr>
            <w:tcW w:w="1022" w:type="dxa"/>
            <w:tcBorders>
              <w:top w:val="nil"/>
              <w:left w:val="nil"/>
              <w:bottom w:val="nil"/>
              <w:right w:val="nil"/>
            </w:tcBorders>
            <w:shd w:val="clear" w:color="auto" w:fill="FFFFFF"/>
          </w:tcPr>
          <w:p w14:paraId="29F6C9C6" w14:textId="77777777" w:rsidR="001254DE" w:rsidRPr="00BC28ED" w:rsidRDefault="001254DE" w:rsidP="00BC28ED">
            <w:pPr>
              <w:rPr>
                <w:rFonts w:asciiTheme="minorHAnsi" w:hAnsiTheme="minorHAnsi" w:cstheme="minorHAnsi"/>
                <w:spacing w:val="-6"/>
                <w:sz w:val="16"/>
                <w:szCs w:val="16"/>
              </w:rPr>
            </w:pPr>
            <w:r w:rsidRPr="00BC28ED">
              <w:rPr>
                <w:rFonts w:asciiTheme="minorHAnsi" w:hAnsiTheme="minorHAnsi" w:cstheme="minorHAnsi"/>
                <w:noProof/>
                <w:spacing w:val="-6"/>
                <w:sz w:val="16"/>
                <w:szCs w:val="16"/>
              </w:rPr>
              <w:drawing>
                <wp:inline distT="0" distB="0" distL="0" distR="0" wp14:anchorId="2CEA6FBA" wp14:editId="38CD02D2">
                  <wp:extent cx="648335" cy="5207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48335" cy="520700"/>
                          </a:xfrm>
                          <a:prstGeom prst="rect">
                            <a:avLst/>
                          </a:prstGeom>
                          <a:noFill/>
                          <a:ln>
                            <a:noFill/>
                          </a:ln>
                        </pic:spPr>
                      </pic:pic>
                    </a:graphicData>
                  </a:graphic>
                </wp:inline>
              </w:drawing>
            </w:r>
          </w:p>
        </w:tc>
        <w:tc>
          <w:tcPr>
            <w:tcW w:w="2803" w:type="dxa"/>
            <w:vMerge/>
            <w:tcBorders>
              <w:left w:val="nil"/>
              <w:right w:val="nil"/>
            </w:tcBorders>
            <w:shd w:val="clear" w:color="auto" w:fill="FFFFFF"/>
          </w:tcPr>
          <w:p w14:paraId="625E9D73" w14:textId="77777777" w:rsidR="001254DE" w:rsidRPr="00BC28ED" w:rsidRDefault="001254DE" w:rsidP="00BC28ED">
            <w:pPr>
              <w:spacing w:before="80"/>
              <w:rPr>
                <w:rFonts w:asciiTheme="minorHAnsi" w:hAnsiTheme="minorHAnsi" w:cstheme="minorHAnsi"/>
                <w:spacing w:val="-6"/>
                <w:sz w:val="16"/>
                <w:szCs w:val="16"/>
              </w:rPr>
            </w:pPr>
          </w:p>
        </w:tc>
        <w:tc>
          <w:tcPr>
            <w:tcW w:w="1066" w:type="dxa"/>
            <w:vMerge/>
            <w:tcBorders>
              <w:left w:val="nil"/>
              <w:right w:val="nil"/>
            </w:tcBorders>
            <w:shd w:val="clear" w:color="auto" w:fill="FFFFFF"/>
          </w:tcPr>
          <w:p w14:paraId="25C9E06B" w14:textId="77777777" w:rsidR="001254DE" w:rsidRPr="00BC28ED" w:rsidRDefault="001254DE" w:rsidP="00BC28ED">
            <w:pPr>
              <w:spacing w:before="80"/>
              <w:rPr>
                <w:rFonts w:asciiTheme="minorHAnsi" w:hAnsiTheme="minorHAnsi" w:cstheme="minorHAnsi"/>
                <w:spacing w:val="-6"/>
                <w:sz w:val="16"/>
                <w:szCs w:val="16"/>
              </w:rPr>
            </w:pPr>
          </w:p>
        </w:tc>
        <w:tc>
          <w:tcPr>
            <w:tcW w:w="1094" w:type="dxa"/>
            <w:vMerge/>
            <w:tcBorders>
              <w:left w:val="nil"/>
              <w:right w:val="nil"/>
            </w:tcBorders>
            <w:shd w:val="clear" w:color="auto" w:fill="FFFFFF"/>
          </w:tcPr>
          <w:p w14:paraId="0F058BFD" w14:textId="77777777" w:rsidR="001254DE" w:rsidRPr="00BC28ED" w:rsidRDefault="001254DE" w:rsidP="00BC28ED">
            <w:pPr>
              <w:spacing w:before="80"/>
              <w:rPr>
                <w:rFonts w:asciiTheme="minorHAnsi" w:hAnsiTheme="minorHAnsi" w:cstheme="minorHAnsi"/>
                <w:spacing w:val="-6"/>
                <w:sz w:val="16"/>
                <w:szCs w:val="16"/>
              </w:rPr>
            </w:pPr>
          </w:p>
        </w:tc>
        <w:tc>
          <w:tcPr>
            <w:tcW w:w="1320" w:type="dxa"/>
            <w:vMerge/>
            <w:tcBorders>
              <w:left w:val="nil"/>
              <w:right w:val="nil"/>
            </w:tcBorders>
            <w:shd w:val="clear" w:color="auto" w:fill="FFFFFF"/>
          </w:tcPr>
          <w:p w14:paraId="19A8BDEA" w14:textId="77777777" w:rsidR="001254DE" w:rsidRPr="00BC28ED" w:rsidRDefault="001254DE" w:rsidP="00BC28ED">
            <w:pPr>
              <w:spacing w:before="80"/>
              <w:rPr>
                <w:rFonts w:asciiTheme="minorHAnsi" w:hAnsiTheme="minorHAnsi" w:cstheme="minorHAnsi"/>
                <w:spacing w:val="-6"/>
                <w:sz w:val="16"/>
                <w:szCs w:val="16"/>
              </w:rPr>
            </w:pPr>
          </w:p>
        </w:tc>
        <w:tc>
          <w:tcPr>
            <w:tcW w:w="2909" w:type="dxa"/>
            <w:vMerge/>
            <w:tcBorders>
              <w:left w:val="nil"/>
              <w:right w:val="nil"/>
            </w:tcBorders>
            <w:shd w:val="clear" w:color="auto" w:fill="FFFFFF"/>
          </w:tcPr>
          <w:p w14:paraId="4E40C399" w14:textId="77777777" w:rsidR="001254DE" w:rsidRPr="00BC28ED" w:rsidRDefault="001254DE" w:rsidP="00BC28ED">
            <w:pPr>
              <w:spacing w:before="80"/>
              <w:ind w:left="232" w:hanging="232"/>
              <w:rPr>
                <w:rFonts w:asciiTheme="minorHAnsi" w:hAnsiTheme="minorHAnsi" w:cstheme="minorHAnsi"/>
                <w:spacing w:val="-6"/>
                <w:sz w:val="16"/>
                <w:szCs w:val="16"/>
              </w:rPr>
            </w:pPr>
          </w:p>
        </w:tc>
      </w:tr>
      <w:tr w:rsidR="001254DE" w:rsidRPr="00BC28ED" w14:paraId="1C8467D9" w14:textId="77777777" w:rsidTr="00BC28ED">
        <w:trPr>
          <w:trHeight w:val="20"/>
        </w:trPr>
        <w:tc>
          <w:tcPr>
            <w:tcW w:w="1022" w:type="dxa"/>
            <w:tcBorders>
              <w:top w:val="nil"/>
              <w:left w:val="nil"/>
              <w:bottom w:val="single" w:sz="4" w:space="0" w:color="1F97D4"/>
              <w:right w:val="nil"/>
            </w:tcBorders>
            <w:shd w:val="clear" w:color="auto" w:fill="FFFFFF"/>
          </w:tcPr>
          <w:p w14:paraId="05ACD8F1" w14:textId="77777777" w:rsidR="001254DE" w:rsidRPr="00BC28ED" w:rsidRDefault="001254DE" w:rsidP="00BC28ED">
            <w:pPr>
              <w:rPr>
                <w:rFonts w:asciiTheme="minorHAnsi" w:hAnsiTheme="minorHAnsi" w:cstheme="minorHAnsi"/>
                <w:spacing w:val="-6"/>
                <w:sz w:val="16"/>
                <w:szCs w:val="16"/>
              </w:rPr>
            </w:pPr>
          </w:p>
        </w:tc>
        <w:tc>
          <w:tcPr>
            <w:tcW w:w="2803" w:type="dxa"/>
            <w:vMerge/>
            <w:tcBorders>
              <w:left w:val="nil"/>
              <w:bottom w:val="single" w:sz="4" w:space="0" w:color="1F97D4"/>
              <w:right w:val="nil"/>
            </w:tcBorders>
            <w:shd w:val="clear" w:color="auto" w:fill="FFFFFF"/>
          </w:tcPr>
          <w:p w14:paraId="7536899B" w14:textId="77777777" w:rsidR="001254DE" w:rsidRPr="00BC28ED" w:rsidRDefault="001254DE" w:rsidP="00BC28ED">
            <w:pPr>
              <w:spacing w:before="80"/>
              <w:rPr>
                <w:rFonts w:asciiTheme="minorHAnsi" w:hAnsiTheme="minorHAnsi" w:cstheme="minorHAnsi"/>
                <w:spacing w:val="-6"/>
                <w:sz w:val="16"/>
                <w:szCs w:val="16"/>
              </w:rPr>
            </w:pPr>
          </w:p>
        </w:tc>
        <w:tc>
          <w:tcPr>
            <w:tcW w:w="1066" w:type="dxa"/>
            <w:vMerge/>
            <w:tcBorders>
              <w:left w:val="nil"/>
              <w:bottom w:val="single" w:sz="4" w:space="0" w:color="1F97D4"/>
              <w:right w:val="nil"/>
            </w:tcBorders>
            <w:shd w:val="clear" w:color="auto" w:fill="FFFFFF"/>
          </w:tcPr>
          <w:p w14:paraId="583E28F5" w14:textId="77777777" w:rsidR="001254DE" w:rsidRPr="00BC28ED" w:rsidRDefault="001254DE" w:rsidP="00BC28ED">
            <w:pPr>
              <w:spacing w:before="80"/>
              <w:rPr>
                <w:rFonts w:asciiTheme="minorHAnsi" w:hAnsiTheme="minorHAnsi" w:cstheme="minorHAnsi"/>
                <w:spacing w:val="-6"/>
                <w:sz w:val="16"/>
                <w:szCs w:val="16"/>
              </w:rPr>
            </w:pPr>
          </w:p>
        </w:tc>
        <w:tc>
          <w:tcPr>
            <w:tcW w:w="1094" w:type="dxa"/>
            <w:vMerge/>
            <w:tcBorders>
              <w:left w:val="nil"/>
              <w:bottom w:val="single" w:sz="4" w:space="0" w:color="1F97D4"/>
              <w:right w:val="nil"/>
            </w:tcBorders>
            <w:shd w:val="clear" w:color="auto" w:fill="FFFFFF"/>
          </w:tcPr>
          <w:p w14:paraId="5F8FDDD9" w14:textId="77777777" w:rsidR="001254DE" w:rsidRPr="00BC28ED" w:rsidRDefault="001254DE" w:rsidP="00BC28ED">
            <w:pPr>
              <w:spacing w:before="80"/>
              <w:rPr>
                <w:rFonts w:asciiTheme="minorHAnsi" w:hAnsiTheme="minorHAnsi" w:cstheme="minorHAnsi"/>
                <w:spacing w:val="-6"/>
                <w:sz w:val="16"/>
                <w:szCs w:val="16"/>
              </w:rPr>
            </w:pPr>
          </w:p>
        </w:tc>
        <w:tc>
          <w:tcPr>
            <w:tcW w:w="1320" w:type="dxa"/>
            <w:vMerge/>
            <w:tcBorders>
              <w:left w:val="nil"/>
              <w:bottom w:val="single" w:sz="4" w:space="0" w:color="1F97D4"/>
              <w:right w:val="nil"/>
            </w:tcBorders>
            <w:shd w:val="clear" w:color="auto" w:fill="FFFFFF"/>
          </w:tcPr>
          <w:p w14:paraId="5CA6EA1F" w14:textId="77777777" w:rsidR="001254DE" w:rsidRPr="00BC28ED" w:rsidRDefault="001254DE" w:rsidP="00BC28ED">
            <w:pPr>
              <w:spacing w:before="80"/>
              <w:rPr>
                <w:rFonts w:asciiTheme="minorHAnsi" w:hAnsiTheme="minorHAnsi" w:cstheme="minorHAnsi"/>
                <w:spacing w:val="-6"/>
                <w:sz w:val="16"/>
                <w:szCs w:val="16"/>
              </w:rPr>
            </w:pPr>
          </w:p>
        </w:tc>
        <w:tc>
          <w:tcPr>
            <w:tcW w:w="2909" w:type="dxa"/>
            <w:vMerge/>
            <w:tcBorders>
              <w:left w:val="nil"/>
              <w:bottom w:val="single" w:sz="4" w:space="0" w:color="1F97D4"/>
              <w:right w:val="nil"/>
            </w:tcBorders>
            <w:shd w:val="clear" w:color="auto" w:fill="FFFFFF"/>
          </w:tcPr>
          <w:p w14:paraId="1C9F0B62" w14:textId="77777777" w:rsidR="001254DE" w:rsidRPr="00BC28ED" w:rsidRDefault="001254DE" w:rsidP="00BC28ED">
            <w:pPr>
              <w:spacing w:before="80"/>
              <w:ind w:left="232" w:hanging="232"/>
              <w:rPr>
                <w:rFonts w:asciiTheme="minorHAnsi" w:hAnsiTheme="minorHAnsi" w:cstheme="minorHAnsi"/>
                <w:spacing w:val="-6"/>
                <w:sz w:val="16"/>
                <w:szCs w:val="16"/>
              </w:rPr>
            </w:pPr>
          </w:p>
        </w:tc>
      </w:tr>
      <w:tr w:rsidR="001254DE" w:rsidRPr="00BC28ED" w14:paraId="4939829F" w14:textId="77777777" w:rsidTr="00BC28ED">
        <w:trPr>
          <w:trHeight w:val="20"/>
        </w:trPr>
        <w:tc>
          <w:tcPr>
            <w:tcW w:w="1022" w:type="dxa"/>
            <w:tcBorders>
              <w:top w:val="single" w:sz="4" w:space="0" w:color="1F97D4"/>
              <w:left w:val="nil"/>
              <w:bottom w:val="nil"/>
              <w:right w:val="nil"/>
            </w:tcBorders>
            <w:shd w:val="clear" w:color="auto" w:fill="FFFFFF"/>
          </w:tcPr>
          <w:p w14:paraId="1E90C0FB" w14:textId="77777777" w:rsidR="001254DE" w:rsidRPr="00BC28ED" w:rsidRDefault="001254DE" w:rsidP="00BC28ED">
            <w:pPr>
              <w:spacing w:before="80"/>
              <w:rPr>
                <w:rFonts w:asciiTheme="minorHAnsi" w:hAnsiTheme="minorHAnsi" w:cstheme="minorHAnsi"/>
                <w:spacing w:val="-6"/>
                <w:sz w:val="16"/>
                <w:szCs w:val="16"/>
              </w:rPr>
            </w:pPr>
            <w:r w:rsidRPr="00BC28ED">
              <w:rPr>
                <w:rFonts w:asciiTheme="minorHAnsi" w:hAnsiTheme="minorHAnsi" w:cstheme="minorHAnsi"/>
                <w:b/>
                <w:color w:val="000000"/>
                <w:spacing w:val="-6"/>
                <w:sz w:val="16"/>
                <w:szCs w:val="16"/>
              </w:rPr>
              <w:t xml:space="preserve">Технічні та фінансові партнери, установи з розвитку, що працюють на </w:t>
            </w:r>
            <w:proofErr w:type="spellStart"/>
            <w:r w:rsidRPr="00BC28ED">
              <w:rPr>
                <w:rFonts w:asciiTheme="minorHAnsi" w:hAnsiTheme="minorHAnsi" w:cstheme="minorHAnsi"/>
                <w:b/>
                <w:color w:val="000000"/>
                <w:spacing w:val="-6"/>
                <w:sz w:val="16"/>
                <w:szCs w:val="16"/>
              </w:rPr>
              <w:t>країновому</w:t>
            </w:r>
            <w:proofErr w:type="spellEnd"/>
            <w:r w:rsidRPr="00BC28ED">
              <w:rPr>
                <w:rFonts w:asciiTheme="minorHAnsi" w:hAnsiTheme="minorHAnsi" w:cstheme="minorHAnsi"/>
                <w:b/>
                <w:color w:val="000000"/>
                <w:spacing w:val="-6"/>
                <w:sz w:val="16"/>
                <w:szCs w:val="16"/>
              </w:rPr>
              <w:t xml:space="preserve"> рівні (ВООЗ, </w:t>
            </w:r>
            <w:proofErr w:type="spellStart"/>
            <w:r w:rsidRPr="00BC28ED">
              <w:rPr>
                <w:rFonts w:asciiTheme="minorHAnsi" w:hAnsiTheme="minorHAnsi" w:cstheme="minorHAnsi"/>
                <w:b/>
                <w:color w:val="000000"/>
                <w:spacing w:val="-6"/>
                <w:sz w:val="16"/>
                <w:szCs w:val="16"/>
              </w:rPr>
              <w:t>ПРООН</w:t>
            </w:r>
            <w:proofErr w:type="spellEnd"/>
            <w:r w:rsidRPr="00BC28ED">
              <w:rPr>
                <w:rFonts w:asciiTheme="minorHAnsi" w:hAnsiTheme="minorHAnsi" w:cstheme="minorHAnsi"/>
                <w:b/>
                <w:color w:val="000000"/>
                <w:spacing w:val="-6"/>
                <w:sz w:val="16"/>
                <w:szCs w:val="16"/>
              </w:rPr>
              <w:t xml:space="preserve">, </w:t>
            </w:r>
            <w:proofErr w:type="spellStart"/>
            <w:r w:rsidRPr="00BC28ED">
              <w:rPr>
                <w:rFonts w:asciiTheme="minorHAnsi" w:hAnsiTheme="minorHAnsi" w:cstheme="minorHAnsi"/>
                <w:b/>
                <w:color w:val="000000"/>
                <w:spacing w:val="-6"/>
                <w:sz w:val="16"/>
                <w:szCs w:val="16"/>
              </w:rPr>
              <w:t>ЮНІСЕФ</w:t>
            </w:r>
            <w:proofErr w:type="spellEnd"/>
            <w:r w:rsidRPr="00BC28ED">
              <w:rPr>
                <w:rFonts w:asciiTheme="minorHAnsi" w:hAnsiTheme="minorHAnsi" w:cstheme="minorHAnsi"/>
                <w:b/>
                <w:color w:val="000000"/>
                <w:spacing w:val="-6"/>
                <w:sz w:val="16"/>
                <w:szCs w:val="16"/>
              </w:rPr>
              <w:t xml:space="preserve">, </w:t>
            </w:r>
            <w:proofErr w:type="spellStart"/>
            <w:r w:rsidRPr="00BC28ED">
              <w:rPr>
                <w:rFonts w:asciiTheme="minorHAnsi" w:hAnsiTheme="minorHAnsi" w:cstheme="minorHAnsi"/>
                <w:b/>
                <w:color w:val="000000"/>
                <w:spacing w:val="-6"/>
                <w:sz w:val="16"/>
                <w:szCs w:val="16"/>
              </w:rPr>
              <w:t>МОП</w:t>
            </w:r>
            <w:proofErr w:type="spellEnd"/>
            <w:r w:rsidRPr="00BC28ED">
              <w:rPr>
                <w:rFonts w:asciiTheme="minorHAnsi" w:hAnsiTheme="minorHAnsi" w:cstheme="minorHAnsi"/>
                <w:b/>
                <w:color w:val="000000"/>
                <w:spacing w:val="-6"/>
                <w:sz w:val="16"/>
                <w:szCs w:val="16"/>
              </w:rPr>
              <w:t xml:space="preserve">, СБ, </w:t>
            </w:r>
            <w:proofErr w:type="spellStart"/>
            <w:r w:rsidRPr="00BC28ED">
              <w:rPr>
                <w:rFonts w:asciiTheme="minorHAnsi" w:hAnsiTheme="minorHAnsi" w:cstheme="minorHAnsi"/>
                <w:b/>
                <w:color w:val="000000"/>
                <w:spacing w:val="-6"/>
                <w:sz w:val="16"/>
                <w:szCs w:val="16"/>
              </w:rPr>
              <w:t>ВПП</w:t>
            </w:r>
            <w:proofErr w:type="spellEnd"/>
            <w:r w:rsidRPr="00BC28ED">
              <w:rPr>
                <w:rFonts w:asciiTheme="minorHAnsi" w:hAnsiTheme="minorHAnsi" w:cstheme="minorHAnsi"/>
                <w:b/>
                <w:color w:val="000000"/>
                <w:spacing w:val="-6"/>
                <w:sz w:val="16"/>
                <w:szCs w:val="16"/>
              </w:rPr>
              <w:t xml:space="preserve">, Агентство США з міжнародного розвитку, </w:t>
            </w:r>
            <w:proofErr w:type="spellStart"/>
            <w:r w:rsidRPr="00BC28ED">
              <w:rPr>
                <w:rFonts w:asciiTheme="minorHAnsi" w:hAnsiTheme="minorHAnsi" w:cstheme="minorHAnsi"/>
                <w:b/>
                <w:color w:val="000000"/>
                <w:spacing w:val="-6"/>
                <w:sz w:val="16"/>
                <w:szCs w:val="16"/>
              </w:rPr>
              <w:t>ГФ</w:t>
            </w:r>
            <w:proofErr w:type="spellEnd"/>
            <w:r w:rsidRPr="00BC28ED">
              <w:rPr>
                <w:rFonts w:asciiTheme="minorHAnsi" w:hAnsiTheme="minorHAnsi" w:cstheme="minorHAnsi"/>
                <w:b/>
                <w:color w:val="000000"/>
                <w:spacing w:val="-6"/>
                <w:sz w:val="16"/>
                <w:szCs w:val="16"/>
              </w:rPr>
              <w:t xml:space="preserve"> тощо)</w:t>
            </w:r>
          </w:p>
        </w:tc>
        <w:tc>
          <w:tcPr>
            <w:tcW w:w="2803" w:type="dxa"/>
            <w:vMerge w:val="restart"/>
            <w:tcBorders>
              <w:top w:val="single" w:sz="4" w:space="0" w:color="1F97D4"/>
              <w:left w:val="nil"/>
              <w:right w:val="nil"/>
            </w:tcBorders>
            <w:shd w:val="clear" w:color="auto" w:fill="FFFFFF"/>
          </w:tcPr>
          <w:p w14:paraId="32482C29" w14:textId="77777777" w:rsidR="001254DE" w:rsidRPr="00BC28ED" w:rsidRDefault="001254DE" w:rsidP="00BC28ED">
            <w:pPr>
              <w:spacing w:before="80"/>
              <w:rPr>
                <w:rFonts w:asciiTheme="minorHAnsi" w:hAnsiTheme="minorHAnsi" w:cstheme="minorHAnsi"/>
                <w:spacing w:val="-6"/>
                <w:sz w:val="16"/>
                <w:szCs w:val="16"/>
              </w:rPr>
            </w:pPr>
            <w:r w:rsidRPr="00BC28ED">
              <w:rPr>
                <w:rFonts w:asciiTheme="minorHAnsi" w:hAnsiTheme="minorHAnsi" w:cstheme="minorHAnsi"/>
                <w:color w:val="000000"/>
                <w:spacing w:val="-6"/>
                <w:sz w:val="16"/>
                <w:szCs w:val="16"/>
              </w:rPr>
              <w:t xml:space="preserve">Сприяння сталому розвитку та прискоренню зусиль з подолання </w:t>
            </w:r>
            <w:proofErr w:type="spellStart"/>
            <w:r w:rsidRPr="00BC28ED">
              <w:rPr>
                <w:rFonts w:asciiTheme="minorHAnsi" w:hAnsiTheme="minorHAnsi" w:cstheme="minorHAnsi"/>
                <w:color w:val="000000"/>
                <w:spacing w:val="-6"/>
                <w:sz w:val="16"/>
                <w:szCs w:val="16"/>
              </w:rPr>
              <w:t>ТБ</w:t>
            </w:r>
            <w:proofErr w:type="spellEnd"/>
            <w:r w:rsidRPr="00BC28ED">
              <w:rPr>
                <w:rFonts w:asciiTheme="minorHAnsi" w:hAnsiTheme="minorHAnsi" w:cstheme="minorHAnsi"/>
                <w:color w:val="000000"/>
                <w:spacing w:val="-6"/>
                <w:sz w:val="16"/>
                <w:szCs w:val="16"/>
              </w:rPr>
              <w:t xml:space="preserve"> шляхом надання технічної підтримки для ефективних та науково обґрунтованих заходів боротьби з </w:t>
            </w:r>
            <w:proofErr w:type="spellStart"/>
            <w:r w:rsidRPr="00BC28ED">
              <w:rPr>
                <w:rFonts w:asciiTheme="minorHAnsi" w:hAnsiTheme="minorHAnsi" w:cstheme="minorHAnsi"/>
                <w:color w:val="000000"/>
                <w:spacing w:val="-6"/>
                <w:sz w:val="16"/>
                <w:szCs w:val="16"/>
              </w:rPr>
              <w:t>ТБ</w:t>
            </w:r>
            <w:proofErr w:type="spellEnd"/>
            <w:r w:rsidRPr="00BC28ED">
              <w:rPr>
                <w:rFonts w:asciiTheme="minorHAnsi" w:hAnsiTheme="minorHAnsi" w:cstheme="minorHAnsi"/>
                <w:color w:val="000000"/>
                <w:spacing w:val="-6"/>
                <w:sz w:val="16"/>
                <w:szCs w:val="16"/>
              </w:rPr>
              <w:t xml:space="preserve"> та мобілізації міжнародного фінансування та ресурсів</w:t>
            </w:r>
          </w:p>
        </w:tc>
        <w:tc>
          <w:tcPr>
            <w:tcW w:w="1066" w:type="dxa"/>
            <w:vMerge w:val="restart"/>
            <w:tcBorders>
              <w:top w:val="single" w:sz="4" w:space="0" w:color="1F97D4"/>
              <w:left w:val="nil"/>
              <w:right w:val="nil"/>
            </w:tcBorders>
            <w:shd w:val="clear" w:color="auto" w:fill="FFFFFF"/>
          </w:tcPr>
          <w:p w14:paraId="15D2E59B" w14:textId="77777777" w:rsidR="001254DE" w:rsidRPr="00BC28ED" w:rsidRDefault="001254DE" w:rsidP="00BC28ED">
            <w:pPr>
              <w:spacing w:before="80"/>
              <w:rPr>
                <w:rFonts w:asciiTheme="minorHAnsi" w:hAnsiTheme="minorHAnsi" w:cstheme="minorHAnsi"/>
                <w:spacing w:val="-6"/>
                <w:sz w:val="16"/>
                <w:szCs w:val="16"/>
              </w:rPr>
            </w:pPr>
            <w:r w:rsidRPr="00BC28ED">
              <w:rPr>
                <w:rFonts w:asciiTheme="minorHAnsi" w:hAnsiTheme="minorHAnsi" w:cstheme="minorHAnsi"/>
                <w:color w:val="000000"/>
                <w:spacing w:val="-6"/>
                <w:sz w:val="16"/>
                <w:szCs w:val="16"/>
              </w:rPr>
              <w:t>Покращення виявлення випадків та прихильності до лікування</w:t>
            </w:r>
          </w:p>
          <w:p w14:paraId="56BF3470" w14:textId="77777777" w:rsidR="001254DE" w:rsidRPr="00BC28ED" w:rsidRDefault="001254DE" w:rsidP="00BC28ED">
            <w:pPr>
              <w:spacing w:before="80"/>
              <w:rPr>
                <w:rFonts w:asciiTheme="minorHAnsi" w:hAnsiTheme="minorHAnsi" w:cstheme="minorHAnsi"/>
                <w:spacing w:val="-6"/>
                <w:sz w:val="16"/>
                <w:szCs w:val="16"/>
              </w:rPr>
            </w:pPr>
            <w:r w:rsidRPr="00BC28ED">
              <w:rPr>
                <w:rFonts w:asciiTheme="minorHAnsi" w:hAnsiTheme="minorHAnsi" w:cstheme="minorHAnsi"/>
                <w:color w:val="000000"/>
                <w:spacing w:val="-6"/>
                <w:sz w:val="16"/>
                <w:szCs w:val="16"/>
              </w:rPr>
              <w:t>Подолання бідності</w:t>
            </w:r>
          </w:p>
          <w:p w14:paraId="004B9152" w14:textId="77777777" w:rsidR="001254DE" w:rsidRPr="00BC28ED" w:rsidRDefault="001254DE" w:rsidP="00BC28ED">
            <w:pPr>
              <w:spacing w:before="80"/>
              <w:rPr>
                <w:rFonts w:asciiTheme="minorHAnsi" w:hAnsiTheme="minorHAnsi" w:cstheme="minorHAnsi"/>
                <w:spacing w:val="-6"/>
                <w:sz w:val="16"/>
                <w:szCs w:val="16"/>
              </w:rPr>
            </w:pPr>
            <w:r w:rsidRPr="00BC28ED">
              <w:rPr>
                <w:rFonts w:asciiTheme="minorHAnsi" w:hAnsiTheme="minorHAnsi" w:cstheme="minorHAnsi"/>
                <w:color w:val="000000"/>
                <w:spacing w:val="-6"/>
                <w:sz w:val="16"/>
                <w:szCs w:val="16"/>
              </w:rPr>
              <w:t>Зменшення ризику</w:t>
            </w:r>
          </w:p>
          <w:p w14:paraId="6E12A817" w14:textId="77777777" w:rsidR="001254DE" w:rsidRPr="00BC28ED" w:rsidRDefault="001254DE" w:rsidP="00BC28ED">
            <w:pPr>
              <w:spacing w:before="80"/>
              <w:rPr>
                <w:rFonts w:asciiTheme="minorHAnsi" w:hAnsiTheme="minorHAnsi" w:cstheme="minorHAnsi"/>
                <w:spacing w:val="-6"/>
                <w:sz w:val="16"/>
                <w:szCs w:val="16"/>
              </w:rPr>
            </w:pPr>
            <w:r w:rsidRPr="00BC28ED">
              <w:rPr>
                <w:rFonts w:asciiTheme="minorHAnsi" w:hAnsiTheme="minorHAnsi" w:cstheme="minorHAnsi"/>
                <w:color w:val="000000"/>
                <w:spacing w:val="-6"/>
                <w:sz w:val="16"/>
                <w:szCs w:val="16"/>
              </w:rPr>
              <w:t>Соціальний захист</w:t>
            </w:r>
          </w:p>
          <w:p w14:paraId="5CC76820" w14:textId="77777777" w:rsidR="001254DE" w:rsidRPr="00BC28ED" w:rsidRDefault="001254DE" w:rsidP="00BC28ED">
            <w:pPr>
              <w:spacing w:before="80"/>
              <w:rPr>
                <w:rFonts w:asciiTheme="minorHAnsi" w:hAnsiTheme="minorHAnsi" w:cstheme="minorHAnsi"/>
                <w:spacing w:val="-6"/>
                <w:sz w:val="16"/>
                <w:szCs w:val="16"/>
              </w:rPr>
            </w:pPr>
            <w:r w:rsidRPr="00BC28ED">
              <w:rPr>
                <w:rFonts w:asciiTheme="minorHAnsi" w:hAnsiTheme="minorHAnsi" w:cstheme="minorHAnsi"/>
                <w:color w:val="000000"/>
                <w:spacing w:val="-6"/>
                <w:sz w:val="16"/>
                <w:szCs w:val="16"/>
              </w:rPr>
              <w:t>Освіта в сфері охорони здоров’я/</w:t>
            </w:r>
            <w:proofErr w:type="spellStart"/>
            <w:r w:rsidRPr="00BC28ED">
              <w:rPr>
                <w:rFonts w:asciiTheme="minorHAnsi" w:hAnsiTheme="minorHAnsi" w:cstheme="minorHAnsi"/>
                <w:color w:val="000000"/>
                <w:spacing w:val="-6"/>
                <w:sz w:val="16"/>
                <w:szCs w:val="16"/>
              </w:rPr>
              <w:t>ТБ</w:t>
            </w:r>
            <w:proofErr w:type="spellEnd"/>
          </w:p>
        </w:tc>
        <w:tc>
          <w:tcPr>
            <w:tcW w:w="1094" w:type="dxa"/>
            <w:vMerge w:val="restart"/>
            <w:tcBorders>
              <w:top w:val="single" w:sz="4" w:space="0" w:color="1F97D4"/>
              <w:left w:val="nil"/>
              <w:right w:val="nil"/>
            </w:tcBorders>
            <w:shd w:val="clear" w:color="auto" w:fill="FFFFFF"/>
          </w:tcPr>
          <w:p w14:paraId="68F27FE5" w14:textId="77777777" w:rsidR="001254DE" w:rsidRPr="00BC28ED" w:rsidRDefault="001254DE" w:rsidP="00BC28ED">
            <w:pPr>
              <w:spacing w:before="80"/>
              <w:rPr>
                <w:rFonts w:asciiTheme="minorHAnsi" w:hAnsiTheme="minorHAnsi" w:cstheme="minorHAnsi"/>
                <w:spacing w:val="-6"/>
                <w:sz w:val="16"/>
                <w:szCs w:val="16"/>
              </w:rPr>
            </w:pPr>
            <w:r w:rsidRPr="00BC28ED">
              <w:rPr>
                <w:rFonts w:asciiTheme="minorHAnsi" w:hAnsiTheme="minorHAnsi" w:cstheme="minorHAnsi"/>
                <w:color w:val="000000"/>
                <w:spacing w:val="-6"/>
                <w:sz w:val="16"/>
                <w:szCs w:val="16"/>
              </w:rPr>
              <w:t xml:space="preserve">ВООЗ, </w:t>
            </w:r>
            <w:proofErr w:type="spellStart"/>
            <w:r w:rsidRPr="00BC28ED">
              <w:rPr>
                <w:rFonts w:asciiTheme="minorHAnsi" w:hAnsiTheme="minorHAnsi" w:cstheme="minorHAnsi"/>
                <w:color w:val="000000"/>
                <w:spacing w:val="-6"/>
                <w:sz w:val="16"/>
                <w:szCs w:val="16"/>
              </w:rPr>
              <w:t>ПРООН</w:t>
            </w:r>
            <w:proofErr w:type="spellEnd"/>
            <w:r w:rsidRPr="00BC28ED">
              <w:rPr>
                <w:rFonts w:asciiTheme="minorHAnsi" w:hAnsiTheme="minorHAnsi" w:cstheme="minorHAnsi"/>
                <w:color w:val="000000"/>
                <w:spacing w:val="-6"/>
                <w:sz w:val="16"/>
                <w:szCs w:val="16"/>
              </w:rPr>
              <w:t xml:space="preserve">, </w:t>
            </w:r>
            <w:proofErr w:type="spellStart"/>
            <w:r w:rsidRPr="00BC28ED">
              <w:rPr>
                <w:rFonts w:asciiTheme="minorHAnsi" w:hAnsiTheme="minorHAnsi" w:cstheme="minorHAnsi"/>
                <w:color w:val="000000"/>
                <w:spacing w:val="-6"/>
                <w:sz w:val="16"/>
                <w:szCs w:val="16"/>
              </w:rPr>
              <w:t>ЮНІСЕФ</w:t>
            </w:r>
            <w:proofErr w:type="spellEnd"/>
            <w:r w:rsidRPr="00BC28ED">
              <w:rPr>
                <w:rFonts w:asciiTheme="minorHAnsi" w:hAnsiTheme="minorHAnsi" w:cstheme="minorHAnsi"/>
                <w:color w:val="000000"/>
                <w:spacing w:val="-6"/>
                <w:sz w:val="16"/>
                <w:szCs w:val="16"/>
              </w:rPr>
              <w:t xml:space="preserve">, </w:t>
            </w:r>
            <w:proofErr w:type="spellStart"/>
            <w:r w:rsidRPr="00BC28ED">
              <w:rPr>
                <w:rFonts w:asciiTheme="minorHAnsi" w:hAnsiTheme="minorHAnsi" w:cstheme="minorHAnsi"/>
                <w:color w:val="000000"/>
                <w:spacing w:val="-6"/>
                <w:sz w:val="16"/>
                <w:szCs w:val="16"/>
              </w:rPr>
              <w:t>МОП</w:t>
            </w:r>
            <w:proofErr w:type="spellEnd"/>
            <w:r w:rsidRPr="00BC28ED">
              <w:rPr>
                <w:rFonts w:asciiTheme="minorHAnsi" w:hAnsiTheme="minorHAnsi" w:cstheme="minorHAnsi"/>
                <w:color w:val="000000"/>
                <w:spacing w:val="-6"/>
                <w:sz w:val="16"/>
                <w:szCs w:val="16"/>
              </w:rPr>
              <w:t xml:space="preserve">, СБ, </w:t>
            </w:r>
            <w:proofErr w:type="spellStart"/>
            <w:r w:rsidRPr="00BC28ED">
              <w:rPr>
                <w:rFonts w:asciiTheme="minorHAnsi" w:hAnsiTheme="minorHAnsi" w:cstheme="minorHAnsi"/>
                <w:color w:val="000000"/>
                <w:spacing w:val="-6"/>
                <w:sz w:val="16"/>
                <w:szCs w:val="16"/>
              </w:rPr>
              <w:t>ВПП</w:t>
            </w:r>
            <w:proofErr w:type="spellEnd"/>
            <w:r w:rsidRPr="00BC28ED">
              <w:rPr>
                <w:rFonts w:asciiTheme="minorHAnsi" w:hAnsiTheme="minorHAnsi" w:cstheme="minorHAnsi"/>
                <w:color w:val="000000"/>
                <w:spacing w:val="-6"/>
                <w:sz w:val="16"/>
                <w:szCs w:val="16"/>
              </w:rPr>
              <w:t xml:space="preserve">, Агентство США з міжнародного розвитку, </w:t>
            </w:r>
            <w:proofErr w:type="spellStart"/>
            <w:r w:rsidRPr="00BC28ED">
              <w:rPr>
                <w:rFonts w:asciiTheme="minorHAnsi" w:hAnsiTheme="minorHAnsi" w:cstheme="minorHAnsi"/>
                <w:color w:val="000000"/>
                <w:spacing w:val="-6"/>
                <w:sz w:val="16"/>
                <w:szCs w:val="16"/>
              </w:rPr>
              <w:t>ГФ</w:t>
            </w:r>
            <w:proofErr w:type="spellEnd"/>
            <w:r w:rsidRPr="00BC28ED">
              <w:rPr>
                <w:rFonts w:asciiTheme="minorHAnsi" w:hAnsiTheme="minorHAnsi" w:cstheme="minorHAnsi"/>
                <w:color w:val="000000"/>
                <w:spacing w:val="-6"/>
                <w:sz w:val="16"/>
                <w:szCs w:val="16"/>
              </w:rPr>
              <w:t xml:space="preserve"> тощо</w:t>
            </w:r>
          </w:p>
        </w:tc>
        <w:tc>
          <w:tcPr>
            <w:tcW w:w="1320" w:type="dxa"/>
            <w:vMerge w:val="restart"/>
            <w:tcBorders>
              <w:top w:val="single" w:sz="4" w:space="0" w:color="1F97D4"/>
              <w:left w:val="nil"/>
              <w:right w:val="nil"/>
            </w:tcBorders>
            <w:shd w:val="clear" w:color="auto" w:fill="FFFFFF"/>
          </w:tcPr>
          <w:p w14:paraId="3A216017" w14:textId="77777777" w:rsidR="001254DE" w:rsidRPr="00BC28ED" w:rsidRDefault="001254DE" w:rsidP="00BC28ED">
            <w:pPr>
              <w:spacing w:before="80"/>
              <w:rPr>
                <w:rFonts w:asciiTheme="minorHAnsi" w:hAnsiTheme="minorHAnsi" w:cstheme="minorHAnsi"/>
                <w:spacing w:val="-6"/>
                <w:sz w:val="16"/>
                <w:szCs w:val="16"/>
              </w:rPr>
            </w:pPr>
            <w:r w:rsidRPr="00BC28ED">
              <w:rPr>
                <w:rFonts w:asciiTheme="minorHAnsi" w:hAnsiTheme="minorHAnsi" w:cstheme="minorHAnsi"/>
                <w:color w:val="000000"/>
                <w:spacing w:val="-6"/>
                <w:sz w:val="16"/>
                <w:szCs w:val="16"/>
              </w:rPr>
              <w:t xml:space="preserve">Міністерство охорони здоров’я та інші відповідні міністерства, громадянське суспільство та спільноти, уражені </w:t>
            </w:r>
            <w:proofErr w:type="spellStart"/>
            <w:r w:rsidRPr="00BC28ED">
              <w:rPr>
                <w:rFonts w:asciiTheme="minorHAnsi" w:hAnsiTheme="minorHAnsi" w:cstheme="minorHAnsi"/>
                <w:color w:val="000000"/>
                <w:spacing w:val="-6"/>
                <w:sz w:val="16"/>
                <w:szCs w:val="16"/>
              </w:rPr>
              <w:t>ТБ</w:t>
            </w:r>
            <w:proofErr w:type="spellEnd"/>
          </w:p>
        </w:tc>
        <w:tc>
          <w:tcPr>
            <w:tcW w:w="2909" w:type="dxa"/>
            <w:vMerge w:val="restart"/>
            <w:tcBorders>
              <w:top w:val="single" w:sz="4" w:space="0" w:color="1F97D4"/>
              <w:left w:val="nil"/>
              <w:right w:val="nil"/>
            </w:tcBorders>
            <w:shd w:val="clear" w:color="auto" w:fill="FFFFFF"/>
          </w:tcPr>
          <w:p w14:paraId="2D701B69" w14:textId="77777777" w:rsidR="001254DE" w:rsidRPr="00BC28ED" w:rsidRDefault="001254DE" w:rsidP="00BC28ED">
            <w:pPr>
              <w:tabs>
                <w:tab w:val="left" w:pos="230"/>
              </w:tabs>
              <w:spacing w:before="80"/>
              <w:ind w:left="232" w:hanging="232"/>
              <w:rPr>
                <w:rFonts w:asciiTheme="minorHAnsi" w:hAnsiTheme="minorHAnsi" w:cstheme="minorHAnsi"/>
                <w:spacing w:val="-6"/>
                <w:sz w:val="16"/>
                <w:szCs w:val="16"/>
              </w:rPr>
            </w:pPr>
            <w:r w:rsidRPr="00BC28ED">
              <w:rPr>
                <w:rFonts w:asciiTheme="minorHAnsi" w:hAnsiTheme="minorHAnsi" w:cstheme="minorHAnsi"/>
                <w:color w:val="1F97D4"/>
                <w:spacing w:val="-6"/>
                <w:sz w:val="16"/>
                <w:szCs w:val="16"/>
              </w:rPr>
              <w:t>•</w:t>
            </w:r>
            <w:r w:rsidRPr="00BC28ED">
              <w:rPr>
                <w:rFonts w:asciiTheme="minorHAnsi" w:hAnsiTheme="minorHAnsi" w:cstheme="minorHAnsi"/>
                <w:color w:val="1F97D4"/>
                <w:spacing w:val="-6"/>
                <w:sz w:val="16"/>
                <w:szCs w:val="16"/>
              </w:rPr>
              <w:tab/>
            </w:r>
            <w:r w:rsidRPr="00BC28ED">
              <w:rPr>
                <w:rFonts w:asciiTheme="minorHAnsi" w:hAnsiTheme="minorHAnsi" w:cstheme="minorHAnsi"/>
                <w:color w:val="000000"/>
                <w:spacing w:val="-6"/>
                <w:sz w:val="16"/>
                <w:szCs w:val="16"/>
              </w:rPr>
              <w:t xml:space="preserve">Технічна допомога, що надається для національних заходів боротьби з </w:t>
            </w:r>
            <w:proofErr w:type="spellStart"/>
            <w:r w:rsidRPr="00BC28ED">
              <w:rPr>
                <w:rFonts w:asciiTheme="minorHAnsi" w:hAnsiTheme="minorHAnsi" w:cstheme="minorHAnsi"/>
                <w:color w:val="000000"/>
                <w:spacing w:val="-6"/>
                <w:sz w:val="16"/>
                <w:szCs w:val="16"/>
              </w:rPr>
              <w:t>ТБ</w:t>
            </w:r>
            <w:proofErr w:type="spellEnd"/>
            <w:r w:rsidRPr="00BC28ED">
              <w:rPr>
                <w:rFonts w:asciiTheme="minorHAnsi" w:hAnsiTheme="minorHAnsi" w:cstheme="minorHAnsi"/>
                <w:color w:val="000000"/>
                <w:spacing w:val="-6"/>
                <w:sz w:val="16"/>
                <w:szCs w:val="16"/>
              </w:rPr>
              <w:t xml:space="preserve"> щорічно</w:t>
            </w:r>
          </w:p>
          <w:p w14:paraId="40D868CE" w14:textId="77777777" w:rsidR="001254DE" w:rsidRPr="00BC28ED" w:rsidRDefault="001254DE" w:rsidP="00BC28ED">
            <w:pPr>
              <w:tabs>
                <w:tab w:val="left" w:pos="230"/>
              </w:tabs>
              <w:spacing w:before="80"/>
              <w:ind w:left="232" w:hanging="232"/>
              <w:rPr>
                <w:rFonts w:asciiTheme="minorHAnsi" w:hAnsiTheme="minorHAnsi" w:cstheme="minorHAnsi"/>
                <w:spacing w:val="-6"/>
                <w:sz w:val="16"/>
                <w:szCs w:val="16"/>
              </w:rPr>
            </w:pPr>
            <w:r w:rsidRPr="00BC28ED">
              <w:rPr>
                <w:rFonts w:asciiTheme="minorHAnsi" w:hAnsiTheme="minorHAnsi" w:cstheme="minorHAnsi"/>
                <w:color w:val="1F97D4"/>
                <w:spacing w:val="-6"/>
                <w:sz w:val="16"/>
                <w:szCs w:val="16"/>
              </w:rPr>
              <w:t>•</w:t>
            </w:r>
            <w:r w:rsidRPr="00BC28ED">
              <w:rPr>
                <w:rFonts w:asciiTheme="minorHAnsi" w:hAnsiTheme="minorHAnsi" w:cstheme="minorHAnsi"/>
                <w:color w:val="1F97D4"/>
                <w:spacing w:val="-6"/>
                <w:sz w:val="16"/>
                <w:szCs w:val="16"/>
              </w:rPr>
              <w:tab/>
            </w:r>
            <w:r w:rsidRPr="00BC28ED">
              <w:rPr>
                <w:rFonts w:asciiTheme="minorHAnsi" w:hAnsiTheme="minorHAnsi" w:cstheme="minorHAnsi"/>
                <w:color w:val="000000"/>
                <w:spacing w:val="-6"/>
                <w:sz w:val="16"/>
                <w:szCs w:val="16"/>
              </w:rPr>
              <w:t xml:space="preserve">Обсяг міжнародного фінансування на боротьбу з </w:t>
            </w:r>
            <w:proofErr w:type="spellStart"/>
            <w:r w:rsidRPr="00BC28ED">
              <w:rPr>
                <w:rFonts w:asciiTheme="minorHAnsi" w:hAnsiTheme="minorHAnsi" w:cstheme="minorHAnsi"/>
                <w:color w:val="000000"/>
                <w:spacing w:val="-6"/>
                <w:sz w:val="16"/>
                <w:szCs w:val="16"/>
              </w:rPr>
              <w:t>ТБ</w:t>
            </w:r>
            <w:proofErr w:type="spellEnd"/>
            <w:r w:rsidRPr="00BC28ED">
              <w:rPr>
                <w:rFonts w:asciiTheme="minorHAnsi" w:hAnsiTheme="minorHAnsi" w:cstheme="minorHAnsi"/>
                <w:color w:val="000000"/>
                <w:spacing w:val="-6"/>
                <w:sz w:val="16"/>
                <w:szCs w:val="16"/>
              </w:rPr>
              <w:t xml:space="preserve"> (із зазначенням типу) щорічно</w:t>
            </w:r>
          </w:p>
        </w:tc>
      </w:tr>
      <w:tr w:rsidR="001254DE" w:rsidRPr="00BC28ED" w14:paraId="1370426B" w14:textId="77777777" w:rsidTr="00BC28ED">
        <w:trPr>
          <w:trHeight w:val="20"/>
        </w:trPr>
        <w:tc>
          <w:tcPr>
            <w:tcW w:w="1022" w:type="dxa"/>
            <w:tcBorders>
              <w:top w:val="nil"/>
              <w:left w:val="nil"/>
              <w:bottom w:val="single" w:sz="4" w:space="0" w:color="1F97D4"/>
              <w:right w:val="nil"/>
            </w:tcBorders>
            <w:shd w:val="clear" w:color="auto" w:fill="FFFFFF"/>
          </w:tcPr>
          <w:p w14:paraId="3E54FB28" w14:textId="77777777" w:rsidR="001254DE" w:rsidRPr="00BC28ED" w:rsidRDefault="001254DE" w:rsidP="00320641">
            <w:pPr>
              <w:rPr>
                <w:rFonts w:asciiTheme="minorHAnsi" w:hAnsiTheme="minorHAnsi" w:cstheme="minorHAnsi"/>
                <w:spacing w:val="-6"/>
                <w:sz w:val="16"/>
                <w:szCs w:val="16"/>
              </w:rPr>
            </w:pPr>
            <w:r w:rsidRPr="00BC28ED">
              <w:rPr>
                <w:rFonts w:asciiTheme="minorHAnsi" w:hAnsiTheme="minorHAnsi" w:cstheme="minorHAnsi"/>
                <w:noProof/>
                <w:spacing w:val="-6"/>
                <w:sz w:val="16"/>
                <w:szCs w:val="16"/>
              </w:rPr>
              <w:drawing>
                <wp:inline distT="0" distB="0" distL="0" distR="0" wp14:anchorId="2BF1FA5F" wp14:editId="7D1EDE4F">
                  <wp:extent cx="648335" cy="4762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144">
                            <a:extLst>
                              <a:ext uri="{28A0092B-C50C-407E-A947-70E740481C1C}">
                                <a14:useLocalDpi xmlns:a14="http://schemas.microsoft.com/office/drawing/2010/main" val="0"/>
                              </a:ext>
                            </a:extLst>
                          </a:blip>
                          <a:srcRect t="-1" b="17036"/>
                          <a:stretch/>
                        </pic:blipFill>
                        <pic:spPr bwMode="auto">
                          <a:xfrm>
                            <a:off x="0" y="0"/>
                            <a:ext cx="648335" cy="4762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03" w:type="dxa"/>
            <w:vMerge/>
            <w:tcBorders>
              <w:left w:val="nil"/>
              <w:bottom w:val="single" w:sz="4" w:space="0" w:color="1F97D4"/>
              <w:right w:val="nil"/>
            </w:tcBorders>
            <w:shd w:val="clear" w:color="auto" w:fill="FFFFFF"/>
          </w:tcPr>
          <w:p w14:paraId="312B0C41" w14:textId="77777777" w:rsidR="001254DE" w:rsidRPr="00BC28ED" w:rsidRDefault="001254DE" w:rsidP="00320641">
            <w:pPr>
              <w:rPr>
                <w:rFonts w:asciiTheme="minorHAnsi" w:hAnsiTheme="minorHAnsi" w:cstheme="minorHAnsi"/>
                <w:spacing w:val="-6"/>
                <w:sz w:val="16"/>
                <w:szCs w:val="16"/>
              </w:rPr>
            </w:pPr>
          </w:p>
        </w:tc>
        <w:tc>
          <w:tcPr>
            <w:tcW w:w="1066" w:type="dxa"/>
            <w:vMerge/>
            <w:tcBorders>
              <w:left w:val="nil"/>
              <w:bottom w:val="single" w:sz="4" w:space="0" w:color="1F97D4"/>
              <w:right w:val="nil"/>
            </w:tcBorders>
            <w:shd w:val="clear" w:color="auto" w:fill="FFFFFF"/>
          </w:tcPr>
          <w:p w14:paraId="1F0FECBC" w14:textId="77777777" w:rsidR="001254DE" w:rsidRPr="00BC28ED" w:rsidRDefault="001254DE" w:rsidP="00320641">
            <w:pPr>
              <w:rPr>
                <w:rFonts w:asciiTheme="minorHAnsi" w:hAnsiTheme="minorHAnsi" w:cstheme="minorHAnsi"/>
                <w:spacing w:val="-6"/>
                <w:sz w:val="16"/>
                <w:szCs w:val="16"/>
              </w:rPr>
            </w:pPr>
          </w:p>
        </w:tc>
        <w:tc>
          <w:tcPr>
            <w:tcW w:w="1094" w:type="dxa"/>
            <w:vMerge/>
            <w:tcBorders>
              <w:left w:val="nil"/>
              <w:bottom w:val="single" w:sz="4" w:space="0" w:color="1F97D4"/>
              <w:right w:val="nil"/>
            </w:tcBorders>
            <w:shd w:val="clear" w:color="auto" w:fill="FFFFFF"/>
          </w:tcPr>
          <w:p w14:paraId="4574AE99" w14:textId="77777777" w:rsidR="001254DE" w:rsidRPr="00BC28ED" w:rsidRDefault="001254DE" w:rsidP="00320641">
            <w:pPr>
              <w:rPr>
                <w:rFonts w:asciiTheme="minorHAnsi" w:hAnsiTheme="minorHAnsi" w:cstheme="minorHAnsi"/>
                <w:spacing w:val="-6"/>
                <w:sz w:val="16"/>
                <w:szCs w:val="16"/>
              </w:rPr>
            </w:pPr>
          </w:p>
        </w:tc>
        <w:tc>
          <w:tcPr>
            <w:tcW w:w="1320" w:type="dxa"/>
            <w:vMerge/>
            <w:tcBorders>
              <w:left w:val="nil"/>
              <w:bottom w:val="single" w:sz="4" w:space="0" w:color="1F97D4"/>
              <w:right w:val="nil"/>
            </w:tcBorders>
            <w:shd w:val="clear" w:color="auto" w:fill="FFFFFF"/>
          </w:tcPr>
          <w:p w14:paraId="461AA582" w14:textId="77777777" w:rsidR="001254DE" w:rsidRPr="00BC28ED" w:rsidRDefault="001254DE" w:rsidP="00320641">
            <w:pPr>
              <w:rPr>
                <w:rFonts w:asciiTheme="minorHAnsi" w:hAnsiTheme="minorHAnsi" w:cstheme="minorHAnsi"/>
                <w:spacing w:val="-6"/>
                <w:sz w:val="16"/>
                <w:szCs w:val="16"/>
              </w:rPr>
            </w:pPr>
          </w:p>
        </w:tc>
        <w:tc>
          <w:tcPr>
            <w:tcW w:w="2909" w:type="dxa"/>
            <w:vMerge/>
            <w:tcBorders>
              <w:left w:val="nil"/>
              <w:bottom w:val="single" w:sz="4" w:space="0" w:color="00B0F0"/>
              <w:right w:val="nil"/>
            </w:tcBorders>
            <w:shd w:val="clear" w:color="auto" w:fill="FFFFFF"/>
          </w:tcPr>
          <w:p w14:paraId="1617359B" w14:textId="77777777" w:rsidR="001254DE" w:rsidRPr="00BC28ED" w:rsidRDefault="001254DE" w:rsidP="00320641">
            <w:pPr>
              <w:rPr>
                <w:rFonts w:asciiTheme="minorHAnsi" w:hAnsiTheme="minorHAnsi" w:cstheme="minorHAnsi"/>
                <w:spacing w:val="-6"/>
                <w:sz w:val="16"/>
                <w:szCs w:val="16"/>
              </w:rPr>
            </w:pPr>
          </w:p>
        </w:tc>
      </w:tr>
      <w:tr w:rsidR="00A048D3" w:rsidRPr="00BC28ED" w14:paraId="5905F7DD" w14:textId="77777777" w:rsidTr="00BC28ED">
        <w:trPr>
          <w:trHeight w:val="20"/>
        </w:trPr>
        <w:tc>
          <w:tcPr>
            <w:tcW w:w="10214" w:type="dxa"/>
            <w:gridSpan w:val="6"/>
            <w:tcBorders>
              <w:top w:val="single" w:sz="4" w:space="0" w:color="1F97D4"/>
              <w:left w:val="nil"/>
              <w:bottom w:val="nil"/>
              <w:right w:val="nil"/>
            </w:tcBorders>
            <w:shd w:val="clear" w:color="auto" w:fill="FFFFFF"/>
          </w:tcPr>
          <w:p w14:paraId="54B0C4CF" w14:textId="77777777" w:rsidR="00A048D3" w:rsidRPr="00BC28ED" w:rsidRDefault="003E3FC4" w:rsidP="001254DE">
            <w:pPr>
              <w:spacing w:before="240"/>
              <w:jc w:val="both"/>
              <w:rPr>
                <w:rFonts w:asciiTheme="minorHAnsi" w:hAnsiTheme="minorHAnsi" w:cstheme="minorHAnsi"/>
                <w:spacing w:val="-6"/>
                <w:sz w:val="16"/>
                <w:szCs w:val="16"/>
              </w:rPr>
            </w:pPr>
            <w:proofErr w:type="spellStart"/>
            <w:r w:rsidRPr="00BC28ED">
              <w:rPr>
                <w:rFonts w:asciiTheme="minorHAnsi" w:hAnsiTheme="minorHAnsi" w:cstheme="minorHAnsi"/>
                <w:i/>
                <w:color w:val="000000"/>
                <w:spacing w:val="-6"/>
                <w:sz w:val="16"/>
                <w:szCs w:val="16"/>
              </w:rPr>
              <w:t>ГФ</w:t>
            </w:r>
            <w:proofErr w:type="spellEnd"/>
            <w:r w:rsidRPr="00BC28ED">
              <w:rPr>
                <w:rFonts w:asciiTheme="minorHAnsi" w:hAnsiTheme="minorHAnsi" w:cstheme="minorHAnsi"/>
                <w:i/>
                <w:color w:val="000000"/>
                <w:spacing w:val="-6"/>
                <w:sz w:val="16"/>
                <w:szCs w:val="16"/>
              </w:rPr>
              <w:t xml:space="preserve">: Глобальний фонд для боротьби зі СНІДом, </w:t>
            </w:r>
            <w:proofErr w:type="spellStart"/>
            <w:r w:rsidRPr="00BC28ED">
              <w:rPr>
                <w:rFonts w:asciiTheme="minorHAnsi" w:hAnsiTheme="minorHAnsi" w:cstheme="minorHAnsi"/>
                <w:i/>
                <w:color w:val="000000"/>
                <w:spacing w:val="-6"/>
                <w:sz w:val="16"/>
                <w:szCs w:val="16"/>
              </w:rPr>
              <w:t>ТБ</w:t>
            </w:r>
            <w:proofErr w:type="spellEnd"/>
            <w:r w:rsidRPr="00BC28ED">
              <w:rPr>
                <w:rFonts w:asciiTheme="minorHAnsi" w:hAnsiTheme="minorHAnsi" w:cstheme="minorHAnsi"/>
                <w:i/>
                <w:color w:val="000000"/>
                <w:spacing w:val="-6"/>
                <w:sz w:val="16"/>
                <w:szCs w:val="16"/>
              </w:rPr>
              <w:t xml:space="preserve"> та малярією; </w:t>
            </w:r>
            <w:proofErr w:type="spellStart"/>
            <w:r w:rsidRPr="00BC28ED">
              <w:rPr>
                <w:rFonts w:asciiTheme="minorHAnsi" w:hAnsiTheme="minorHAnsi" w:cstheme="minorHAnsi"/>
                <w:i/>
                <w:color w:val="000000"/>
                <w:spacing w:val="-6"/>
                <w:sz w:val="16"/>
                <w:szCs w:val="16"/>
              </w:rPr>
              <w:t>МОП</w:t>
            </w:r>
            <w:proofErr w:type="spellEnd"/>
            <w:r w:rsidRPr="00BC28ED">
              <w:rPr>
                <w:rFonts w:asciiTheme="minorHAnsi" w:hAnsiTheme="minorHAnsi" w:cstheme="minorHAnsi"/>
                <w:i/>
                <w:color w:val="000000"/>
                <w:spacing w:val="-6"/>
                <w:sz w:val="16"/>
                <w:szCs w:val="16"/>
              </w:rPr>
              <w:t xml:space="preserve">: Міжнародна організація праці; </w:t>
            </w:r>
            <w:proofErr w:type="spellStart"/>
            <w:r w:rsidRPr="00BC28ED">
              <w:rPr>
                <w:rFonts w:asciiTheme="minorHAnsi" w:hAnsiTheme="minorHAnsi" w:cstheme="minorHAnsi"/>
                <w:i/>
                <w:color w:val="000000"/>
                <w:spacing w:val="-6"/>
                <w:sz w:val="16"/>
                <w:szCs w:val="16"/>
              </w:rPr>
              <w:t>ЦСР</w:t>
            </w:r>
            <w:proofErr w:type="spellEnd"/>
            <w:r w:rsidRPr="00BC28ED">
              <w:rPr>
                <w:rFonts w:asciiTheme="minorHAnsi" w:hAnsiTheme="minorHAnsi" w:cstheme="minorHAnsi"/>
                <w:i/>
                <w:color w:val="000000"/>
                <w:spacing w:val="-6"/>
                <w:sz w:val="16"/>
                <w:szCs w:val="16"/>
              </w:rPr>
              <w:t xml:space="preserve">: Цілі сталого розвитку; </w:t>
            </w:r>
            <w:proofErr w:type="spellStart"/>
            <w:r w:rsidRPr="00BC28ED">
              <w:rPr>
                <w:rFonts w:asciiTheme="minorHAnsi" w:hAnsiTheme="minorHAnsi" w:cstheme="minorHAnsi"/>
                <w:i/>
                <w:color w:val="000000"/>
                <w:spacing w:val="-6"/>
                <w:sz w:val="16"/>
                <w:szCs w:val="16"/>
              </w:rPr>
              <w:t>ПРООН</w:t>
            </w:r>
            <w:proofErr w:type="spellEnd"/>
            <w:r w:rsidRPr="00BC28ED">
              <w:rPr>
                <w:rFonts w:asciiTheme="minorHAnsi" w:hAnsiTheme="minorHAnsi" w:cstheme="minorHAnsi"/>
                <w:i/>
                <w:color w:val="000000"/>
                <w:spacing w:val="-6"/>
                <w:sz w:val="16"/>
                <w:szCs w:val="16"/>
              </w:rPr>
              <w:t xml:space="preserve">: Програма розвитку ООН; </w:t>
            </w:r>
            <w:proofErr w:type="spellStart"/>
            <w:r w:rsidRPr="00BC28ED">
              <w:rPr>
                <w:rFonts w:asciiTheme="minorHAnsi" w:hAnsiTheme="minorHAnsi" w:cstheme="minorHAnsi"/>
                <w:i/>
                <w:color w:val="000000"/>
                <w:spacing w:val="-6"/>
                <w:sz w:val="16"/>
                <w:szCs w:val="16"/>
              </w:rPr>
              <w:t>ЮНІСЕФ</w:t>
            </w:r>
            <w:proofErr w:type="spellEnd"/>
            <w:r w:rsidRPr="00BC28ED">
              <w:rPr>
                <w:rFonts w:asciiTheme="minorHAnsi" w:hAnsiTheme="minorHAnsi" w:cstheme="minorHAnsi"/>
                <w:i/>
                <w:color w:val="000000"/>
                <w:spacing w:val="-6"/>
                <w:sz w:val="16"/>
                <w:szCs w:val="16"/>
              </w:rPr>
              <w:t xml:space="preserve">: Дитячий фонд ООН; </w:t>
            </w:r>
            <w:proofErr w:type="spellStart"/>
            <w:r w:rsidRPr="00BC28ED">
              <w:rPr>
                <w:rFonts w:asciiTheme="minorHAnsi" w:hAnsiTheme="minorHAnsi" w:cstheme="minorHAnsi"/>
                <w:i/>
                <w:color w:val="000000"/>
                <w:spacing w:val="-6"/>
                <w:sz w:val="16"/>
                <w:szCs w:val="16"/>
              </w:rPr>
              <w:t>USAID</w:t>
            </w:r>
            <w:proofErr w:type="spellEnd"/>
            <w:r w:rsidRPr="00BC28ED">
              <w:rPr>
                <w:rFonts w:asciiTheme="minorHAnsi" w:hAnsiTheme="minorHAnsi" w:cstheme="minorHAnsi"/>
                <w:i/>
                <w:color w:val="000000"/>
                <w:spacing w:val="-6"/>
                <w:sz w:val="16"/>
                <w:szCs w:val="16"/>
              </w:rPr>
              <w:t xml:space="preserve">: Агентство США з міжнародного розвитку; СБ: Світовий банк; </w:t>
            </w:r>
            <w:proofErr w:type="spellStart"/>
            <w:r w:rsidRPr="00BC28ED">
              <w:rPr>
                <w:rFonts w:asciiTheme="minorHAnsi" w:hAnsiTheme="minorHAnsi" w:cstheme="minorHAnsi"/>
                <w:i/>
                <w:color w:val="000000"/>
                <w:spacing w:val="-6"/>
                <w:sz w:val="16"/>
                <w:szCs w:val="16"/>
              </w:rPr>
              <w:t>ВПП</w:t>
            </w:r>
            <w:proofErr w:type="spellEnd"/>
            <w:r w:rsidRPr="00BC28ED">
              <w:rPr>
                <w:rFonts w:asciiTheme="minorHAnsi" w:hAnsiTheme="minorHAnsi" w:cstheme="minorHAnsi"/>
                <w:i/>
                <w:color w:val="000000"/>
                <w:spacing w:val="-6"/>
                <w:sz w:val="16"/>
                <w:szCs w:val="16"/>
              </w:rPr>
              <w:t>: Всесвітня продовольча програма</w:t>
            </w:r>
          </w:p>
          <w:p w14:paraId="1C7B0D0C" w14:textId="77777777" w:rsidR="00A048D3" w:rsidRPr="00BC28ED" w:rsidRDefault="003E3FC4" w:rsidP="001254DE">
            <w:pPr>
              <w:tabs>
                <w:tab w:val="left" w:pos="221"/>
              </w:tabs>
              <w:ind w:left="210" w:hanging="210"/>
              <w:jc w:val="both"/>
              <w:rPr>
                <w:rFonts w:asciiTheme="minorHAnsi" w:hAnsiTheme="minorHAnsi" w:cstheme="minorHAnsi"/>
                <w:spacing w:val="-6"/>
                <w:sz w:val="16"/>
                <w:szCs w:val="16"/>
              </w:rPr>
            </w:pPr>
            <w:r w:rsidRPr="00BC28ED">
              <w:rPr>
                <w:rFonts w:asciiTheme="minorHAnsi" w:hAnsiTheme="minorHAnsi" w:cstheme="minorHAnsi"/>
                <w:i/>
                <w:color w:val="000000"/>
                <w:spacing w:val="-6"/>
                <w:sz w:val="16"/>
                <w:szCs w:val="16"/>
              </w:rPr>
              <w:t>1.</w:t>
            </w:r>
            <w:r w:rsidRPr="00BC28ED">
              <w:rPr>
                <w:rFonts w:asciiTheme="minorHAnsi" w:hAnsiTheme="minorHAnsi" w:cstheme="minorHAnsi"/>
                <w:i/>
                <w:color w:val="000000"/>
                <w:spacing w:val="-6"/>
                <w:sz w:val="16"/>
                <w:szCs w:val="16"/>
              </w:rPr>
              <w:tab/>
              <w:t xml:space="preserve">Інвестиційний пакет з питань </w:t>
            </w:r>
            <w:proofErr w:type="spellStart"/>
            <w:r w:rsidRPr="00BC28ED">
              <w:rPr>
                <w:rFonts w:asciiTheme="minorHAnsi" w:hAnsiTheme="minorHAnsi" w:cstheme="minorHAnsi"/>
                <w:i/>
                <w:color w:val="000000"/>
                <w:spacing w:val="-6"/>
                <w:sz w:val="16"/>
                <w:szCs w:val="16"/>
              </w:rPr>
              <w:t>гендеру</w:t>
            </w:r>
            <w:proofErr w:type="spellEnd"/>
            <w:r w:rsidRPr="00BC28ED">
              <w:rPr>
                <w:rFonts w:asciiTheme="minorHAnsi" w:hAnsiTheme="minorHAnsi" w:cstheme="minorHAnsi"/>
                <w:i/>
                <w:color w:val="000000"/>
                <w:spacing w:val="-6"/>
                <w:sz w:val="16"/>
                <w:szCs w:val="16"/>
              </w:rPr>
              <w:t xml:space="preserve"> та </w:t>
            </w:r>
            <w:proofErr w:type="spellStart"/>
            <w:r w:rsidRPr="00BC28ED">
              <w:rPr>
                <w:rFonts w:asciiTheme="minorHAnsi" w:hAnsiTheme="minorHAnsi" w:cstheme="minorHAnsi"/>
                <w:i/>
                <w:color w:val="000000"/>
                <w:spacing w:val="-6"/>
                <w:sz w:val="16"/>
                <w:szCs w:val="16"/>
              </w:rPr>
              <w:t>ТБ</w:t>
            </w:r>
            <w:proofErr w:type="spellEnd"/>
            <w:r w:rsidRPr="00BC28ED">
              <w:rPr>
                <w:rFonts w:asciiTheme="minorHAnsi" w:hAnsiTheme="minorHAnsi" w:cstheme="minorHAnsi"/>
                <w:i/>
                <w:color w:val="000000"/>
                <w:spacing w:val="-6"/>
                <w:sz w:val="16"/>
                <w:szCs w:val="16"/>
              </w:rPr>
              <w:t xml:space="preserve">. Спільнота, права та </w:t>
            </w:r>
            <w:proofErr w:type="spellStart"/>
            <w:r w:rsidRPr="00BC28ED">
              <w:rPr>
                <w:rFonts w:asciiTheme="minorHAnsi" w:hAnsiTheme="minorHAnsi" w:cstheme="minorHAnsi"/>
                <w:i/>
                <w:color w:val="000000"/>
                <w:spacing w:val="-6"/>
                <w:sz w:val="16"/>
                <w:szCs w:val="16"/>
              </w:rPr>
              <w:t>гендер</w:t>
            </w:r>
            <w:proofErr w:type="spellEnd"/>
            <w:r w:rsidRPr="00BC28ED">
              <w:rPr>
                <w:rFonts w:asciiTheme="minorHAnsi" w:hAnsiTheme="minorHAnsi" w:cstheme="minorHAnsi"/>
                <w:i/>
                <w:color w:val="000000"/>
                <w:spacing w:val="-6"/>
                <w:sz w:val="16"/>
                <w:szCs w:val="16"/>
              </w:rPr>
              <w:t>. Женева: Партнерство «Зупинимо туберкульоз», 2020 (</w:t>
            </w:r>
            <w:proofErr w:type="spellStart"/>
            <w:r w:rsidR="00971120" w:rsidRPr="00BC28ED">
              <w:rPr>
                <w:spacing w:val="-6"/>
              </w:rPr>
              <w:fldChar w:fldCharType="begin"/>
            </w:r>
            <w:r w:rsidR="00971120" w:rsidRPr="00BC28ED">
              <w:rPr>
                <w:spacing w:val="-6"/>
              </w:rPr>
              <w:instrText xml:space="preserve"> HYPERLINK "https://stoptb.org/assets/documents/communities/TB%20Gender%20Investment%20Package.pdf" </w:instrText>
            </w:r>
            <w:r w:rsidR="00971120" w:rsidRPr="00BC28ED">
              <w:rPr>
                <w:spacing w:val="-6"/>
              </w:rPr>
              <w:fldChar w:fldCharType="separate"/>
            </w:r>
            <w:r w:rsidRPr="00BC28ED">
              <w:rPr>
                <w:rFonts w:asciiTheme="minorHAnsi" w:hAnsiTheme="minorHAnsi" w:cstheme="minorHAnsi"/>
                <w:i/>
                <w:color w:val="0066CC"/>
                <w:spacing w:val="-6"/>
                <w:sz w:val="16"/>
                <w:szCs w:val="16"/>
              </w:rPr>
              <w:t>https</w:t>
            </w:r>
            <w:proofErr w:type="spellEnd"/>
            <w:r w:rsidRPr="00BC28ED">
              <w:rPr>
                <w:rFonts w:asciiTheme="minorHAnsi" w:hAnsiTheme="minorHAnsi" w:cstheme="minorHAnsi"/>
                <w:i/>
                <w:color w:val="0066CC"/>
                <w:spacing w:val="-6"/>
                <w:sz w:val="16"/>
                <w:szCs w:val="16"/>
              </w:rPr>
              <w:t>://</w:t>
            </w:r>
            <w:proofErr w:type="spellStart"/>
            <w:r w:rsidRPr="00BC28ED">
              <w:rPr>
                <w:rFonts w:asciiTheme="minorHAnsi" w:hAnsiTheme="minorHAnsi" w:cstheme="minorHAnsi"/>
                <w:i/>
                <w:color w:val="0066CC"/>
                <w:spacing w:val="-6"/>
                <w:sz w:val="16"/>
                <w:szCs w:val="16"/>
              </w:rPr>
              <w:t>stoptb.org</w:t>
            </w:r>
            <w:proofErr w:type="spellEnd"/>
            <w:r w:rsidRPr="00BC28ED">
              <w:rPr>
                <w:rFonts w:asciiTheme="minorHAnsi" w:hAnsiTheme="minorHAnsi" w:cstheme="minorHAnsi"/>
                <w:i/>
                <w:color w:val="0066CC"/>
                <w:spacing w:val="-6"/>
                <w:sz w:val="16"/>
                <w:szCs w:val="16"/>
              </w:rPr>
              <w:t>/</w:t>
            </w:r>
            <w:proofErr w:type="spellStart"/>
            <w:r w:rsidRPr="00BC28ED">
              <w:rPr>
                <w:rFonts w:asciiTheme="minorHAnsi" w:hAnsiTheme="minorHAnsi" w:cstheme="minorHAnsi"/>
                <w:i/>
                <w:color w:val="0066CC"/>
                <w:spacing w:val="-6"/>
                <w:sz w:val="16"/>
                <w:szCs w:val="16"/>
              </w:rPr>
              <w:t>assets</w:t>
            </w:r>
            <w:proofErr w:type="spellEnd"/>
            <w:r w:rsidRPr="00BC28ED">
              <w:rPr>
                <w:rFonts w:asciiTheme="minorHAnsi" w:hAnsiTheme="minorHAnsi" w:cstheme="minorHAnsi"/>
                <w:i/>
                <w:color w:val="0066CC"/>
                <w:spacing w:val="-6"/>
                <w:sz w:val="16"/>
                <w:szCs w:val="16"/>
              </w:rPr>
              <w:t>/</w:t>
            </w:r>
            <w:proofErr w:type="spellStart"/>
            <w:r w:rsidRPr="00BC28ED">
              <w:rPr>
                <w:rFonts w:asciiTheme="minorHAnsi" w:hAnsiTheme="minorHAnsi" w:cstheme="minorHAnsi"/>
                <w:i/>
                <w:color w:val="0066CC"/>
                <w:spacing w:val="-6"/>
                <w:sz w:val="16"/>
                <w:szCs w:val="16"/>
              </w:rPr>
              <w:t>documents</w:t>
            </w:r>
            <w:proofErr w:type="spellEnd"/>
            <w:r w:rsidRPr="00BC28ED">
              <w:rPr>
                <w:rFonts w:asciiTheme="minorHAnsi" w:hAnsiTheme="minorHAnsi" w:cstheme="minorHAnsi"/>
                <w:i/>
                <w:color w:val="0066CC"/>
                <w:spacing w:val="-6"/>
                <w:sz w:val="16"/>
                <w:szCs w:val="16"/>
              </w:rPr>
              <w:t>/</w:t>
            </w:r>
            <w:proofErr w:type="spellStart"/>
            <w:r w:rsidRPr="00BC28ED">
              <w:rPr>
                <w:rFonts w:asciiTheme="minorHAnsi" w:hAnsiTheme="minorHAnsi" w:cstheme="minorHAnsi"/>
                <w:i/>
                <w:color w:val="0066CC"/>
                <w:spacing w:val="-6"/>
                <w:sz w:val="16"/>
                <w:szCs w:val="16"/>
              </w:rPr>
              <w:t>communities</w:t>
            </w:r>
            <w:proofErr w:type="spellEnd"/>
            <w:r w:rsidRPr="00BC28ED">
              <w:rPr>
                <w:rFonts w:asciiTheme="minorHAnsi" w:hAnsiTheme="minorHAnsi" w:cstheme="minorHAnsi"/>
                <w:i/>
                <w:color w:val="0066CC"/>
                <w:spacing w:val="-6"/>
                <w:sz w:val="16"/>
                <w:szCs w:val="16"/>
              </w:rPr>
              <w:t>/ TB%20Gender%20Investment%20Package.pdf</w:t>
            </w:r>
            <w:r w:rsidR="00971120" w:rsidRPr="00BC28ED">
              <w:rPr>
                <w:rFonts w:asciiTheme="minorHAnsi" w:hAnsiTheme="minorHAnsi" w:cstheme="minorHAnsi"/>
                <w:i/>
                <w:color w:val="0066CC"/>
                <w:spacing w:val="-6"/>
                <w:sz w:val="16"/>
                <w:szCs w:val="16"/>
              </w:rPr>
              <w:fldChar w:fldCharType="end"/>
            </w:r>
            <w:r w:rsidRPr="00BC28ED">
              <w:rPr>
                <w:rFonts w:asciiTheme="minorHAnsi" w:hAnsiTheme="minorHAnsi" w:cstheme="minorHAnsi"/>
                <w:spacing w:val="-6"/>
                <w:sz w:val="16"/>
                <w:szCs w:val="16"/>
              </w:rPr>
              <w:t xml:space="preserve"> дата звернення 30 травня 2023 р.).</w:t>
            </w:r>
          </w:p>
          <w:p w14:paraId="37B042A7" w14:textId="77777777" w:rsidR="00A048D3" w:rsidRPr="00BC28ED" w:rsidRDefault="003E3FC4" w:rsidP="001254DE">
            <w:pPr>
              <w:tabs>
                <w:tab w:val="left" w:pos="221"/>
              </w:tabs>
              <w:ind w:left="210" w:hanging="210"/>
              <w:jc w:val="both"/>
              <w:rPr>
                <w:rFonts w:asciiTheme="minorHAnsi" w:hAnsiTheme="minorHAnsi" w:cstheme="minorHAnsi"/>
                <w:spacing w:val="-6"/>
                <w:sz w:val="16"/>
                <w:szCs w:val="16"/>
              </w:rPr>
            </w:pPr>
            <w:r w:rsidRPr="00BC28ED">
              <w:rPr>
                <w:rFonts w:asciiTheme="minorHAnsi" w:hAnsiTheme="minorHAnsi" w:cstheme="minorHAnsi"/>
                <w:i/>
                <w:color w:val="000000"/>
                <w:spacing w:val="-6"/>
                <w:sz w:val="16"/>
                <w:szCs w:val="16"/>
              </w:rPr>
              <w:t>2.</w:t>
            </w:r>
            <w:r w:rsidRPr="00BC28ED">
              <w:rPr>
                <w:rFonts w:asciiTheme="minorHAnsi" w:hAnsiTheme="minorHAnsi" w:cstheme="minorHAnsi"/>
                <w:i/>
                <w:color w:val="000000"/>
                <w:spacing w:val="-6"/>
                <w:sz w:val="16"/>
                <w:szCs w:val="16"/>
              </w:rPr>
              <w:tab/>
            </w:r>
            <w:proofErr w:type="spellStart"/>
            <w:r w:rsidRPr="00BC28ED">
              <w:rPr>
                <w:rFonts w:asciiTheme="minorHAnsi" w:hAnsiTheme="minorHAnsi" w:cstheme="minorHAnsi"/>
                <w:i/>
                <w:color w:val="000000"/>
                <w:spacing w:val="-6"/>
                <w:sz w:val="16"/>
                <w:szCs w:val="16"/>
              </w:rPr>
              <w:t>Bone</w:t>
            </w:r>
            <w:proofErr w:type="spellEnd"/>
            <w:r w:rsidRPr="00BC28ED">
              <w:rPr>
                <w:rFonts w:asciiTheme="minorHAnsi" w:hAnsiTheme="minorHAnsi" w:cstheme="minorHAnsi"/>
                <w:i/>
                <w:color w:val="000000"/>
                <w:spacing w:val="-6"/>
                <w:sz w:val="16"/>
                <w:szCs w:val="16"/>
              </w:rPr>
              <w:t xml:space="preserve"> A, </w:t>
            </w:r>
            <w:proofErr w:type="spellStart"/>
            <w:r w:rsidRPr="00BC28ED">
              <w:rPr>
                <w:rFonts w:asciiTheme="minorHAnsi" w:hAnsiTheme="minorHAnsi" w:cstheme="minorHAnsi"/>
                <w:i/>
                <w:color w:val="000000"/>
                <w:spacing w:val="-6"/>
                <w:sz w:val="16"/>
                <w:szCs w:val="16"/>
              </w:rPr>
              <w:t>Aerts</w:t>
            </w:r>
            <w:proofErr w:type="spellEnd"/>
            <w:r w:rsidRPr="00BC28ED">
              <w:rPr>
                <w:rFonts w:asciiTheme="minorHAnsi" w:hAnsiTheme="minorHAnsi" w:cstheme="minorHAnsi"/>
                <w:i/>
                <w:color w:val="000000"/>
                <w:spacing w:val="-6"/>
                <w:sz w:val="16"/>
                <w:szCs w:val="16"/>
              </w:rPr>
              <w:t xml:space="preserve"> A, </w:t>
            </w:r>
            <w:proofErr w:type="spellStart"/>
            <w:r w:rsidRPr="00BC28ED">
              <w:rPr>
                <w:rFonts w:asciiTheme="minorHAnsi" w:hAnsiTheme="minorHAnsi" w:cstheme="minorHAnsi"/>
                <w:i/>
                <w:color w:val="000000"/>
                <w:spacing w:val="-6"/>
                <w:sz w:val="16"/>
                <w:szCs w:val="16"/>
              </w:rPr>
              <w:t>Grzemska</w:t>
            </w:r>
            <w:proofErr w:type="spellEnd"/>
            <w:r w:rsidRPr="00BC28ED">
              <w:rPr>
                <w:rFonts w:asciiTheme="minorHAnsi" w:hAnsiTheme="minorHAnsi" w:cstheme="minorHAnsi"/>
                <w:i/>
                <w:color w:val="000000"/>
                <w:spacing w:val="-6"/>
                <w:sz w:val="16"/>
                <w:szCs w:val="16"/>
              </w:rPr>
              <w:t xml:space="preserve"> M, </w:t>
            </w:r>
            <w:proofErr w:type="spellStart"/>
            <w:r w:rsidRPr="00BC28ED">
              <w:rPr>
                <w:rFonts w:asciiTheme="minorHAnsi" w:hAnsiTheme="minorHAnsi" w:cstheme="minorHAnsi"/>
                <w:i/>
                <w:color w:val="000000"/>
                <w:spacing w:val="-6"/>
                <w:sz w:val="16"/>
                <w:szCs w:val="16"/>
              </w:rPr>
              <w:t>Kimerling</w:t>
            </w:r>
            <w:proofErr w:type="spellEnd"/>
            <w:r w:rsidRPr="00BC28ED">
              <w:rPr>
                <w:rFonts w:asciiTheme="minorHAnsi" w:hAnsiTheme="minorHAnsi" w:cstheme="minorHAnsi"/>
                <w:i/>
                <w:color w:val="000000"/>
                <w:spacing w:val="-6"/>
                <w:sz w:val="16"/>
                <w:szCs w:val="16"/>
              </w:rPr>
              <w:t xml:space="preserve"> M, </w:t>
            </w:r>
            <w:proofErr w:type="spellStart"/>
            <w:r w:rsidRPr="00BC28ED">
              <w:rPr>
                <w:rFonts w:asciiTheme="minorHAnsi" w:hAnsiTheme="minorHAnsi" w:cstheme="minorHAnsi"/>
                <w:i/>
                <w:color w:val="000000"/>
                <w:spacing w:val="-6"/>
                <w:sz w:val="16"/>
                <w:szCs w:val="16"/>
              </w:rPr>
              <w:t>Kluge</w:t>
            </w:r>
            <w:proofErr w:type="spellEnd"/>
            <w:r w:rsidRPr="00BC28ED">
              <w:rPr>
                <w:rFonts w:asciiTheme="minorHAnsi" w:hAnsiTheme="minorHAnsi" w:cstheme="minorHAnsi"/>
                <w:i/>
                <w:color w:val="000000"/>
                <w:spacing w:val="-6"/>
                <w:sz w:val="16"/>
                <w:szCs w:val="16"/>
              </w:rPr>
              <w:t xml:space="preserve"> H, </w:t>
            </w:r>
            <w:proofErr w:type="spellStart"/>
            <w:r w:rsidRPr="00BC28ED">
              <w:rPr>
                <w:rFonts w:asciiTheme="minorHAnsi" w:hAnsiTheme="minorHAnsi" w:cstheme="minorHAnsi"/>
                <w:i/>
                <w:color w:val="000000"/>
                <w:spacing w:val="-6"/>
                <w:sz w:val="16"/>
                <w:szCs w:val="16"/>
              </w:rPr>
              <w:t>Levy</w:t>
            </w:r>
            <w:proofErr w:type="spellEnd"/>
            <w:r w:rsidRPr="00BC28ED">
              <w:rPr>
                <w:rFonts w:asciiTheme="minorHAnsi" w:hAnsiTheme="minorHAnsi" w:cstheme="minorHAnsi"/>
                <w:i/>
                <w:color w:val="000000"/>
                <w:spacing w:val="-6"/>
                <w:sz w:val="16"/>
                <w:szCs w:val="16"/>
              </w:rPr>
              <w:t xml:space="preserve"> M </w:t>
            </w:r>
            <w:proofErr w:type="spellStart"/>
            <w:r w:rsidRPr="00BC28ED">
              <w:rPr>
                <w:rFonts w:asciiTheme="minorHAnsi" w:hAnsiTheme="minorHAnsi" w:cstheme="minorHAnsi"/>
                <w:i/>
                <w:color w:val="000000"/>
                <w:spacing w:val="-6"/>
                <w:sz w:val="16"/>
                <w:szCs w:val="16"/>
              </w:rPr>
              <w:t>et</w:t>
            </w:r>
            <w:proofErr w:type="spellEnd"/>
            <w:r w:rsidRPr="00BC28ED">
              <w:rPr>
                <w:rFonts w:asciiTheme="minorHAnsi" w:hAnsiTheme="minorHAnsi" w:cstheme="minorHAnsi"/>
                <w:i/>
                <w:color w:val="000000"/>
                <w:spacing w:val="-6"/>
                <w:sz w:val="16"/>
                <w:szCs w:val="16"/>
              </w:rPr>
              <w:t xml:space="preserve"> </w:t>
            </w:r>
            <w:proofErr w:type="spellStart"/>
            <w:r w:rsidRPr="00BC28ED">
              <w:rPr>
                <w:rFonts w:asciiTheme="minorHAnsi" w:hAnsiTheme="minorHAnsi" w:cstheme="minorHAnsi"/>
                <w:i/>
                <w:color w:val="000000"/>
                <w:spacing w:val="-6"/>
                <w:sz w:val="16"/>
                <w:szCs w:val="16"/>
              </w:rPr>
              <w:t>al</w:t>
            </w:r>
            <w:proofErr w:type="spellEnd"/>
            <w:r w:rsidRPr="00BC28ED">
              <w:rPr>
                <w:rFonts w:asciiTheme="minorHAnsi" w:hAnsiTheme="minorHAnsi" w:cstheme="minorHAnsi"/>
                <w:i/>
                <w:color w:val="000000"/>
                <w:spacing w:val="-6"/>
                <w:sz w:val="16"/>
                <w:szCs w:val="16"/>
              </w:rPr>
              <w:t>. Контроль за туберкульозом у в’язницях: посібник для керівників програм. Женева: Всесвітня організація охорони здоров’я; 2000 (</w:t>
            </w:r>
            <w:proofErr w:type="spellStart"/>
            <w:r w:rsidR="00971120" w:rsidRPr="00BC28ED">
              <w:rPr>
                <w:spacing w:val="-6"/>
              </w:rPr>
              <w:fldChar w:fldCharType="begin"/>
            </w:r>
            <w:r w:rsidR="00971120" w:rsidRPr="00BC28ED">
              <w:rPr>
                <w:spacing w:val="-6"/>
              </w:rPr>
              <w:instrText xml:space="preserve"> HYPERLINK "https://apps.who.int/iris/handle/10665/66823" </w:instrText>
            </w:r>
            <w:r w:rsidR="00971120" w:rsidRPr="00BC28ED">
              <w:rPr>
                <w:spacing w:val="-6"/>
              </w:rPr>
              <w:fldChar w:fldCharType="separate"/>
            </w:r>
            <w:r w:rsidRPr="00BC28ED">
              <w:rPr>
                <w:rFonts w:asciiTheme="minorHAnsi" w:hAnsiTheme="minorHAnsi" w:cstheme="minorHAnsi"/>
                <w:i/>
                <w:color w:val="0066CC"/>
                <w:spacing w:val="-6"/>
                <w:sz w:val="16"/>
                <w:szCs w:val="16"/>
              </w:rPr>
              <w:t>https</w:t>
            </w:r>
            <w:proofErr w:type="spellEnd"/>
            <w:r w:rsidRPr="00BC28ED">
              <w:rPr>
                <w:rFonts w:asciiTheme="minorHAnsi" w:hAnsiTheme="minorHAnsi" w:cstheme="minorHAnsi"/>
                <w:i/>
                <w:color w:val="0066CC"/>
                <w:spacing w:val="-6"/>
                <w:sz w:val="16"/>
                <w:szCs w:val="16"/>
              </w:rPr>
              <w:t>://</w:t>
            </w:r>
            <w:proofErr w:type="spellStart"/>
            <w:r w:rsidRPr="00BC28ED">
              <w:rPr>
                <w:rFonts w:asciiTheme="minorHAnsi" w:hAnsiTheme="minorHAnsi" w:cstheme="minorHAnsi"/>
                <w:i/>
                <w:color w:val="0066CC"/>
                <w:spacing w:val="-6"/>
                <w:sz w:val="16"/>
                <w:szCs w:val="16"/>
              </w:rPr>
              <w:t>apps.who.int</w:t>
            </w:r>
            <w:proofErr w:type="spellEnd"/>
            <w:r w:rsidRPr="00BC28ED">
              <w:rPr>
                <w:rFonts w:asciiTheme="minorHAnsi" w:hAnsiTheme="minorHAnsi" w:cstheme="minorHAnsi"/>
                <w:i/>
                <w:color w:val="0066CC"/>
                <w:spacing w:val="-6"/>
                <w:sz w:val="16"/>
                <w:szCs w:val="16"/>
              </w:rPr>
              <w:t>/</w:t>
            </w:r>
            <w:proofErr w:type="spellStart"/>
            <w:r w:rsidRPr="00BC28ED">
              <w:rPr>
                <w:rFonts w:asciiTheme="minorHAnsi" w:hAnsiTheme="minorHAnsi" w:cstheme="minorHAnsi"/>
                <w:i/>
                <w:color w:val="0066CC"/>
                <w:spacing w:val="-6"/>
                <w:sz w:val="16"/>
                <w:szCs w:val="16"/>
              </w:rPr>
              <w:t>iris</w:t>
            </w:r>
            <w:proofErr w:type="spellEnd"/>
            <w:r w:rsidRPr="00BC28ED">
              <w:rPr>
                <w:rFonts w:asciiTheme="minorHAnsi" w:hAnsiTheme="minorHAnsi" w:cstheme="minorHAnsi"/>
                <w:i/>
                <w:color w:val="0066CC"/>
                <w:spacing w:val="-6"/>
                <w:sz w:val="16"/>
                <w:szCs w:val="16"/>
              </w:rPr>
              <w:t>/</w:t>
            </w:r>
            <w:proofErr w:type="spellStart"/>
            <w:r w:rsidRPr="00BC28ED">
              <w:rPr>
                <w:rFonts w:asciiTheme="minorHAnsi" w:hAnsiTheme="minorHAnsi" w:cstheme="minorHAnsi"/>
                <w:i/>
                <w:color w:val="0066CC"/>
                <w:spacing w:val="-6"/>
                <w:sz w:val="16"/>
                <w:szCs w:val="16"/>
              </w:rPr>
              <w:t>handle</w:t>
            </w:r>
            <w:proofErr w:type="spellEnd"/>
            <w:r w:rsidRPr="00BC28ED">
              <w:rPr>
                <w:rFonts w:asciiTheme="minorHAnsi" w:hAnsiTheme="minorHAnsi" w:cstheme="minorHAnsi"/>
                <w:i/>
                <w:color w:val="0066CC"/>
                <w:spacing w:val="-6"/>
                <w:sz w:val="16"/>
                <w:szCs w:val="16"/>
              </w:rPr>
              <w:t>/10665/66823</w:t>
            </w:r>
            <w:r w:rsidR="00971120" w:rsidRPr="00BC28ED">
              <w:rPr>
                <w:rFonts w:asciiTheme="minorHAnsi" w:hAnsiTheme="minorHAnsi" w:cstheme="minorHAnsi"/>
                <w:i/>
                <w:color w:val="0066CC"/>
                <w:spacing w:val="-6"/>
                <w:sz w:val="16"/>
                <w:szCs w:val="16"/>
              </w:rPr>
              <w:fldChar w:fldCharType="end"/>
            </w:r>
            <w:r w:rsidRPr="00BC28ED">
              <w:rPr>
                <w:rFonts w:asciiTheme="minorHAnsi" w:hAnsiTheme="minorHAnsi" w:cstheme="minorHAnsi"/>
                <w:i/>
                <w:color w:val="000000"/>
                <w:spacing w:val="-6"/>
                <w:sz w:val="16"/>
                <w:szCs w:val="16"/>
              </w:rPr>
              <w:t>, дата звернення 30 травня 2023 р.).</w:t>
            </w:r>
          </w:p>
          <w:p w14:paraId="7FF9CA78" w14:textId="77777777" w:rsidR="00A048D3" w:rsidRPr="00BC28ED" w:rsidRDefault="003E3FC4" w:rsidP="001254DE">
            <w:pPr>
              <w:tabs>
                <w:tab w:val="left" w:pos="221"/>
              </w:tabs>
              <w:ind w:left="210" w:hanging="210"/>
              <w:jc w:val="both"/>
              <w:rPr>
                <w:rFonts w:asciiTheme="minorHAnsi" w:hAnsiTheme="minorHAnsi" w:cstheme="minorHAnsi"/>
                <w:spacing w:val="-6"/>
                <w:sz w:val="16"/>
                <w:szCs w:val="16"/>
              </w:rPr>
            </w:pPr>
            <w:r w:rsidRPr="00BC28ED">
              <w:rPr>
                <w:rFonts w:asciiTheme="minorHAnsi" w:hAnsiTheme="minorHAnsi" w:cstheme="minorHAnsi"/>
                <w:i/>
                <w:color w:val="000000"/>
                <w:spacing w:val="-6"/>
                <w:sz w:val="16"/>
                <w:szCs w:val="16"/>
              </w:rPr>
              <w:t>3.</w:t>
            </w:r>
            <w:r w:rsidRPr="00BC28ED">
              <w:rPr>
                <w:rFonts w:asciiTheme="minorHAnsi" w:hAnsiTheme="minorHAnsi" w:cstheme="minorHAnsi"/>
                <w:i/>
                <w:color w:val="000000"/>
                <w:spacing w:val="-6"/>
                <w:sz w:val="16"/>
                <w:szCs w:val="16"/>
              </w:rPr>
              <w:tab/>
              <w:t>Хартія пацієнтів з лікування туберкульозу. Женева: Всесвітня медична рада; 2006 (</w:t>
            </w:r>
            <w:hyperlink r:id="rId145" w:history="1">
              <w:r w:rsidRPr="00BC28ED">
                <w:rPr>
                  <w:rFonts w:asciiTheme="minorHAnsi" w:hAnsiTheme="minorHAnsi" w:cstheme="minorHAnsi"/>
                  <w:i/>
                  <w:color w:val="0066CC"/>
                  <w:spacing w:val="-6"/>
                  <w:sz w:val="16"/>
                  <w:szCs w:val="16"/>
                </w:rPr>
                <w:t xml:space="preserve">https://www.who.int/docs/default-source/documents/tuberculosis/patients- </w:t>
              </w:r>
              <w:proofErr w:type="spellStart"/>
              <w:r w:rsidRPr="00BC28ED">
                <w:rPr>
                  <w:rFonts w:asciiTheme="minorHAnsi" w:hAnsiTheme="minorHAnsi" w:cstheme="minorHAnsi"/>
                  <w:i/>
                  <w:color w:val="0066CC"/>
                  <w:spacing w:val="-6"/>
                  <w:sz w:val="16"/>
                  <w:szCs w:val="16"/>
                </w:rPr>
                <w:t>charter.pdf</w:t>
              </w:r>
              <w:proofErr w:type="spellEnd"/>
            </w:hyperlink>
            <w:r w:rsidRPr="00BC28ED">
              <w:rPr>
                <w:rFonts w:asciiTheme="minorHAnsi" w:hAnsiTheme="minorHAnsi" w:cstheme="minorHAnsi"/>
                <w:i/>
                <w:color w:val="000000"/>
                <w:spacing w:val="-6"/>
                <w:sz w:val="16"/>
                <w:szCs w:val="16"/>
              </w:rPr>
              <w:t>, дата звернення 30 травня 2023 р.).</w:t>
            </w:r>
          </w:p>
          <w:p w14:paraId="2CD95A93" w14:textId="77777777" w:rsidR="00A048D3" w:rsidRPr="00BC28ED" w:rsidRDefault="003E3FC4" w:rsidP="001254DE">
            <w:pPr>
              <w:tabs>
                <w:tab w:val="left" w:pos="221"/>
              </w:tabs>
              <w:ind w:left="210" w:hanging="210"/>
              <w:jc w:val="both"/>
              <w:rPr>
                <w:rFonts w:asciiTheme="minorHAnsi" w:hAnsiTheme="minorHAnsi" w:cstheme="minorHAnsi"/>
                <w:spacing w:val="-6"/>
                <w:sz w:val="16"/>
                <w:szCs w:val="16"/>
              </w:rPr>
            </w:pPr>
            <w:r w:rsidRPr="00BC28ED">
              <w:rPr>
                <w:rFonts w:asciiTheme="minorHAnsi" w:hAnsiTheme="minorHAnsi" w:cstheme="minorHAnsi"/>
                <w:i/>
                <w:color w:val="000000"/>
                <w:spacing w:val="-6"/>
                <w:sz w:val="16"/>
                <w:szCs w:val="16"/>
              </w:rPr>
              <w:t>4.</w:t>
            </w:r>
            <w:r w:rsidRPr="00BC28ED">
              <w:rPr>
                <w:rFonts w:asciiTheme="minorHAnsi" w:hAnsiTheme="minorHAnsi" w:cstheme="minorHAnsi"/>
                <w:i/>
                <w:color w:val="000000"/>
                <w:spacing w:val="-6"/>
                <w:sz w:val="16"/>
                <w:szCs w:val="16"/>
              </w:rPr>
              <w:tab/>
              <w:t xml:space="preserve">Державно-приватне партнерство для профілактики та лікування </w:t>
            </w:r>
            <w:proofErr w:type="spellStart"/>
            <w:r w:rsidRPr="00BC28ED">
              <w:rPr>
                <w:rFonts w:asciiTheme="minorHAnsi" w:hAnsiTheme="minorHAnsi" w:cstheme="minorHAnsi"/>
                <w:i/>
                <w:color w:val="000000"/>
                <w:spacing w:val="-6"/>
                <w:sz w:val="16"/>
                <w:szCs w:val="16"/>
              </w:rPr>
              <w:t>ТБ</w:t>
            </w:r>
            <w:proofErr w:type="spellEnd"/>
            <w:r w:rsidRPr="00BC28ED">
              <w:rPr>
                <w:rFonts w:asciiTheme="minorHAnsi" w:hAnsiTheme="minorHAnsi" w:cstheme="minorHAnsi"/>
                <w:i/>
                <w:color w:val="000000"/>
                <w:spacing w:val="-6"/>
                <w:sz w:val="16"/>
                <w:szCs w:val="16"/>
              </w:rPr>
              <w:t>: дорожня карта. Женева: Всесвітня організація охорони здоров’я; 2018 (</w:t>
            </w:r>
            <w:proofErr w:type="spellStart"/>
            <w:r w:rsidR="00971120" w:rsidRPr="00BC28ED">
              <w:rPr>
                <w:spacing w:val="-6"/>
              </w:rPr>
              <w:fldChar w:fldCharType="begin"/>
            </w:r>
            <w:r w:rsidR="00971120" w:rsidRPr="00BC28ED">
              <w:rPr>
                <w:spacing w:val="-6"/>
              </w:rPr>
              <w:instrText xml:space="preserve"> HYPERLINK "https://www.who.int/publications/i/item/WHO-CDS-TB-2018.32" </w:instrText>
            </w:r>
            <w:r w:rsidR="00971120" w:rsidRPr="00BC28ED">
              <w:rPr>
                <w:spacing w:val="-6"/>
              </w:rPr>
              <w:fldChar w:fldCharType="separate"/>
            </w:r>
            <w:r w:rsidRPr="00BC28ED">
              <w:rPr>
                <w:rFonts w:asciiTheme="minorHAnsi" w:hAnsiTheme="minorHAnsi" w:cstheme="minorHAnsi"/>
                <w:i/>
                <w:color w:val="0066CC"/>
                <w:spacing w:val="-6"/>
                <w:sz w:val="16"/>
                <w:szCs w:val="16"/>
              </w:rPr>
              <w:t>https</w:t>
            </w:r>
            <w:proofErr w:type="spellEnd"/>
            <w:r w:rsidRPr="00BC28ED">
              <w:rPr>
                <w:rFonts w:asciiTheme="minorHAnsi" w:hAnsiTheme="minorHAnsi" w:cstheme="minorHAnsi"/>
                <w:i/>
                <w:color w:val="0066CC"/>
                <w:spacing w:val="-6"/>
                <w:sz w:val="16"/>
                <w:szCs w:val="16"/>
              </w:rPr>
              <w:t>://</w:t>
            </w:r>
            <w:proofErr w:type="spellStart"/>
            <w:r w:rsidRPr="00BC28ED">
              <w:rPr>
                <w:rFonts w:asciiTheme="minorHAnsi" w:hAnsiTheme="minorHAnsi" w:cstheme="minorHAnsi"/>
                <w:i/>
                <w:color w:val="0066CC"/>
                <w:spacing w:val="-6"/>
                <w:sz w:val="16"/>
                <w:szCs w:val="16"/>
              </w:rPr>
              <w:t>www.who.int</w:t>
            </w:r>
            <w:proofErr w:type="spellEnd"/>
            <w:r w:rsidRPr="00BC28ED">
              <w:rPr>
                <w:rFonts w:asciiTheme="minorHAnsi" w:hAnsiTheme="minorHAnsi" w:cstheme="minorHAnsi"/>
                <w:i/>
                <w:color w:val="0066CC"/>
                <w:spacing w:val="-6"/>
                <w:sz w:val="16"/>
                <w:szCs w:val="16"/>
              </w:rPr>
              <w:t>/</w:t>
            </w:r>
            <w:proofErr w:type="spellStart"/>
            <w:r w:rsidRPr="00BC28ED">
              <w:rPr>
                <w:rFonts w:asciiTheme="minorHAnsi" w:hAnsiTheme="minorHAnsi" w:cstheme="minorHAnsi"/>
                <w:i/>
                <w:color w:val="0066CC"/>
                <w:spacing w:val="-6"/>
                <w:sz w:val="16"/>
                <w:szCs w:val="16"/>
              </w:rPr>
              <w:t>publications</w:t>
            </w:r>
            <w:proofErr w:type="spellEnd"/>
            <w:r w:rsidRPr="00BC28ED">
              <w:rPr>
                <w:rFonts w:asciiTheme="minorHAnsi" w:hAnsiTheme="minorHAnsi" w:cstheme="minorHAnsi"/>
                <w:i/>
                <w:color w:val="0066CC"/>
                <w:spacing w:val="-6"/>
                <w:sz w:val="16"/>
                <w:szCs w:val="16"/>
              </w:rPr>
              <w:t>/i/</w:t>
            </w:r>
            <w:proofErr w:type="spellStart"/>
            <w:r w:rsidRPr="00BC28ED">
              <w:rPr>
                <w:rFonts w:asciiTheme="minorHAnsi" w:hAnsiTheme="minorHAnsi" w:cstheme="minorHAnsi"/>
                <w:i/>
                <w:color w:val="0066CC"/>
                <w:spacing w:val="-6"/>
                <w:sz w:val="16"/>
                <w:szCs w:val="16"/>
              </w:rPr>
              <w:t>item</w:t>
            </w:r>
            <w:proofErr w:type="spellEnd"/>
            <w:r w:rsidRPr="00BC28ED">
              <w:rPr>
                <w:rFonts w:asciiTheme="minorHAnsi" w:hAnsiTheme="minorHAnsi" w:cstheme="minorHAnsi"/>
                <w:i/>
                <w:color w:val="0066CC"/>
                <w:spacing w:val="-6"/>
                <w:sz w:val="16"/>
                <w:szCs w:val="16"/>
              </w:rPr>
              <w:t>/</w:t>
            </w:r>
            <w:proofErr w:type="spellStart"/>
            <w:r w:rsidRPr="00BC28ED">
              <w:rPr>
                <w:rFonts w:asciiTheme="minorHAnsi" w:hAnsiTheme="minorHAnsi" w:cstheme="minorHAnsi"/>
                <w:i/>
                <w:color w:val="0066CC"/>
                <w:spacing w:val="-6"/>
                <w:sz w:val="16"/>
                <w:szCs w:val="16"/>
              </w:rPr>
              <w:t>WHO-CDS</w:t>
            </w:r>
            <w:proofErr w:type="spellEnd"/>
            <w:r w:rsidRPr="00BC28ED">
              <w:rPr>
                <w:rFonts w:asciiTheme="minorHAnsi" w:hAnsiTheme="minorHAnsi" w:cstheme="minorHAnsi"/>
                <w:i/>
                <w:color w:val="0066CC"/>
                <w:spacing w:val="-6"/>
                <w:sz w:val="16"/>
                <w:szCs w:val="16"/>
              </w:rPr>
              <w:t>- TB-2018.32</w:t>
            </w:r>
            <w:r w:rsidR="00971120" w:rsidRPr="00BC28ED">
              <w:rPr>
                <w:rFonts w:asciiTheme="minorHAnsi" w:hAnsiTheme="minorHAnsi" w:cstheme="minorHAnsi"/>
                <w:i/>
                <w:color w:val="0066CC"/>
                <w:spacing w:val="-6"/>
                <w:sz w:val="16"/>
                <w:szCs w:val="16"/>
              </w:rPr>
              <w:fldChar w:fldCharType="end"/>
            </w:r>
            <w:r w:rsidRPr="00BC28ED">
              <w:rPr>
                <w:rFonts w:asciiTheme="minorHAnsi" w:hAnsiTheme="minorHAnsi" w:cstheme="minorHAnsi"/>
                <w:i/>
                <w:color w:val="000000"/>
                <w:spacing w:val="-6"/>
                <w:sz w:val="16"/>
                <w:szCs w:val="16"/>
              </w:rPr>
              <w:t xml:space="preserve">, дата звернення 30 травня 2023 р.). Ліцензія: CC </w:t>
            </w:r>
            <w:proofErr w:type="spellStart"/>
            <w:r w:rsidRPr="00BC28ED">
              <w:rPr>
                <w:rFonts w:asciiTheme="minorHAnsi" w:hAnsiTheme="minorHAnsi" w:cstheme="minorHAnsi"/>
                <w:i/>
                <w:color w:val="000000"/>
                <w:spacing w:val="-6"/>
                <w:sz w:val="16"/>
                <w:szCs w:val="16"/>
              </w:rPr>
              <w:t>BY-NC-SA</w:t>
            </w:r>
            <w:proofErr w:type="spellEnd"/>
            <w:r w:rsidRPr="00BC28ED">
              <w:rPr>
                <w:rFonts w:asciiTheme="minorHAnsi" w:hAnsiTheme="minorHAnsi" w:cstheme="minorHAnsi"/>
                <w:i/>
                <w:color w:val="000000"/>
                <w:spacing w:val="-6"/>
                <w:sz w:val="16"/>
                <w:szCs w:val="16"/>
              </w:rPr>
              <w:t xml:space="preserve"> 3.0 </w:t>
            </w:r>
            <w:proofErr w:type="spellStart"/>
            <w:r w:rsidRPr="00BC28ED">
              <w:rPr>
                <w:rFonts w:asciiTheme="minorHAnsi" w:hAnsiTheme="minorHAnsi" w:cstheme="minorHAnsi"/>
                <w:i/>
                <w:color w:val="000000"/>
                <w:spacing w:val="-6"/>
                <w:sz w:val="16"/>
                <w:szCs w:val="16"/>
              </w:rPr>
              <w:t>IGO</w:t>
            </w:r>
            <w:proofErr w:type="spellEnd"/>
            <w:r w:rsidRPr="00BC28ED">
              <w:rPr>
                <w:rFonts w:asciiTheme="minorHAnsi" w:hAnsiTheme="minorHAnsi" w:cstheme="minorHAnsi"/>
                <w:i/>
                <w:color w:val="000000"/>
                <w:spacing w:val="-6"/>
                <w:sz w:val="16"/>
                <w:szCs w:val="16"/>
              </w:rPr>
              <w:t>.</w:t>
            </w:r>
          </w:p>
          <w:p w14:paraId="29749258" w14:textId="77777777" w:rsidR="00A048D3" w:rsidRPr="00BC28ED" w:rsidRDefault="003E3FC4" w:rsidP="001254DE">
            <w:pPr>
              <w:tabs>
                <w:tab w:val="left" w:pos="221"/>
              </w:tabs>
              <w:ind w:left="210" w:hanging="210"/>
              <w:jc w:val="both"/>
              <w:rPr>
                <w:rFonts w:asciiTheme="minorHAnsi" w:hAnsiTheme="minorHAnsi" w:cstheme="minorHAnsi"/>
                <w:spacing w:val="-6"/>
                <w:sz w:val="16"/>
                <w:szCs w:val="16"/>
              </w:rPr>
            </w:pPr>
            <w:r w:rsidRPr="00BC28ED">
              <w:rPr>
                <w:rFonts w:asciiTheme="minorHAnsi" w:hAnsiTheme="minorHAnsi" w:cstheme="minorHAnsi"/>
                <w:i/>
                <w:color w:val="000000"/>
                <w:spacing w:val="-6"/>
                <w:sz w:val="16"/>
                <w:szCs w:val="16"/>
              </w:rPr>
              <w:t>5.</w:t>
            </w:r>
            <w:r w:rsidRPr="00BC28ED">
              <w:rPr>
                <w:rFonts w:asciiTheme="minorHAnsi" w:hAnsiTheme="minorHAnsi" w:cstheme="minorHAnsi"/>
                <w:i/>
                <w:color w:val="000000"/>
                <w:spacing w:val="-6"/>
                <w:sz w:val="16"/>
                <w:szCs w:val="16"/>
              </w:rPr>
              <w:tab/>
              <w:t xml:space="preserve">Для отримання більш детальної інформації про певні показники, див.: Залучення приватних постачальників медичних послуг до лікування та профілактики </w:t>
            </w:r>
            <w:proofErr w:type="spellStart"/>
            <w:r w:rsidRPr="00BC28ED">
              <w:rPr>
                <w:rFonts w:asciiTheme="minorHAnsi" w:hAnsiTheme="minorHAnsi" w:cstheme="minorHAnsi"/>
                <w:i/>
                <w:color w:val="000000"/>
                <w:spacing w:val="-6"/>
                <w:sz w:val="16"/>
                <w:szCs w:val="16"/>
              </w:rPr>
              <w:t>ТБ</w:t>
            </w:r>
            <w:proofErr w:type="spellEnd"/>
            <w:r w:rsidRPr="00BC28ED">
              <w:rPr>
                <w:rFonts w:asciiTheme="minorHAnsi" w:hAnsiTheme="minorHAnsi" w:cstheme="minorHAnsi"/>
                <w:i/>
                <w:color w:val="000000"/>
                <w:spacing w:val="-6"/>
                <w:sz w:val="16"/>
                <w:szCs w:val="16"/>
              </w:rPr>
              <w:t>: ландшафтний аналіз. Женева: Всесвітня організація охорони здоров’я; 2018 (</w:t>
            </w:r>
            <w:proofErr w:type="spellStart"/>
            <w:r w:rsidR="00971120" w:rsidRPr="00BC28ED">
              <w:rPr>
                <w:spacing w:val="-6"/>
              </w:rPr>
              <w:fldChar w:fldCharType="begin"/>
            </w:r>
            <w:r w:rsidR="00971120" w:rsidRPr="00BC28ED">
              <w:rPr>
                <w:spacing w:val="-6"/>
              </w:rPr>
              <w:instrText xml:space="preserve"> HYPERLINK "https://apps.who.int/iris/handle/10665/333886" </w:instrText>
            </w:r>
            <w:r w:rsidR="00971120" w:rsidRPr="00BC28ED">
              <w:rPr>
                <w:spacing w:val="-6"/>
              </w:rPr>
              <w:fldChar w:fldCharType="separate"/>
            </w:r>
            <w:r w:rsidRPr="00BC28ED">
              <w:rPr>
                <w:rFonts w:asciiTheme="minorHAnsi" w:hAnsiTheme="minorHAnsi" w:cstheme="minorHAnsi"/>
                <w:i/>
                <w:color w:val="0066CC"/>
                <w:spacing w:val="-6"/>
                <w:sz w:val="16"/>
                <w:szCs w:val="16"/>
              </w:rPr>
              <w:t>https</w:t>
            </w:r>
            <w:proofErr w:type="spellEnd"/>
            <w:r w:rsidRPr="00BC28ED">
              <w:rPr>
                <w:rFonts w:asciiTheme="minorHAnsi" w:hAnsiTheme="minorHAnsi" w:cstheme="minorHAnsi"/>
                <w:i/>
                <w:color w:val="0066CC"/>
                <w:spacing w:val="-6"/>
                <w:sz w:val="16"/>
                <w:szCs w:val="16"/>
              </w:rPr>
              <w:t>://</w:t>
            </w:r>
            <w:proofErr w:type="spellStart"/>
            <w:r w:rsidRPr="00BC28ED">
              <w:rPr>
                <w:rFonts w:asciiTheme="minorHAnsi" w:hAnsiTheme="minorHAnsi" w:cstheme="minorHAnsi"/>
                <w:i/>
                <w:color w:val="0066CC"/>
                <w:spacing w:val="-6"/>
                <w:sz w:val="16"/>
                <w:szCs w:val="16"/>
              </w:rPr>
              <w:t>apps.who.int</w:t>
            </w:r>
            <w:proofErr w:type="spellEnd"/>
            <w:r w:rsidRPr="00BC28ED">
              <w:rPr>
                <w:rFonts w:asciiTheme="minorHAnsi" w:hAnsiTheme="minorHAnsi" w:cstheme="minorHAnsi"/>
                <w:i/>
                <w:color w:val="0066CC"/>
                <w:spacing w:val="-6"/>
                <w:sz w:val="16"/>
                <w:szCs w:val="16"/>
              </w:rPr>
              <w:t>/</w:t>
            </w:r>
            <w:proofErr w:type="spellStart"/>
            <w:r w:rsidRPr="00BC28ED">
              <w:rPr>
                <w:rFonts w:asciiTheme="minorHAnsi" w:hAnsiTheme="minorHAnsi" w:cstheme="minorHAnsi"/>
                <w:i/>
                <w:color w:val="0066CC"/>
                <w:spacing w:val="-6"/>
                <w:sz w:val="16"/>
                <w:szCs w:val="16"/>
              </w:rPr>
              <w:t>iris</w:t>
            </w:r>
            <w:proofErr w:type="spellEnd"/>
            <w:r w:rsidRPr="00BC28ED">
              <w:rPr>
                <w:rFonts w:asciiTheme="minorHAnsi" w:hAnsiTheme="minorHAnsi" w:cstheme="minorHAnsi"/>
                <w:i/>
                <w:color w:val="0066CC"/>
                <w:spacing w:val="-6"/>
                <w:sz w:val="16"/>
                <w:szCs w:val="16"/>
              </w:rPr>
              <w:t>/</w:t>
            </w:r>
            <w:proofErr w:type="spellStart"/>
            <w:r w:rsidRPr="00BC28ED">
              <w:rPr>
                <w:rFonts w:asciiTheme="minorHAnsi" w:hAnsiTheme="minorHAnsi" w:cstheme="minorHAnsi"/>
                <w:i/>
                <w:color w:val="0066CC"/>
                <w:spacing w:val="-6"/>
                <w:sz w:val="16"/>
                <w:szCs w:val="16"/>
              </w:rPr>
              <w:t>handle</w:t>
            </w:r>
            <w:proofErr w:type="spellEnd"/>
            <w:r w:rsidRPr="00BC28ED">
              <w:rPr>
                <w:rFonts w:asciiTheme="minorHAnsi" w:hAnsiTheme="minorHAnsi" w:cstheme="minorHAnsi"/>
                <w:i/>
                <w:color w:val="0066CC"/>
                <w:spacing w:val="-6"/>
                <w:sz w:val="16"/>
                <w:szCs w:val="16"/>
              </w:rPr>
              <w:t>/10665/333886</w:t>
            </w:r>
            <w:r w:rsidR="00971120" w:rsidRPr="00BC28ED">
              <w:rPr>
                <w:rFonts w:asciiTheme="minorHAnsi" w:hAnsiTheme="minorHAnsi" w:cstheme="minorHAnsi"/>
                <w:i/>
                <w:color w:val="0066CC"/>
                <w:spacing w:val="-6"/>
                <w:sz w:val="16"/>
                <w:szCs w:val="16"/>
              </w:rPr>
              <w:fldChar w:fldCharType="end"/>
            </w:r>
            <w:r w:rsidRPr="00BC28ED">
              <w:rPr>
                <w:rFonts w:asciiTheme="minorHAnsi" w:hAnsiTheme="minorHAnsi" w:cstheme="minorHAnsi"/>
                <w:i/>
                <w:color w:val="000000"/>
                <w:spacing w:val="-6"/>
                <w:sz w:val="16"/>
                <w:szCs w:val="16"/>
              </w:rPr>
              <w:t xml:space="preserve">, дата звернення 30 травня 2023 р.). Ліцензія: CC </w:t>
            </w:r>
            <w:proofErr w:type="spellStart"/>
            <w:r w:rsidRPr="00BC28ED">
              <w:rPr>
                <w:rFonts w:asciiTheme="minorHAnsi" w:hAnsiTheme="minorHAnsi" w:cstheme="minorHAnsi"/>
                <w:i/>
                <w:color w:val="000000"/>
                <w:spacing w:val="-6"/>
                <w:sz w:val="16"/>
                <w:szCs w:val="16"/>
              </w:rPr>
              <w:t>BY-NC-SA</w:t>
            </w:r>
            <w:proofErr w:type="spellEnd"/>
            <w:r w:rsidRPr="00BC28ED">
              <w:rPr>
                <w:rFonts w:asciiTheme="minorHAnsi" w:hAnsiTheme="minorHAnsi" w:cstheme="minorHAnsi"/>
                <w:i/>
                <w:color w:val="000000"/>
                <w:spacing w:val="-6"/>
                <w:sz w:val="16"/>
                <w:szCs w:val="16"/>
              </w:rPr>
              <w:t xml:space="preserve"> 3.0 </w:t>
            </w:r>
            <w:proofErr w:type="spellStart"/>
            <w:r w:rsidRPr="00BC28ED">
              <w:rPr>
                <w:rFonts w:asciiTheme="minorHAnsi" w:hAnsiTheme="minorHAnsi" w:cstheme="minorHAnsi"/>
                <w:i/>
                <w:color w:val="000000"/>
                <w:spacing w:val="-6"/>
                <w:sz w:val="16"/>
                <w:szCs w:val="16"/>
              </w:rPr>
              <w:t>IGO</w:t>
            </w:r>
            <w:proofErr w:type="spellEnd"/>
            <w:r w:rsidRPr="00BC28ED">
              <w:rPr>
                <w:rFonts w:asciiTheme="minorHAnsi" w:hAnsiTheme="minorHAnsi" w:cstheme="minorHAnsi"/>
                <w:i/>
                <w:color w:val="000000"/>
                <w:spacing w:val="-6"/>
                <w:sz w:val="16"/>
                <w:szCs w:val="16"/>
              </w:rPr>
              <w:t>.</w:t>
            </w:r>
          </w:p>
          <w:p w14:paraId="781F04BE" w14:textId="77777777" w:rsidR="00A048D3" w:rsidRPr="00BC28ED" w:rsidRDefault="003E3FC4" w:rsidP="001254DE">
            <w:pPr>
              <w:tabs>
                <w:tab w:val="left" w:pos="221"/>
              </w:tabs>
              <w:ind w:left="210" w:hanging="210"/>
              <w:jc w:val="both"/>
              <w:rPr>
                <w:rFonts w:asciiTheme="minorHAnsi" w:hAnsiTheme="minorHAnsi" w:cstheme="minorHAnsi"/>
                <w:spacing w:val="-6"/>
                <w:sz w:val="16"/>
                <w:szCs w:val="16"/>
              </w:rPr>
            </w:pPr>
            <w:r w:rsidRPr="00BC28ED">
              <w:rPr>
                <w:rFonts w:asciiTheme="minorHAnsi" w:hAnsiTheme="minorHAnsi" w:cstheme="minorHAnsi"/>
                <w:i/>
                <w:color w:val="000000"/>
                <w:spacing w:val="-6"/>
                <w:sz w:val="16"/>
                <w:szCs w:val="16"/>
              </w:rPr>
              <w:t>6.</w:t>
            </w:r>
            <w:r w:rsidRPr="00BC28ED">
              <w:rPr>
                <w:rFonts w:asciiTheme="minorHAnsi" w:hAnsiTheme="minorHAnsi" w:cstheme="minorHAnsi"/>
                <w:i/>
                <w:color w:val="000000"/>
                <w:spacing w:val="-6"/>
                <w:sz w:val="16"/>
                <w:szCs w:val="16"/>
              </w:rPr>
              <w:tab/>
              <w:t xml:space="preserve">Організація економічного співробітництва та розвитку та Всесвітня організація охорони здоров’я. Бідність і здоров’я. Женева: Всесвітня організація охорони здоров’я; 2003 р. (Серія настанов та довідників Комітету з питань сприяння розвитку; </w:t>
            </w:r>
            <w:hyperlink r:id="rId146" w:history="1">
              <w:proofErr w:type="spellStart"/>
              <w:r w:rsidRPr="00BC28ED">
                <w:rPr>
                  <w:rFonts w:asciiTheme="minorHAnsi" w:hAnsiTheme="minorHAnsi" w:cstheme="minorHAnsi"/>
                  <w:i/>
                  <w:color w:val="0066CC"/>
                  <w:spacing w:val="-6"/>
                  <w:sz w:val="16"/>
                  <w:szCs w:val="16"/>
                </w:rPr>
                <w:t>https</w:t>
              </w:r>
              <w:proofErr w:type="spellEnd"/>
              <w:r w:rsidRPr="00BC28ED">
                <w:rPr>
                  <w:rFonts w:asciiTheme="minorHAnsi" w:hAnsiTheme="minorHAnsi" w:cstheme="minorHAnsi"/>
                  <w:i/>
                  <w:color w:val="0066CC"/>
                  <w:spacing w:val="-6"/>
                  <w:sz w:val="16"/>
                  <w:szCs w:val="16"/>
                </w:rPr>
                <w:t>://</w:t>
              </w:r>
              <w:proofErr w:type="spellStart"/>
              <w:r w:rsidRPr="00BC28ED">
                <w:rPr>
                  <w:rFonts w:asciiTheme="minorHAnsi" w:hAnsiTheme="minorHAnsi" w:cstheme="minorHAnsi"/>
                  <w:i/>
                  <w:color w:val="0066CC"/>
                  <w:spacing w:val="-6"/>
                  <w:sz w:val="16"/>
                  <w:szCs w:val="16"/>
                </w:rPr>
                <w:t>apps.who.int</w:t>
              </w:r>
              <w:proofErr w:type="spellEnd"/>
              <w:r w:rsidRPr="00BC28ED">
                <w:rPr>
                  <w:rFonts w:asciiTheme="minorHAnsi" w:hAnsiTheme="minorHAnsi" w:cstheme="minorHAnsi"/>
                  <w:i/>
                  <w:color w:val="0066CC"/>
                  <w:spacing w:val="-6"/>
                  <w:sz w:val="16"/>
                  <w:szCs w:val="16"/>
                </w:rPr>
                <w:t>/</w:t>
              </w:r>
              <w:proofErr w:type="spellStart"/>
              <w:r w:rsidRPr="00BC28ED">
                <w:rPr>
                  <w:rFonts w:asciiTheme="minorHAnsi" w:hAnsiTheme="minorHAnsi" w:cstheme="minorHAnsi"/>
                  <w:i/>
                  <w:color w:val="0066CC"/>
                  <w:spacing w:val="-6"/>
                  <w:sz w:val="16"/>
                  <w:szCs w:val="16"/>
                </w:rPr>
                <w:t>iris</w:t>
              </w:r>
              <w:proofErr w:type="spellEnd"/>
              <w:r w:rsidRPr="00BC28ED">
                <w:rPr>
                  <w:rFonts w:asciiTheme="minorHAnsi" w:hAnsiTheme="minorHAnsi" w:cstheme="minorHAnsi"/>
                  <w:i/>
                  <w:color w:val="0066CC"/>
                  <w:spacing w:val="-6"/>
                  <w:sz w:val="16"/>
                  <w:szCs w:val="16"/>
                </w:rPr>
                <w:t>/</w:t>
              </w:r>
              <w:proofErr w:type="spellStart"/>
              <w:r w:rsidRPr="00BC28ED">
                <w:rPr>
                  <w:rFonts w:asciiTheme="minorHAnsi" w:hAnsiTheme="minorHAnsi" w:cstheme="minorHAnsi"/>
                  <w:i/>
                  <w:color w:val="0066CC"/>
                  <w:spacing w:val="-6"/>
                  <w:sz w:val="16"/>
                  <w:szCs w:val="16"/>
                </w:rPr>
                <w:t>handle</w:t>
              </w:r>
              <w:proofErr w:type="spellEnd"/>
              <w:r w:rsidRPr="00BC28ED">
                <w:rPr>
                  <w:rFonts w:asciiTheme="minorHAnsi" w:hAnsiTheme="minorHAnsi" w:cstheme="minorHAnsi"/>
                  <w:i/>
                  <w:color w:val="0066CC"/>
                  <w:spacing w:val="-6"/>
                  <w:sz w:val="16"/>
                  <w:szCs w:val="16"/>
                </w:rPr>
                <w:t>/10665/42690</w:t>
              </w:r>
            </w:hyperlink>
            <w:r w:rsidRPr="00BC28ED">
              <w:rPr>
                <w:rFonts w:asciiTheme="minorHAnsi" w:hAnsiTheme="minorHAnsi" w:cstheme="minorHAnsi"/>
                <w:i/>
                <w:color w:val="000000"/>
                <w:spacing w:val="-6"/>
                <w:sz w:val="16"/>
                <w:szCs w:val="16"/>
              </w:rPr>
              <w:t>; дата звернення 30 травня 2023 р.).</w:t>
            </w:r>
          </w:p>
        </w:tc>
      </w:tr>
    </w:tbl>
    <w:p w14:paraId="5502C974" w14:textId="77777777" w:rsidR="00A048D3" w:rsidRPr="00490DFE" w:rsidRDefault="00A048D3" w:rsidP="00320641">
      <w:pPr>
        <w:rPr>
          <w:rFonts w:asciiTheme="minorHAnsi" w:hAnsiTheme="minorHAnsi" w:cstheme="minorHAnsi"/>
        </w:rPr>
        <w:sectPr w:rsidR="00A048D3" w:rsidRPr="00490DFE" w:rsidSect="001254DE">
          <w:pgSz w:w="11904" w:h="16838"/>
          <w:pgMar w:top="3120" w:right="835" w:bottom="1276" w:left="854" w:header="720" w:footer="720" w:gutter="0"/>
          <w:cols w:space="60"/>
          <w:noEndnote/>
        </w:sectPr>
      </w:pPr>
    </w:p>
    <w:p w14:paraId="66F73DC1" w14:textId="77777777" w:rsidR="00A048D3" w:rsidRPr="00490DFE" w:rsidRDefault="00230BED" w:rsidP="00320641">
      <w:pPr>
        <w:framePr w:h="15321" w:hSpace="10080" w:wrap="notBeside" w:vAnchor="text" w:hAnchor="margin" w:x="1" w:y="-949"/>
        <w:rPr>
          <w:rFonts w:asciiTheme="minorHAnsi" w:hAnsiTheme="minorHAnsi" w:cstheme="minorHAnsi"/>
          <w:sz w:val="24"/>
          <w:szCs w:val="24"/>
        </w:rPr>
      </w:pPr>
      <w:r w:rsidRPr="00490DFE">
        <w:rPr>
          <w:rFonts w:asciiTheme="minorHAnsi" w:hAnsiTheme="minorHAnsi" w:cstheme="minorHAnsi"/>
          <w:noProof/>
          <w:sz w:val="24"/>
        </w:rPr>
        <w:lastRenderedPageBreak/>
        <w:drawing>
          <wp:anchor distT="0" distB="0" distL="114300" distR="114300" simplePos="0" relativeHeight="251772928" behindDoc="1" locked="0" layoutInCell="1" allowOverlap="1" wp14:anchorId="244367B3" wp14:editId="48EE0030">
            <wp:simplePos x="0" y="0"/>
            <wp:positionH relativeFrom="column">
              <wp:posOffset>0</wp:posOffset>
            </wp:positionH>
            <wp:positionV relativeFrom="paragraph">
              <wp:posOffset>0</wp:posOffset>
            </wp:positionV>
            <wp:extent cx="7559675" cy="10696575"/>
            <wp:effectExtent l="0" t="0" r="3175" b="9525"/>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559675" cy="10696575"/>
                    </a:xfrm>
                    <a:prstGeom prst="rect">
                      <a:avLst/>
                    </a:prstGeom>
                    <a:noFill/>
                    <a:ln>
                      <a:noFill/>
                    </a:ln>
                  </pic:spPr>
                </pic:pic>
              </a:graphicData>
            </a:graphic>
          </wp:anchor>
        </w:drawing>
      </w:r>
    </w:p>
    <w:p w14:paraId="3609146B" w14:textId="77777777" w:rsidR="00A048D3" w:rsidRPr="00490DFE" w:rsidRDefault="003E3FC4" w:rsidP="00320641">
      <w:pPr>
        <w:framePr w:w="4381" w:h="2006" w:hRule="exact" w:hSpace="10080" w:wrap="notBeside" w:vAnchor="text" w:hAnchor="page" w:x="801" w:y="12911"/>
        <w:rPr>
          <w:rFonts w:asciiTheme="minorHAnsi" w:hAnsiTheme="minorHAnsi" w:cstheme="minorHAnsi"/>
        </w:rPr>
      </w:pPr>
      <w:r w:rsidRPr="00490DFE">
        <w:rPr>
          <w:rFonts w:asciiTheme="minorHAnsi" w:hAnsiTheme="minorHAnsi" w:cstheme="minorHAnsi"/>
          <w:color w:val="000000"/>
        </w:rPr>
        <w:t>За додатковою інформацією звертайтеся:</w:t>
      </w:r>
    </w:p>
    <w:p w14:paraId="156117A7" w14:textId="77777777" w:rsidR="00A048D3" w:rsidRPr="00490DFE" w:rsidRDefault="003E3FC4" w:rsidP="00320641">
      <w:pPr>
        <w:framePr w:w="4381" w:h="2006" w:hRule="exact" w:hSpace="10080" w:wrap="notBeside" w:vAnchor="text" w:hAnchor="page" w:x="801" w:y="12911"/>
        <w:spacing w:before="206"/>
        <w:rPr>
          <w:rFonts w:asciiTheme="minorHAnsi" w:hAnsiTheme="minorHAnsi" w:cstheme="minorHAnsi"/>
        </w:rPr>
      </w:pPr>
      <w:r w:rsidRPr="00490DFE">
        <w:rPr>
          <w:rFonts w:asciiTheme="minorHAnsi" w:hAnsiTheme="minorHAnsi" w:cstheme="minorHAnsi"/>
          <w:b/>
          <w:color w:val="000000"/>
        </w:rPr>
        <w:t>Глобальна програма боротьби з туберкульозом</w:t>
      </w:r>
    </w:p>
    <w:p w14:paraId="48D51FC9" w14:textId="77777777" w:rsidR="007E0D66" w:rsidRPr="00490DFE" w:rsidRDefault="007E0D66" w:rsidP="00320641">
      <w:pPr>
        <w:framePr w:w="4381" w:h="2006" w:hRule="exact" w:hSpace="10080" w:wrap="notBeside" w:vAnchor="text" w:hAnchor="page" w:x="801" w:y="12911"/>
        <w:ind w:right="998"/>
        <w:rPr>
          <w:rFonts w:asciiTheme="minorHAnsi" w:hAnsiTheme="minorHAnsi" w:cstheme="minorHAnsi"/>
          <w:color w:val="000000"/>
        </w:rPr>
      </w:pPr>
      <w:r w:rsidRPr="00490DFE">
        <w:rPr>
          <w:rFonts w:asciiTheme="minorHAnsi" w:hAnsiTheme="minorHAnsi" w:cstheme="minorHAnsi"/>
          <w:color w:val="000000"/>
        </w:rPr>
        <w:t>Всесвітня організація охорони здоров’я</w:t>
      </w:r>
    </w:p>
    <w:p w14:paraId="33312BC0" w14:textId="77777777" w:rsidR="007E0D66" w:rsidRPr="00490DFE" w:rsidRDefault="007E0D66" w:rsidP="00320641">
      <w:pPr>
        <w:framePr w:w="4381" w:h="2006" w:hRule="exact" w:hSpace="10080" w:wrap="notBeside" w:vAnchor="text" w:hAnchor="page" w:x="801" w:y="12911"/>
        <w:ind w:right="998"/>
        <w:rPr>
          <w:rFonts w:asciiTheme="minorHAnsi" w:hAnsiTheme="minorHAnsi" w:cstheme="minorHAnsi"/>
          <w:color w:val="000000"/>
        </w:rPr>
      </w:pPr>
      <w:r w:rsidRPr="00490DFE">
        <w:rPr>
          <w:rFonts w:asciiTheme="minorHAnsi" w:hAnsiTheme="minorHAnsi" w:cstheme="minorHAnsi"/>
          <w:color w:val="000000"/>
        </w:rPr>
        <w:t xml:space="preserve">20, </w:t>
      </w:r>
      <w:proofErr w:type="spellStart"/>
      <w:r w:rsidRPr="00490DFE">
        <w:rPr>
          <w:rFonts w:asciiTheme="minorHAnsi" w:hAnsiTheme="minorHAnsi" w:cstheme="minorHAnsi"/>
          <w:color w:val="000000"/>
        </w:rPr>
        <w:t>Avenue</w:t>
      </w:r>
      <w:proofErr w:type="spellEnd"/>
      <w:r w:rsidRPr="00490DFE">
        <w:rPr>
          <w:rFonts w:asciiTheme="minorHAnsi" w:hAnsiTheme="minorHAnsi" w:cstheme="minorHAnsi"/>
          <w:color w:val="000000"/>
        </w:rPr>
        <w:t xml:space="preserve"> </w:t>
      </w:r>
      <w:proofErr w:type="spellStart"/>
      <w:r w:rsidRPr="00490DFE">
        <w:rPr>
          <w:rFonts w:asciiTheme="minorHAnsi" w:hAnsiTheme="minorHAnsi" w:cstheme="minorHAnsi"/>
          <w:color w:val="000000"/>
        </w:rPr>
        <w:t>Appia</w:t>
      </w:r>
      <w:proofErr w:type="spellEnd"/>
    </w:p>
    <w:p w14:paraId="00683467" w14:textId="77777777" w:rsidR="007E0D66" w:rsidRPr="00490DFE" w:rsidRDefault="003E3FC4" w:rsidP="00320641">
      <w:pPr>
        <w:framePr w:w="4381" w:h="2006" w:hRule="exact" w:hSpace="10080" w:wrap="notBeside" w:vAnchor="text" w:hAnchor="page" w:x="801" w:y="12911"/>
        <w:ind w:right="998"/>
        <w:rPr>
          <w:rFonts w:asciiTheme="minorHAnsi" w:hAnsiTheme="minorHAnsi" w:cstheme="minorHAnsi"/>
          <w:color w:val="000000"/>
        </w:rPr>
      </w:pPr>
      <w:r w:rsidRPr="00490DFE">
        <w:rPr>
          <w:rFonts w:asciiTheme="minorHAnsi" w:hAnsiTheme="minorHAnsi" w:cstheme="minorHAnsi"/>
          <w:color w:val="000000"/>
        </w:rPr>
        <w:t xml:space="preserve">CH-1211 </w:t>
      </w:r>
      <w:proofErr w:type="spellStart"/>
      <w:r w:rsidRPr="00490DFE">
        <w:rPr>
          <w:rFonts w:asciiTheme="minorHAnsi" w:hAnsiTheme="minorHAnsi" w:cstheme="minorHAnsi"/>
          <w:color w:val="000000"/>
        </w:rPr>
        <w:t>Geneva</w:t>
      </w:r>
      <w:proofErr w:type="spellEnd"/>
      <w:r w:rsidRPr="00490DFE">
        <w:rPr>
          <w:rFonts w:asciiTheme="minorHAnsi" w:hAnsiTheme="minorHAnsi" w:cstheme="minorHAnsi"/>
          <w:color w:val="000000"/>
        </w:rPr>
        <w:t xml:space="preserve"> 27</w:t>
      </w:r>
    </w:p>
    <w:p w14:paraId="38AF0A1E" w14:textId="77777777" w:rsidR="00A048D3" w:rsidRPr="00490DFE" w:rsidRDefault="003E3FC4" w:rsidP="00320641">
      <w:pPr>
        <w:framePr w:w="4381" w:h="2006" w:hRule="exact" w:hSpace="10080" w:wrap="notBeside" w:vAnchor="text" w:hAnchor="page" w:x="801" w:y="12911"/>
        <w:ind w:right="998"/>
        <w:rPr>
          <w:rFonts w:asciiTheme="minorHAnsi" w:hAnsiTheme="minorHAnsi" w:cstheme="minorHAnsi"/>
        </w:rPr>
      </w:pPr>
      <w:proofErr w:type="spellStart"/>
      <w:r w:rsidRPr="00490DFE">
        <w:rPr>
          <w:rFonts w:asciiTheme="minorHAnsi" w:hAnsiTheme="minorHAnsi" w:cstheme="minorHAnsi"/>
          <w:color w:val="000000"/>
        </w:rPr>
        <w:t>Switzerland</w:t>
      </w:r>
      <w:proofErr w:type="spellEnd"/>
    </w:p>
    <w:p w14:paraId="2E23EB4E" w14:textId="77777777" w:rsidR="00A048D3" w:rsidRPr="00490DFE" w:rsidRDefault="003E3FC4" w:rsidP="00320641">
      <w:pPr>
        <w:framePr w:w="4381" w:h="2006" w:hRule="exact" w:hSpace="10080" w:wrap="notBeside" w:vAnchor="text" w:hAnchor="page" w:x="801" w:y="12911"/>
        <w:spacing w:before="67"/>
        <w:rPr>
          <w:rFonts w:asciiTheme="minorHAnsi" w:hAnsiTheme="minorHAnsi" w:cstheme="minorHAnsi"/>
        </w:rPr>
      </w:pPr>
      <w:proofErr w:type="spellStart"/>
      <w:r w:rsidRPr="00490DFE">
        <w:rPr>
          <w:rFonts w:asciiTheme="minorHAnsi" w:hAnsiTheme="minorHAnsi" w:cstheme="minorHAnsi"/>
          <w:color w:val="000000"/>
        </w:rPr>
        <w:t>Вебсайт</w:t>
      </w:r>
      <w:proofErr w:type="spellEnd"/>
      <w:r w:rsidRPr="00490DFE">
        <w:rPr>
          <w:rFonts w:asciiTheme="minorHAnsi" w:hAnsiTheme="minorHAnsi" w:cstheme="minorHAnsi"/>
          <w:color w:val="000000"/>
        </w:rPr>
        <w:t xml:space="preserve">: </w:t>
      </w:r>
      <w:hyperlink r:id="rId148" w:history="1">
        <w:proofErr w:type="spellStart"/>
        <w:r w:rsidRPr="00490DFE">
          <w:rPr>
            <w:rFonts w:asciiTheme="minorHAnsi" w:hAnsiTheme="minorHAnsi" w:cstheme="minorHAnsi"/>
            <w:color w:val="000000" w:themeColor="text1"/>
          </w:rPr>
          <w:t>www.who.int</w:t>
        </w:r>
        <w:proofErr w:type="spellEnd"/>
        <w:r w:rsidRPr="00490DFE">
          <w:rPr>
            <w:rFonts w:asciiTheme="minorHAnsi" w:hAnsiTheme="minorHAnsi" w:cstheme="minorHAnsi"/>
            <w:color w:val="000000" w:themeColor="text1"/>
          </w:rPr>
          <w:t>/</w:t>
        </w:r>
        <w:proofErr w:type="spellStart"/>
        <w:r w:rsidRPr="00490DFE">
          <w:rPr>
            <w:rFonts w:asciiTheme="minorHAnsi" w:hAnsiTheme="minorHAnsi" w:cstheme="minorHAnsi"/>
            <w:color w:val="000000" w:themeColor="text1"/>
          </w:rPr>
          <w:t>tb</w:t>
        </w:r>
        <w:proofErr w:type="spellEnd"/>
      </w:hyperlink>
    </w:p>
    <w:p w14:paraId="3306DF5C" w14:textId="12AE3EDD" w:rsidR="003E3FC4" w:rsidRPr="00490DFE" w:rsidRDefault="003E3FC4" w:rsidP="00320641">
      <w:pPr>
        <w:rPr>
          <w:rFonts w:asciiTheme="minorHAnsi" w:hAnsiTheme="minorHAnsi" w:cstheme="minorHAnsi"/>
          <w:sz w:val="2"/>
          <w:szCs w:val="2"/>
        </w:rPr>
      </w:pPr>
    </w:p>
    <w:sectPr w:rsidR="003E3FC4" w:rsidRPr="00490DFE">
      <w:pgSz w:w="11904" w:h="16838"/>
      <w:pgMar w:top="0" w:right="0" w:bottom="0" w:left="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A3B376" w14:textId="77777777" w:rsidR="00861885" w:rsidRDefault="00861885" w:rsidP="00260103">
      <w:r>
        <w:separator/>
      </w:r>
    </w:p>
  </w:endnote>
  <w:endnote w:type="continuationSeparator" w:id="0">
    <w:p w14:paraId="74A5AC63" w14:textId="77777777" w:rsidR="00861885" w:rsidRDefault="00861885" w:rsidP="002601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iorgioSans-Bold">
    <w:altName w:val="Arial"/>
    <w:panose1 w:val="00000000000000000000"/>
    <w:charset w:val="00"/>
    <w:family w:val="swiss"/>
    <w:notTrueType/>
    <w:pitch w:val="default"/>
    <w:sig w:usb0="00000003" w:usb1="00000000" w:usb2="00000000" w:usb3="00000000" w:csb0="00000001" w:csb1="00000000"/>
  </w:font>
  <w:font w:name="GiorgioSans-Medium">
    <w:altName w:val="Arial"/>
    <w:panose1 w:val="00000000000000000000"/>
    <w:charset w:val="00"/>
    <w:family w:val="swiss"/>
    <w:notTrueType/>
    <w:pitch w:val="default"/>
    <w:sig w:usb0="00000003" w:usb1="00000000" w:usb2="00000000" w:usb3="00000000" w:csb0="00000001" w:csb1="00000000"/>
  </w:font>
  <w:font w:name="DIN2014-Bold">
    <w:altName w:val="Arial"/>
    <w:panose1 w:val="00000000000000000000"/>
    <w:charset w:val="00"/>
    <w:family w:val="swiss"/>
    <w:notTrueType/>
    <w:pitch w:val="default"/>
    <w:sig w:usb0="00000003" w:usb1="00000000" w:usb2="00000000" w:usb3="00000000" w:csb0="00000001" w:csb1="00000000"/>
  </w:font>
  <w:font w:name="DINOT-Bold">
    <w:altName w:val="Arial"/>
    <w:panose1 w:val="00000000000000000000"/>
    <w:charset w:val="00"/>
    <w:family w:val="swiss"/>
    <w:notTrueType/>
    <w:pitch w:val="default"/>
    <w:sig w:usb0="00000003" w:usb1="00000000" w:usb2="00000000" w:usb3="00000000" w:csb0="00000001" w:csb1="00000000"/>
  </w:font>
  <w:font w:name="DINOT-Black">
    <w:altName w:val="Arial"/>
    <w:panose1 w:val="00000000000000000000"/>
    <w:charset w:val="00"/>
    <w:family w:val="swiss"/>
    <w:notTrueType/>
    <w:pitch w:val="default"/>
    <w:sig w:usb0="00000003" w:usb1="00000000" w:usb2="00000000" w:usb3="00000000" w:csb0="00000001" w:csb1="00000000"/>
  </w:font>
  <w:font w:name="DINOT-Medium">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1E2EA9" w14:textId="77777777" w:rsidR="00861885" w:rsidRDefault="00861885" w:rsidP="00260103">
      <w:r>
        <w:separator/>
      </w:r>
    </w:p>
  </w:footnote>
  <w:footnote w:type="continuationSeparator" w:id="0">
    <w:p w14:paraId="7ED46BC4" w14:textId="77777777" w:rsidR="00861885" w:rsidRDefault="00861885" w:rsidP="002601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B226E" w14:textId="77777777" w:rsidR="00971120" w:rsidRDefault="00971120">
    <w:pPr>
      <w:pStyle w:val="a3"/>
    </w:pPr>
    <w:r>
      <w:rPr>
        <w:b/>
        <w:noProof/>
        <w:color w:val="1A496B"/>
        <w:sz w:val="24"/>
      </w:rPr>
      <mc:AlternateContent>
        <mc:Choice Requires="wps">
          <w:drawing>
            <wp:anchor distT="0" distB="0" distL="114300" distR="114300" simplePos="0" relativeHeight="251659264" behindDoc="0" locked="0" layoutInCell="1" allowOverlap="1" wp14:anchorId="52A56EE5" wp14:editId="2F9C2EBE">
              <wp:simplePos x="0" y="0"/>
              <wp:positionH relativeFrom="page">
                <wp:posOffset>1040765</wp:posOffset>
              </wp:positionH>
              <wp:positionV relativeFrom="page">
                <wp:posOffset>0</wp:posOffset>
              </wp:positionV>
              <wp:extent cx="6033600" cy="547200"/>
              <wp:effectExtent l="0" t="0" r="5715" b="5715"/>
              <wp:wrapNone/>
              <wp:docPr id="89" name="Надпись 89"/>
              <wp:cNvGraphicFramePr/>
              <a:graphic xmlns:a="http://schemas.openxmlformats.org/drawingml/2006/main">
                <a:graphicData uri="http://schemas.microsoft.com/office/word/2010/wordprocessingShape">
                  <wps:wsp>
                    <wps:cNvSpPr txBox="1"/>
                    <wps:spPr>
                      <a:xfrm>
                        <a:off x="0" y="0"/>
                        <a:ext cx="6033600" cy="547200"/>
                      </a:xfrm>
                      <a:prstGeom prst="rect">
                        <a:avLst/>
                      </a:prstGeom>
                      <a:solidFill>
                        <a:schemeClr val="lt1"/>
                      </a:solidFill>
                      <a:ln w="6350">
                        <a:noFill/>
                      </a:ln>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8957"/>
                            <w:gridCol w:w="489"/>
                          </w:tblGrid>
                          <w:tr w:rsidR="00971120" w:rsidRPr="00B5398D" w14:paraId="560A0AA3" w14:textId="77777777" w:rsidTr="00490DFE">
                            <w:trPr>
                              <w:trHeight w:hRule="exact" w:val="426"/>
                            </w:trPr>
                            <w:tc>
                              <w:tcPr>
                                <w:tcW w:w="8957" w:type="dxa"/>
                                <w:tcBorders>
                                  <w:top w:val="nil"/>
                                  <w:left w:val="nil"/>
                                  <w:bottom w:val="nil"/>
                                  <w:right w:val="single" w:sz="6" w:space="0" w:color="auto"/>
                                </w:tcBorders>
                                <w:shd w:val="clear" w:color="auto" w:fill="FFFFFF"/>
                              </w:tcPr>
                              <w:p w14:paraId="713E23E2" w14:textId="77777777" w:rsidR="00971120" w:rsidRPr="00490DFE" w:rsidRDefault="00971120" w:rsidP="009B4017">
                                <w:pPr>
                                  <w:shd w:val="clear" w:color="auto" w:fill="FFFFFF"/>
                                  <w:rPr>
                                    <w:rFonts w:asciiTheme="minorHAnsi" w:hAnsiTheme="minorHAnsi" w:cstheme="minorHAnsi"/>
                                  </w:rPr>
                                </w:pPr>
                              </w:p>
                            </w:tc>
                            <w:tc>
                              <w:tcPr>
                                <w:tcW w:w="489" w:type="dxa"/>
                                <w:tcBorders>
                                  <w:top w:val="nil"/>
                                  <w:left w:val="single" w:sz="6" w:space="0" w:color="auto"/>
                                  <w:bottom w:val="nil"/>
                                  <w:right w:val="nil"/>
                                </w:tcBorders>
                                <w:shd w:val="clear" w:color="auto" w:fill="FFFFFF"/>
                              </w:tcPr>
                              <w:p w14:paraId="77F390E1" w14:textId="77777777" w:rsidR="00971120" w:rsidRPr="00490DFE" w:rsidRDefault="00971120" w:rsidP="009B4017">
                                <w:pPr>
                                  <w:shd w:val="clear" w:color="auto" w:fill="FFFFFF"/>
                                  <w:rPr>
                                    <w:rFonts w:asciiTheme="minorHAnsi" w:hAnsiTheme="minorHAnsi" w:cstheme="minorHAnsi"/>
                                  </w:rPr>
                                </w:pPr>
                              </w:p>
                            </w:tc>
                          </w:tr>
                          <w:tr w:rsidR="00971120" w:rsidRPr="00B5398D" w14:paraId="17385C80" w14:textId="77777777" w:rsidTr="00490DFE">
                            <w:trPr>
                              <w:trHeight w:hRule="exact" w:val="417"/>
                            </w:trPr>
                            <w:tc>
                              <w:tcPr>
                                <w:tcW w:w="8957" w:type="dxa"/>
                                <w:tcBorders>
                                  <w:top w:val="nil"/>
                                  <w:left w:val="nil"/>
                                  <w:bottom w:val="nil"/>
                                  <w:right w:val="single" w:sz="6" w:space="0" w:color="auto"/>
                                </w:tcBorders>
                                <w:shd w:val="clear" w:color="auto" w:fill="FFFFFF"/>
                              </w:tcPr>
                              <w:p w14:paraId="5A46F5A4" w14:textId="77777777" w:rsidR="00971120" w:rsidRPr="00490DFE" w:rsidRDefault="00971120" w:rsidP="009B4017">
                                <w:pPr>
                                  <w:shd w:val="clear" w:color="auto" w:fill="FFFFFF"/>
                                  <w:rPr>
                                    <w:rFonts w:asciiTheme="minorHAnsi" w:hAnsiTheme="minorHAnsi" w:cstheme="minorHAnsi"/>
                                    <w:sz w:val="16"/>
                                  </w:rPr>
                                </w:pPr>
                                <w:r w:rsidRPr="00490DFE">
                                  <w:rPr>
                                    <w:rFonts w:asciiTheme="minorHAnsi" w:hAnsiTheme="minorHAnsi" w:cstheme="minorHAnsi"/>
                                    <w:color w:val="000000"/>
                                    <w:sz w:val="16"/>
                                  </w:rPr>
                                  <w:t xml:space="preserve">Адаптація та впровадження </w:t>
                                </w:r>
                                <w:proofErr w:type="spellStart"/>
                                <w:r w:rsidRPr="00490DFE">
                                  <w:rPr>
                                    <w:rFonts w:asciiTheme="minorHAnsi" w:hAnsiTheme="minorHAnsi" w:cstheme="minorHAnsi"/>
                                    <w:color w:val="000000"/>
                                    <w:sz w:val="16"/>
                                  </w:rPr>
                                  <w:t>багатосекторальної</w:t>
                                </w:r>
                                <w:proofErr w:type="spellEnd"/>
                                <w:r w:rsidRPr="00490DFE">
                                  <w:rPr>
                                    <w:rFonts w:asciiTheme="minorHAnsi" w:hAnsiTheme="minorHAnsi" w:cstheme="minorHAnsi"/>
                                    <w:color w:val="000000"/>
                                    <w:sz w:val="16"/>
                                  </w:rPr>
                                  <w:t xml:space="preserve"> системи підзвітності ВООЗ для подолання туберкульозу (</w:t>
                                </w:r>
                                <w:proofErr w:type="spellStart"/>
                                <w:r w:rsidRPr="00490DFE">
                                  <w:rPr>
                                    <w:rFonts w:asciiTheme="minorHAnsi" w:hAnsiTheme="minorHAnsi" w:cstheme="minorHAnsi"/>
                                    <w:color w:val="000000"/>
                                    <w:sz w:val="16"/>
                                  </w:rPr>
                                  <w:t>MAF-TB</w:t>
                                </w:r>
                                <w:proofErr w:type="spellEnd"/>
                                <w:r w:rsidRPr="00490DFE">
                                  <w:rPr>
                                    <w:rFonts w:asciiTheme="minorHAnsi" w:hAnsiTheme="minorHAnsi" w:cstheme="minorHAnsi"/>
                                    <w:color w:val="000000"/>
                                    <w:sz w:val="16"/>
                                  </w:rPr>
                                  <w:t>): Операційне керівництво</w:t>
                                </w:r>
                              </w:p>
                            </w:tc>
                            <w:tc>
                              <w:tcPr>
                                <w:tcW w:w="489" w:type="dxa"/>
                                <w:tcBorders>
                                  <w:top w:val="nil"/>
                                  <w:left w:val="single" w:sz="6" w:space="0" w:color="auto"/>
                                  <w:bottom w:val="nil"/>
                                  <w:right w:val="nil"/>
                                </w:tcBorders>
                                <w:shd w:val="clear" w:color="auto" w:fill="FFFFFF"/>
                              </w:tcPr>
                              <w:p w14:paraId="6F4A7A07" w14:textId="77777777" w:rsidR="00971120" w:rsidRPr="00490DFE" w:rsidRDefault="00971120" w:rsidP="009B4017">
                                <w:pPr>
                                  <w:shd w:val="clear" w:color="auto" w:fill="FFFFFF"/>
                                  <w:jc w:val="center"/>
                                  <w:rPr>
                                    <w:rFonts w:asciiTheme="minorHAnsi" w:hAnsiTheme="minorHAnsi" w:cstheme="minorHAnsi"/>
                                    <w:sz w:val="16"/>
                                  </w:rPr>
                                </w:pPr>
                                <w:r w:rsidRPr="00490DFE">
                                  <w:rPr>
                                    <w:rFonts w:asciiTheme="minorHAnsi" w:hAnsiTheme="minorHAnsi" w:cstheme="minorHAnsi"/>
                                    <w:sz w:val="16"/>
                                  </w:rPr>
                                  <w:fldChar w:fldCharType="begin"/>
                                </w:r>
                                <w:r w:rsidRPr="00490DFE">
                                  <w:rPr>
                                    <w:rFonts w:asciiTheme="minorHAnsi" w:hAnsiTheme="minorHAnsi" w:cstheme="minorHAnsi"/>
                                    <w:sz w:val="16"/>
                                  </w:rPr>
                                  <w:instrText>PAGE   \* MERGEFORMAT</w:instrText>
                                </w:r>
                                <w:r w:rsidRPr="00490DFE">
                                  <w:rPr>
                                    <w:rFonts w:asciiTheme="minorHAnsi" w:hAnsiTheme="minorHAnsi" w:cstheme="minorHAnsi"/>
                                    <w:sz w:val="16"/>
                                  </w:rPr>
                                  <w:fldChar w:fldCharType="separate"/>
                                </w:r>
                                <w:r w:rsidRPr="00490DFE">
                                  <w:rPr>
                                    <w:rFonts w:asciiTheme="minorHAnsi" w:hAnsiTheme="minorHAnsi" w:cstheme="minorHAnsi"/>
                                    <w:sz w:val="16"/>
                                  </w:rPr>
                                  <w:t>9</w:t>
                                </w:r>
                                <w:r w:rsidRPr="00490DFE">
                                  <w:rPr>
                                    <w:rFonts w:asciiTheme="minorHAnsi" w:hAnsiTheme="minorHAnsi" w:cstheme="minorHAnsi"/>
                                    <w:sz w:val="16"/>
                                  </w:rPr>
                                  <w:fldChar w:fldCharType="end"/>
                                </w:r>
                              </w:p>
                            </w:tc>
                          </w:tr>
                        </w:tbl>
                        <w:p w14:paraId="68415B03" w14:textId="77777777" w:rsidR="00971120" w:rsidRDefault="00971120" w:rsidP="0026010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A56EE5" id="_x0000_t202" coordsize="21600,21600" o:spt="202" path="m,l,21600r21600,l21600,xe">
              <v:stroke joinstyle="miter"/>
              <v:path gradientshapeok="t" o:connecttype="rect"/>
            </v:shapetype>
            <v:shape id="Надпись 89" o:spid="_x0000_s1092" type="#_x0000_t202" style="position:absolute;margin-left:81.95pt;margin-top:0;width:475.1pt;height:43.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" fillcolor="white [3201]" stroked="f" strokeweight=".5pt">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8957"/>
                      <w:gridCol w:w="489"/>
                    </w:tblGrid>
                    <w:tr w:rsidR="00971120" w:rsidRPr="00B5398D" w14:paraId="560A0AA3" w14:textId="77777777" w:rsidTr="00490DFE">
                      <w:trPr>
                        <w:trHeight w:hRule="exact" w:val="426"/>
                      </w:trPr>
                      <w:tc>
                        <w:tcPr>
                          <w:tcW w:w="8957" w:type="dxa"/>
                          <w:tcBorders>
                            <w:top w:val="nil"/>
                            <w:left w:val="nil"/>
                            <w:bottom w:val="nil"/>
                            <w:right w:val="single" w:sz="6" w:space="0" w:color="auto"/>
                          </w:tcBorders>
                          <w:shd w:val="clear" w:color="auto" w:fill="FFFFFF"/>
                        </w:tcPr>
                        <w:p w14:paraId="713E23E2" w14:textId="77777777" w:rsidR="00971120" w:rsidRPr="00490DFE" w:rsidRDefault="00971120" w:rsidP="009B4017">
                          <w:pPr>
                            <w:shd w:val="clear" w:color="auto" w:fill="FFFFFF"/>
                            <w:rPr>
                              <w:rFonts w:asciiTheme="minorHAnsi" w:hAnsiTheme="minorHAnsi" w:cstheme="minorHAnsi"/>
                            </w:rPr>
                          </w:pPr>
                        </w:p>
                      </w:tc>
                      <w:tc>
                        <w:tcPr>
                          <w:tcW w:w="489" w:type="dxa"/>
                          <w:tcBorders>
                            <w:top w:val="nil"/>
                            <w:left w:val="single" w:sz="6" w:space="0" w:color="auto"/>
                            <w:bottom w:val="nil"/>
                            <w:right w:val="nil"/>
                          </w:tcBorders>
                          <w:shd w:val="clear" w:color="auto" w:fill="FFFFFF"/>
                        </w:tcPr>
                        <w:p w14:paraId="77F390E1" w14:textId="77777777" w:rsidR="00971120" w:rsidRPr="00490DFE" w:rsidRDefault="00971120" w:rsidP="009B4017">
                          <w:pPr>
                            <w:shd w:val="clear" w:color="auto" w:fill="FFFFFF"/>
                            <w:rPr>
                              <w:rFonts w:asciiTheme="minorHAnsi" w:hAnsiTheme="minorHAnsi" w:cstheme="minorHAnsi"/>
                            </w:rPr>
                          </w:pPr>
                        </w:p>
                      </w:tc>
                    </w:tr>
                    <w:tr w:rsidR="00971120" w:rsidRPr="00B5398D" w14:paraId="17385C80" w14:textId="77777777" w:rsidTr="00490DFE">
                      <w:trPr>
                        <w:trHeight w:hRule="exact" w:val="417"/>
                      </w:trPr>
                      <w:tc>
                        <w:tcPr>
                          <w:tcW w:w="8957" w:type="dxa"/>
                          <w:tcBorders>
                            <w:top w:val="nil"/>
                            <w:left w:val="nil"/>
                            <w:bottom w:val="nil"/>
                            <w:right w:val="single" w:sz="6" w:space="0" w:color="auto"/>
                          </w:tcBorders>
                          <w:shd w:val="clear" w:color="auto" w:fill="FFFFFF"/>
                        </w:tcPr>
                        <w:p w14:paraId="5A46F5A4" w14:textId="77777777" w:rsidR="00971120" w:rsidRPr="00490DFE" w:rsidRDefault="00971120" w:rsidP="009B4017">
                          <w:pPr>
                            <w:shd w:val="clear" w:color="auto" w:fill="FFFFFF"/>
                            <w:rPr>
                              <w:rFonts w:asciiTheme="minorHAnsi" w:hAnsiTheme="minorHAnsi" w:cstheme="minorHAnsi"/>
                              <w:sz w:val="16"/>
                            </w:rPr>
                          </w:pPr>
                          <w:r w:rsidRPr="00490DFE">
                            <w:rPr>
                              <w:rFonts w:asciiTheme="minorHAnsi" w:hAnsiTheme="minorHAnsi" w:cstheme="minorHAnsi"/>
                              <w:color w:val="000000"/>
                              <w:sz w:val="16"/>
                            </w:rPr>
                            <w:t xml:space="preserve">Адаптація та впровадження </w:t>
                          </w:r>
                          <w:proofErr w:type="spellStart"/>
                          <w:r w:rsidRPr="00490DFE">
                            <w:rPr>
                              <w:rFonts w:asciiTheme="minorHAnsi" w:hAnsiTheme="minorHAnsi" w:cstheme="minorHAnsi"/>
                              <w:color w:val="000000"/>
                              <w:sz w:val="16"/>
                            </w:rPr>
                            <w:t>багатосекторальної</w:t>
                          </w:r>
                          <w:proofErr w:type="spellEnd"/>
                          <w:r w:rsidRPr="00490DFE">
                            <w:rPr>
                              <w:rFonts w:asciiTheme="minorHAnsi" w:hAnsiTheme="minorHAnsi" w:cstheme="minorHAnsi"/>
                              <w:color w:val="000000"/>
                              <w:sz w:val="16"/>
                            </w:rPr>
                            <w:t xml:space="preserve"> системи підзвітності ВООЗ для подолання туберкульозу (</w:t>
                          </w:r>
                          <w:proofErr w:type="spellStart"/>
                          <w:r w:rsidRPr="00490DFE">
                            <w:rPr>
                              <w:rFonts w:asciiTheme="minorHAnsi" w:hAnsiTheme="minorHAnsi" w:cstheme="minorHAnsi"/>
                              <w:color w:val="000000"/>
                              <w:sz w:val="16"/>
                            </w:rPr>
                            <w:t>MAF-TB</w:t>
                          </w:r>
                          <w:proofErr w:type="spellEnd"/>
                          <w:r w:rsidRPr="00490DFE">
                            <w:rPr>
                              <w:rFonts w:asciiTheme="minorHAnsi" w:hAnsiTheme="minorHAnsi" w:cstheme="minorHAnsi"/>
                              <w:color w:val="000000"/>
                              <w:sz w:val="16"/>
                            </w:rPr>
                            <w:t>): Операційне керівництво</w:t>
                          </w:r>
                        </w:p>
                      </w:tc>
                      <w:tc>
                        <w:tcPr>
                          <w:tcW w:w="489" w:type="dxa"/>
                          <w:tcBorders>
                            <w:top w:val="nil"/>
                            <w:left w:val="single" w:sz="6" w:space="0" w:color="auto"/>
                            <w:bottom w:val="nil"/>
                            <w:right w:val="nil"/>
                          </w:tcBorders>
                          <w:shd w:val="clear" w:color="auto" w:fill="FFFFFF"/>
                        </w:tcPr>
                        <w:p w14:paraId="6F4A7A07" w14:textId="77777777" w:rsidR="00971120" w:rsidRPr="00490DFE" w:rsidRDefault="00971120" w:rsidP="009B4017">
                          <w:pPr>
                            <w:shd w:val="clear" w:color="auto" w:fill="FFFFFF"/>
                            <w:jc w:val="center"/>
                            <w:rPr>
                              <w:rFonts w:asciiTheme="minorHAnsi" w:hAnsiTheme="minorHAnsi" w:cstheme="minorHAnsi"/>
                              <w:sz w:val="16"/>
                            </w:rPr>
                          </w:pPr>
                          <w:r w:rsidRPr="00490DFE">
                            <w:rPr>
                              <w:rFonts w:asciiTheme="minorHAnsi" w:hAnsiTheme="minorHAnsi" w:cstheme="minorHAnsi"/>
                              <w:sz w:val="16"/>
                            </w:rPr>
                            <w:fldChar w:fldCharType="begin"/>
                          </w:r>
                          <w:r w:rsidRPr="00490DFE">
                            <w:rPr>
                              <w:rFonts w:asciiTheme="minorHAnsi" w:hAnsiTheme="minorHAnsi" w:cstheme="minorHAnsi"/>
                              <w:sz w:val="16"/>
                            </w:rPr>
                            <w:instrText>PAGE   \* MERGEFORMAT</w:instrText>
                          </w:r>
                          <w:r w:rsidRPr="00490DFE">
                            <w:rPr>
                              <w:rFonts w:asciiTheme="minorHAnsi" w:hAnsiTheme="minorHAnsi" w:cstheme="minorHAnsi"/>
                              <w:sz w:val="16"/>
                            </w:rPr>
                            <w:fldChar w:fldCharType="separate"/>
                          </w:r>
                          <w:r w:rsidRPr="00490DFE">
                            <w:rPr>
                              <w:rFonts w:asciiTheme="minorHAnsi" w:hAnsiTheme="minorHAnsi" w:cstheme="minorHAnsi"/>
                              <w:sz w:val="16"/>
                            </w:rPr>
                            <w:t>9</w:t>
                          </w:r>
                          <w:r w:rsidRPr="00490DFE">
                            <w:rPr>
                              <w:rFonts w:asciiTheme="minorHAnsi" w:hAnsiTheme="minorHAnsi" w:cstheme="minorHAnsi"/>
                              <w:sz w:val="16"/>
                            </w:rPr>
                            <w:fldChar w:fldCharType="end"/>
                          </w:r>
                        </w:p>
                      </w:tc>
                    </w:tr>
                  </w:tbl>
                  <w:p w14:paraId="68415B03" w14:textId="77777777" w:rsidR="00971120" w:rsidRDefault="00971120" w:rsidP="00260103"/>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7AC55" w14:textId="77777777" w:rsidR="00971120" w:rsidRDefault="00971120">
    <w:pPr>
      <w:pStyle w:val="a3"/>
    </w:pPr>
    <w:r>
      <w:rPr>
        <w:b/>
        <w:noProof/>
        <w:color w:val="1A496B"/>
        <w:sz w:val="24"/>
      </w:rPr>
      <mc:AlternateContent>
        <mc:Choice Requires="wps">
          <w:drawing>
            <wp:anchor distT="0" distB="0" distL="114300" distR="114300" simplePos="0" relativeHeight="251661312" behindDoc="0" locked="0" layoutInCell="1" allowOverlap="1" wp14:anchorId="15BA09EA" wp14:editId="42915836">
              <wp:simplePos x="0" y="0"/>
              <wp:positionH relativeFrom="page">
                <wp:posOffset>586105</wp:posOffset>
              </wp:positionH>
              <wp:positionV relativeFrom="page">
                <wp:posOffset>10322</wp:posOffset>
              </wp:positionV>
              <wp:extent cx="6030000" cy="522000"/>
              <wp:effectExtent l="0" t="0" r="8890" b="0"/>
              <wp:wrapNone/>
              <wp:docPr id="90" name="Надпись 90"/>
              <wp:cNvGraphicFramePr/>
              <a:graphic xmlns:a="http://schemas.openxmlformats.org/drawingml/2006/main">
                <a:graphicData uri="http://schemas.microsoft.com/office/word/2010/wordprocessingShape">
                  <wps:wsp>
                    <wps:cNvSpPr txBox="1"/>
                    <wps:spPr>
                      <a:xfrm>
                        <a:off x="0" y="0"/>
                        <a:ext cx="6030000" cy="522000"/>
                      </a:xfrm>
                      <a:prstGeom prst="rect">
                        <a:avLst/>
                      </a:prstGeom>
                      <a:solidFill>
                        <a:schemeClr val="lt1"/>
                      </a:solidFill>
                      <a:ln w="6350">
                        <a:noFill/>
                      </a:ln>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363"/>
                            <w:gridCol w:w="8970"/>
                          </w:tblGrid>
                          <w:tr w:rsidR="00971120" w:rsidRPr="00B5398D" w14:paraId="3196F028" w14:textId="77777777" w:rsidTr="00490DFE">
                            <w:trPr>
                              <w:trHeight w:hRule="exact" w:val="421"/>
                            </w:trPr>
                            <w:tc>
                              <w:tcPr>
                                <w:tcW w:w="363" w:type="dxa"/>
                                <w:tcBorders>
                                  <w:top w:val="nil"/>
                                  <w:left w:val="nil"/>
                                  <w:bottom w:val="nil"/>
                                  <w:right w:val="single" w:sz="6" w:space="0" w:color="auto"/>
                                </w:tcBorders>
                                <w:shd w:val="clear" w:color="auto" w:fill="FFFFFF"/>
                              </w:tcPr>
                              <w:p w14:paraId="6B0E5123" w14:textId="77777777" w:rsidR="00971120" w:rsidRPr="00490DFE" w:rsidRDefault="00971120" w:rsidP="00A65199">
                                <w:pPr>
                                  <w:shd w:val="clear" w:color="auto" w:fill="FFFFFF"/>
                                  <w:rPr>
                                    <w:rFonts w:asciiTheme="minorHAnsi" w:hAnsiTheme="minorHAnsi" w:cstheme="minorHAnsi"/>
                                  </w:rPr>
                                </w:pPr>
                              </w:p>
                            </w:tc>
                            <w:tc>
                              <w:tcPr>
                                <w:tcW w:w="8970" w:type="dxa"/>
                                <w:tcBorders>
                                  <w:top w:val="nil"/>
                                  <w:left w:val="single" w:sz="6" w:space="0" w:color="auto"/>
                                  <w:bottom w:val="nil"/>
                                  <w:right w:val="nil"/>
                                </w:tcBorders>
                                <w:shd w:val="clear" w:color="auto" w:fill="FFFFFF"/>
                              </w:tcPr>
                              <w:p w14:paraId="1F4B94C4" w14:textId="77777777" w:rsidR="00971120" w:rsidRPr="00490DFE" w:rsidRDefault="00971120" w:rsidP="00A65199">
                                <w:pPr>
                                  <w:shd w:val="clear" w:color="auto" w:fill="FFFFFF"/>
                                  <w:rPr>
                                    <w:rFonts w:asciiTheme="minorHAnsi" w:hAnsiTheme="minorHAnsi" w:cstheme="minorHAnsi"/>
                                  </w:rPr>
                                </w:pPr>
                              </w:p>
                            </w:tc>
                          </w:tr>
                          <w:tr w:rsidR="00971120" w:rsidRPr="00B5398D" w14:paraId="209BE1F1" w14:textId="77777777" w:rsidTr="00490DFE">
                            <w:trPr>
                              <w:trHeight w:hRule="exact" w:val="426"/>
                            </w:trPr>
                            <w:tc>
                              <w:tcPr>
                                <w:tcW w:w="363" w:type="dxa"/>
                                <w:tcBorders>
                                  <w:top w:val="nil"/>
                                  <w:left w:val="nil"/>
                                  <w:bottom w:val="nil"/>
                                  <w:right w:val="single" w:sz="6" w:space="0" w:color="auto"/>
                                </w:tcBorders>
                                <w:shd w:val="clear" w:color="auto" w:fill="FFFFFF"/>
                              </w:tcPr>
                              <w:p w14:paraId="0687F6EA" w14:textId="77777777" w:rsidR="00971120" w:rsidRPr="00490DFE" w:rsidRDefault="00971120" w:rsidP="00A65199">
                                <w:pPr>
                                  <w:shd w:val="clear" w:color="auto" w:fill="FFFFFF"/>
                                  <w:rPr>
                                    <w:rFonts w:asciiTheme="minorHAnsi" w:hAnsiTheme="minorHAnsi" w:cstheme="minorHAnsi"/>
                                  </w:rPr>
                                </w:pPr>
                                <w:r w:rsidRPr="00490DFE">
                                  <w:rPr>
                                    <w:rFonts w:asciiTheme="minorHAnsi" w:hAnsiTheme="minorHAnsi" w:cstheme="minorHAnsi"/>
                                  </w:rPr>
                                  <w:fldChar w:fldCharType="begin"/>
                                </w:r>
                                <w:r w:rsidRPr="00490DFE">
                                  <w:rPr>
                                    <w:rFonts w:asciiTheme="minorHAnsi" w:hAnsiTheme="minorHAnsi" w:cstheme="minorHAnsi"/>
                                  </w:rPr>
                                  <w:instrText>PAGE   \* MERGEFORMAT</w:instrText>
                                </w:r>
                                <w:r w:rsidRPr="00490DFE">
                                  <w:rPr>
                                    <w:rFonts w:asciiTheme="minorHAnsi" w:hAnsiTheme="minorHAnsi" w:cstheme="minorHAnsi"/>
                                  </w:rPr>
                                  <w:fldChar w:fldCharType="separate"/>
                                </w:r>
                                <w:r w:rsidRPr="00490DFE">
                                  <w:rPr>
                                    <w:rFonts w:asciiTheme="minorHAnsi" w:hAnsiTheme="minorHAnsi" w:cstheme="minorHAnsi"/>
                                  </w:rPr>
                                  <w:t>8</w:t>
                                </w:r>
                                <w:r w:rsidRPr="00490DFE">
                                  <w:rPr>
                                    <w:rFonts w:asciiTheme="minorHAnsi" w:hAnsiTheme="minorHAnsi" w:cstheme="minorHAnsi"/>
                                  </w:rPr>
                                  <w:fldChar w:fldCharType="end"/>
                                </w:r>
                              </w:p>
                            </w:tc>
                            <w:tc>
                              <w:tcPr>
                                <w:tcW w:w="8970" w:type="dxa"/>
                                <w:tcBorders>
                                  <w:top w:val="nil"/>
                                  <w:left w:val="single" w:sz="6" w:space="0" w:color="auto"/>
                                  <w:bottom w:val="nil"/>
                                  <w:right w:val="nil"/>
                                </w:tcBorders>
                                <w:shd w:val="clear" w:color="auto" w:fill="FFFFFF"/>
                              </w:tcPr>
                              <w:p w14:paraId="29183451" w14:textId="77777777" w:rsidR="00971120" w:rsidRPr="00490DFE" w:rsidRDefault="00971120" w:rsidP="00A65199">
                                <w:pPr>
                                  <w:shd w:val="clear" w:color="auto" w:fill="FFFFFF"/>
                                  <w:rPr>
                                    <w:rFonts w:asciiTheme="minorHAnsi" w:hAnsiTheme="minorHAnsi" w:cstheme="minorHAnsi"/>
                                  </w:rPr>
                                </w:pPr>
                                <w:r w:rsidRPr="00490DFE">
                                  <w:rPr>
                                    <w:rFonts w:asciiTheme="minorHAnsi" w:hAnsiTheme="minorHAnsi" w:cstheme="minorHAnsi"/>
                                    <w:color w:val="000000"/>
                                    <w:sz w:val="16"/>
                                  </w:rPr>
                                  <w:t xml:space="preserve">Адаптація та впровадження </w:t>
                                </w:r>
                                <w:proofErr w:type="spellStart"/>
                                <w:r w:rsidRPr="00490DFE">
                                  <w:rPr>
                                    <w:rFonts w:asciiTheme="minorHAnsi" w:hAnsiTheme="minorHAnsi" w:cstheme="minorHAnsi"/>
                                    <w:color w:val="000000"/>
                                    <w:sz w:val="16"/>
                                  </w:rPr>
                                  <w:t>багатосекторальної</w:t>
                                </w:r>
                                <w:proofErr w:type="spellEnd"/>
                                <w:r w:rsidRPr="00490DFE">
                                  <w:rPr>
                                    <w:rFonts w:asciiTheme="minorHAnsi" w:hAnsiTheme="minorHAnsi" w:cstheme="minorHAnsi"/>
                                    <w:color w:val="000000"/>
                                    <w:sz w:val="16"/>
                                  </w:rPr>
                                  <w:t xml:space="preserve"> системи підзвітності ВООЗ для подолання туберкульозу (</w:t>
                                </w:r>
                                <w:proofErr w:type="spellStart"/>
                                <w:r w:rsidRPr="00490DFE">
                                  <w:rPr>
                                    <w:rFonts w:asciiTheme="minorHAnsi" w:hAnsiTheme="minorHAnsi" w:cstheme="minorHAnsi"/>
                                    <w:color w:val="000000"/>
                                    <w:sz w:val="16"/>
                                  </w:rPr>
                                  <w:t>MAF-TB</w:t>
                                </w:r>
                                <w:proofErr w:type="spellEnd"/>
                                <w:r w:rsidRPr="00490DFE">
                                  <w:rPr>
                                    <w:rFonts w:asciiTheme="minorHAnsi" w:hAnsiTheme="minorHAnsi" w:cstheme="minorHAnsi"/>
                                    <w:color w:val="000000"/>
                                    <w:sz w:val="16"/>
                                  </w:rPr>
                                  <w:t>): Операційне керівництво</w:t>
                                </w:r>
                              </w:p>
                            </w:tc>
                          </w:tr>
                        </w:tbl>
                        <w:p w14:paraId="17379E37" w14:textId="77777777" w:rsidR="00971120" w:rsidRDefault="00971120" w:rsidP="00A6519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BA09EA" id="_x0000_t202" coordsize="21600,21600" o:spt="202" path="m,l,21600r21600,l21600,xe">
              <v:stroke joinstyle="miter"/>
              <v:path gradientshapeok="t" o:connecttype="rect"/>
            </v:shapetype>
            <v:shape id="Надпись 90" o:spid="_x0000_s1093" type="#_x0000_t202" style="position:absolute;margin-left:46.15pt;margin-top:.8pt;width:474.8pt;height:41.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" fillcolor="white [3201]" stroked="f" strokeweight=".5pt">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363"/>
                      <w:gridCol w:w="8970"/>
                    </w:tblGrid>
                    <w:tr w:rsidR="00971120" w:rsidRPr="00B5398D" w14:paraId="3196F028" w14:textId="77777777" w:rsidTr="00490DFE">
                      <w:trPr>
                        <w:trHeight w:hRule="exact" w:val="421"/>
                      </w:trPr>
                      <w:tc>
                        <w:tcPr>
                          <w:tcW w:w="363" w:type="dxa"/>
                          <w:tcBorders>
                            <w:top w:val="nil"/>
                            <w:left w:val="nil"/>
                            <w:bottom w:val="nil"/>
                            <w:right w:val="single" w:sz="6" w:space="0" w:color="auto"/>
                          </w:tcBorders>
                          <w:shd w:val="clear" w:color="auto" w:fill="FFFFFF"/>
                        </w:tcPr>
                        <w:p w14:paraId="6B0E5123" w14:textId="77777777" w:rsidR="00971120" w:rsidRPr="00490DFE" w:rsidRDefault="00971120" w:rsidP="00A65199">
                          <w:pPr>
                            <w:shd w:val="clear" w:color="auto" w:fill="FFFFFF"/>
                            <w:rPr>
                              <w:rFonts w:asciiTheme="minorHAnsi" w:hAnsiTheme="minorHAnsi" w:cstheme="minorHAnsi"/>
                            </w:rPr>
                          </w:pPr>
                        </w:p>
                      </w:tc>
                      <w:tc>
                        <w:tcPr>
                          <w:tcW w:w="8970" w:type="dxa"/>
                          <w:tcBorders>
                            <w:top w:val="nil"/>
                            <w:left w:val="single" w:sz="6" w:space="0" w:color="auto"/>
                            <w:bottom w:val="nil"/>
                            <w:right w:val="nil"/>
                          </w:tcBorders>
                          <w:shd w:val="clear" w:color="auto" w:fill="FFFFFF"/>
                        </w:tcPr>
                        <w:p w14:paraId="1F4B94C4" w14:textId="77777777" w:rsidR="00971120" w:rsidRPr="00490DFE" w:rsidRDefault="00971120" w:rsidP="00A65199">
                          <w:pPr>
                            <w:shd w:val="clear" w:color="auto" w:fill="FFFFFF"/>
                            <w:rPr>
                              <w:rFonts w:asciiTheme="minorHAnsi" w:hAnsiTheme="minorHAnsi" w:cstheme="minorHAnsi"/>
                            </w:rPr>
                          </w:pPr>
                        </w:p>
                      </w:tc>
                    </w:tr>
                    <w:tr w:rsidR="00971120" w:rsidRPr="00B5398D" w14:paraId="209BE1F1" w14:textId="77777777" w:rsidTr="00490DFE">
                      <w:trPr>
                        <w:trHeight w:hRule="exact" w:val="426"/>
                      </w:trPr>
                      <w:tc>
                        <w:tcPr>
                          <w:tcW w:w="363" w:type="dxa"/>
                          <w:tcBorders>
                            <w:top w:val="nil"/>
                            <w:left w:val="nil"/>
                            <w:bottom w:val="nil"/>
                            <w:right w:val="single" w:sz="6" w:space="0" w:color="auto"/>
                          </w:tcBorders>
                          <w:shd w:val="clear" w:color="auto" w:fill="FFFFFF"/>
                        </w:tcPr>
                        <w:p w14:paraId="0687F6EA" w14:textId="77777777" w:rsidR="00971120" w:rsidRPr="00490DFE" w:rsidRDefault="00971120" w:rsidP="00A65199">
                          <w:pPr>
                            <w:shd w:val="clear" w:color="auto" w:fill="FFFFFF"/>
                            <w:rPr>
                              <w:rFonts w:asciiTheme="minorHAnsi" w:hAnsiTheme="minorHAnsi" w:cstheme="minorHAnsi"/>
                            </w:rPr>
                          </w:pPr>
                          <w:r w:rsidRPr="00490DFE">
                            <w:rPr>
                              <w:rFonts w:asciiTheme="minorHAnsi" w:hAnsiTheme="minorHAnsi" w:cstheme="minorHAnsi"/>
                            </w:rPr>
                            <w:fldChar w:fldCharType="begin"/>
                          </w:r>
                          <w:r w:rsidRPr="00490DFE">
                            <w:rPr>
                              <w:rFonts w:asciiTheme="minorHAnsi" w:hAnsiTheme="minorHAnsi" w:cstheme="minorHAnsi"/>
                            </w:rPr>
                            <w:instrText>PAGE   \* MERGEFORMAT</w:instrText>
                          </w:r>
                          <w:r w:rsidRPr="00490DFE">
                            <w:rPr>
                              <w:rFonts w:asciiTheme="minorHAnsi" w:hAnsiTheme="minorHAnsi" w:cstheme="minorHAnsi"/>
                            </w:rPr>
                            <w:fldChar w:fldCharType="separate"/>
                          </w:r>
                          <w:r w:rsidRPr="00490DFE">
                            <w:rPr>
                              <w:rFonts w:asciiTheme="minorHAnsi" w:hAnsiTheme="minorHAnsi" w:cstheme="minorHAnsi"/>
                            </w:rPr>
                            <w:t>8</w:t>
                          </w:r>
                          <w:r w:rsidRPr="00490DFE">
                            <w:rPr>
                              <w:rFonts w:asciiTheme="minorHAnsi" w:hAnsiTheme="minorHAnsi" w:cstheme="minorHAnsi"/>
                            </w:rPr>
                            <w:fldChar w:fldCharType="end"/>
                          </w:r>
                        </w:p>
                      </w:tc>
                      <w:tc>
                        <w:tcPr>
                          <w:tcW w:w="8970" w:type="dxa"/>
                          <w:tcBorders>
                            <w:top w:val="nil"/>
                            <w:left w:val="single" w:sz="6" w:space="0" w:color="auto"/>
                            <w:bottom w:val="nil"/>
                            <w:right w:val="nil"/>
                          </w:tcBorders>
                          <w:shd w:val="clear" w:color="auto" w:fill="FFFFFF"/>
                        </w:tcPr>
                        <w:p w14:paraId="29183451" w14:textId="77777777" w:rsidR="00971120" w:rsidRPr="00490DFE" w:rsidRDefault="00971120" w:rsidP="00A65199">
                          <w:pPr>
                            <w:shd w:val="clear" w:color="auto" w:fill="FFFFFF"/>
                            <w:rPr>
                              <w:rFonts w:asciiTheme="minorHAnsi" w:hAnsiTheme="minorHAnsi" w:cstheme="minorHAnsi"/>
                            </w:rPr>
                          </w:pPr>
                          <w:r w:rsidRPr="00490DFE">
                            <w:rPr>
                              <w:rFonts w:asciiTheme="minorHAnsi" w:hAnsiTheme="minorHAnsi" w:cstheme="minorHAnsi"/>
                              <w:color w:val="000000"/>
                              <w:sz w:val="16"/>
                            </w:rPr>
                            <w:t xml:space="preserve">Адаптація та впровадження </w:t>
                          </w:r>
                          <w:proofErr w:type="spellStart"/>
                          <w:r w:rsidRPr="00490DFE">
                            <w:rPr>
                              <w:rFonts w:asciiTheme="minorHAnsi" w:hAnsiTheme="minorHAnsi" w:cstheme="minorHAnsi"/>
                              <w:color w:val="000000"/>
                              <w:sz w:val="16"/>
                            </w:rPr>
                            <w:t>багатосекторальної</w:t>
                          </w:r>
                          <w:proofErr w:type="spellEnd"/>
                          <w:r w:rsidRPr="00490DFE">
                            <w:rPr>
                              <w:rFonts w:asciiTheme="minorHAnsi" w:hAnsiTheme="minorHAnsi" w:cstheme="minorHAnsi"/>
                              <w:color w:val="000000"/>
                              <w:sz w:val="16"/>
                            </w:rPr>
                            <w:t xml:space="preserve"> системи підзвітності ВООЗ для подолання туберкульозу (</w:t>
                          </w:r>
                          <w:proofErr w:type="spellStart"/>
                          <w:r w:rsidRPr="00490DFE">
                            <w:rPr>
                              <w:rFonts w:asciiTheme="minorHAnsi" w:hAnsiTheme="minorHAnsi" w:cstheme="minorHAnsi"/>
                              <w:color w:val="000000"/>
                              <w:sz w:val="16"/>
                            </w:rPr>
                            <w:t>MAF-TB</w:t>
                          </w:r>
                          <w:proofErr w:type="spellEnd"/>
                          <w:r w:rsidRPr="00490DFE">
                            <w:rPr>
                              <w:rFonts w:asciiTheme="minorHAnsi" w:hAnsiTheme="minorHAnsi" w:cstheme="minorHAnsi"/>
                              <w:color w:val="000000"/>
                              <w:sz w:val="16"/>
                            </w:rPr>
                            <w:t>): Операційне керівництво</w:t>
                          </w:r>
                        </w:p>
                      </w:tc>
                    </w:tr>
                  </w:tbl>
                  <w:p w14:paraId="17379E37" w14:textId="77777777" w:rsidR="00971120" w:rsidRDefault="00971120" w:rsidP="00A65199"/>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8B49B" w14:textId="77777777" w:rsidR="00971120" w:rsidRDefault="00971120">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82D10" w14:textId="77777777" w:rsidR="00971120" w:rsidRDefault="00971120">
    <w:pPr>
      <w:pStyle w:val="a3"/>
    </w:pPr>
    <w:r>
      <w:rPr>
        <w:b/>
        <w:noProof/>
        <w:color w:val="1A496B"/>
        <w:sz w:val="24"/>
      </w:rPr>
      <mc:AlternateContent>
        <mc:Choice Requires="wps">
          <w:drawing>
            <wp:anchor distT="0" distB="0" distL="114300" distR="114300" simplePos="0" relativeHeight="251665408" behindDoc="0" locked="0" layoutInCell="1" allowOverlap="1" wp14:anchorId="332D75DD" wp14:editId="617E0B44">
              <wp:simplePos x="0" y="0"/>
              <wp:positionH relativeFrom="page">
                <wp:posOffset>1041991</wp:posOffset>
              </wp:positionH>
              <wp:positionV relativeFrom="page">
                <wp:posOffset>0</wp:posOffset>
              </wp:positionV>
              <wp:extent cx="6033600" cy="723600"/>
              <wp:effectExtent l="0" t="0" r="5715" b="635"/>
              <wp:wrapNone/>
              <wp:docPr id="92" name="Надпись 92"/>
              <wp:cNvGraphicFramePr/>
              <a:graphic xmlns:a="http://schemas.openxmlformats.org/drawingml/2006/main">
                <a:graphicData uri="http://schemas.microsoft.com/office/word/2010/wordprocessingShape">
                  <wps:wsp>
                    <wps:cNvSpPr txBox="1"/>
                    <wps:spPr>
                      <a:xfrm>
                        <a:off x="0" y="0"/>
                        <a:ext cx="6033600" cy="723600"/>
                      </a:xfrm>
                      <a:prstGeom prst="rect">
                        <a:avLst/>
                      </a:prstGeom>
                      <a:solidFill>
                        <a:schemeClr val="lt1"/>
                      </a:solidFill>
                      <a:ln w="6350">
                        <a:noFill/>
                      </a:ln>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8957"/>
                            <w:gridCol w:w="489"/>
                          </w:tblGrid>
                          <w:tr w:rsidR="00971120" w:rsidRPr="00EE103E" w14:paraId="72E9CB1D" w14:textId="77777777" w:rsidTr="009B4017">
                            <w:trPr>
                              <w:trHeight w:hRule="exact" w:val="535"/>
                            </w:trPr>
                            <w:tc>
                              <w:tcPr>
                                <w:tcW w:w="8957" w:type="dxa"/>
                                <w:tcBorders>
                                  <w:top w:val="nil"/>
                                  <w:left w:val="nil"/>
                                  <w:bottom w:val="nil"/>
                                  <w:right w:val="single" w:sz="6" w:space="0" w:color="auto"/>
                                </w:tcBorders>
                                <w:shd w:val="clear" w:color="auto" w:fill="FFFFFF"/>
                              </w:tcPr>
                              <w:p w14:paraId="39F093C1" w14:textId="77777777" w:rsidR="00971120" w:rsidRPr="00EE103E" w:rsidRDefault="00971120" w:rsidP="009B4017">
                                <w:pPr>
                                  <w:shd w:val="clear" w:color="auto" w:fill="FFFFFF"/>
                                  <w:rPr>
                                    <w:sz w:val="16"/>
                                    <w:szCs w:val="16"/>
                                  </w:rPr>
                                </w:pPr>
                              </w:p>
                            </w:tc>
                            <w:tc>
                              <w:tcPr>
                                <w:tcW w:w="489" w:type="dxa"/>
                                <w:tcBorders>
                                  <w:top w:val="nil"/>
                                  <w:left w:val="single" w:sz="6" w:space="0" w:color="auto"/>
                                  <w:bottom w:val="nil"/>
                                  <w:right w:val="nil"/>
                                </w:tcBorders>
                                <w:shd w:val="clear" w:color="auto" w:fill="FFFFFF"/>
                              </w:tcPr>
                              <w:p w14:paraId="5D612588" w14:textId="77777777" w:rsidR="00971120" w:rsidRPr="00EE103E" w:rsidRDefault="00971120" w:rsidP="009B4017">
                                <w:pPr>
                                  <w:shd w:val="clear" w:color="auto" w:fill="FFFFFF"/>
                                  <w:rPr>
                                    <w:sz w:val="16"/>
                                    <w:szCs w:val="16"/>
                                  </w:rPr>
                                </w:pPr>
                              </w:p>
                            </w:tc>
                          </w:tr>
                          <w:tr w:rsidR="00971120" w:rsidRPr="00EE103E" w14:paraId="5E12A41C" w14:textId="77777777" w:rsidTr="00F16631">
                            <w:trPr>
                              <w:trHeight w:hRule="exact" w:val="461"/>
                            </w:trPr>
                            <w:tc>
                              <w:tcPr>
                                <w:tcW w:w="8957" w:type="dxa"/>
                                <w:tcBorders>
                                  <w:top w:val="nil"/>
                                  <w:left w:val="nil"/>
                                  <w:bottom w:val="nil"/>
                                  <w:right w:val="single" w:sz="6" w:space="0" w:color="auto"/>
                                </w:tcBorders>
                                <w:shd w:val="clear" w:color="auto" w:fill="FFFFFF"/>
                              </w:tcPr>
                              <w:p w14:paraId="0E220948" w14:textId="77777777" w:rsidR="00971120" w:rsidRPr="00EE103E" w:rsidRDefault="00971120" w:rsidP="009B4017">
                                <w:pPr>
                                  <w:shd w:val="clear" w:color="auto" w:fill="FFFFFF"/>
                                  <w:rPr>
                                    <w:rFonts w:asciiTheme="minorHAnsi" w:hAnsiTheme="minorHAnsi" w:cstheme="minorHAnsi"/>
                                    <w:sz w:val="16"/>
                                    <w:szCs w:val="16"/>
                                  </w:rPr>
                                </w:pPr>
                                <w:r w:rsidRPr="00EE103E">
                                  <w:rPr>
                                    <w:rFonts w:asciiTheme="minorHAnsi" w:hAnsiTheme="minorHAnsi" w:cstheme="minorHAnsi"/>
                                    <w:color w:val="000000"/>
                                    <w:sz w:val="16"/>
                                    <w:szCs w:val="16"/>
                                  </w:rPr>
                                  <w:t xml:space="preserve">Адаптація та впровадження </w:t>
                                </w:r>
                                <w:proofErr w:type="spellStart"/>
                                <w:r w:rsidRPr="00EE103E">
                                  <w:rPr>
                                    <w:rFonts w:asciiTheme="minorHAnsi" w:hAnsiTheme="minorHAnsi" w:cstheme="minorHAnsi"/>
                                    <w:color w:val="000000"/>
                                    <w:sz w:val="16"/>
                                    <w:szCs w:val="16"/>
                                  </w:rPr>
                                  <w:t>багатосекторальної</w:t>
                                </w:r>
                                <w:proofErr w:type="spellEnd"/>
                                <w:r w:rsidRPr="00EE103E">
                                  <w:rPr>
                                    <w:rFonts w:asciiTheme="minorHAnsi" w:hAnsiTheme="minorHAnsi" w:cstheme="minorHAnsi"/>
                                    <w:color w:val="000000"/>
                                    <w:sz w:val="16"/>
                                    <w:szCs w:val="16"/>
                                  </w:rPr>
                                  <w:t xml:space="preserve"> системи підзвітності ВООЗ для подолання туберкульозу (</w:t>
                                </w:r>
                                <w:proofErr w:type="spellStart"/>
                                <w:r w:rsidRPr="00EE103E">
                                  <w:rPr>
                                    <w:rFonts w:asciiTheme="minorHAnsi" w:hAnsiTheme="minorHAnsi" w:cstheme="minorHAnsi"/>
                                    <w:color w:val="000000"/>
                                    <w:sz w:val="16"/>
                                    <w:szCs w:val="16"/>
                                  </w:rPr>
                                  <w:t>MAF-TB</w:t>
                                </w:r>
                                <w:proofErr w:type="spellEnd"/>
                                <w:r w:rsidRPr="00EE103E">
                                  <w:rPr>
                                    <w:rFonts w:asciiTheme="minorHAnsi" w:hAnsiTheme="minorHAnsi" w:cstheme="minorHAnsi"/>
                                    <w:color w:val="000000"/>
                                    <w:sz w:val="16"/>
                                    <w:szCs w:val="16"/>
                                  </w:rPr>
                                  <w:t>): Операційне керівництво</w:t>
                                </w:r>
                              </w:p>
                            </w:tc>
                            <w:tc>
                              <w:tcPr>
                                <w:tcW w:w="489" w:type="dxa"/>
                                <w:tcBorders>
                                  <w:top w:val="nil"/>
                                  <w:left w:val="single" w:sz="6" w:space="0" w:color="auto"/>
                                  <w:bottom w:val="nil"/>
                                  <w:right w:val="nil"/>
                                </w:tcBorders>
                                <w:shd w:val="clear" w:color="auto" w:fill="FFFFFF"/>
                              </w:tcPr>
                              <w:p w14:paraId="4ACAB871" w14:textId="77777777" w:rsidR="00971120" w:rsidRPr="00EE103E" w:rsidRDefault="00971120" w:rsidP="009B4017">
                                <w:pPr>
                                  <w:shd w:val="clear" w:color="auto" w:fill="FFFFFF"/>
                                  <w:jc w:val="center"/>
                                  <w:rPr>
                                    <w:rFonts w:asciiTheme="minorHAnsi" w:hAnsiTheme="minorHAnsi" w:cstheme="minorHAnsi"/>
                                    <w:sz w:val="16"/>
                                    <w:szCs w:val="16"/>
                                  </w:rPr>
                                </w:pPr>
                                <w:r w:rsidRPr="00EE103E">
                                  <w:rPr>
                                    <w:rFonts w:asciiTheme="minorHAnsi" w:hAnsiTheme="minorHAnsi" w:cstheme="minorHAnsi"/>
                                    <w:sz w:val="16"/>
                                    <w:szCs w:val="16"/>
                                  </w:rPr>
                                  <w:fldChar w:fldCharType="begin"/>
                                </w:r>
                                <w:r w:rsidRPr="00EE103E">
                                  <w:rPr>
                                    <w:rFonts w:asciiTheme="minorHAnsi" w:hAnsiTheme="minorHAnsi" w:cstheme="minorHAnsi"/>
                                    <w:sz w:val="16"/>
                                    <w:szCs w:val="16"/>
                                  </w:rPr>
                                  <w:instrText>PAGE   \* MERGEFORMAT</w:instrText>
                                </w:r>
                                <w:r w:rsidRPr="00EE103E">
                                  <w:rPr>
                                    <w:rFonts w:asciiTheme="minorHAnsi" w:hAnsiTheme="minorHAnsi" w:cstheme="minorHAnsi"/>
                                    <w:sz w:val="16"/>
                                    <w:szCs w:val="16"/>
                                  </w:rPr>
                                  <w:fldChar w:fldCharType="separate"/>
                                </w:r>
                                <w:r w:rsidRPr="00EE103E">
                                  <w:rPr>
                                    <w:rFonts w:asciiTheme="minorHAnsi" w:hAnsiTheme="minorHAnsi" w:cstheme="minorHAnsi"/>
                                    <w:sz w:val="16"/>
                                    <w:szCs w:val="16"/>
                                  </w:rPr>
                                  <w:t>69</w:t>
                                </w:r>
                                <w:r w:rsidRPr="00EE103E">
                                  <w:rPr>
                                    <w:rFonts w:asciiTheme="minorHAnsi" w:hAnsiTheme="minorHAnsi" w:cstheme="minorHAnsi"/>
                                    <w:sz w:val="16"/>
                                    <w:szCs w:val="16"/>
                                  </w:rPr>
                                  <w:fldChar w:fldCharType="end"/>
                                </w:r>
                              </w:p>
                            </w:tc>
                          </w:tr>
                        </w:tbl>
                        <w:p w14:paraId="0C2EB6F1" w14:textId="77777777" w:rsidR="00971120" w:rsidRPr="00EE103E" w:rsidRDefault="00971120" w:rsidP="00260103">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2D75DD" id="_x0000_t202" coordsize="21600,21600" o:spt="202" path="m,l,21600r21600,l21600,xe">
              <v:stroke joinstyle="miter"/>
              <v:path gradientshapeok="t" o:connecttype="rect"/>
            </v:shapetype>
            <v:shape id="Надпись 92" o:spid="_x0000_s1094" type="#_x0000_t202" style="position:absolute;margin-left:82.05pt;margin-top:0;width:475.1pt;height:57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" fillcolor="white [3201]" stroked="f" strokeweight=".5pt">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8957"/>
                      <w:gridCol w:w="489"/>
                    </w:tblGrid>
                    <w:tr w:rsidR="00971120" w:rsidRPr="00EE103E" w14:paraId="72E9CB1D" w14:textId="77777777" w:rsidTr="009B4017">
                      <w:trPr>
                        <w:trHeight w:hRule="exact" w:val="535"/>
                      </w:trPr>
                      <w:tc>
                        <w:tcPr>
                          <w:tcW w:w="8957" w:type="dxa"/>
                          <w:tcBorders>
                            <w:top w:val="nil"/>
                            <w:left w:val="nil"/>
                            <w:bottom w:val="nil"/>
                            <w:right w:val="single" w:sz="6" w:space="0" w:color="auto"/>
                          </w:tcBorders>
                          <w:shd w:val="clear" w:color="auto" w:fill="FFFFFF"/>
                        </w:tcPr>
                        <w:p w14:paraId="39F093C1" w14:textId="77777777" w:rsidR="00971120" w:rsidRPr="00EE103E" w:rsidRDefault="00971120" w:rsidP="009B4017">
                          <w:pPr>
                            <w:shd w:val="clear" w:color="auto" w:fill="FFFFFF"/>
                            <w:rPr>
                              <w:sz w:val="16"/>
                              <w:szCs w:val="16"/>
                            </w:rPr>
                          </w:pPr>
                        </w:p>
                      </w:tc>
                      <w:tc>
                        <w:tcPr>
                          <w:tcW w:w="489" w:type="dxa"/>
                          <w:tcBorders>
                            <w:top w:val="nil"/>
                            <w:left w:val="single" w:sz="6" w:space="0" w:color="auto"/>
                            <w:bottom w:val="nil"/>
                            <w:right w:val="nil"/>
                          </w:tcBorders>
                          <w:shd w:val="clear" w:color="auto" w:fill="FFFFFF"/>
                        </w:tcPr>
                        <w:p w14:paraId="5D612588" w14:textId="77777777" w:rsidR="00971120" w:rsidRPr="00EE103E" w:rsidRDefault="00971120" w:rsidP="009B4017">
                          <w:pPr>
                            <w:shd w:val="clear" w:color="auto" w:fill="FFFFFF"/>
                            <w:rPr>
                              <w:sz w:val="16"/>
                              <w:szCs w:val="16"/>
                            </w:rPr>
                          </w:pPr>
                        </w:p>
                      </w:tc>
                    </w:tr>
                    <w:tr w:rsidR="00971120" w:rsidRPr="00EE103E" w14:paraId="5E12A41C" w14:textId="77777777" w:rsidTr="00F16631">
                      <w:trPr>
                        <w:trHeight w:hRule="exact" w:val="461"/>
                      </w:trPr>
                      <w:tc>
                        <w:tcPr>
                          <w:tcW w:w="8957" w:type="dxa"/>
                          <w:tcBorders>
                            <w:top w:val="nil"/>
                            <w:left w:val="nil"/>
                            <w:bottom w:val="nil"/>
                            <w:right w:val="single" w:sz="6" w:space="0" w:color="auto"/>
                          </w:tcBorders>
                          <w:shd w:val="clear" w:color="auto" w:fill="FFFFFF"/>
                        </w:tcPr>
                        <w:p w14:paraId="0E220948" w14:textId="77777777" w:rsidR="00971120" w:rsidRPr="00EE103E" w:rsidRDefault="00971120" w:rsidP="009B4017">
                          <w:pPr>
                            <w:shd w:val="clear" w:color="auto" w:fill="FFFFFF"/>
                            <w:rPr>
                              <w:rFonts w:asciiTheme="minorHAnsi" w:hAnsiTheme="minorHAnsi" w:cstheme="minorHAnsi"/>
                              <w:sz w:val="16"/>
                              <w:szCs w:val="16"/>
                            </w:rPr>
                          </w:pPr>
                          <w:r w:rsidRPr="00EE103E">
                            <w:rPr>
                              <w:rFonts w:asciiTheme="minorHAnsi" w:hAnsiTheme="minorHAnsi" w:cstheme="minorHAnsi"/>
                              <w:color w:val="000000"/>
                              <w:sz w:val="16"/>
                              <w:szCs w:val="16"/>
                            </w:rPr>
                            <w:t xml:space="preserve">Адаптація та впровадження </w:t>
                          </w:r>
                          <w:proofErr w:type="spellStart"/>
                          <w:r w:rsidRPr="00EE103E">
                            <w:rPr>
                              <w:rFonts w:asciiTheme="minorHAnsi" w:hAnsiTheme="minorHAnsi" w:cstheme="minorHAnsi"/>
                              <w:color w:val="000000"/>
                              <w:sz w:val="16"/>
                              <w:szCs w:val="16"/>
                            </w:rPr>
                            <w:t>багатосекторальної</w:t>
                          </w:r>
                          <w:proofErr w:type="spellEnd"/>
                          <w:r w:rsidRPr="00EE103E">
                            <w:rPr>
                              <w:rFonts w:asciiTheme="minorHAnsi" w:hAnsiTheme="minorHAnsi" w:cstheme="minorHAnsi"/>
                              <w:color w:val="000000"/>
                              <w:sz w:val="16"/>
                              <w:szCs w:val="16"/>
                            </w:rPr>
                            <w:t xml:space="preserve"> системи підзвітності ВООЗ для подолання туберкульозу (</w:t>
                          </w:r>
                          <w:proofErr w:type="spellStart"/>
                          <w:r w:rsidRPr="00EE103E">
                            <w:rPr>
                              <w:rFonts w:asciiTheme="minorHAnsi" w:hAnsiTheme="minorHAnsi" w:cstheme="minorHAnsi"/>
                              <w:color w:val="000000"/>
                              <w:sz w:val="16"/>
                              <w:szCs w:val="16"/>
                            </w:rPr>
                            <w:t>MAF-TB</w:t>
                          </w:r>
                          <w:proofErr w:type="spellEnd"/>
                          <w:r w:rsidRPr="00EE103E">
                            <w:rPr>
                              <w:rFonts w:asciiTheme="minorHAnsi" w:hAnsiTheme="minorHAnsi" w:cstheme="minorHAnsi"/>
                              <w:color w:val="000000"/>
                              <w:sz w:val="16"/>
                              <w:szCs w:val="16"/>
                            </w:rPr>
                            <w:t>): Операційне керівництво</w:t>
                          </w:r>
                        </w:p>
                      </w:tc>
                      <w:tc>
                        <w:tcPr>
                          <w:tcW w:w="489" w:type="dxa"/>
                          <w:tcBorders>
                            <w:top w:val="nil"/>
                            <w:left w:val="single" w:sz="6" w:space="0" w:color="auto"/>
                            <w:bottom w:val="nil"/>
                            <w:right w:val="nil"/>
                          </w:tcBorders>
                          <w:shd w:val="clear" w:color="auto" w:fill="FFFFFF"/>
                        </w:tcPr>
                        <w:p w14:paraId="4ACAB871" w14:textId="77777777" w:rsidR="00971120" w:rsidRPr="00EE103E" w:rsidRDefault="00971120" w:rsidP="009B4017">
                          <w:pPr>
                            <w:shd w:val="clear" w:color="auto" w:fill="FFFFFF"/>
                            <w:jc w:val="center"/>
                            <w:rPr>
                              <w:rFonts w:asciiTheme="minorHAnsi" w:hAnsiTheme="minorHAnsi" w:cstheme="minorHAnsi"/>
                              <w:sz w:val="16"/>
                              <w:szCs w:val="16"/>
                            </w:rPr>
                          </w:pPr>
                          <w:r w:rsidRPr="00EE103E">
                            <w:rPr>
                              <w:rFonts w:asciiTheme="minorHAnsi" w:hAnsiTheme="minorHAnsi" w:cstheme="minorHAnsi"/>
                              <w:sz w:val="16"/>
                              <w:szCs w:val="16"/>
                            </w:rPr>
                            <w:fldChar w:fldCharType="begin"/>
                          </w:r>
                          <w:r w:rsidRPr="00EE103E">
                            <w:rPr>
                              <w:rFonts w:asciiTheme="minorHAnsi" w:hAnsiTheme="minorHAnsi" w:cstheme="minorHAnsi"/>
                              <w:sz w:val="16"/>
                              <w:szCs w:val="16"/>
                            </w:rPr>
                            <w:instrText>PAGE   \* MERGEFORMAT</w:instrText>
                          </w:r>
                          <w:r w:rsidRPr="00EE103E">
                            <w:rPr>
                              <w:rFonts w:asciiTheme="minorHAnsi" w:hAnsiTheme="minorHAnsi" w:cstheme="minorHAnsi"/>
                              <w:sz w:val="16"/>
                              <w:szCs w:val="16"/>
                            </w:rPr>
                            <w:fldChar w:fldCharType="separate"/>
                          </w:r>
                          <w:r w:rsidRPr="00EE103E">
                            <w:rPr>
                              <w:rFonts w:asciiTheme="minorHAnsi" w:hAnsiTheme="minorHAnsi" w:cstheme="minorHAnsi"/>
                              <w:sz w:val="16"/>
                              <w:szCs w:val="16"/>
                            </w:rPr>
                            <w:t>69</w:t>
                          </w:r>
                          <w:r w:rsidRPr="00EE103E">
                            <w:rPr>
                              <w:rFonts w:asciiTheme="minorHAnsi" w:hAnsiTheme="minorHAnsi" w:cstheme="minorHAnsi"/>
                              <w:sz w:val="16"/>
                              <w:szCs w:val="16"/>
                            </w:rPr>
                            <w:fldChar w:fldCharType="end"/>
                          </w:r>
                        </w:p>
                      </w:tc>
                    </w:tr>
                  </w:tbl>
                  <w:p w14:paraId="0C2EB6F1" w14:textId="77777777" w:rsidR="00971120" w:rsidRPr="00EE103E" w:rsidRDefault="00971120" w:rsidP="00260103">
                    <w:pPr>
                      <w:rPr>
                        <w:sz w:val="16"/>
                        <w:szCs w:val="16"/>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DA8C3" w14:textId="77777777" w:rsidR="00971120" w:rsidRDefault="00971120">
    <w:pPr>
      <w:pStyle w:val="a3"/>
    </w:pPr>
    <w:r>
      <w:rPr>
        <w:b/>
        <w:noProof/>
        <w:color w:val="1A496B"/>
        <w:sz w:val="24"/>
      </w:rPr>
      <mc:AlternateContent>
        <mc:Choice Requires="wps">
          <w:drawing>
            <wp:anchor distT="0" distB="0" distL="114300" distR="114300" simplePos="0" relativeHeight="251667456" behindDoc="0" locked="0" layoutInCell="1" allowOverlap="1" wp14:anchorId="55B23D4A" wp14:editId="31707536">
              <wp:simplePos x="0" y="0"/>
              <wp:positionH relativeFrom="page">
                <wp:posOffset>590550</wp:posOffset>
              </wp:positionH>
              <wp:positionV relativeFrom="page">
                <wp:posOffset>9525</wp:posOffset>
              </wp:positionV>
              <wp:extent cx="6438900" cy="626400"/>
              <wp:effectExtent l="0" t="0" r="0" b="2540"/>
              <wp:wrapNone/>
              <wp:docPr id="93" name="Надпись 93"/>
              <wp:cNvGraphicFramePr/>
              <a:graphic xmlns:a="http://schemas.openxmlformats.org/drawingml/2006/main">
                <a:graphicData uri="http://schemas.microsoft.com/office/word/2010/wordprocessingShape">
                  <wps:wsp>
                    <wps:cNvSpPr txBox="1"/>
                    <wps:spPr>
                      <a:xfrm>
                        <a:off x="0" y="0"/>
                        <a:ext cx="6438900" cy="626400"/>
                      </a:xfrm>
                      <a:prstGeom prst="rect">
                        <a:avLst/>
                      </a:prstGeom>
                      <a:solidFill>
                        <a:schemeClr val="lt1"/>
                      </a:solidFill>
                      <a:ln w="6350">
                        <a:noFill/>
                      </a:ln>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363"/>
                            <w:gridCol w:w="9662"/>
                          </w:tblGrid>
                          <w:tr w:rsidR="00971120" w:rsidRPr="00EE103E" w14:paraId="0AEA74EF" w14:textId="77777777" w:rsidTr="00EE103E">
                            <w:trPr>
                              <w:trHeight w:hRule="exact" w:val="473"/>
                            </w:trPr>
                            <w:tc>
                              <w:tcPr>
                                <w:tcW w:w="363" w:type="dxa"/>
                                <w:tcBorders>
                                  <w:top w:val="nil"/>
                                  <w:left w:val="nil"/>
                                  <w:bottom w:val="nil"/>
                                  <w:right w:val="single" w:sz="6" w:space="0" w:color="auto"/>
                                </w:tcBorders>
                                <w:shd w:val="clear" w:color="auto" w:fill="FFFFFF"/>
                              </w:tcPr>
                              <w:p w14:paraId="13F9F8C6" w14:textId="77777777" w:rsidR="00971120" w:rsidRPr="00EE103E" w:rsidRDefault="00971120" w:rsidP="00A65199">
                                <w:pPr>
                                  <w:shd w:val="clear" w:color="auto" w:fill="FFFFFF"/>
                                  <w:rPr>
                                    <w:sz w:val="16"/>
                                    <w:szCs w:val="16"/>
                                  </w:rPr>
                                </w:pPr>
                              </w:p>
                            </w:tc>
                            <w:tc>
                              <w:tcPr>
                                <w:tcW w:w="9662" w:type="dxa"/>
                                <w:tcBorders>
                                  <w:top w:val="nil"/>
                                  <w:left w:val="single" w:sz="6" w:space="0" w:color="auto"/>
                                  <w:bottom w:val="nil"/>
                                  <w:right w:val="nil"/>
                                </w:tcBorders>
                                <w:shd w:val="clear" w:color="auto" w:fill="FFFFFF"/>
                              </w:tcPr>
                              <w:p w14:paraId="77C991C7" w14:textId="77777777" w:rsidR="00971120" w:rsidRPr="00EE103E" w:rsidRDefault="00971120" w:rsidP="00A65199">
                                <w:pPr>
                                  <w:shd w:val="clear" w:color="auto" w:fill="FFFFFF"/>
                                  <w:rPr>
                                    <w:sz w:val="16"/>
                                    <w:szCs w:val="16"/>
                                  </w:rPr>
                                </w:pPr>
                              </w:p>
                            </w:tc>
                          </w:tr>
                          <w:tr w:rsidR="00971120" w:rsidRPr="00EE103E" w14:paraId="558E9845" w14:textId="77777777" w:rsidTr="00EE103E">
                            <w:trPr>
                              <w:trHeight w:hRule="exact" w:val="382"/>
                            </w:trPr>
                            <w:tc>
                              <w:tcPr>
                                <w:tcW w:w="363" w:type="dxa"/>
                                <w:tcBorders>
                                  <w:top w:val="nil"/>
                                  <w:left w:val="nil"/>
                                  <w:bottom w:val="nil"/>
                                  <w:right w:val="single" w:sz="6" w:space="0" w:color="auto"/>
                                </w:tcBorders>
                                <w:shd w:val="clear" w:color="auto" w:fill="FFFFFF"/>
                              </w:tcPr>
                              <w:p w14:paraId="5F94AF31" w14:textId="77777777" w:rsidR="00971120" w:rsidRPr="00EE103E" w:rsidRDefault="00971120" w:rsidP="00A65199">
                                <w:pPr>
                                  <w:shd w:val="clear" w:color="auto" w:fill="FFFFFF"/>
                                  <w:rPr>
                                    <w:sz w:val="16"/>
                                    <w:szCs w:val="16"/>
                                  </w:rPr>
                                </w:pPr>
                                <w:r w:rsidRPr="00EE103E">
                                  <w:rPr>
                                    <w:sz w:val="16"/>
                                    <w:szCs w:val="16"/>
                                  </w:rPr>
                                  <w:fldChar w:fldCharType="begin"/>
                                </w:r>
                                <w:r w:rsidRPr="00EE103E">
                                  <w:rPr>
                                    <w:sz w:val="16"/>
                                    <w:szCs w:val="16"/>
                                  </w:rPr>
                                  <w:instrText>PAGE   \* MERGEFORMAT</w:instrText>
                                </w:r>
                                <w:r w:rsidRPr="00EE103E">
                                  <w:rPr>
                                    <w:sz w:val="16"/>
                                    <w:szCs w:val="16"/>
                                  </w:rPr>
                                  <w:fldChar w:fldCharType="separate"/>
                                </w:r>
                                <w:r w:rsidRPr="00EE103E">
                                  <w:rPr>
                                    <w:sz w:val="16"/>
                                    <w:szCs w:val="16"/>
                                  </w:rPr>
                                  <w:t>7</w:t>
                                </w:r>
                                <w:r w:rsidRPr="00EE103E">
                                  <w:rPr>
                                    <w:sz w:val="16"/>
                                    <w:szCs w:val="16"/>
                                  </w:rPr>
                                  <w:t>0</w:t>
                                </w:r>
                                <w:r w:rsidRPr="00EE103E">
                                  <w:rPr>
                                    <w:sz w:val="16"/>
                                    <w:szCs w:val="16"/>
                                  </w:rPr>
                                  <w:fldChar w:fldCharType="end"/>
                                </w:r>
                              </w:p>
                            </w:tc>
                            <w:tc>
                              <w:tcPr>
                                <w:tcW w:w="9662" w:type="dxa"/>
                                <w:tcBorders>
                                  <w:top w:val="nil"/>
                                  <w:left w:val="single" w:sz="6" w:space="0" w:color="auto"/>
                                  <w:bottom w:val="nil"/>
                                  <w:right w:val="nil"/>
                                </w:tcBorders>
                                <w:shd w:val="clear" w:color="auto" w:fill="FFFFFF"/>
                              </w:tcPr>
                              <w:p w14:paraId="6611D7BF" w14:textId="77777777" w:rsidR="00971120" w:rsidRPr="00EE103E" w:rsidRDefault="00971120" w:rsidP="00A65199">
                                <w:pPr>
                                  <w:shd w:val="clear" w:color="auto" w:fill="FFFFFF"/>
                                  <w:rPr>
                                    <w:sz w:val="16"/>
                                    <w:szCs w:val="16"/>
                                  </w:rPr>
                                </w:pPr>
                                <w:r w:rsidRPr="00EE103E">
                                  <w:rPr>
                                    <w:color w:val="000000"/>
                                    <w:sz w:val="16"/>
                                    <w:szCs w:val="16"/>
                                  </w:rPr>
                                  <w:t xml:space="preserve">Адаптація та впровадження </w:t>
                                </w:r>
                                <w:proofErr w:type="spellStart"/>
                                <w:r w:rsidRPr="00EE103E">
                                  <w:rPr>
                                    <w:color w:val="000000"/>
                                    <w:sz w:val="16"/>
                                    <w:szCs w:val="16"/>
                                  </w:rPr>
                                  <w:t>багатосекторальної</w:t>
                                </w:r>
                                <w:proofErr w:type="spellEnd"/>
                                <w:r w:rsidRPr="00EE103E">
                                  <w:rPr>
                                    <w:color w:val="000000"/>
                                    <w:sz w:val="16"/>
                                    <w:szCs w:val="16"/>
                                  </w:rPr>
                                  <w:t xml:space="preserve"> системи підзвітності ВООЗ для подолання туберкульозу (</w:t>
                                </w:r>
                                <w:proofErr w:type="spellStart"/>
                                <w:r w:rsidRPr="00EE103E">
                                  <w:rPr>
                                    <w:color w:val="000000"/>
                                    <w:sz w:val="16"/>
                                    <w:szCs w:val="16"/>
                                  </w:rPr>
                                  <w:t>MAF-TB</w:t>
                                </w:r>
                                <w:proofErr w:type="spellEnd"/>
                                <w:r w:rsidRPr="00EE103E">
                                  <w:rPr>
                                    <w:color w:val="000000"/>
                                    <w:sz w:val="16"/>
                                    <w:szCs w:val="16"/>
                                  </w:rPr>
                                  <w:t>): Операційне керівництво</w:t>
                                </w:r>
                              </w:p>
                            </w:tc>
                          </w:tr>
                        </w:tbl>
                        <w:p w14:paraId="5A747FC2" w14:textId="77777777" w:rsidR="00971120" w:rsidRPr="00EE103E" w:rsidRDefault="00971120" w:rsidP="00A65199">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B23D4A" id="_x0000_t202" coordsize="21600,21600" o:spt="202" path="m,l,21600r21600,l21600,xe">
              <v:stroke joinstyle="miter"/>
              <v:path gradientshapeok="t" o:connecttype="rect"/>
            </v:shapetype>
            <v:shape id="Надпись 93" o:spid="_x0000_s1095" type="#_x0000_t202" style="position:absolute;margin-left:46.5pt;margin-top:.75pt;width:507pt;height:49.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" fillcolor="white [3201]" stroked="f" strokeweight=".5pt">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363"/>
                      <w:gridCol w:w="9662"/>
                    </w:tblGrid>
                    <w:tr w:rsidR="00971120" w:rsidRPr="00EE103E" w14:paraId="0AEA74EF" w14:textId="77777777" w:rsidTr="00EE103E">
                      <w:trPr>
                        <w:trHeight w:hRule="exact" w:val="473"/>
                      </w:trPr>
                      <w:tc>
                        <w:tcPr>
                          <w:tcW w:w="363" w:type="dxa"/>
                          <w:tcBorders>
                            <w:top w:val="nil"/>
                            <w:left w:val="nil"/>
                            <w:bottom w:val="nil"/>
                            <w:right w:val="single" w:sz="6" w:space="0" w:color="auto"/>
                          </w:tcBorders>
                          <w:shd w:val="clear" w:color="auto" w:fill="FFFFFF"/>
                        </w:tcPr>
                        <w:p w14:paraId="13F9F8C6" w14:textId="77777777" w:rsidR="00971120" w:rsidRPr="00EE103E" w:rsidRDefault="00971120" w:rsidP="00A65199">
                          <w:pPr>
                            <w:shd w:val="clear" w:color="auto" w:fill="FFFFFF"/>
                            <w:rPr>
                              <w:sz w:val="16"/>
                              <w:szCs w:val="16"/>
                            </w:rPr>
                          </w:pPr>
                        </w:p>
                      </w:tc>
                      <w:tc>
                        <w:tcPr>
                          <w:tcW w:w="9662" w:type="dxa"/>
                          <w:tcBorders>
                            <w:top w:val="nil"/>
                            <w:left w:val="single" w:sz="6" w:space="0" w:color="auto"/>
                            <w:bottom w:val="nil"/>
                            <w:right w:val="nil"/>
                          </w:tcBorders>
                          <w:shd w:val="clear" w:color="auto" w:fill="FFFFFF"/>
                        </w:tcPr>
                        <w:p w14:paraId="77C991C7" w14:textId="77777777" w:rsidR="00971120" w:rsidRPr="00EE103E" w:rsidRDefault="00971120" w:rsidP="00A65199">
                          <w:pPr>
                            <w:shd w:val="clear" w:color="auto" w:fill="FFFFFF"/>
                            <w:rPr>
                              <w:sz w:val="16"/>
                              <w:szCs w:val="16"/>
                            </w:rPr>
                          </w:pPr>
                        </w:p>
                      </w:tc>
                    </w:tr>
                    <w:tr w:rsidR="00971120" w:rsidRPr="00EE103E" w14:paraId="558E9845" w14:textId="77777777" w:rsidTr="00EE103E">
                      <w:trPr>
                        <w:trHeight w:hRule="exact" w:val="382"/>
                      </w:trPr>
                      <w:tc>
                        <w:tcPr>
                          <w:tcW w:w="363" w:type="dxa"/>
                          <w:tcBorders>
                            <w:top w:val="nil"/>
                            <w:left w:val="nil"/>
                            <w:bottom w:val="nil"/>
                            <w:right w:val="single" w:sz="6" w:space="0" w:color="auto"/>
                          </w:tcBorders>
                          <w:shd w:val="clear" w:color="auto" w:fill="FFFFFF"/>
                        </w:tcPr>
                        <w:p w14:paraId="5F94AF31" w14:textId="77777777" w:rsidR="00971120" w:rsidRPr="00EE103E" w:rsidRDefault="00971120" w:rsidP="00A65199">
                          <w:pPr>
                            <w:shd w:val="clear" w:color="auto" w:fill="FFFFFF"/>
                            <w:rPr>
                              <w:sz w:val="16"/>
                              <w:szCs w:val="16"/>
                            </w:rPr>
                          </w:pPr>
                          <w:r w:rsidRPr="00EE103E">
                            <w:rPr>
                              <w:sz w:val="16"/>
                              <w:szCs w:val="16"/>
                            </w:rPr>
                            <w:fldChar w:fldCharType="begin"/>
                          </w:r>
                          <w:r w:rsidRPr="00EE103E">
                            <w:rPr>
                              <w:sz w:val="16"/>
                              <w:szCs w:val="16"/>
                            </w:rPr>
                            <w:instrText>PAGE   \* MERGEFORMAT</w:instrText>
                          </w:r>
                          <w:r w:rsidRPr="00EE103E">
                            <w:rPr>
                              <w:sz w:val="16"/>
                              <w:szCs w:val="16"/>
                            </w:rPr>
                            <w:fldChar w:fldCharType="separate"/>
                          </w:r>
                          <w:r w:rsidRPr="00EE103E">
                            <w:rPr>
                              <w:sz w:val="16"/>
                              <w:szCs w:val="16"/>
                            </w:rPr>
                            <w:t>7</w:t>
                          </w:r>
                          <w:r w:rsidRPr="00EE103E">
                            <w:rPr>
                              <w:sz w:val="16"/>
                              <w:szCs w:val="16"/>
                            </w:rPr>
                            <w:t>0</w:t>
                          </w:r>
                          <w:r w:rsidRPr="00EE103E">
                            <w:rPr>
                              <w:sz w:val="16"/>
                              <w:szCs w:val="16"/>
                            </w:rPr>
                            <w:fldChar w:fldCharType="end"/>
                          </w:r>
                        </w:p>
                      </w:tc>
                      <w:tc>
                        <w:tcPr>
                          <w:tcW w:w="9662" w:type="dxa"/>
                          <w:tcBorders>
                            <w:top w:val="nil"/>
                            <w:left w:val="single" w:sz="6" w:space="0" w:color="auto"/>
                            <w:bottom w:val="nil"/>
                            <w:right w:val="nil"/>
                          </w:tcBorders>
                          <w:shd w:val="clear" w:color="auto" w:fill="FFFFFF"/>
                        </w:tcPr>
                        <w:p w14:paraId="6611D7BF" w14:textId="77777777" w:rsidR="00971120" w:rsidRPr="00EE103E" w:rsidRDefault="00971120" w:rsidP="00A65199">
                          <w:pPr>
                            <w:shd w:val="clear" w:color="auto" w:fill="FFFFFF"/>
                            <w:rPr>
                              <w:sz w:val="16"/>
                              <w:szCs w:val="16"/>
                            </w:rPr>
                          </w:pPr>
                          <w:r w:rsidRPr="00EE103E">
                            <w:rPr>
                              <w:color w:val="000000"/>
                              <w:sz w:val="16"/>
                              <w:szCs w:val="16"/>
                            </w:rPr>
                            <w:t xml:space="preserve">Адаптація та впровадження </w:t>
                          </w:r>
                          <w:proofErr w:type="spellStart"/>
                          <w:r w:rsidRPr="00EE103E">
                            <w:rPr>
                              <w:color w:val="000000"/>
                              <w:sz w:val="16"/>
                              <w:szCs w:val="16"/>
                            </w:rPr>
                            <w:t>багатосекторальної</w:t>
                          </w:r>
                          <w:proofErr w:type="spellEnd"/>
                          <w:r w:rsidRPr="00EE103E">
                            <w:rPr>
                              <w:color w:val="000000"/>
                              <w:sz w:val="16"/>
                              <w:szCs w:val="16"/>
                            </w:rPr>
                            <w:t xml:space="preserve"> системи підзвітності ВООЗ для подолання туберкульозу (</w:t>
                          </w:r>
                          <w:proofErr w:type="spellStart"/>
                          <w:r w:rsidRPr="00EE103E">
                            <w:rPr>
                              <w:color w:val="000000"/>
                              <w:sz w:val="16"/>
                              <w:szCs w:val="16"/>
                            </w:rPr>
                            <w:t>MAF-TB</w:t>
                          </w:r>
                          <w:proofErr w:type="spellEnd"/>
                          <w:r w:rsidRPr="00EE103E">
                            <w:rPr>
                              <w:color w:val="000000"/>
                              <w:sz w:val="16"/>
                              <w:szCs w:val="16"/>
                            </w:rPr>
                            <w:t>): Операційне керівництво</w:t>
                          </w:r>
                        </w:p>
                      </w:tc>
                    </w:tr>
                  </w:tbl>
                  <w:p w14:paraId="5A747FC2" w14:textId="77777777" w:rsidR="00971120" w:rsidRPr="00EE103E" w:rsidRDefault="00971120" w:rsidP="00A65199">
                    <w:pPr>
                      <w:rPr>
                        <w:sz w:val="16"/>
                        <w:szCs w:val="16"/>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121.5pt;height:120pt;visibility:visible;mso-wrap-style:square" o:bullet="t">
        <v:imagedata r:id="rId1" o:title=""/>
      </v:shape>
    </w:pict>
  </w:numPicBullet>
  <w:abstractNum w:abstractNumId="0" w15:restartNumberingAfterBreak="0">
    <w:nsid w:val="FFFFFFFE"/>
    <w:multiLevelType w:val="singleLevel"/>
    <w:tmpl w:val="4FCE1338"/>
    <w:lvl w:ilvl="0">
      <w:numFmt w:val="bullet"/>
      <w:lvlText w:val="*"/>
      <w:lvlJc w:val="left"/>
    </w:lvl>
  </w:abstractNum>
  <w:abstractNum w:abstractNumId="1" w15:restartNumberingAfterBreak="0">
    <w:nsid w:val="1BEA0C9E"/>
    <w:multiLevelType w:val="hybridMultilevel"/>
    <w:tmpl w:val="51A20BE4"/>
    <w:lvl w:ilvl="0" w:tplc="949A4DAA">
      <w:start w:val="1"/>
      <w:numFmt w:val="bullet"/>
      <w:lvlText w:val=""/>
      <w:lvlPicBulletId w:val="0"/>
      <w:lvlJc w:val="left"/>
      <w:pPr>
        <w:tabs>
          <w:tab w:val="num" w:pos="720"/>
        </w:tabs>
        <w:ind w:left="720" w:hanging="360"/>
      </w:pPr>
      <w:rPr>
        <w:rFonts w:ascii="Symbol" w:hAnsi="Symbol" w:hint="default"/>
      </w:rPr>
    </w:lvl>
    <w:lvl w:ilvl="1" w:tplc="E40659EA" w:tentative="1">
      <w:start w:val="1"/>
      <w:numFmt w:val="bullet"/>
      <w:lvlText w:val=""/>
      <w:lvlJc w:val="left"/>
      <w:pPr>
        <w:tabs>
          <w:tab w:val="num" w:pos="1440"/>
        </w:tabs>
        <w:ind w:left="1440" w:hanging="360"/>
      </w:pPr>
      <w:rPr>
        <w:rFonts w:ascii="Symbol" w:hAnsi="Symbol" w:hint="default"/>
      </w:rPr>
    </w:lvl>
    <w:lvl w:ilvl="2" w:tplc="FDD6BF52" w:tentative="1">
      <w:start w:val="1"/>
      <w:numFmt w:val="bullet"/>
      <w:lvlText w:val=""/>
      <w:lvlJc w:val="left"/>
      <w:pPr>
        <w:tabs>
          <w:tab w:val="num" w:pos="2160"/>
        </w:tabs>
        <w:ind w:left="2160" w:hanging="360"/>
      </w:pPr>
      <w:rPr>
        <w:rFonts w:ascii="Symbol" w:hAnsi="Symbol" w:hint="default"/>
      </w:rPr>
    </w:lvl>
    <w:lvl w:ilvl="3" w:tplc="50C40846" w:tentative="1">
      <w:start w:val="1"/>
      <w:numFmt w:val="bullet"/>
      <w:lvlText w:val=""/>
      <w:lvlJc w:val="left"/>
      <w:pPr>
        <w:tabs>
          <w:tab w:val="num" w:pos="2880"/>
        </w:tabs>
        <w:ind w:left="2880" w:hanging="360"/>
      </w:pPr>
      <w:rPr>
        <w:rFonts w:ascii="Symbol" w:hAnsi="Symbol" w:hint="default"/>
      </w:rPr>
    </w:lvl>
    <w:lvl w:ilvl="4" w:tplc="E758CDA0" w:tentative="1">
      <w:start w:val="1"/>
      <w:numFmt w:val="bullet"/>
      <w:lvlText w:val=""/>
      <w:lvlJc w:val="left"/>
      <w:pPr>
        <w:tabs>
          <w:tab w:val="num" w:pos="3600"/>
        </w:tabs>
        <w:ind w:left="3600" w:hanging="360"/>
      </w:pPr>
      <w:rPr>
        <w:rFonts w:ascii="Symbol" w:hAnsi="Symbol" w:hint="default"/>
      </w:rPr>
    </w:lvl>
    <w:lvl w:ilvl="5" w:tplc="1C7AEBC4" w:tentative="1">
      <w:start w:val="1"/>
      <w:numFmt w:val="bullet"/>
      <w:lvlText w:val=""/>
      <w:lvlJc w:val="left"/>
      <w:pPr>
        <w:tabs>
          <w:tab w:val="num" w:pos="4320"/>
        </w:tabs>
        <w:ind w:left="4320" w:hanging="360"/>
      </w:pPr>
      <w:rPr>
        <w:rFonts w:ascii="Symbol" w:hAnsi="Symbol" w:hint="default"/>
      </w:rPr>
    </w:lvl>
    <w:lvl w:ilvl="6" w:tplc="7B505364" w:tentative="1">
      <w:start w:val="1"/>
      <w:numFmt w:val="bullet"/>
      <w:lvlText w:val=""/>
      <w:lvlJc w:val="left"/>
      <w:pPr>
        <w:tabs>
          <w:tab w:val="num" w:pos="5040"/>
        </w:tabs>
        <w:ind w:left="5040" w:hanging="360"/>
      </w:pPr>
      <w:rPr>
        <w:rFonts w:ascii="Symbol" w:hAnsi="Symbol" w:hint="default"/>
      </w:rPr>
    </w:lvl>
    <w:lvl w:ilvl="7" w:tplc="776CE09E" w:tentative="1">
      <w:start w:val="1"/>
      <w:numFmt w:val="bullet"/>
      <w:lvlText w:val=""/>
      <w:lvlJc w:val="left"/>
      <w:pPr>
        <w:tabs>
          <w:tab w:val="num" w:pos="5760"/>
        </w:tabs>
        <w:ind w:left="5760" w:hanging="360"/>
      </w:pPr>
      <w:rPr>
        <w:rFonts w:ascii="Symbol" w:hAnsi="Symbol" w:hint="default"/>
      </w:rPr>
    </w:lvl>
    <w:lvl w:ilvl="8" w:tplc="B268CC7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47705D53"/>
    <w:multiLevelType w:val="hybridMultilevel"/>
    <w:tmpl w:val="9FD2AF1E"/>
    <w:lvl w:ilvl="0" w:tplc="8862A034">
      <w:start w:val="65535"/>
      <w:numFmt w:val="bullet"/>
      <w:lvlText w:val="•"/>
      <w:lvlJc w:val="left"/>
      <w:pPr>
        <w:ind w:left="777" w:hanging="360"/>
      </w:pPr>
      <w:rPr>
        <w:rFonts w:ascii="Arial" w:hAnsi="Arial" w:cs="Arial" w:hint="default"/>
        <w:color w:val="F1974D"/>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3" w15:restartNumberingAfterBreak="0">
    <w:nsid w:val="520C4A3C"/>
    <w:multiLevelType w:val="singleLevel"/>
    <w:tmpl w:val="92902198"/>
    <w:lvl w:ilvl="0">
      <w:start w:val="2"/>
      <w:numFmt w:val="decimal"/>
      <w:lvlText w:val="%1."/>
      <w:legacy w:legacy="1" w:legacySpace="0" w:legacyIndent="230"/>
      <w:lvlJc w:val="left"/>
      <w:rPr>
        <w:rFonts w:ascii="Arial" w:hAnsi="Arial" w:cs="Arial" w:hint="default"/>
      </w:rPr>
    </w:lvl>
  </w:abstractNum>
  <w:abstractNum w:abstractNumId="4" w15:restartNumberingAfterBreak="0">
    <w:nsid w:val="66772D3A"/>
    <w:multiLevelType w:val="singleLevel"/>
    <w:tmpl w:val="B4B62900"/>
    <w:lvl w:ilvl="0">
      <w:start w:val="1"/>
      <w:numFmt w:val="decimal"/>
      <w:lvlText w:val="%1."/>
      <w:legacy w:legacy="1" w:legacySpace="0" w:legacyIndent="341"/>
      <w:lvlJc w:val="left"/>
      <w:rPr>
        <w:rFonts w:asciiTheme="minorHAnsi" w:hAnsiTheme="minorHAnsi" w:cstheme="minorHAnsi" w:hint="default"/>
      </w:rPr>
    </w:lvl>
  </w:abstractNum>
  <w:num w:numId="1">
    <w:abstractNumId w:val="3"/>
  </w:num>
  <w:num w:numId="2">
    <w:abstractNumId w:val="0"/>
    <w:lvlOverride w:ilvl="0">
      <w:lvl w:ilvl="0">
        <w:start w:val="65535"/>
        <w:numFmt w:val="bullet"/>
        <w:lvlText w:val="•"/>
        <w:legacy w:legacy="1" w:legacySpace="0" w:legacyIndent="288"/>
        <w:lvlJc w:val="left"/>
        <w:rPr>
          <w:rFonts w:ascii="Arial" w:hAnsi="Arial" w:cs="Arial" w:hint="default"/>
        </w:rPr>
      </w:lvl>
    </w:lvlOverride>
  </w:num>
  <w:num w:numId="3">
    <w:abstractNumId w:val="0"/>
    <w:lvlOverride w:ilvl="0">
      <w:lvl w:ilvl="0">
        <w:start w:val="65535"/>
        <w:numFmt w:val="bullet"/>
        <w:lvlText w:val="•"/>
        <w:legacy w:legacy="1" w:legacySpace="0" w:legacyIndent="168"/>
        <w:lvlJc w:val="left"/>
        <w:rPr>
          <w:rFonts w:ascii="Arial" w:hAnsi="Arial" w:cs="Arial" w:hint="default"/>
        </w:rPr>
      </w:lvl>
    </w:lvlOverride>
  </w:num>
  <w:num w:numId="4">
    <w:abstractNumId w:val="0"/>
    <w:lvlOverride w:ilvl="0">
      <w:lvl w:ilvl="0">
        <w:start w:val="65535"/>
        <w:numFmt w:val="bullet"/>
        <w:lvlText w:val="•"/>
        <w:legacy w:legacy="1" w:legacySpace="0" w:legacyIndent="173"/>
        <w:lvlJc w:val="left"/>
        <w:rPr>
          <w:rFonts w:ascii="Arial" w:hAnsi="Arial" w:cs="Arial" w:hint="default"/>
        </w:rPr>
      </w:lvl>
    </w:lvlOverride>
  </w:num>
  <w:num w:numId="5">
    <w:abstractNumId w:val="0"/>
    <w:lvlOverride w:ilvl="0">
      <w:lvl w:ilvl="0">
        <w:start w:val="65535"/>
        <w:numFmt w:val="bullet"/>
        <w:lvlText w:val="•"/>
        <w:legacy w:legacy="1" w:legacySpace="0" w:legacyIndent="178"/>
        <w:lvlJc w:val="left"/>
        <w:rPr>
          <w:rFonts w:ascii="Arial" w:hAnsi="Arial" w:cs="Arial" w:hint="default"/>
        </w:rPr>
      </w:lvl>
    </w:lvlOverride>
  </w:num>
  <w:num w:numId="6">
    <w:abstractNumId w:val="0"/>
    <w:lvlOverride w:ilvl="0">
      <w:lvl w:ilvl="0">
        <w:start w:val="65535"/>
        <w:numFmt w:val="bullet"/>
        <w:lvlText w:val="•"/>
        <w:legacy w:legacy="1" w:legacySpace="0" w:legacyIndent="182"/>
        <w:lvlJc w:val="left"/>
        <w:rPr>
          <w:rFonts w:ascii="Arial" w:hAnsi="Arial" w:cs="Arial" w:hint="default"/>
        </w:rPr>
      </w:lvl>
    </w:lvlOverride>
  </w:num>
  <w:num w:numId="7">
    <w:abstractNumId w:val="0"/>
    <w:lvlOverride w:ilvl="0">
      <w:lvl w:ilvl="0">
        <w:start w:val="65535"/>
        <w:numFmt w:val="bullet"/>
        <w:lvlText w:val="•"/>
        <w:legacy w:legacy="1" w:legacySpace="0" w:legacyIndent="283"/>
        <w:lvlJc w:val="left"/>
        <w:rPr>
          <w:rFonts w:ascii="Arial" w:hAnsi="Arial" w:cs="Arial" w:hint="default"/>
        </w:rPr>
      </w:lvl>
    </w:lvlOverride>
  </w:num>
  <w:num w:numId="8">
    <w:abstractNumId w:val="0"/>
    <w:lvlOverride w:ilvl="0">
      <w:lvl w:ilvl="0">
        <w:start w:val="65535"/>
        <w:numFmt w:val="bullet"/>
        <w:lvlText w:val="-"/>
        <w:legacy w:legacy="1" w:legacySpace="0" w:legacyIndent="274"/>
        <w:lvlJc w:val="left"/>
        <w:rPr>
          <w:rFonts w:ascii="Arial" w:hAnsi="Arial" w:cs="Arial" w:hint="default"/>
        </w:rPr>
      </w:lvl>
    </w:lvlOverride>
  </w:num>
  <w:num w:numId="9">
    <w:abstractNumId w:val="4"/>
  </w:num>
  <w:num w:numId="10">
    <w:abstractNumId w:val="4"/>
    <w:lvlOverride w:ilvl="0">
      <w:lvl w:ilvl="0">
        <w:start w:val="16"/>
        <w:numFmt w:val="decimal"/>
        <w:lvlText w:val="%1."/>
        <w:legacy w:legacy="1" w:legacySpace="0" w:legacyIndent="341"/>
        <w:lvlJc w:val="left"/>
        <w:rPr>
          <w:rFonts w:asciiTheme="minorHAnsi" w:hAnsiTheme="minorHAnsi" w:cstheme="minorHAnsi" w:hint="default"/>
        </w:rPr>
      </w:lvl>
    </w:lvlOverride>
  </w:num>
  <w:num w:numId="11">
    <w:abstractNumId w:val="4"/>
    <w:lvlOverride w:ilvl="0">
      <w:lvl w:ilvl="0">
        <w:start w:val="34"/>
        <w:numFmt w:val="decimal"/>
        <w:lvlText w:val="%1."/>
        <w:legacy w:legacy="1" w:legacySpace="0" w:legacyIndent="341"/>
        <w:lvlJc w:val="left"/>
        <w:rPr>
          <w:rFonts w:asciiTheme="minorHAnsi" w:hAnsiTheme="minorHAnsi" w:cstheme="minorHAnsi" w:hint="default"/>
        </w:rPr>
      </w:lvl>
    </w:lvlOverride>
  </w:num>
  <w:num w:numId="12">
    <w:abstractNumId w:val="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bordersDoNotSurroundHeader/>
  <w:bordersDoNotSurroundFooter/>
  <w:proofState w:spelling="clean" w:grammar="clean"/>
  <w:defaultTabStop w:val="720"/>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BED"/>
    <w:rsid w:val="00000C15"/>
    <w:rsid w:val="0001057B"/>
    <w:rsid w:val="000156FD"/>
    <w:rsid w:val="00016617"/>
    <w:rsid w:val="00026E2D"/>
    <w:rsid w:val="000546C1"/>
    <w:rsid w:val="000611D9"/>
    <w:rsid w:val="00064256"/>
    <w:rsid w:val="000A01A5"/>
    <w:rsid w:val="000C671E"/>
    <w:rsid w:val="000E0AB2"/>
    <w:rsid w:val="000E3CC3"/>
    <w:rsid w:val="001254DE"/>
    <w:rsid w:val="00131232"/>
    <w:rsid w:val="00132BB2"/>
    <w:rsid w:val="00157396"/>
    <w:rsid w:val="00157DBF"/>
    <w:rsid w:val="001966C3"/>
    <w:rsid w:val="001A00E3"/>
    <w:rsid w:val="001A0DDB"/>
    <w:rsid w:val="001B2334"/>
    <w:rsid w:val="001B5437"/>
    <w:rsid w:val="001F4FED"/>
    <w:rsid w:val="001F6768"/>
    <w:rsid w:val="0020029D"/>
    <w:rsid w:val="00230BED"/>
    <w:rsid w:val="00231B57"/>
    <w:rsid w:val="002411B7"/>
    <w:rsid w:val="00246CC3"/>
    <w:rsid w:val="00251907"/>
    <w:rsid w:val="002527BD"/>
    <w:rsid w:val="00260103"/>
    <w:rsid w:val="00261C62"/>
    <w:rsid w:val="00267D50"/>
    <w:rsid w:val="00297E26"/>
    <w:rsid w:val="002A4F04"/>
    <w:rsid w:val="002D48E4"/>
    <w:rsid w:val="002D58EB"/>
    <w:rsid w:val="002D6D3D"/>
    <w:rsid w:val="002F1F69"/>
    <w:rsid w:val="002F2EF3"/>
    <w:rsid w:val="002F3571"/>
    <w:rsid w:val="002F437E"/>
    <w:rsid w:val="0030055A"/>
    <w:rsid w:val="00320641"/>
    <w:rsid w:val="00321BDB"/>
    <w:rsid w:val="00324C25"/>
    <w:rsid w:val="00327912"/>
    <w:rsid w:val="00332324"/>
    <w:rsid w:val="00334175"/>
    <w:rsid w:val="00346546"/>
    <w:rsid w:val="00346642"/>
    <w:rsid w:val="003534F2"/>
    <w:rsid w:val="00364EE6"/>
    <w:rsid w:val="00370298"/>
    <w:rsid w:val="00377C7B"/>
    <w:rsid w:val="00387BFA"/>
    <w:rsid w:val="00392AD7"/>
    <w:rsid w:val="003A304E"/>
    <w:rsid w:val="003A4211"/>
    <w:rsid w:val="003B7405"/>
    <w:rsid w:val="003C54AD"/>
    <w:rsid w:val="003E3FC4"/>
    <w:rsid w:val="003E5B0F"/>
    <w:rsid w:val="00410863"/>
    <w:rsid w:val="00422429"/>
    <w:rsid w:val="00425392"/>
    <w:rsid w:val="00433DF1"/>
    <w:rsid w:val="00453D03"/>
    <w:rsid w:val="004756DE"/>
    <w:rsid w:val="00476E24"/>
    <w:rsid w:val="00476E93"/>
    <w:rsid w:val="004834BD"/>
    <w:rsid w:val="00490DFE"/>
    <w:rsid w:val="0049733A"/>
    <w:rsid w:val="004B782A"/>
    <w:rsid w:val="004F01EC"/>
    <w:rsid w:val="004F5ACC"/>
    <w:rsid w:val="00505D2A"/>
    <w:rsid w:val="00510847"/>
    <w:rsid w:val="00585D8F"/>
    <w:rsid w:val="005A2FD7"/>
    <w:rsid w:val="005A386A"/>
    <w:rsid w:val="005B1461"/>
    <w:rsid w:val="005B1AAB"/>
    <w:rsid w:val="005B1F26"/>
    <w:rsid w:val="005B5EE4"/>
    <w:rsid w:val="005B7C3D"/>
    <w:rsid w:val="005C6823"/>
    <w:rsid w:val="005D30F9"/>
    <w:rsid w:val="005F4503"/>
    <w:rsid w:val="005F65E8"/>
    <w:rsid w:val="00611543"/>
    <w:rsid w:val="00617377"/>
    <w:rsid w:val="006351BE"/>
    <w:rsid w:val="00647EC4"/>
    <w:rsid w:val="00657946"/>
    <w:rsid w:val="006651AA"/>
    <w:rsid w:val="0067600C"/>
    <w:rsid w:val="006864A1"/>
    <w:rsid w:val="006A1CB9"/>
    <w:rsid w:val="006A4A65"/>
    <w:rsid w:val="006B4E16"/>
    <w:rsid w:val="006B6EE9"/>
    <w:rsid w:val="006D0EAF"/>
    <w:rsid w:val="006F054F"/>
    <w:rsid w:val="006F6ED7"/>
    <w:rsid w:val="006F7271"/>
    <w:rsid w:val="00701342"/>
    <w:rsid w:val="00704527"/>
    <w:rsid w:val="00712297"/>
    <w:rsid w:val="007540BA"/>
    <w:rsid w:val="007548F0"/>
    <w:rsid w:val="00765A9E"/>
    <w:rsid w:val="00794D42"/>
    <w:rsid w:val="007A3015"/>
    <w:rsid w:val="007B51AD"/>
    <w:rsid w:val="007B6B4F"/>
    <w:rsid w:val="007C4046"/>
    <w:rsid w:val="007E0D66"/>
    <w:rsid w:val="007F679D"/>
    <w:rsid w:val="00806C6B"/>
    <w:rsid w:val="00814ABD"/>
    <w:rsid w:val="0082228B"/>
    <w:rsid w:val="00824367"/>
    <w:rsid w:val="00832766"/>
    <w:rsid w:val="00837F13"/>
    <w:rsid w:val="00842124"/>
    <w:rsid w:val="00857CFD"/>
    <w:rsid w:val="00861885"/>
    <w:rsid w:val="00862788"/>
    <w:rsid w:val="00872DDE"/>
    <w:rsid w:val="008755F8"/>
    <w:rsid w:val="0088347A"/>
    <w:rsid w:val="008A4450"/>
    <w:rsid w:val="008A634F"/>
    <w:rsid w:val="008B695F"/>
    <w:rsid w:val="008C192B"/>
    <w:rsid w:val="008C2405"/>
    <w:rsid w:val="008C6A78"/>
    <w:rsid w:val="008D3526"/>
    <w:rsid w:val="008E5CF6"/>
    <w:rsid w:val="008F0D96"/>
    <w:rsid w:val="008F20E8"/>
    <w:rsid w:val="008F6F1C"/>
    <w:rsid w:val="009112FC"/>
    <w:rsid w:val="009349B7"/>
    <w:rsid w:val="009523EF"/>
    <w:rsid w:val="00960D36"/>
    <w:rsid w:val="00962A93"/>
    <w:rsid w:val="009664EB"/>
    <w:rsid w:val="00971120"/>
    <w:rsid w:val="00980A59"/>
    <w:rsid w:val="009824D9"/>
    <w:rsid w:val="00983E93"/>
    <w:rsid w:val="0099116C"/>
    <w:rsid w:val="00993497"/>
    <w:rsid w:val="009B4017"/>
    <w:rsid w:val="009B5D7A"/>
    <w:rsid w:val="009C288E"/>
    <w:rsid w:val="009C3F1A"/>
    <w:rsid w:val="009D4F4B"/>
    <w:rsid w:val="009D731A"/>
    <w:rsid w:val="009F3B38"/>
    <w:rsid w:val="00A02AF7"/>
    <w:rsid w:val="00A048D3"/>
    <w:rsid w:val="00A0500D"/>
    <w:rsid w:val="00A23632"/>
    <w:rsid w:val="00A4426D"/>
    <w:rsid w:val="00A53054"/>
    <w:rsid w:val="00A65199"/>
    <w:rsid w:val="00A77719"/>
    <w:rsid w:val="00AB3913"/>
    <w:rsid w:val="00AD537F"/>
    <w:rsid w:val="00AD7EEC"/>
    <w:rsid w:val="00AE53E6"/>
    <w:rsid w:val="00AF2448"/>
    <w:rsid w:val="00AF66FD"/>
    <w:rsid w:val="00B00893"/>
    <w:rsid w:val="00B04448"/>
    <w:rsid w:val="00B05EA6"/>
    <w:rsid w:val="00B260BA"/>
    <w:rsid w:val="00B3789D"/>
    <w:rsid w:val="00B5398D"/>
    <w:rsid w:val="00B5718B"/>
    <w:rsid w:val="00B60514"/>
    <w:rsid w:val="00B7504F"/>
    <w:rsid w:val="00B868A6"/>
    <w:rsid w:val="00B87D5D"/>
    <w:rsid w:val="00BA3A44"/>
    <w:rsid w:val="00BC28ED"/>
    <w:rsid w:val="00BC2FD0"/>
    <w:rsid w:val="00BD1445"/>
    <w:rsid w:val="00BD19D9"/>
    <w:rsid w:val="00BD1BC7"/>
    <w:rsid w:val="00BF7DE4"/>
    <w:rsid w:val="00C322D8"/>
    <w:rsid w:val="00C4355D"/>
    <w:rsid w:val="00C47B17"/>
    <w:rsid w:val="00C53549"/>
    <w:rsid w:val="00C56A8F"/>
    <w:rsid w:val="00C72C12"/>
    <w:rsid w:val="00CA1127"/>
    <w:rsid w:val="00CC3077"/>
    <w:rsid w:val="00CC3D48"/>
    <w:rsid w:val="00CD58E4"/>
    <w:rsid w:val="00CD64BB"/>
    <w:rsid w:val="00CE217E"/>
    <w:rsid w:val="00CF31F1"/>
    <w:rsid w:val="00D54A74"/>
    <w:rsid w:val="00D65EC4"/>
    <w:rsid w:val="00D871FB"/>
    <w:rsid w:val="00D97CF0"/>
    <w:rsid w:val="00DA25F5"/>
    <w:rsid w:val="00DA683C"/>
    <w:rsid w:val="00DC73A6"/>
    <w:rsid w:val="00DE175C"/>
    <w:rsid w:val="00DE1C11"/>
    <w:rsid w:val="00E0093B"/>
    <w:rsid w:val="00E11B87"/>
    <w:rsid w:val="00E24122"/>
    <w:rsid w:val="00E272FC"/>
    <w:rsid w:val="00E3022D"/>
    <w:rsid w:val="00E34DD4"/>
    <w:rsid w:val="00E55DFB"/>
    <w:rsid w:val="00E602DB"/>
    <w:rsid w:val="00E73470"/>
    <w:rsid w:val="00E75EEB"/>
    <w:rsid w:val="00E9000A"/>
    <w:rsid w:val="00E90124"/>
    <w:rsid w:val="00EC3728"/>
    <w:rsid w:val="00EC4309"/>
    <w:rsid w:val="00ED0C45"/>
    <w:rsid w:val="00ED2F57"/>
    <w:rsid w:val="00EE103E"/>
    <w:rsid w:val="00EE256A"/>
    <w:rsid w:val="00EE718A"/>
    <w:rsid w:val="00EF19DC"/>
    <w:rsid w:val="00EF2486"/>
    <w:rsid w:val="00EF580C"/>
    <w:rsid w:val="00F046B1"/>
    <w:rsid w:val="00F11D64"/>
    <w:rsid w:val="00F16631"/>
    <w:rsid w:val="00F21A52"/>
    <w:rsid w:val="00F25238"/>
    <w:rsid w:val="00F33589"/>
    <w:rsid w:val="00F503BE"/>
    <w:rsid w:val="00F55569"/>
    <w:rsid w:val="00F566EF"/>
    <w:rsid w:val="00F6387A"/>
    <w:rsid w:val="00F67F7E"/>
    <w:rsid w:val="00F86455"/>
    <w:rsid w:val="00FA5121"/>
    <w:rsid w:val="00FA7819"/>
    <w:rsid w:val="00FB394F"/>
    <w:rsid w:val="00FC3D9A"/>
    <w:rsid w:val="00FE6D15"/>
    <w:rsid w:val="00FF4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633E3BA"/>
  <w14:defaultImageDpi w14:val="0"/>
  <w15:docId w15:val="{A4A3F21D-F479-4BA7-9407-FFBAFDAF8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adjustRightInd w:val="0"/>
      <w:spacing w:after="0" w:line="240" w:lineRule="auto"/>
    </w:pPr>
    <w:rPr>
      <w:rFonts w:ascii="Arial" w:hAnsi="Arial" w:cs="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60103"/>
    <w:pPr>
      <w:tabs>
        <w:tab w:val="center" w:pos="4844"/>
        <w:tab w:val="right" w:pos="9689"/>
      </w:tabs>
    </w:pPr>
  </w:style>
  <w:style w:type="character" w:customStyle="1" w:styleId="a4">
    <w:name w:val="Верхній колонтитул Знак"/>
    <w:basedOn w:val="a0"/>
    <w:link w:val="a3"/>
    <w:uiPriority w:val="99"/>
    <w:rsid w:val="00260103"/>
    <w:rPr>
      <w:rFonts w:ascii="Arial" w:hAnsi="Arial" w:cs="Arial"/>
      <w:sz w:val="20"/>
      <w:szCs w:val="20"/>
    </w:rPr>
  </w:style>
  <w:style w:type="paragraph" w:styleId="a5">
    <w:name w:val="footer"/>
    <w:basedOn w:val="a"/>
    <w:link w:val="a6"/>
    <w:uiPriority w:val="99"/>
    <w:unhideWhenUsed/>
    <w:rsid w:val="00260103"/>
    <w:pPr>
      <w:tabs>
        <w:tab w:val="center" w:pos="4844"/>
        <w:tab w:val="right" w:pos="9689"/>
      </w:tabs>
    </w:pPr>
  </w:style>
  <w:style w:type="character" w:customStyle="1" w:styleId="a6">
    <w:name w:val="Нижній колонтитул Знак"/>
    <w:basedOn w:val="a0"/>
    <w:link w:val="a5"/>
    <w:uiPriority w:val="99"/>
    <w:rsid w:val="00260103"/>
    <w:rPr>
      <w:rFonts w:ascii="Arial" w:hAnsi="Arial" w:cs="Arial"/>
      <w:sz w:val="20"/>
      <w:szCs w:val="20"/>
    </w:rPr>
  </w:style>
  <w:style w:type="paragraph" w:styleId="a7">
    <w:name w:val="List Paragraph"/>
    <w:basedOn w:val="a"/>
    <w:uiPriority w:val="34"/>
    <w:qFormat/>
    <w:rsid w:val="00ED2F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pixelsPerInch w:val="144"/>
</w:webSettings>
</file>

<file path=word/_rels/document.xml.rels><?xml version="1.0" encoding="UTF-8" standalone="yes"?>
<Relationships xmlns="http://schemas.openxmlformats.org/package/2006/relationships"><Relationship Id="rId26" Type="http://schemas.openxmlformats.org/officeDocument/2006/relationships/hyperlink" Target="https://www.who.int/publications/m/item/who-dg-flagship-initiative--find.treat.all-2018-2022" TargetMode="External"/><Relationship Id="rId117" Type="http://schemas.openxmlformats.org/officeDocument/2006/relationships/hyperlink" Target="https://stoptb.org/assets/documents/global/hrtf/briefing%20note%20on%20tb%20and%20human%20rights.pdf" TargetMode="External"/><Relationship Id="rId21" Type="http://schemas.openxmlformats.org/officeDocument/2006/relationships/hyperlink" Target="https://www.who.int/publications/i/item/WHO-HTM-TB-2017.11" TargetMode="External"/><Relationship Id="rId42" Type="http://schemas.openxmlformats.org/officeDocument/2006/relationships/image" Target="media/image14.png"/><Relationship Id="rId47" Type="http://schemas.openxmlformats.org/officeDocument/2006/relationships/image" Target="media/image18.png"/><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image" Target="media/image52.png"/><Relationship Id="rId89" Type="http://schemas.openxmlformats.org/officeDocument/2006/relationships/image" Target="media/image57.png"/><Relationship Id="rId112" Type="http://schemas.openxmlformats.org/officeDocument/2006/relationships/hyperlink" Target="https://www.who.int/publications/i/item/WHO-HTM-TB-2015.19" TargetMode="External"/><Relationship Id="rId133" Type="http://schemas.openxmlformats.org/officeDocument/2006/relationships/image" Target="media/image78.png"/><Relationship Id="rId138" Type="http://schemas.openxmlformats.org/officeDocument/2006/relationships/image" Target="media/image83.png"/><Relationship Id="rId16" Type="http://schemas.openxmlformats.org/officeDocument/2006/relationships/image" Target="media/image4.png"/><Relationship Id="rId107" Type="http://schemas.openxmlformats.org/officeDocument/2006/relationships/hyperlink" Target="https://www.who.int/teams/global-tuberculosis-programme/data" TargetMode="External"/><Relationship Id="rId11" Type="http://schemas.openxmlformats.org/officeDocument/2006/relationships/hyperlink" Target="https://creativecommons.org/licenses/by-nc-sa/3.0/igo/" TargetMode="External"/><Relationship Id="rId32" Type="http://schemas.openxmlformats.org/officeDocument/2006/relationships/image" Target="media/image6.jpeg"/><Relationship Id="rId37" Type="http://schemas.openxmlformats.org/officeDocument/2006/relationships/hyperlink" Target="https://apps.who.int/gb/ebwha/pdf_files/EB152/B152_28-en.pdf" TargetMode="External"/><Relationship Id="rId53" Type="http://schemas.openxmlformats.org/officeDocument/2006/relationships/image" Target="media/image22.png"/><Relationship Id="rId58" Type="http://schemas.openxmlformats.org/officeDocument/2006/relationships/image" Target="media/image27.png"/><Relationship Id="rId74" Type="http://schemas.openxmlformats.org/officeDocument/2006/relationships/image" Target="media/image43.png"/><Relationship Id="rId79" Type="http://schemas.openxmlformats.org/officeDocument/2006/relationships/image" Target="media/image48.png"/><Relationship Id="rId102" Type="http://schemas.openxmlformats.org/officeDocument/2006/relationships/hyperlink" Target="https://www.who.int/publications/i/item/9789240050747" TargetMode="External"/><Relationship Id="rId123" Type="http://schemas.openxmlformats.org/officeDocument/2006/relationships/image" Target="media/image1.png"/><Relationship Id="rId128" Type="http://schemas.openxmlformats.org/officeDocument/2006/relationships/image" Target="media/image73.png"/><Relationship Id="rId144" Type="http://schemas.openxmlformats.org/officeDocument/2006/relationships/image" Target="media/image89.png"/><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58.png"/><Relationship Id="rId95" Type="http://schemas.openxmlformats.org/officeDocument/2006/relationships/hyperlink" Target="https://tbksp.org/en/guidance-books-solr" TargetMode="External"/><Relationship Id="rId22" Type="http://schemas.openxmlformats.org/officeDocument/2006/relationships/hyperlink" Target="https://www.who.int/publications/m/item/political-declaration-of-the-un-general-assembly-high-level-meeting-on-the-fight-against-tuberculosis" TargetMode="External"/><Relationship Id="rId27" Type="http://schemas.openxmlformats.org/officeDocument/2006/relationships/header" Target="header5.xml"/><Relationship Id="rId43" Type="http://schemas.openxmlformats.org/officeDocument/2006/relationships/image" Target="media/image15.png"/><Relationship Id="rId48" Type="http://schemas.openxmlformats.org/officeDocument/2006/relationships/hyperlink" Target="https://global-tb-programme.hivebrite.com/topics/23166/feed" TargetMode="External"/><Relationship Id="rId64" Type="http://schemas.openxmlformats.org/officeDocument/2006/relationships/image" Target="media/image33.png"/><Relationship Id="rId69" Type="http://schemas.openxmlformats.org/officeDocument/2006/relationships/image" Target="media/image38.png"/><Relationship Id="rId113" Type="http://schemas.openxmlformats.org/officeDocument/2006/relationships/hyperlink" Target="https://sustainabledevelopment.un.org/topics/sustainabledevelopmentgoals" TargetMode="External"/><Relationship Id="rId118" Type="http://schemas.openxmlformats.org/officeDocument/2006/relationships/hyperlink" Target="https://stoptb.org/assets/documents/resources/publications/acsm/TB%20Human%20Rights%20and%20the%20Law%20Case%20Compendium%20FINAL.pdf" TargetMode="External"/><Relationship Id="rId134" Type="http://schemas.openxmlformats.org/officeDocument/2006/relationships/image" Target="media/image79.png"/><Relationship Id="rId139" Type="http://schemas.openxmlformats.org/officeDocument/2006/relationships/image" Target="media/image84.png"/><Relationship Id="rId80" Type="http://schemas.openxmlformats.org/officeDocument/2006/relationships/hyperlink" Target="https://www.who.int/publications/i/item/9789240027039" TargetMode="External"/><Relationship Id="rId85" Type="http://schemas.openxmlformats.org/officeDocument/2006/relationships/image" Target="media/image53.png"/><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apps.who.int/iris" TargetMode="External"/><Relationship Id="rId17" Type="http://schemas.openxmlformats.org/officeDocument/2006/relationships/header" Target="header2.xml"/><Relationship Id="rId25" Type="http://schemas.openxmlformats.org/officeDocument/2006/relationships/hyperlink" Target="https://www.who.int/publications/m/item/who-director-general-flagship-initiative-to-endtb" TargetMode="External"/><Relationship Id="rId33" Type="http://schemas.openxmlformats.org/officeDocument/2006/relationships/image" Target="media/image7.jpeg"/><Relationship Id="rId38" Type="http://schemas.openxmlformats.org/officeDocument/2006/relationships/image" Target="media/image10.png"/><Relationship Id="rId46" Type="http://schemas.openxmlformats.org/officeDocument/2006/relationships/image" Target="media/image17.png"/><Relationship Id="rId59" Type="http://schemas.openxmlformats.org/officeDocument/2006/relationships/image" Target="media/image28.png"/><Relationship Id="rId67" Type="http://schemas.openxmlformats.org/officeDocument/2006/relationships/image" Target="media/image36.png"/><Relationship Id="rId103" Type="http://schemas.openxmlformats.org/officeDocument/2006/relationships/image" Target="media/image64.jpeg"/><Relationship Id="rId108" Type="http://schemas.openxmlformats.org/officeDocument/2006/relationships/hyperlink" Target="https://www.who.int/publications/i/item/9789240037021" TargetMode="External"/><Relationship Id="rId116" Type="http://schemas.openxmlformats.org/officeDocument/2006/relationships/hyperlink" Target="https://apps.who.int/gb/ebwha/pdf_files/EB152/B152_28-en.pdf" TargetMode="External"/><Relationship Id="rId124" Type="http://schemas.openxmlformats.org/officeDocument/2006/relationships/image" Target="media/image69.png"/><Relationship Id="rId129" Type="http://schemas.openxmlformats.org/officeDocument/2006/relationships/image" Target="media/image74.png"/><Relationship Id="rId137" Type="http://schemas.openxmlformats.org/officeDocument/2006/relationships/image" Target="media/image82.png"/><Relationship Id="rId20" Type="http://schemas.openxmlformats.org/officeDocument/2006/relationships/hyperlink" Target="https://www.who.int/publications/i/item/WHO-HTM-TB-2015.19" TargetMode="External"/><Relationship Id="rId41" Type="http://schemas.openxmlformats.org/officeDocument/2006/relationships/image" Target="media/image13.png"/><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image" Target="media/image51.png"/><Relationship Id="rId88" Type="http://schemas.openxmlformats.org/officeDocument/2006/relationships/image" Target="media/image56.png"/><Relationship Id="rId91" Type="http://schemas.openxmlformats.org/officeDocument/2006/relationships/image" Target="media/image59.png"/><Relationship Id="rId96" Type="http://schemas.openxmlformats.org/officeDocument/2006/relationships/hyperlink" Target="https://tbksp.org/en" TargetMode="External"/><Relationship Id="rId111" Type="http://schemas.openxmlformats.org/officeDocument/2006/relationships/hyperlink" Target="https://www.who.int/publications/i/item/WHO-HTM-TB-2015.19" TargetMode="External"/><Relationship Id="rId132" Type="http://schemas.openxmlformats.org/officeDocument/2006/relationships/image" Target="media/image77.png"/><Relationship Id="rId140" Type="http://schemas.openxmlformats.org/officeDocument/2006/relationships/image" Target="media/image85.png"/><Relationship Id="rId145" Type="http://schemas.openxmlformats.org/officeDocument/2006/relationships/hyperlink" Target="https://www.who.int/docs/default-source/documents/tuberculosis/patients-charter.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www.who.int/publications/i/item/WHO-CDS-TB-2019.10" TargetMode="External"/><Relationship Id="rId28" Type="http://schemas.openxmlformats.org/officeDocument/2006/relationships/image" Target="media/image5.png"/><Relationship Id="rId36" Type="http://schemas.openxmlformats.org/officeDocument/2006/relationships/hyperlink" Target="https://apps.who.int/gb/ebwha/pdf_files/EB152/B152_28-en.pdf" TargetMode="External"/><Relationship Id="rId49" Type="http://schemas.openxmlformats.org/officeDocument/2006/relationships/image" Target="media/image19.png"/><Relationship Id="rId57" Type="http://schemas.openxmlformats.org/officeDocument/2006/relationships/image" Target="media/image26.png"/><Relationship Id="rId106" Type="http://schemas.openxmlformats.org/officeDocument/2006/relationships/hyperlink" Target="https://apps.who.int/iris/handle/10665/329472" TargetMode="External"/><Relationship Id="rId114" Type="http://schemas.openxmlformats.org/officeDocument/2006/relationships/hyperlink" Target="https://www.who.int/publications/i/item/WHO-HTM-TB-2017.11" TargetMode="External"/><Relationship Id="rId119" Type="http://schemas.openxmlformats.org/officeDocument/2006/relationships/hyperlink" Target="https://www.theglobalfund.org/media/6349/core_tbhumanrightsgenderequality_technicalbrief_en.pdf" TargetMode="External"/><Relationship Id="rId127" Type="http://schemas.openxmlformats.org/officeDocument/2006/relationships/image" Target="media/image72.png"/><Relationship Id="rId10" Type="http://schemas.openxmlformats.org/officeDocument/2006/relationships/hyperlink" Target="https://creativecommons.org/licenses/by-nc-sa/3.0/igo" TargetMode="External"/><Relationship Id="rId31" Type="http://schemas.openxmlformats.org/officeDocument/2006/relationships/hyperlink" Target="https://www.who.int/publications/i/item/WHO-CDS-TB-2019.10" TargetMode="External"/><Relationship Id="rId44" Type="http://schemas.openxmlformats.org/officeDocument/2006/relationships/image" Target="media/image16.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image" Target="media/image61.jpeg"/><Relationship Id="rId99" Type="http://schemas.openxmlformats.org/officeDocument/2006/relationships/hyperlink" Target="https://www.theglobalfund.org/media/6349/core_tbhumanrightsgenderequality_technicalbrief_en.pdf" TargetMode="External"/><Relationship Id="rId101" Type="http://schemas.openxmlformats.org/officeDocument/2006/relationships/hyperlink" Target="https://www.who.int/europe/publications/i/item/9789240042087" TargetMode="External"/><Relationship Id="rId122" Type="http://schemas.openxmlformats.org/officeDocument/2006/relationships/image" Target="media/image68.png"/><Relationship Id="rId130" Type="http://schemas.openxmlformats.org/officeDocument/2006/relationships/image" Target="media/image75.png"/><Relationship Id="rId135" Type="http://schemas.openxmlformats.org/officeDocument/2006/relationships/image" Target="media/image80.png"/><Relationship Id="rId143" Type="http://schemas.openxmlformats.org/officeDocument/2006/relationships/image" Target="media/image88.png"/><Relationship Id="rId148" Type="http://schemas.openxmlformats.org/officeDocument/2006/relationships/hyperlink" Target="http://www.who.int/tb" TargetMode="Externa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s://www.who.int/publications/book-orders" TargetMode="External"/><Relationship Id="rId18" Type="http://schemas.openxmlformats.org/officeDocument/2006/relationships/header" Target="header3.xml"/><Relationship Id="rId39" Type="http://schemas.openxmlformats.org/officeDocument/2006/relationships/image" Target="media/image11.png"/><Relationship Id="rId109" Type="http://schemas.openxmlformats.org/officeDocument/2006/relationships/image" Target="media/image65.jpeg"/><Relationship Id="rId34" Type="http://schemas.openxmlformats.org/officeDocument/2006/relationships/image" Target="media/image8.emf"/><Relationship Id="rId50" Type="http://schemas.openxmlformats.org/officeDocument/2006/relationships/image" Target="media/image20.png"/><Relationship Id="rId55" Type="http://schemas.openxmlformats.org/officeDocument/2006/relationships/image" Target="media/image24.png"/><Relationship Id="rId76" Type="http://schemas.openxmlformats.org/officeDocument/2006/relationships/image" Target="media/image45.png"/><Relationship Id="rId97" Type="http://schemas.openxmlformats.org/officeDocument/2006/relationships/image" Target="media/image62.jpeg"/><Relationship Id="rId104" Type="http://schemas.openxmlformats.org/officeDocument/2006/relationships/hyperlink" Target="https://apps.who.int/iris/handle/10665/112673" TargetMode="External"/><Relationship Id="rId120" Type="http://schemas.openxmlformats.org/officeDocument/2006/relationships/hyperlink" Target="https://www.stoptb.org/communities-rights-and-gender-crg/tools-to-support-communities-rights-and-gender-tb-responses" TargetMode="External"/><Relationship Id="rId125" Type="http://schemas.openxmlformats.org/officeDocument/2006/relationships/image" Target="media/image70.png"/><Relationship Id="rId141" Type="http://schemas.openxmlformats.org/officeDocument/2006/relationships/image" Target="media/image86.png"/><Relationship Id="rId146" Type="http://schemas.openxmlformats.org/officeDocument/2006/relationships/hyperlink" Target="https://apps.who.int/iris/handle/10665/42690" TargetMode="External"/><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hyperlink" Target="https://www.who.int/publications/i/item/9789240052055" TargetMode="External"/><Relationship Id="rId2" Type="http://schemas.openxmlformats.org/officeDocument/2006/relationships/numbering" Target="numbering.xml"/><Relationship Id="rId29" Type="http://schemas.openxmlformats.org/officeDocument/2006/relationships/hyperlink" Target="https://www.who.int/publications/i/item/WHO-CDS-TB-2019.10" TargetMode="External"/><Relationship Id="rId24" Type="http://schemas.openxmlformats.org/officeDocument/2006/relationships/hyperlink" Target="https://www.who.int/publications/m/item/overview-progress-towards-achieving-global-tuberculosis-targets-and-implementation-of-the-un-political-declaration-on-tuberculosis" TargetMode="External"/><Relationship Id="rId40" Type="http://schemas.openxmlformats.org/officeDocument/2006/relationships/image" Target="media/image12.png"/><Relationship Id="rId45" Type="http://schemas.openxmlformats.org/officeDocument/2006/relationships/hyperlink" Target="https://www.who.int/publications/i/item/9789240066069" TargetMode="External"/><Relationship Id="rId66" Type="http://schemas.openxmlformats.org/officeDocument/2006/relationships/image" Target="media/image35.jpeg"/><Relationship Id="rId87" Type="http://schemas.openxmlformats.org/officeDocument/2006/relationships/image" Target="media/image55.png"/><Relationship Id="rId110" Type="http://schemas.openxmlformats.org/officeDocument/2006/relationships/image" Target="media/image66.jpeg"/><Relationship Id="rId115" Type="http://schemas.openxmlformats.org/officeDocument/2006/relationships/hyperlink" Target="https://www.who.int/publications/m/item/overview-progress-towards-achieving-global-tuberculosis-targets-and-implementation-of-the-un-political-declaration-on-tuberculosis" TargetMode="External"/><Relationship Id="rId131" Type="http://schemas.openxmlformats.org/officeDocument/2006/relationships/image" Target="media/image76.png"/><Relationship Id="rId136" Type="http://schemas.openxmlformats.org/officeDocument/2006/relationships/image" Target="media/image81.png"/><Relationship Id="rId61" Type="http://schemas.openxmlformats.org/officeDocument/2006/relationships/image" Target="media/image30.png"/><Relationship Id="rId82" Type="http://schemas.openxmlformats.org/officeDocument/2006/relationships/image" Target="media/image50.png"/><Relationship Id="rId19" Type="http://schemas.openxmlformats.org/officeDocument/2006/relationships/header" Target="header4.xml"/><Relationship Id="rId14" Type="http://schemas.openxmlformats.org/officeDocument/2006/relationships/hyperlink" Target="https://www.who.int/copyright" TargetMode="External"/><Relationship Id="rId30" Type="http://schemas.openxmlformats.org/officeDocument/2006/relationships/hyperlink" Target="https://www.who.int/publications/i/item/WHO-CDS-TB-2019.10" TargetMode="External"/><Relationship Id="rId35" Type="http://schemas.openxmlformats.org/officeDocument/2006/relationships/image" Target="media/image9.jpeg"/><Relationship Id="rId56" Type="http://schemas.openxmlformats.org/officeDocument/2006/relationships/image" Target="media/image25.png"/><Relationship Id="rId77" Type="http://schemas.openxmlformats.org/officeDocument/2006/relationships/image" Target="media/image46.png"/><Relationship Id="rId100" Type="http://schemas.openxmlformats.org/officeDocument/2006/relationships/image" Target="media/image63.png"/><Relationship Id="rId105" Type="http://schemas.openxmlformats.org/officeDocument/2006/relationships/hyperlink" Target="https://www.who.int/publications/i/item/9789240061729" TargetMode="External"/><Relationship Id="rId126" Type="http://schemas.openxmlformats.org/officeDocument/2006/relationships/image" Target="media/image71.png"/><Relationship Id="rId147" Type="http://schemas.openxmlformats.org/officeDocument/2006/relationships/image" Target="media/image90.jpeg"/><Relationship Id="rId8" Type="http://schemas.openxmlformats.org/officeDocument/2006/relationships/image" Target="media/image2.jpeg"/><Relationship Id="rId51" Type="http://schemas.openxmlformats.org/officeDocument/2006/relationships/hyperlink" Target="https://www.who.int/publications/m/item/who-multisectoral-accountability-framework-for-tb-(maf-tb)-baseline-assessment-checklist-for-country-use-in-pursuing-a-national-maf-tb" TargetMode="External"/><Relationship Id="rId72" Type="http://schemas.openxmlformats.org/officeDocument/2006/relationships/image" Target="media/image41.png"/><Relationship Id="rId93" Type="http://schemas.openxmlformats.org/officeDocument/2006/relationships/image" Target="media/image60.jpeg"/><Relationship Id="rId98" Type="http://schemas.openxmlformats.org/officeDocument/2006/relationships/hyperlink" Target="https://stoptb.org/assets/documents/resources/publications/acsm/TB%20Human%20Rights%20and%20the%20Law%20Case%20Compendium%20FINAL.pdf" TargetMode="External"/><Relationship Id="rId121" Type="http://schemas.openxmlformats.org/officeDocument/2006/relationships/image" Target="media/image67.png"/><Relationship Id="rId142" Type="http://schemas.openxmlformats.org/officeDocument/2006/relationships/image" Target="media/image8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7EDDF-8345-4146-BD1B-156958EC0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84</Pages>
  <Words>167661</Words>
  <Characters>95568</Characters>
  <Application>Microsoft Office Word</Application>
  <DocSecurity>0</DocSecurity>
  <Lines>796</Lines>
  <Paragraphs>525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262704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Морозов</dc:creator>
  <cp:keywords/>
  <dc:description/>
  <cp:lastModifiedBy>Oleksandr Ryzhyk</cp:lastModifiedBy>
  <cp:revision>245</cp:revision>
  <dcterms:created xsi:type="dcterms:W3CDTF">2023-10-02T08:47:00Z</dcterms:created>
  <dcterms:modified xsi:type="dcterms:W3CDTF">2023-10-16T12:59:00Z</dcterms:modified>
</cp:coreProperties>
</file>