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A5" w:rsidRPr="00825AEA" w:rsidRDefault="006C4BA5" w:rsidP="00825AEA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proofErr w:type="spellStart"/>
      <w:r w:rsidRPr="00825AEA">
        <w:rPr>
          <w:rFonts w:cstheme="minorHAnsi"/>
          <w:b/>
          <w:bCs/>
          <w:sz w:val="30"/>
          <w:szCs w:val="30"/>
          <w:lang w:val="uk-UA"/>
        </w:rPr>
        <w:t>Проєкт</w:t>
      </w:r>
      <w:proofErr w:type="spellEnd"/>
    </w:p>
    <w:p w:rsidR="006C4BA5" w:rsidRPr="00825AEA" w:rsidRDefault="006C4BA5" w:rsidP="00825AEA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r w:rsidRPr="00825AEA">
        <w:rPr>
          <w:rFonts w:cstheme="minorHAnsi"/>
          <w:b/>
          <w:bCs/>
          <w:sz w:val="30"/>
          <w:szCs w:val="30"/>
          <w:lang w:val="uk-UA"/>
        </w:rPr>
        <w:t>«Послуги з дослідження серед молодих представників груп ризику</w:t>
      </w:r>
    </w:p>
    <w:p w:rsidR="006C4BA5" w:rsidRPr="00825AEA" w:rsidRDefault="006C4BA5" w:rsidP="00825AEA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r w:rsidRPr="00825AEA">
        <w:rPr>
          <w:rFonts w:cstheme="minorHAnsi"/>
          <w:b/>
          <w:bCs/>
          <w:sz w:val="30"/>
          <w:szCs w:val="30"/>
          <w:lang w:val="uk-UA"/>
        </w:rPr>
        <w:t>щодо епідемії ВІЛ/СНІД, ЛЖВ (людей, які живуть з ВІЛ)</w:t>
      </w:r>
    </w:p>
    <w:p w:rsidR="006C4BA5" w:rsidRPr="00825AEA" w:rsidRDefault="006C4BA5" w:rsidP="00825AEA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r w:rsidRPr="00825AEA">
        <w:rPr>
          <w:rFonts w:cstheme="minorHAnsi"/>
          <w:b/>
          <w:bCs/>
          <w:sz w:val="30"/>
          <w:szCs w:val="30"/>
          <w:lang w:val="uk-UA"/>
        </w:rPr>
        <w:t>та дітей з ВІЛ»</w:t>
      </w:r>
    </w:p>
    <w:p w:rsidR="006C4BA5" w:rsidRPr="00825AEA" w:rsidRDefault="006C4BA5" w:rsidP="00825AEA">
      <w:pPr>
        <w:pStyle w:val="a3"/>
        <w:spacing w:after="0"/>
        <w:rPr>
          <w:rFonts w:cstheme="minorHAnsi"/>
          <w:b/>
          <w:sz w:val="30"/>
          <w:szCs w:val="30"/>
          <w:lang w:val="uk-UA"/>
        </w:rPr>
      </w:pPr>
    </w:p>
    <w:p w:rsidR="006C4BA5" w:rsidRPr="00825AEA" w:rsidRDefault="006C4BA5" w:rsidP="00825AEA">
      <w:pPr>
        <w:pStyle w:val="a3"/>
        <w:spacing w:after="0"/>
        <w:rPr>
          <w:rFonts w:cstheme="minorHAnsi"/>
          <w:b/>
          <w:sz w:val="30"/>
          <w:szCs w:val="30"/>
          <w:lang w:val="uk-UA"/>
        </w:rPr>
      </w:pPr>
    </w:p>
    <w:p w:rsidR="006C4BA5" w:rsidRPr="00825AEA" w:rsidRDefault="006C4BA5" w:rsidP="00825AEA">
      <w:pPr>
        <w:pStyle w:val="a3"/>
        <w:spacing w:after="0"/>
        <w:rPr>
          <w:rFonts w:cstheme="minorHAnsi"/>
          <w:b/>
          <w:sz w:val="30"/>
          <w:szCs w:val="30"/>
          <w:lang w:val="uk-UA"/>
        </w:rPr>
      </w:pPr>
      <w:r w:rsidRPr="00825AEA">
        <w:rPr>
          <w:rFonts w:cstheme="minorHAnsi"/>
          <w:b/>
          <w:sz w:val="30"/>
          <w:szCs w:val="30"/>
          <w:lang w:val="uk-UA"/>
        </w:rPr>
        <w:t>Дослідження</w:t>
      </w:r>
    </w:p>
    <w:p w:rsidR="006C4BA5" w:rsidRPr="00825AEA" w:rsidRDefault="006C4BA5" w:rsidP="00825AEA">
      <w:pPr>
        <w:spacing w:after="0"/>
        <w:rPr>
          <w:rFonts w:asciiTheme="minorHAnsi" w:hAnsiTheme="minorHAnsi" w:cstheme="minorHAnsi"/>
          <w:b/>
          <w:sz w:val="30"/>
          <w:szCs w:val="30"/>
        </w:rPr>
      </w:pPr>
      <w:r w:rsidRPr="00825AEA">
        <w:rPr>
          <w:rFonts w:asciiTheme="minorHAnsi" w:hAnsiTheme="minorHAnsi" w:cstheme="minorHAnsi"/>
          <w:b/>
          <w:sz w:val="30"/>
          <w:szCs w:val="30"/>
        </w:rPr>
        <w:t>«Поведінкове дослідження аналізу причин переривання антиретровірусної терапії та відмови від антиретровірусної терапії серед людей, які живуть з ВІЛ, та дітей»</w:t>
      </w:r>
    </w:p>
    <w:p w:rsidR="00825AEA" w:rsidRDefault="00825AEA">
      <w:pPr>
        <w:rPr>
          <w:rFonts w:asciiTheme="minorHAnsi" w:hAnsiTheme="minorHAnsi" w:cstheme="minorHAnsi"/>
          <w:sz w:val="24"/>
          <w:szCs w:val="24"/>
        </w:rPr>
      </w:pPr>
    </w:p>
    <w:p w:rsidR="00DD26C5" w:rsidRPr="00825AEA" w:rsidRDefault="006C4BA5" w:rsidP="00825AEA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Опитування ЛЖВ методом структурованого інтерв’ю було проведено в рамках Фази 2 (кількісне опитування) </w:t>
      </w:r>
      <w:proofErr w:type="spellStart"/>
      <w:r w:rsidRPr="00825AEA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825AEA">
        <w:rPr>
          <w:rFonts w:asciiTheme="minorHAnsi" w:hAnsiTheme="minorHAnsi" w:cstheme="minorHAnsi"/>
          <w:sz w:val="24"/>
          <w:szCs w:val="24"/>
        </w:rPr>
        <w:t xml:space="preserve"> «Поведінкове дослідження аналізу причин переривання антиретровірусної терапії та відмови від антиретровірусної терапії серед людей, які живуть з ВІЛ, та дітей». Попередня фаза дослідження – 15 глибинних інтерв’ю з медичними працівниками, які безпосередньо залучені до процедури призначення АРТ, ЛЖВ та батьками дітей-ЛЖВ – була проведена восени 2018 р. та дала можливість заглибитися в тему й сформулювати гіпотези для перевірки на кількісному етапі. Наступна, третя фаза – глибинні інтерв’ю з експертами (медичні працівники, які безпосередньо залучені до процедури призначення АРТ та експерти національного рівня, які працюють у сфері протидії епідемії ВІЛ/СНІД ) – допоможе у формуванні рекомендацій щодо подолання виявлених недоліків у системі надання соціально-медичних послуг ЛЖВ та дітям-ЛЖВ.</w:t>
      </w:r>
    </w:p>
    <w:p w:rsidR="006C4BA5" w:rsidRPr="00825AEA" w:rsidRDefault="006C4BA5">
      <w:pPr>
        <w:rPr>
          <w:rFonts w:asciiTheme="minorHAnsi" w:hAnsiTheme="minorHAnsi" w:cstheme="minorHAnsi"/>
          <w:sz w:val="24"/>
          <w:szCs w:val="24"/>
        </w:rPr>
      </w:pPr>
    </w:p>
    <w:p w:rsidR="006C4BA5" w:rsidRPr="00825AEA" w:rsidRDefault="006C4BA5" w:rsidP="006C4BA5">
      <w:pPr>
        <w:pStyle w:val="1"/>
        <w:numPr>
          <w:ilvl w:val="0"/>
          <w:numId w:val="2"/>
        </w:numPr>
        <w:tabs>
          <w:tab w:val="clear" w:pos="720"/>
        </w:tabs>
        <w:spacing w:before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Методологія дослідження</w:t>
      </w:r>
    </w:p>
    <w:p w:rsidR="006C4BA5" w:rsidRPr="00825AEA" w:rsidRDefault="006C4BA5" w:rsidP="006C4BA5">
      <w:pPr>
        <w:pStyle w:val="1"/>
        <w:spacing w:before="0"/>
        <w:ind w:left="426"/>
        <w:rPr>
          <w:rFonts w:asciiTheme="minorHAnsi" w:hAnsiTheme="minorHAnsi" w:cstheme="minorHAnsi"/>
          <w:sz w:val="24"/>
          <w:szCs w:val="24"/>
        </w:rPr>
      </w:pPr>
    </w:p>
    <w:p w:rsidR="006C4BA5" w:rsidRPr="00825AEA" w:rsidRDefault="006C4BA5" w:rsidP="006C4B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</w:r>
      <w:bookmarkStart w:id="0" w:name="_Toc530409538"/>
      <w:r w:rsidRPr="00825AEA">
        <w:rPr>
          <w:rFonts w:asciiTheme="minorHAnsi" w:hAnsiTheme="minorHAnsi" w:cstheme="minorHAnsi"/>
          <w:b/>
          <w:bCs/>
          <w:sz w:val="24"/>
          <w:szCs w:val="24"/>
        </w:rPr>
        <w:t>Завдання Фази 2:</w:t>
      </w:r>
      <w:bookmarkEnd w:id="0"/>
      <w:r w:rsidRPr="00825AEA">
        <w:rPr>
          <w:rFonts w:asciiTheme="minorHAnsi" w:hAnsiTheme="minorHAnsi" w:cstheme="minorHAnsi"/>
          <w:sz w:val="24"/>
          <w:szCs w:val="24"/>
        </w:rPr>
        <w:t xml:space="preserve"> квантифікація бар’єрів доступу до АРТ та основних причин переривання АРТ та відмови від АРТ.</w:t>
      </w:r>
    </w:p>
    <w:p w:rsidR="006C4BA5" w:rsidRPr="00825AEA" w:rsidRDefault="006C4BA5" w:rsidP="006C4B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1" w:name="_Toc530409539"/>
      <w:r w:rsidRPr="00825AEA">
        <w:rPr>
          <w:rFonts w:asciiTheme="minorHAnsi" w:hAnsiTheme="minorHAnsi" w:cstheme="minorHAnsi"/>
          <w:b/>
          <w:bCs/>
          <w:sz w:val="24"/>
          <w:szCs w:val="24"/>
        </w:rPr>
        <w:t>Цільові групи Фази 2:</w:t>
      </w:r>
      <w:bookmarkEnd w:id="1"/>
    </w:p>
    <w:p w:rsidR="006C4BA5" w:rsidRPr="00825AEA" w:rsidRDefault="006C4BA5" w:rsidP="006C4BA5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  <w:lang w:eastAsia="ru-RU"/>
        </w:rPr>
        <w:t>ЛЖВ (віком 14 років і старші),</w:t>
      </w:r>
      <w:r w:rsidRPr="00825AEA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Pr="00825AEA">
        <w:rPr>
          <w:rFonts w:asciiTheme="minorHAnsi" w:hAnsiTheme="minorHAnsi" w:cstheme="minorHAnsi"/>
          <w:sz w:val="24"/>
          <w:szCs w:val="24"/>
        </w:rPr>
        <w:t>які перебувають на обліку у закладах профілактики та боротьби зі СНІДом станом на 01.01.2019 р. та</w:t>
      </w:r>
    </w:p>
    <w:p w:rsidR="006C4BA5" w:rsidRPr="00825AEA" w:rsidRDefault="006C4BA5" w:rsidP="006C4BA5">
      <w:pPr>
        <w:numPr>
          <w:ilvl w:val="1"/>
          <w:numId w:val="1"/>
        </w:numPr>
        <w:spacing w:after="0" w:line="276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приймають АРТ, але мали досвід переривання АРТ (перериванням вважається випадок, коли людина не з’являлася за препаратом протягом 3 місяців і більше) </w:t>
      </w:r>
    </w:p>
    <w:p w:rsidR="006C4BA5" w:rsidRPr="00825AEA" w:rsidRDefault="006C4BA5" w:rsidP="006C4BA5">
      <w:pPr>
        <w:numPr>
          <w:ilvl w:val="1"/>
          <w:numId w:val="1"/>
        </w:numPr>
        <w:spacing w:after="0" w:line="276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відмовилися від АРТ (відмовою вважається написання заяви про відмову від прийому АРТ-препаратів).</w:t>
      </w:r>
    </w:p>
    <w:p w:rsidR="006C4BA5" w:rsidRPr="00825AEA" w:rsidRDefault="006C4BA5" w:rsidP="006C4BA5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  <w:lang w:eastAsia="ru-RU"/>
        </w:rPr>
        <w:t>батьки</w:t>
      </w:r>
      <w:r w:rsidRPr="00825AEA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Pr="00825AEA">
        <w:rPr>
          <w:rFonts w:asciiTheme="minorHAnsi" w:hAnsiTheme="minorHAnsi" w:cstheme="minorHAnsi"/>
          <w:sz w:val="24"/>
          <w:szCs w:val="24"/>
        </w:rPr>
        <w:t>дітей-ЛЖВ (віком до 14 років), які перебувають на обліку у закладах профілактики та боротьби зі СНІДом станом на 01.01.2019 р. та</w:t>
      </w:r>
    </w:p>
    <w:p w:rsidR="006C4BA5" w:rsidRPr="00825AEA" w:rsidRDefault="006C4BA5" w:rsidP="006C4BA5">
      <w:pPr>
        <w:numPr>
          <w:ilvl w:val="1"/>
          <w:numId w:val="1"/>
        </w:numPr>
        <w:spacing w:after="0" w:line="276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приймають АРТ без перерв (далі –</w:t>
      </w:r>
      <w:r w:rsidRPr="00825AEA">
        <w:rPr>
          <w:rFonts w:asciiTheme="minorHAnsi" w:hAnsiTheme="minorHAnsi" w:cstheme="minorHAnsi"/>
          <w:sz w:val="24"/>
          <w:szCs w:val="24"/>
          <w:lang w:eastAsia="ru-RU"/>
        </w:rPr>
        <w:t xml:space="preserve"> батьки</w:t>
      </w:r>
      <w:r w:rsidRPr="00825AEA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Pr="00825AEA">
        <w:rPr>
          <w:rFonts w:asciiTheme="minorHAnsi" w:hAnsiTheme="minorHAnsi" w:cstheme="minorHAnsi"/>
          <w:sz w:val="24"/>
          <w:szCs w:val="24"/>
        </w:rPr>
        <w:t xml:space="preserve">дітей-ЛЖВ, які приймають АРТ); </w:t>
      </w:r>
    </w:p>
    <w:p w:rsidR="006C4BA5" w:rsidRPr="00825AEA" w:rsidRDefault="006C4BA5" w:rsidP="006C4BA5">
      <w:pPr>
        <w:numPr>
          <w:ilvl w:val="1"/>
          <w:numId w:val="1"/>
        </w:numPr>
        <w:spacing w:after="0" w:line="276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відмовилися від АРТ або приймають АРТ, але мають досвід переривання не менше ніж 3 місяці (далі – </w:t>
      </w:r>
      <w:r w:rsidRPr="00825AEA">
        <w:rPr>
          <w:rFonts w:asciiTheme="minorHAnsi" w:hAnsiTheme="minorHAnsi" w:cstheme="minorHAnsi"/>
          <w:sz w:val="24"/>
          <w:szCs w:val="24"/>
          <w:lang w:eastAsia="ru-RU"/>
        </w:rPr>
        <w:t>батьки</w:t>
      </w:r>
      <w:r w:rsidRPr="00825AEA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Pr="00825AEA">
        <w:rPr>
          <w:rFonts w:asciiTheme="minorHAnsi" w:hAnsiTheme="minorHAnsi" w:cstheme="minorHAnsi"/>
          <w:sz w:val="24"/>
          <w:szCs w:val="24"/>
        </w:rPr>
        <w:t>дітей-ЛЖВ, які відмовилися від АРТ).</w:t>
      </w:r>
    </w:p>
    <w:p w:rsidR="006C4BA5" w:rsidRPr="00825AEA" w:rsidRDefault="006C4BA5" w:rsidP="00D75894">
      <w:pPr>
        <w:spacing w:after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 xml:space="preserve">Уточнення: До «батьків» в цьому дослідженні належать також опікуни, які виховують дитину з ВІЛ; бабуся/дідусь (у випадку, якщо батьки дитини померли або не опікуються дитиною, і саме з бабусею/дідусем проживає дитина з ВІЛ). </w:t>
      </w:r>
      <w:r w:rsidRPr="00825AEA">
        <w:rPr>
          <w:rFonts w:asciiTheme="minorHAnsi" w:hAnsiTheme="minorHAnsi" w:cstheme="minorHAnsi"/>
          <w:sz w:val="24"/>
          <w:szCs w:val="24"/>
        </w:rPr>
        <w:lastRenderedPageBreak/>
        <w:t xml:space="preserve">Респондент з групи «батьки» повинен брати участь у прийнятті рішення про лікування дитини (у випадку відмови від АРТ людина, яка опікується дитиною, приймає рішення про лікування). </w:t>
      </w:r>
    </w:p>
    <w:p w:rsidR="00D75894" w:rsidRPr="00825AEA" w:rsidRDefault="00D75894" w:rsidP="00D75894">
      <w:pPr>
        <w:spacing w:after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75894" w:rsidRPr="00825AEA" w:rsidRDefault="00D75894" w:rsidP="00D75894">
      <w:pPr>
        <w:spacing w:after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Висновки та рекомендації</w:t>
      </w:r>
    </w:p>
    <w:p w:rsidR="00D75894" w:rsidRPr="00825AEA" w:rsidRDefault="00D75894" w:rsidP="00D75894">
      <w:pPr>
        <w:spacing w:after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75894" w:rsidRPr="00825AEA" w:rsidRDefault="00D75894" w:rsidP="00D758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Під час масового опитування було опитано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701</w:t>
      </w:r>
      <w:r w:rsidRPr="00825AEA">
        <w:rPr>
          <w:rFonts w:asciiTheme="minorHAnsi" w:hAnsiTheme="minorHAnsi" w:cstheme="minorHAnsi"/>
          <w:sz w:val="24"/>
          <w:szCs w:val="24"/>
        </w:rPr>
        <w:t xml:space="preserve">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ЛЖВ</w:t>
      </w:r>
      <w:r w:rsidRPr="00825AEA">
        <w:rPr>
          <w:rFonts w:asciiTheme="minorHAnsi" w:hAnsiTheme="minorHAnsi" w:cstheme="minorHAnsi"/>
          <w:sz w:val="24"/>
          <w:szCs w:val="24"/>
        </w:rPr>
        <w:t xml:space="preserve"> віком від 14 років, а також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 299 батьків</w:t>
      </w:r>
      <w:r w:rsidRPr="00825AEA">
        <w:rPr>
          <w:rFonts w:asciiTheme="minorHAnsi" w:hAnsiTheme="minorHAnsi" w:cstheme="minorHAnsi"/>
          <w:sz w:val="24"/>
          <w:szCs w:val="24"/>
        </w:rPr>
        <w:t>, які виховують дітей з ВІЛ (віком до 14 років) – загалом 1000 респондентів у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 10 областях</w:t>
      </w:r>
      <w:r w:rsidRPr="00825AEA">
        <w:rPr>
          <w:rFonts w:asciiTheme="minorHAnsi" w:hAnsiTheme="minorHAnsi" w:cstheme="minorHAnsi"/>
          <w:sz w:val="24"/>
          <w:szCs w:val="24"/>
        </w:rPr>
        <w:t xml:space="preserve"> України.</w:t>
      </w:r>
    </w:p>
    <w:p w:rsidR="00D75894" w:rsidRPr="00825AEA" w:rsidRDefault="00D75894" w:rsidP="00D75894">
      <w:pPr>
        <w:spacing w:after="0"/>
        <w:jc w:val="both"/>
        <w:rPr>
          <w:rFonts w:asciiTheme="minorHAnsi" w:hAnsiTheme="minorHAnsi" w:cstheme="minorHAnsi"/>
          <w:sz w:val="10"/>
          <w:szCs w:val="10"/>
        </w:rPr>
      </w:pPr>
    </w:p>
    <w:p w:rsidR="00D75894" w:rsidRPr="00825AEA" w:rsidRDefault="00D75894" w:rsidP="00D75894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ОПИТУВАННЯ ЛЖВ (ВІКОМ ВІД 14 РОКІВ)</w:t>
      </w:r>
    </w:p>
    <w:p w:rsidR="00D75894" w:rsidRPr="00825AEA" w:rsidRDefault="00D75894" w:rsidP="00D75894">
      <w:pPr>
        <w:pStyle w:val="2"/>
        <w:spacing w:before="0"/>
        <w:rPr>
          <w:rFonts w:asciiTheme="minorHAnsi" w:hAnsiTheme="minorHAnsi" w:cstheme="minorHAnsi"/>
          <w:sz w:val="10"/>
          <w:szCs w:val="10"/>
        </w:rPr>
      </w:pPr>
    </w:p>
    <w:p w:rsidR="00D75894" w:rsidRPr="00825AEA" w:rsidRDefault="00D75894" w:rsidP="00D75894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Групи респондентів</w:t>
      </w:r>
    </w:p>
    <w:p w:rsidR="00D75894" w:rsidRPr="00825AEA" w:rsidRDefault="00D75894" w:rsidP="00D75894">
      <w:pPr>
        <w:pStyle w:val="2"/>
        <w:spacing w:before="0"/>
        <w:rPr>
          <w:rFonts w:asciiTheme="minorHAnsi" w:hAnsiTheme="minorHAnsi" w:cstheme="minorHAnsi"/>
          <w:sz w:val="10"/>
          <w:szCs w:val="10"/>
        </w:rPr>
      </w:pPr>
    </w:p>
    <w:p w:rsidR="00D75894" w:rsidRPr="00825AEA" w:rsidRDefault="00D75894" w:rsidP="00D758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>Всього опитано 701 ЛЖВ, з яких 357 приймають АРТ, 344 відмовилися від АРТ (з них 90 відмовилися відразу). Всього опитано: чоловіків – 363, жінок – 338.</w:t>
      </w:r>
    </w:p>
    <w:p w:rsidR="00D75894" w:rsidRPr="00825AEA" w:rsidRDefault="00D75894" w:rsidP="00D758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>ЛЖВ, які відмовилися від АРТ, частіше належать до найменш освічених і найбідніших верств суспільства – 25,6% з них не вистачає навіть на їжу, 12,8% – мають тільки початкову освіту. У середньому кожен шостий ЛЖВ (16,7%) проживає сам, у тому числі серед тих, які відмовилися від терапії – 22,1%, серед тих, які приймають – 11,5%.</w:t>
      </w:r>
    </w:p>
    <w:p w:rsidR="00D75894" w:rsidRPr="00825AEA" w:rsidRDefault="00D75894" w:rsidP="00D758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 xml:space="preserve">Чоловіки, які відмовилися від АРТ, переважно менш освічені, працюють неофіційно, мають нижчий рівень добробуту та вищий рівень самотності, ніж чоловіки, які приймають АРТ, а також ніж жінки. Серед жінок різниця між тими, які приймають, та тими, які відмовилися, теж є, але не така велика. </w:t>
      </w:r>
    </w:p>
    <w:p w:rsidR="00D75894" w:rsidRPr="00825AEA" w:rsidRDefault="00D75894" w:rsidP="006F16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F1645" w:rsidRPr="00825AEA" w:rsidRDefault="006F1645" w:rsidP="006F1645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Своєчасний початок терапії. Побічні реакції</w:t>
      </w:r>
    </w:p>
    <w:p w:rsidR="006F1645" w:rsidRPr="00825AEA" w:rsidRDefault="006F1645" w:rsidP="00825AE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Формування прихильності до терапії із самого початку лікування є критично важливим: майже половина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45,7%</w:t>
      </w:r>
      <w:r w:rsidRPr="00825AEA">
        <w:rPr>
          <w:rFonts w:asciiTheme="minorHAnsi" w:hAnsiTheme="minorHAnsi" w:cstheme="minorHAnsi"/>
          <w:sz w:val="24"/>
          <w:szCs w:val="24"/>
        </w:rPr>
        <w:t>) тих ЛЖВ, які покинули АРТ, приймали терапію менше ніж рік (серед чоловіків – 44,9%, серед жінок – 46,6%). Проте своєчасний початок лікування не є гарантією високої прихильності в майбутньому – частка тих, які розпочали лікування відразу після призначення, однакова в тих, які лікуються зараз, і тих, які потім відмовилися.</w:t>
      </w:r>
    </w:p>
    <w:p w:rsidR="006F1645" w:rsidRPr="00825AEA" w:rsidRDefault="006F1645" w:rsidP="006F164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>Причини несвоєчасного початку терапії найчастіше є суб’єктивними, такими як важкість прийняття факту хвороби та необхідності лікування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71,6%</w:t>
      </w:r>
      <w:r w:rsidRPr="00825AEA">
        <w:rPr>
          <w:rFonts w:asciiTheme="minorHAnsi" w:hAnsiTheme="minorHAnsi" w:cstheme="minorHAnsi"/>
          <w:sz w:val="24"/>
          <w:szCs w:val="24"/>
        </w:rPr>
        <w:t>) та хороше самопочуття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65,5%</w:t>
      </w:r>
      <w:r w:rsidRPr="00825AEA">
        <w:rPr>
          <w:rFonts w:asciiTheme="minorHAnsi" w:hAnsiTheme="minorHAnsi" w:cstheme="minorHAnsi"/>
          <w:sz w:val="24"/>
          <w:szCs w:val="24"/>
        </w:rPr>
        <w:t>). Близько третини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34,5%</w:t>
      </w:r>
      <w:r w:rsidRPr="00825AEA">
        <w:rPr>
          <w:rFonts w:asciiTheme="minorHAnsi" w:hAnsiTheme="minorHAnsi" w:cstheme="minorHAnsi"/>
          <w:sz w:val="24"/>
          <w:szCs w:val="24"/>
        </w:rPr>
        <w:t>) не вірили в існування ВІЛ. Об’єктивні труднощі, такі як відсутність препаратів у пункті видачі або неможливість дістатися до місця видачі, є значно менш поширеними.</w:t>
      </w:r>
    </w:p>
    <w:p w:rsidR="006F1645" w:rsidRPr="00825AEA" w:rsidRDefault="006F1645" w:rsidP="006F1645">
      <w:pPr>
        <w:spacing w:after="0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Дві третини тих ЛЖВ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68,5%</w:t>
      </w:r>
      <w:r w:rsidRPr="00825AEA">
        <w:rPr>
          <w:rFonts w:asciiTheme="minorHAnsi" w:hAnsiTheme="minorHAnsi" w:cstheme="minorHAnsi"/>
          <w:sz w:val="24"/>
          <w:szCs w:val="24"/>
        </w:rPr>
        <w:t>), які відмовилися від лікування, зробили це після першої ж призначеної схеми лікування. Ті, які продовжують терапію, в середньому мають більшу кількість різних схем АРТ</w:t>
      </w:r>
      <w:r w:rsidRPr="00825AEA">
        <w:rPr>
          <w:rFonts w:asciiTheme="minorHAnsi" w:hAnsiTheme="minorHAnsi" w:cstheme="minorHAnsi"/>
          <w:sz w:val="24"/>
          <w:szCs w:val="24"/>
        </w:rPr>
        <w:t>.</w:t>
      </w:r>
    </w:p>
    <w:p w:rsidR="006F1645" w:rsidRPr="00825AEA" w:rsidRDefault="006F1645" w:rsidP="006F16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F1645" w:rsidRPr="00825AEA" w:rsidRDefault="006F1645" w:rsidP="006F1645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Причини переривання терапії (тривалих перерв, нетривалих перерв та епізодичних пропусків)</w:t>
      </w:r>
    </w:p>
    <w:p w:rsidR="006F1645" w:rsidRPr="00825AEA" w:rsidRDefault="006F1645" w:rsidP="006F16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566D6" w:rsidRPr="00825AEA" w:rsidRDefault="005566D6" w:rsidP="00825AE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У цілому за головними причинами перерви на 3 місяці та більше різниця між цільовими групами полягає у різному ступені сформованості прихильності до лікування. Були названі такі причини: «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не хотів приймати препарати</w:t>
      </w:r>
      <w:r w:rsidRPr="00825AEA">
        <w:rPr>
          <w:rFonts w:asciiTheme="minorHAnsi" w:hAnsiTheme="minorHAnsi" w:cstheme="minorHAnsi"/>
          <w:sz w:val="24"/>
          <w:szCs w:val="24"/>
        </w:rPr>
        <w:t xml:space="preserve">»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56,9%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в цілому, в тому числі 49,6% з тих, які приймають, та 68,6% з «відмовників». Через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побічні реакції </w:t>
      </w:r>
      <w:r w:rsidRPr="00825AEA">
        <w:rPr>
          <w:rFonts w:asciiTheme="minorHAnsi" w:hAnsiTheme="minorHAnsi" w:cstheme="minorHAnsi"/>
          <w:sz w:val="24"/>
          <w:szCs w:val="24"/>
        </w:rPr>
        <w:t>переривають терапію 41,9%. «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Не бачили покращення свого стану</w:t>
      </w:r>
      <w:r w:rsidRPr="00825AEA">
        <w:rPr>
          <w:rFonts w:asciiTheme="minorHAnsi" w:hAnsiTheme="minorHAnsi" w:cstheme="minorHAnsi"/>
          <w:sz w:val="24"/>
          <w:szCs w:val="24"/>
        </w:rPr>
        <w:t xml:space="preserve">»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40,1%</w:t>
      </w:r>
      <w:r w:rsidRPr="00825AEA">
        <w:rPr>
          <w:rFonts w:asciiTheme="minorHAnsi" w:hAnsiTheme="minorHAnsi" w:cstheme="minorHAnsi"/>
          <w:sz w:val="24"/>
          <w:szCs w:val="24"/>
        </w:rPr>
        <w:t xml:space="preserve"> (у тому числі 32,0% з тих, які приймають, та 53,8% «відмовників»). «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Не вірили, що лікування допоможе</w:t>
      </w:r>
      <w:r w:rsidRPr="00825AEA">
        <w:rPr>
          <w:rFonts w:asciiTheme="minorHAnsi" w:hAnsiTheme="minorHAnsi" w:cstheme="minorHAnsi"/>
          <w:sz w:val="24"/>
          <w:szCs w:val="24"/>
        </w:rPr>
        <w:t xml:space="preserve">»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38,2%</w:t>
      </w:r>
      <w:r w:rsidRPr="00825AEA">
        <w:rPr>
          <w:rFonts w:asciiTheme="minorHAnsi" w:hAnsiTheme="minorHAnsi" w:cstheme="minorHAnsi"/>
          <w:sz w:val="24"/>
          <w:szCs w:val="24"/>
        </w:rPr>
        <w:t xml:space="preserve"> (у тому числі 33,4% з тих, які приймають, та 46,2% «відмовників»). «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Не було сил продовжувати щоденний прийом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lastRenderedPageBreak/>
        <w:t>препаратів</w:t>
      </w:r>
      <w:r w:rsidRPr="00825AEA">
        <w:rPr>
          <w:rFonts w:asciiTheme="minorHAnsi" w:hAnsiTheme="minorHAnsi" w:cstheme="minorHAnsi"/>
          <w:sz w:val="24"/>
          <w:szCs w:val="24"/>
        </w:rPr>
        <w:t xml:space="preserve">»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33,4%</w:t>
      </w:r>
      <w:r w:rsidRPr="00825AEA">
        <w:rPr>
          <w:rFonts w:asciiTheme="minorHAnsi" w:hAnsiTheme="minorHAnsi" w:cstheme="minorHAnsi"/>
          <w:sz w:val="24"/>
          <w:szCs w:val="24"/>
        </w:rPr>
        <w:t xml:space="preserve"> (кожен четвертий – 26,9% – з тих, які приймають, та майже кожен другий з «відмовників» – 44,3%). </w:t>
      </w:r>
    </w:p>
    <w:p w:rsidR="005566D6" w:rsidRPr="00825AEA" w:rsidRDefault="005566D6" w:rsidP="005566D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>Повернення до терапії після перерви відбувається переважно через побоювання за стан здоров’я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48,8%</w:t>
      </w:r>
      <w:r w:rsidRPr="00825AEA">
        <w:rPr>
          <w:rFonts w:asciiTheme="minorHAnsi" w:hAnsiTheme="minorHAnsi" w:cstheme="minorHAnsi"/>
          <w:sz w:val="24"/>
          <w:szCs w:val="24"/>
        </w:rPr>
        <w:t>) та погіршення самопочуття й зростання вірусного навантаження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31,4%</w:t>
      </w:r>
      <w:r w:rsidRPr="00825AEA">
        <w:rPr>
          <w:rFonts w:asciiTheme="minorHAnsi" w:hAnsiTheme="minorHAnsi" w:cstheme="minorHAnsi"/>
          <w:sz w:val="24"/>
          <w:szCs w:val="24"/>
        </w:rPr>
        <w:t xml:space="preserve">). При цьому у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20,9% </w:t>
      </w:r>
      <w:r w:rsidRPr="00825AEA">
        <w:rPr>
          <w:rFonts w:asciiTheme="minorHAnsi" w:hAnsiTheme="minorHAnsi" w:cstheme="minorHAnsi"/>
          <w:sz w:val="24"/>
          <w:szCs w:val="24"/>
        </w:rPr>
        <w:t>були названі обидві ці причини: як об’єктивне погіршення стану здоров’я, так і суб’єктивні побоювання. Нагадування з боку лікарів були вагомою причиною для п’ятої частки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20,4%</w:t>
      </w:r>
      <w:r w:rsidRPr="00825AEA">
        <w:rPr>
          <w:rFonts w:asciiTheme="minorHAnsi" w:hAnsiTheme="minorHAnsi" w:cstheme="minorHAnsi"/>
          <w:sz w:val="24"/>
          <w:szCs w:val="24"/>
        </w:rPr>
        <w:t>) пацієнтів, а приблизно для кожного шостого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15,5%</w:t>
      </w:r>
      <w:r w:rsidRPr="00825AEA">
        <w:rPr>
          <w:rFonts w:asciiTheme="minorHAnsi" w:hAnsiTheme="minorHAnsi" w:cstheme="minorHAnsi"/>
          <w:sz w:val="24"/>
          <w:szCs w:val="24"/>
        </w:rPr>
        <w:t xml:space="preserve">) – нагадування соціального працівника або психолога, а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8,2%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назвали обидва види нагадування. Приблизно для кожного сьомого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14%</w:t>
      </w:r>
      <w:r w:rsidRPr="00825AEA">
        <w:rPr>
          <w:rFonts w:asciiTheme="minorHAnsi" w:hAnsiTheme="minorHAnsi" w:cstheme="minorHAnsi"/>
          <w:sz w:val="24"/>
          <w:szCs w:val="24"/>
        </w:rPr>
        <w:t xml:space="preserve">) важливу роль зіграла підтримка партнерів, рідних і близьких. Аналогічно до причин перерви, причини повернення не мають чітко вираженої соціально-демографічної специфіки, а є приблизно однаковими для всіх груп пацієнтів. </w:t>
      </w:r>
    </w:p>
    <w:p w:rsidR="006F1645" w:rsidRPr="00825AEA" w:rsidRDefault="006F1645" w:rsidP="006F16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566D6" w:rsidRPr="00825AEA" w:rsidRDefault="005566D6" w:rsidP="005566D6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Причини відмови від АРТ</w:t>
      </w:r>
    </w:p>
    <w:p w:rsidR="005566D6" w:rsidRPr="00825AEA" w:rsidRDefault="005566D6" w:rsidP="00825AEA">
      <w:pPr>
        <w:spacing w:after="0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У відповідях на </w:t>
      </w:r>
      <w:r w:rsidRPr="00825AEA">
        <w:rPr>
          <w:rFonts w:asciiTheme="minorHAnsi" w:hAnsiTheme="minorHAnsi" w:cstheme="minorHAnsi"/>
          <w:i/>
          <w:iCs/>
          <w:sz w:val="24"/>
          <w:szCs w:val="24"/>
        </w:rPr>
        <w:t>відкрите</w:t>
      </w:r>
      <w:r w:rsidRPr="00825AEA">
        <w:rPr>
          <w:rFonts w:asciiTheme="minorHAnsi" w:hAnsiTheme="minorHAnsi" w:cstheme="minorHAnsi"/>
          <w:sz w:val="24"/>
          <w:szCs w:val="24"/>
        </w:rPr>
        <w:t xml:space="preserve"> запитання про причини відмови від АРТ переважно називається причина, пов’язана з побічними реакціями на АРВ-препарати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18,9%</w:t>
      </w:r>
      <w:r w:rsidRPr="00825AEA">
        <w:rPr>
          <w:rFonts w:asciiTheme="minorHAnsi" w:hAnsiTheme="minorHAnsi" w:cstheme="minorHAnsi"/>
          <w:sz w:val="24"/>
          <w:szCs w:val="24"/>
        </w:rPr>
        <w:t>), тим, що зараз людина почуває себе добре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12,2%</w:t>
      </w:r>
      <w:r w:rsidRPr="00825AEA">
        <w:rPr>
          <w:rFonts w:asciiTheme="minorHAnsi" w:hAnsiTheme="minorHAnsi" w:cstheme="minorHAnsi"/>
          <w:sz w:val="24"/>
          <w:szCs w:val="24"/>
        </w:rPr>
        <w:t>) та розчаруванням в терапії, після якої стан здоров’я не покращився, тобто людина не відчула позитивних зрушень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10,2%</w:t>
      </w:r>
      <w:r w:rsidRPr="00825AEA">
        <w:rPr>
          <w:rFonts w:asciiTheme="minorHAnsi" w:hAnsiTheme="minorHAnsi" w:cstheme="minorHAnsi"/>
          <w:sz w:val="24"/>
          <w:szCs w:val="24"/>
        </w:rPr>
        <w:t>). ВІЛ-дисиденти не дуже сильно артикулюють свою позицію при відповіді на відкрите запитання (при відповіді на відкрите – значно частіше). ВІЛ-дисидентство частіше артикулюють ті, які взагалі не приймали терапію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15,6%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проти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2,8%</w:t>
      </w:r>
      <w:r w:rsidRPr="00825AEA">
        <w:rPr>
          <w:rFonts w:asciiTheme="minorHAnsi" w:hAnsiTheme="minorHAnsi" w:cstheme="minorHAnsi"/>
          <w:sz w:val="24"/>
          <w:szCs w:val="24"/>
        </w:rPr>
        <w:t xml:space="preserve"> тих, які приймали), так само, як і близьку за змістом причину, яку ми умовно назвали «терапія шкодить здоров’ю»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12,2%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проти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3,1%</w:t>
      </w:r>
      <w:r w:rsidRPr="00825AEA">
        <w:rPr>
          <w:rFonts w:asciiTheme="minorHAnsi" w:hAnsiTheme="minorHAnsi" w:cstheme="minorHAnsi"/>
          <w:sz w:val="24"/>
          <w:szCs w:val="24"/>
        </w:rPr>
        <w:t>). Статево-вікових особливостей названі респондентами причини не мають.</w:t>
      </w:r>
    </w:p>
    <w:p w:rsidR="005566D6" w:rsidRPr="00825AEA" w:rsidRDefault="005566D6" w:rsidP="006F16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566D6" w:rsidRPr="00825AEA" w:rsidRDefault="005566D6" w:rsidP="005566D6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Послуги та допомога для ЛЖВ. Дискримінація</w:t>
      </w:r>
    </w:p>
    <w:p w:rsidR="005566D6" w:rsidRPr="00825AEA" w:rsidRDefault="005566D6" w:rsidP="00825AE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За всіма пунктами щодо різних аспектів лікування, більшість опитаних задоволена організацією лікування, незважаючи на те, що самі вони не завжди </w:t>
      </w:r>
      <w:proofErr w:type="spellStart"/>
      <w:r w:rsidRPr="00825AEA">
        <w:rPr>
          <w:rFonts w:asciiTheme="minorHAnsi" w:hAnsiTheme="minorHAnsi" w:cstheme="minorHAnsi"/>
          <w:sz w:val="24"/>
          <w:szCs w:val="24"/>
        </w:rPr>
        <w:t>відповідально</w:t>
      </w:r>
      <w:proofErr w:type="spellEnd"/>
      <w:r w:rsidRPr="00825AEA">
        <w:rPr>
          <w:rFonts w:asciiTheme="minorHAnsi" w:hAnsiTheme="minorHAnsi" w:cstheme="minorHAnsi"/>
          <w:sz w:val="24"/>
          <w:szCs w:val="24"/>
        </w:rPr>
        <w:t xml:space="preserve"> до нього ставляться. Найбільше задовольняє ЛЖВ ставлення до них лікарів –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 86,4%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задоволені і тільки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9,8% </w:t>
      </w:r>
      <w:r w:rsidRPr="00825AEA">
        <w:rPr>
          <w:rFonts w:asciiTheme="minorHAnsi" w:hAnsiTheme="minorHAnsi" w:cstheme="minorHAnsi"/>
          <w:sz w:val="24"/>
          <w:szCs w:val="24"/>
        </w:rPr>
        <w:t xml:space="preserve">– ні. Найбільше незадоволення викликає зручність розташування сайту АРТ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23,1%</w:t>
      </w:r>
      <w:r w:rsidRPr="00825AEA">
        <w:rPr>
          <w:rFonts w:asciiTheme="minorHAnsi" w:hAnsiTheme="minorHAnsi" w:cstheme="minorHAnsi"/>
          <w:sz w:val="24"/>
          <w:szCs w:val="24"/>
        </w:rPr>
        <w:t xml:space="preserve">.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Н</w:t>
      </w:r>
      <w:r w:rsidRPr="00825AEA">
        <w:rPr>
          <w:rFonts w:asciiTheme="minorHAnsi" w:hAnsiTheme="minorHAnsi" w:cstheme="minorHAnsi"/>
          <w:sz w:val="24"/>
          <w:szCs w:val="24"/>
        </w:rPr>
        <w:t xml:space="preserve">езадоволені графіком роботи сайту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21%</w:t>
      </w:r>
      <w:r w:rsidRPr="00825AEA">
        <w:rPr>
          <w:rFonts w:asciiTheme="minorHAnsi" w:hAnsiTheme="minorHAnsi" w:cstheme="minorHAnsi"/>
          <w:sz w:val="24"/>
          <w:szCs w:val="24"/>
        </w:rPr>
        <w:t xml:space="preserve">. За всіма пунктами частка незадоволених істотно більша серед «відмовників». </w:t>
      </w:r>
    </w:p>
    <w:p w:rsidR="005566D6" w:rsidRPr="00825AEA" w:rsidRDefault="005566D6" w:rsidP="005566D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 xml:space="preserve">Тільки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19,3%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ЛЖВ хотіли б отримувати АРТ у сімейного лікаря (за місцем проживання), проти (повністю чи скоріше)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72%</w:t>
      </w:r>
      <w:r w:rsidRPr="00825AEA">
        <w:rPr>
          <w:rFonts w:asciiTheme="minorHAnsi" w:hAnsiTheme="minorHAnsi" w:cstheme="minorHAnsi"/>
          <w:sz w:val="24"/>
          <w:szCs w:val="24"/>
        </w:rPr>
        <w:t>, вагалися з відповіддю – 8,7%. Для ЛЖВ побоювання щодо того, що сімейний лікар буде знати статус або що в населеному пункті проживання будуть якість чутки про ВІЛ, у людини набагато перевищують потенційну зручність і економію часу та грошей на проїзд. Можна констатувати ставлення до ВІЛ як до ганебного факту, який потрібно в будь-який спосіб приховувати, незважаючи на складнощі, які при цьому виникають.</w:t>
      </w:r>
    </w:p>
    <w:p w:rsidR="005566D6" w:rsidRPr="00825AEA" w:rsidRDefault="005566D6" w:rsidP="005566D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566D6" w:rsidRPr="00825AEA" w:rsidRDefault="005566D6" w:rsidP="005566D6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ОПИТУВАННЯ БАТЬКІВ</w:t>
      </w:r>
    </w:p>
    <w:p w:rsidR="005566D6" w:rsidRPr="00825AEA" w:rsidRDefault="005566D6" w:rsidP="005566D6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Своєчасний початок терапії. Побічні реакції</w:t>
      </w:r>
    </w:p>
    <w:p w:rsidR="00825AEA" w:rsidRPr="00825AEA" w:rsidRDefault="00825AEA" w:rsidP="00825AE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Частка тих, які розпочали лікування дитини відразу, є більшою серед тих, які продовжують приймати АРТ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89,5%</w:t>
      </w:r>
      <w:r w:rsidRPr="00825AEA">
        <w:rPr>
          <w:rFonts w:asciiTheme="minorHAnsi" w:hAnsiTheme="minorHAnsi" w:cstheme="minorHAnsi"/>
          <w:sz w:val="24"/>
          <w:szCs w:val="24"/>
        </w:rPr>
        <w:t>), ніж серед тих, які покинули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73,1%</w:t>
      </w:r>
      <w:r w:rsidRPr="00825AEA">
        <w:rPr>
          <w:rFonts w:asciiTheme="minorHAnsi" w:hAnsiTheme="minorHAnsi" w:cstheme="minorHAnsi"/>
          <w:sz w:val="24"/>
          <w:szCs w:val="24"/>
        </w:rPr>
        <w:t>), тобто у випадку лікування дітей, на відміну від дорослих ЛЖВ, своєчасний початок лікування позитивно корелює з високою прихильністю (хоча не є її гарантією).</w:t>
      </w:r>
    </w:p>
    <w:p w:rsidR="00825AEA" w:rsidRPr="00825AEA" w:rsidRDefault="00825AEA" w:rsidP="00825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i/>
          <w:sz w:val="24"/>
          <w:szCs w:val="24"/>
        </w:rPr>
        <w:tab/>
      </w:r>
      <w:r w:rsidRPr="00825AEA">
        <w:rPr>
          <w:rFonts w:asciiTheme="minorHAnsi" w:hAnsiTheme="minorHAnsi" w:cstheme="minorHAnsi"/>
          <w:sz w:val="24"/>
          <w:szCs w:val="24"/>
        </w:rPr>
        <w:t xml:space="preserve">Причини несвоєчасного початку терапії для дитини, найчастіше суб’єктивні: важкість прийняття факту хвороби та необхідності лікування (18 відповідей) та хороше самопочуття дитини (17 відповідей). Більше ніж половина (14 батьків) не вірили в існування ВІЛ, третину (9 </w:t>
      </w:r>
      <w:r w:rsidRPr="00825AEA">
        <w:rPr>
          <w:rFonts w:asciiTheme="minorHAnsi" w:hAnsiTheme="minorHAnsi" w:cstheme="minorHAnsi"/>
          <w:sz w:val="24"/>
          <w:szCs w:val="24"/>
        </w:rPr>
        <w:lastRenderedPageBreak/>
        <w:t>осіб) відмовляли члени родини. Об’єктивні труднощі, такі як неможливість дістатися до місця видачі, є значно менш поширеними.</w:t>
      </w:r>
    </w:p>
    <w:p w:rsidR="00825AEA" w:rsidRPr="00825AEA" w:rsidRDefault="00825AEA" w:rsidP="00825AEA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</w:p>
    <w:p w:rsidR="00825AEA" w:rsidRPr="00825AEA" w:rsidRDefault="00825AEA" w:rsidP="00825AEA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Причини переривання терапії (тривалих перерв, нетривалих перерв та епізодичних пропусків)</w:t>
      </w:r>
    </w:p>
    <w:p w:rsidR="005566D6" w:rsidRPr="00825AEA" w:rsidRDefault="00825AEA" w:rsidP="00825AEA">
      <w:pPr>
        <w:spacing w:after="0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У відповідь на закрите запитання про причини останньої перерви найчастіше називаються такі причини як н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ебажання дитини приймати препарати (50,4%), побічні реакції (36,4%), недовіра до </w:t>
      </w:r>
      <w:proofErr w:type="spellStart"/>
      <w:r w:rsidRPr="00825AEA">
        <w:rPr>
          <w:rFonts w:asciiTheme="minorHAnsi" w:hAnsiTheme="minorHAnsi" w:cstheme="minorHAnsi"/>
          <w:b/>
          <w:bCs/>
          <w:sz w:val="24"/>
          <w:szCs w:val="24"/>
        </w:rPr>
        <w:t>АРТ-терапії</w:t>
      </w:r>
      <w:proofErr w:type="spellEnd"/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 (42,6%) </w:t>
      </w:r>
      <w:r w:rsidRPr="00825AEA">
        <w:rPr>
          <w:rFonts w:asciiTheme="minorHAnsi" w:hAnsiTheme="minorHAnsi" w:cstheme="minorHAnsi"/>
          <w:sz w:val="24"/>
          <w:szCs w:val="24"/>
        </w:rPr>
        <w:t xml:space="preserve">та те, що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не бачили покращення стану дитини (35,7%</w:t>
      </w:r>
      <w:r w:rsidRPr="00825AEA">
        <w:rPr>
          <w:rFonts w:asciiTheme="minorHAnsi" w:hAnsiTheme="minorHAnsi" w:cstheme="minorHAnsi"/>
          <w:sz w:val="24"/>
          <w:szCs w:val="24"/>
        </w:rPr>
        <w:t>).</w:t>
      </w:r>
    </w:p>
    <w:p w:rsidR="00825AEA" w:rsidRPr="00825AEA" w:rsidRDefault="00825AEA" w:rsidP="005566D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Повернення дитини до терапії після перерви відбувається здебільшого через побоювання за стан здоров’я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63,6%</w:t>
      </w:r>
      <w:r w:rsidRPr="00825AEA">
        <w:rPr>
          <w:rFonts w:asciiTheme="minorHAnsi" w:hAnsiTheme="minorHAnsi" w:cstheme="minorHAnsi"/>
          <w:sz w:val="24"/>
          <w:szCs w:val="24"/>
        </w:rPr>
        <w:t>) та нагадування з боку лікарів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45,7%</w:t>
      </w:r>
      <w:r w:rsidRPr="00825AEA">
        <w:rPr>
          <w:rFonts w:asciiTheme="minorHAnsi" w:hAnsiTheme="minorHAnsi" w:cstheme="minorHAnsi"/>
          <w:sz w:val="24"/>
          <w:szCs w:val="24"/>
        </w:rPr>
        <w:t>), а також погіршення самопочуття та зростання вірусного навантаження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31,8%</w:t>
      </w:r>
      <w:r w:rsidRPr="00825AEA">
        <w:rPr>
          <w:rFonts w:asciiTheme="minorHAnsi" w:hAnsiTheme="minorHAnsi" w:cstheme="minorHAnsi"/>
          <w:sz w:val="24"/>
          <w:szCs w:val="24"/>
        </w:rPr>
        <w:t>).</w:t>
      </w:r>
    </w:p>
    <w:p w:rsidR="00825AEA" w:rsidRPr="00825AEA" w:rsidRDefault="00825AEA" w:rsidP="005566D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25AEA" w:rsidRPr="00825AEA" w:rsidRDefault="00825AEA" w:rsidP="00825AEA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Причини відмові від АРТ для дитини</w:t>
      </w:r>
    </w:p>
    <w:p w:rsidR="00825AEA" w:rsidRPr="00825AEA" w:rsidRDefault="00825AEA" w:rsidP="00825AEA">
      <w:pPr>
        <w:spacing w:after="0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Всього відмовилося від АРТ для дитини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52</w:t>
      </w:r>
      <w:r w:rsidRPr="00825AEA">
        <w:rPr>
          <w:rFonts w:asciiTheme="minorHAnsi" w:hAnsiTheme="minorHAnsi" w:cstheme="minorHAnsi"/>
          <w:sz w:val="24"/>
          <w:szCs w:val="24"/>
        </w:rPr>
        <w:t xml:space="preserve"> родин. Більше ніж половина респондентів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825AEA">
        <w:rPr>
          <w:rFonts w:asciiTheme="minorHAnsi" w:hAnsiTheme="minorHAnsi" w:cstheme="minorHAnsi"/>
          <w:sz w:val="24"/>
          <w:szCs w:val="24"/>
        </w:rPr>
        <w:t xml:space="preserve">, або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57,7%) </w:t>
      </w:r>
      <w:r w:rsidRPr="00825AEA">
        <w:rPr>
          <w:rFonts w:asciiTheme="minorHAnsi" w:hAnsiTheme="minorHAnsi" w:cstheme="minorHAnsi"/>
          <w:sz w:val="24"/>
          <w:szCs w:val="24"/>
        </w:rPr>
        <w:t xml:space="preserve">відповіла, що вони вирішили відмовитися від АРТ для дитини самостійно;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825AEA">
        <w:rPr>
          <w:rFonts w:asciiTheme="minorHAnsi" w:hAnsiTheme="minorHAnsi" w:cstheme="minorHAnsi"/>
          <w:sz w:val="24"/>
          <w:szCs w:val="24"/>
        </w:rPr>
        <w:t xml:space="preserve"> респондентів зазначили, що це було спільне рішення їхнє та іншої особи (не дитини). Двоє осіб відповіли, що це було рішення дитини, ще двоє – їхнє та дитини спільне рішення. В обох випадках, коли сама дитина прийняла рішення про відмову, йшлося про дівчат віком 13 років.</w:t>
      </w:r>
    </w:p>
    <w:p w:rsidR="00825AEA" w:rsidRPr="00825AEA" w:rsidRDefault="00825AEA" w:rsidP="00825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У відповідях на закрите запитання про причини відмови від АРТ для дитини респонденти демонструють, що основним фактором відмови є слабо сформована прихильність до лікування, що виражається в небажанні визнавати необхідність терапії в той період, коли дитина нібито почуває себе добре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43</w:t>
      </w:r>
      <w:r w:rsidRPr="00825AEA">
        <w:rPr>
          <w:rFonts w:asciiTheme="minorHAnsi" w:hAnsiTheme="minorHAnsi" w:cstheme="minorHAnsi"/>
          <w:sz w:val="24"/>
          <w:szCs w:val="24"/>
        </w:rPr>
        <w:t xml:space="preserve"> відповіді). На другому місці – ірраціональна віра в те, що хвороба </w:t>
      </w:r>
      <w:proofErr w:type="spellStart"/>
      <w:r w:rsidRPr="00825AEA">
        <w:rPr>
          <w:rFonts w:asciiTheme="minorHAnsi" w:hAnsiTheme="minorHAnsi" w:cstheme="minorHAnsi"/>
          <w:sz w:val="24"/>
          <w:szCs w:val="24"/>
        </w:rPr>
        <w:t>минеться</w:t>
      </w:r>
      <w:proofErr w:type="spellEnd"/>
      <w:r w:rsidRPr="00825AEA">
        <w:rPr>
          <w:rFonts w:asciiTheme="minorHAnsi" w:hAnsiTheme="minorHAnsi" w:cstheme="minorHAnsi"/>
          <w:sz w:val="24"/>
          <w:szCs w:val="24"/>
        </w:rPr>
        <w:t xml:space="preserve"> сама, без лікування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37</w:t>
      </w:r>
      <w:r w:rsidRPr="00825AEA">
        <w:rPr>
          <w:rFonts w:asciiTheme="minorHAnsi" w:hAnsiTheme="minorHAnsi" w:cstheme="minorHAnsi"/>
          <w:sz w:val="24"/>
          <w:szCs w:val="24"/>
        </w:rPr>
        <w:t xml:space="preserve"> відповідей), не віра в існування ВІЛ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Pr="00825AEA">
        <w:rPr>
          <w:rFonts w:asciiTheme="minorHAnsi" w:hAnsiTheme="minorHAnsi" w:cstheme="minorHAnsi"/>
          <w:sz w:val="24"/>
          <w:szCs w:val="24"/>
        </w:rPr>
        <w:t xml:space="preserve"> відповідей). Такі відповіді значно частіше надають ті батьки, які навіть не розпочинали терапію для дитини. Майже половина всіх відповідей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825AEA">
        <w:rPr>
          <w:rFonts w:asciiTheme="minorHAnsi" w:hAnsiTheme="minorHAnsi" w:cstheme="minorHAnsi"/>
          <w:sz w:val="24"/>
          <w:szCs w:val="24"/>
        </w:rPr>
        <w:t xml:space="preserve">) – побоювання, що хтось дізнається про статус дитини, яке віддзеркалює нетолерантне ставлення до ЛЖВ в цілому в суспільстві. У чверті респондентів причиною були побічні реакції у дитини (14 відповідей). За словами 18 респондентів, «дитина не хоче приймати препарати». </w:t>
      </w:r>
    </w:p>
    <w:p w:rsidR="00825AEA" w:rsidRPr="00825AEA" w:rsidRDefault="00825AEA" w:rsidP="00825AEA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>Меншість з «відмовників»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тільки 8 з 52</w:t>
      </w:r>
      <w:r w:rsidRPr="00825AEA">
        <w:rPr>
          <w:rFonts w:asciiTheme="minorHAnsi" w:hAnsiTheme="minorHAnsi" w:cstheme="minorHAnsi"/>
          <w:sz w:val="24"/>
          <w:szCs w:val="24"/>
        </w:rPr>
        <w:t xml:space="preserve">, або приблизно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кожен сьомий</w:t>
      </w:r>
      <w:r w:rsidRPr="00825AEA">
        <w:rPr>
          <w:rFonts w:asciiTheme="minorHAnsi" w:hAnsiTheme="minorHAnsi" w:cstheme="minorHAnsi"/>
          <w:sz w:val="24"/>
          <w:szCs w:val="24"/>
        </w:rPr>
        <w:t>) декларує наміри повернути дитину до АРТ.</w:t>
      </w:r>
    </w:p>
    <w:p w:rsidR="00825AEA" w:rsidRPr="00825AEA" w:rsidRDefault="00825AEA" w:rsidP="00825AEA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25AEA" w:rsidRPr="00825AEA" w:rsidRDefault="00825AEA" w:rsidP="00825AEA">
      <w:pPr>
        <w:pStyle w:val="2"/>
        <w:spacing w:before="0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>Послуги та допомога для дітей-ЛЖВ. Дискримінація</w:t>
      </w:r>
    </w:p>
    <w:p w:rsidR="00825AEA" w:rsidRPr="00825AEA" w:rsidRDefault="00825AEA" w:rsidP="00825AE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 xml:space="preserve">За всіма пунктами більшість опитаних задоволена організацією лікування, навіть якщо самі вони не завжди </w:t>
      </w:r>
      <w:proofErr w:type="spellStart"/>
      <w:r w:rsidRPr="00825AEA">
        <w:rPr>
          <w:rFonts w:asciiTheme="minorHAnsi" w:hAnsiTheme="minorHAnsi" w:cstheme="minorHAnsi"/>
          <w:sz w:val="24"/>
          <w:szCs w:val="24"/>
        </w:rPr>
        <w:t>відповідально</w:t>
      </w:r>
      <w:proofErr w:type="spellEnd"/>
      <w:r w:rsidRPr="00825AEA">
        <w:rPr>
          <w:rFonts w:asciiTheme="minorHAnsi" w:hAnsiTheme="minorHAnsi" w:cstheme="minorHAnsi"/>
          <w:sz w:val="24"/>
          <w:szCs w:val="24"/>
        </w:rPr>
        <w:t xml:space="preserve"> до нього ставляться. Як і з дорослими ЛЖВ, найбільше задовольняє респондентів ставлення лікарів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 xml:space="preserve">90,0% </w:t>
      </w:r>
      <w:r w:rsidRPr="00825AEA">
        <w:rPr>
          <w:rFonts w:asciiTheme="minorHAnsi" w:hAnsiTheme="minorHAnsi" w:cstheme="minorHAnsi"/>
          <w:sz w:val="24"/>
          <w:szCs w:val="24"/>
        </w:rPr>
        <w:t xml:space="preserve">задоволені, тільки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5,4%</w:t>
      </w:r>
      <w:r w:rsidRPr="00825AEA">
        <w:rPr>
          <w:rFonts w:asciiTheme="minorHAnsi" w:hAnsiTheme="minorHAnsi" w:cstheme="minorHAnsi"/>
          <w:sz w:val="24"/>
          <w:szCs w:val="24"/>
        </w:rPr>
        <w:t xml:space="preserve"> – ні. Найбільше незадоволення викликає зручність розташування сайту АРТ –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28,1%</w:t>
      </w:r>
      <w:r w:rsidRPr="00825AEA">
        <w:rPr>
          <w:rFonts w:asciiTheme="minorHAnsi" w:hAnsiTheme="minorHAnsi" w:cstheme="minorHAnsi"/>
          <w:sz w:val="24"/>
          <w:szCs w:val="24"/>
        </w:rPr>
        <w:t>. Кожен п’ятий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19,1%</w:t>
      </w:r>
      <w:r w:rsidRPr="00825AEA">
        <w:rPr>
          <w:rFonts w:asciiTheme="minorHAnsi" w:hAnsiTheme="minorHAnsi" w:cstheme="minorHAnsi"/>
          <w:sz w:val="24"/>
          <w:szCs w:val="24"/>
        </w:rPr>
        <w:t>) незадоволений формою ліків для дитини. За всіма пунктами частка незадоволених істотно більша серед «недисциплінованих» (відповідно, частка задоволених є меншою). Для кожного третього з тих, які допускали перерви або відмови у дитини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36,6%</w:t>
      </w:r>
      <w:r w:rsidRPr="00825AEA">
        <w:rPr>
          <w:rFonts w:asciiTheme="minorHAnsi" w:hAnsiTheme="minorHAnsi" w:cstheme="minorHAnsi"/>
          <w:sz w:val="24"/>
          <w:szCs w:val="24"/>
        </w:rPr>
        <w:t xml:space="preserve">), незадовільним є розташування пункту видачі АРТ (серед тих, які приймають дисципліновано – для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17,8%</w:t>
      </w:r>
      <w:r w:rsidRPr="00825AEA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825AEA" w:rsidRPr="00825AEA" w:rsidRDefault="00825AEA" w:rsidP="00825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5AEA">
        <w:rPr>
          <w:rFonts w:asciiTheme="minorHAnsi" w:hAnsiTheme="minorHAnsi" w:cstheme="minorHAnsi"/>
          <w:sz w:val="24"/>
          <w:szCs w:val="24"/>
        </w:rPr>
        <w:tab/>
        <w:t>Тільки четверта частка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25,1%</w:t>
      </w:r>
      <w:r w:rsidRPr="00825AEA">
        <w:rPr>
          <w:rFonts w:asciiTheme="minorHAnsi" w:hAnsiTheme="minorHAnsi" w:cstheme="minorHAnsi"/>
          <w:sz w:val="24"/>
          <w:szCs w:val="24"/>
        </w:rPr>
        <w:t>) респондентів позитивно оцінює можливість отримання АРТ за місцем проживання, у сімейного лікаря. Більшість (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69,9%</w:t>
      </w:r>
      <w:r w:rsidRPr="00825AEA">
        <w:rPr>
          <w:rFonts w:asciiTheme="minorHAnsi" w:hAnsiTheme="minorHAnsi" w:cstheme="minorHAnsi"/>
          <w:sz w:val="24"/>
          <w:szCs w:val="24"/>
        </w:rPr>
        <w:t xml:space="preserve">) – проти (повністю чи скоріше),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5,0%</w:t>
      </w:r>
      <w:r w:rsidRPr="00825AEA">
        <w:rPr>
          <w:rFonts w:asciiTheme="minorHAnsi" w:hAnsiTheme="minorHAnsi" w:cstheme="minorHAnsi"/>
          <w:sz w:val="24"/>
          <w:szCs w:val="24"/>
        </w:rPr>
        <w:t xml:space="preserve"> вагалися з відповіддю. Така готовність трохи зростає (до </w:t>
      </w:r>
      <w:r w:rsidRPr="00825AEA">
        <w:rPr>
          <w:rFonts w:asciiTheme="minorHAnsi" w:hAnsiTheme="minorHAnsi" w:cstheme="minorHAnsi"/>
          <w:b/>
          <w:bCs/>
          <w:sz w:val="24"/>
          <w:szCs w:val="24"/>
        </w:rPr>
        <w:t>29,1%</w:t>
      </w:r>
      <w:r w:rsidRPr="00825AEA">
        <w:rPr>
          <w:rFonts w:asciiTheme="minorHAnsi" w:hAnsiTheme="minorHAnsi" w:cstheme="minorHAnsi"/>
          <w:sz w:val="24"/>
          <w:szCs w:val="24"/>
        </w:rPr>
        <w:t xml:space="preserve">) серед тих, чиї діти приймають АРТ (адже у групі «відмовників» практично немає тих, які підтримують таку ідею, вони не збираються приймати АРТ у жодного лікаря). </w:t>
      </w:r>
    </w:p>
    <w:p w:rsidR="00825AEA" w:rsidRPr="00825AEA" w:rsidRDefault="00825AEA" w:rsidP="00825AEA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25AEA" w:rsidRPr="00825AEA" w:rsidRDefault="00825AEA" w:rsidP="00825AEA">
      <w:pPr>
        <w:pStyle w:val="1"/>
        <w:spacing w:before="0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hAnsiTheme="minorHAnsi" w:cstheme="minorHAnsi"/>
          <w:sz w:val="26"/>
          <w:szCs w:val="26"/>
        </w:rPr>
        <w:lastRenderedPageBreak/>
        <w:t>РЕКОМЕНДАЦІЇ ЗА РЕЗУЛЬТАТАМИ ДОСЛІДЖЕННЯ</w:t>
      </w:r>
    </w:p>
    <w:p w:rsidR="00825AEA" w:rsidRPr="00825AEA" w:rsidRDefault="00825AEA" w:rsidP="00825AEA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overflowPunct w:val="0"/>
        <w:spacing w:after="0"/>
        <w:ind w:hanging="720"/>
        <w:rPr>
          <w:rFonts w:cstheme="minorHAnsi"/>
          <w:b/>
          <w:bCs/>
          <w:sz w:val="26"/>
          <w:szCs w:val="26"/>
        </w:rPr>
      </w:pPr>
      <w:proofErr w:type="spellStart"/>
      <w:r w:rsidRPr="00825AEA">
        <w:rPr>
          <w:rFonts w:cstheme="minorHAnsi"/>
          <w:b/>
          <w:bCs/>
          <w:sz w:val="26"/>
          <w:szCs w:val="26"/>
        </w:rPr>
        <w:t>Оптимізація</w:t>
      </w:r>
      <w:proofErr w:type="spellEnd"/>
      <w:r w:rsidRPr="00825AEA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b/>
          <w:bCs/>
          <w:sz w:val="26"/>
          <w:szCs w:val="26"/>
        </w:rPr>
        <w:t>видачі</w:t>
      </w:r>
      <w:proofErr w:type="spellEnd"/>
      <w:r w:rsidRPr="00825AEA">
        <w:rPr>
          <w:rFonts w:cstheme="minorHAnsi"/>
          <w:b/>
          <w:bCs/>
          <w:sz w:val="26"/>
          <w:szCs w:val="26"/>
        </w:rPr>
        <w:t xml:space="preserve"> АРТ.</w:t>
      </w:r>
    </w:p>
    <w:p w:rsidR="00825AEA" w:rsidRPr="00825AEA" w:rsidRDefault="00825AEA" w:rsidP="00825AEA">
      <w:pPr>
        <w:pStyle w:val="a3"/>
        <w:numPr>
          <w:ilvl w:val="1"/>
          <w:numId w:val="3"/>
        </w:numPr>
        <w:tabs>
          <w:tab w:val="clear" w:pos="1080"/>
          <w:tab w:val="num" w:pos="284"/>
          <w:tab w:val="num" w:pos="709"/>
        </w:tabs>
        <w:overflowPunct w:val="0"/>
        <w:spacing w:after="0"/>
        <w:ind w:left="709" w:hanging="567"/>
        <w:rPr>
          <w:rFonts w:cstheme="minorHAnsi"/>
          <w:sz w:val="26"/>
          <w:szCs w:val="26"/>
        </w:rPr>
      </w:pPr>
      <w:proofErr w:type="spellStart"/>
      <w:r w:rsidRPr="00825AEA">
        <w:rPr>
          <w:rFonts w:cstheme="minorHAnsi"/>
          <w:sz w:val="26"/>
          <w:szCs w:val="26"/>
        </w:rPr>
        <w:t>Видача</w:t>
      </w:r>
      <w:proofErr w:type="spellEnd"/>
      <w:r w:rsidRPr="00825AEA">
        <w:rPr>
          <w:rFonts w:cstheme="minorHAnsi"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sz w:val="26"/>
          <w:szCs w:val="26"/>
        </w:rPr>
        <w:t>препаратів</w:t>
      </w:r>
      <w:proofErr w:type="spellEnd"/>
      <w:r w:rsidRPr="00825AEA">
        <w:rPr>
          <w:rFonts w:cstheme="minorHAnsi"/>
          <w:sz w:val="26"/>
          <w:szCs w:val="26"/>
        </w:rPr>
        <w:t xml:space="preserve"> на </w:t>
      </w:r>
      <w:proofErr w:type="spellStart"/>
      <w:r w:rsidRPr="00825AEA">
        <w:rPr>
          <w:rFonts w:cstheme="minorHAnsi"/>
          <w:sz w:val="26"/>
          <w:szCs w:val="26"/>
        </w:rPr>
        <w:t>більш</w:t>
      </w:r>
      <w:proofErr w:type="spellEnd"/>
      <w:r w:rsidRPr="00825AEA">
        <w:rPr>
          <w:rFonts w:cstheme="minorHAnsi"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sz w:val="26"/>
          <w:szCs w:val="26"/>
        </w:rPr>
        <w:t>тривалий</w:t>
      </w:r>
      <w:proofErr w:type="spellEnd"/>
      <w:r w:rsidRPr="00825AEA">
        <w:rPr>
          <w:rFonts w:cstheme="minorHAnsi"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sz w:val="26"/>
          <w:szCs w:val="26"/>
        </w:rPr>
        <w:t>термін</w:t>
      </w:r>
      <w:proofErr w:type="spellEnd"/>
      <w:r w:rsidRPr="00825AEA">
        <w:rPr>
          <w:rFonts w:cstheme="minorHAnsi"/>
          <w:sz w:val="26"/>
          <w:szCs w:val="26"/>
        </w:rPr>
        <w:t xml:space="preserve"> (6 </w:t>
      </w:r>
      <w:proofErr w:type="spellStart"/>
      <w:r w:rsidRPr="00825AEA">
        <w:rPr>
          <w:rFonts w:cstheme="minorHAnsi"/>
          <w:sz w:val="26"/>
          <w:szCs w:val="26"/>
        </w:rPr>
        <w:t>місяців</w:t>
      </w:r>
      <w:proofErr w:type="spellEnd"/>
      <w:r w:rsidRPr="00825AEA">
        <w:rPr>
          <w:rFonts w:cstheme="minorHAnsi"/>
          <w:sz w:val="26"/>
          <w:szCs w:val="26"/>
        </w:rPr>
        <w:t xml:space="preserve">) за </w:t>
      </w:r>
      <w:proofErr w:type="spellStart"/>
      <w:r w:rsidRPr="00825AEA">
        <w:rPr>
          <w:rFonts w:cstheme="minorHAnsi"/>
          <w:sz w:val="26"/>
          <w:szCs w:val="26"/>
        </w:rPr>
        <w:t>умови</w:t>
      </w:r>
      <w:proofErr w:type="spellEnd"/>
      <w:r w:rsidRPr="00825AEA">
        <w:rPr>
          <w:rFonts w:cstheme="minorHAnsi"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sz w:val="26"/>
          <w:szCs w:val="26"/>
        </w:rPr>
        <w:t>підтвердженої</w:t>
      </w:r>
      <w:proofErr w:type="spellEnd"/>
      <w:r w:rsidRPr="00825AEA">
        <w:rPr>
          <w:rFonts w:cstheme="minorHAnsi"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sz w:val="26"/>
          <w:szCs w:val="26"/>
        </w:rPr>
        <w:t>прихильності</w:t>
      </w:r>
      <w:proofErr w:type="spellEnd"/>
      <w:r w:rsidRPr="00825AEA">
        <w:rPr>
          <w:rFonts w:cstheme="minorHAnsi"/>
          <w:sz w:val="26"/>
          <w:szCs w:val="26"/>
        </w:rPr>
        <w:t xml:space="preserve"> </w:t>
      </w:r>
      <w:proofErr w:type="spellStart"/>
      <w:r w:rsidRPr="00825AEA">
        <w:rPr>
          <w:rFonts w:cstheme="minorHAnsi"/>
          <w:sz w:val="26"/>
          <w:szCs w:val="26"/>
        </w:rPr>
        <w:t>пацієнта</w:t>
      </w:r>
      <w:proofErr w:type="spellEnd"/>
      <w:r w:rsidRPr="00825AEA">
        <w:rPr>
          <w:rFonts w:cstheme="minorHAnsi"/>
          <w:sz w:val="26"/>
          <w:szCs w:val="26"/>
        </w:rPr>
        <w:t xml:space="preserve"> до </w:t>
      </w:r>
      <w:proofErr w:type="spellStart"/>
      <w:r w:rsidRPr="00825AEA">
        <w:rPr>
          <w:rFonts w:cstheme="minorHAnsi"/>
          <w:sz w:val="26"/>
          <w:szCs w:val="26"/>
        </w:rPr>
        <w:t>лікування</w:t>
      </w:r>
      <w:proofErr w:type="spellEnd"/>
      <w:r w:rsidRPr="00825AEA">
        <w:rPr>
          <w:rFonts w:cstheme="minorHAnsi"/>
          <w:sz w:val="26"/>
          <w:szCs w:val="26"/>
        </w:rPr>
        <w:t>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284"/>
          <w:tab w:val="left" w:pos="570"/>
          <w:tab w:val="num" w:pos="709"/>
        </w:tabs>
        <w:suppressAutoHyphens/>
        <w:overflowPunct w:val="0"/>
        <w:spacing w:after="0" w:line="276" w:lineRule="auto"/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Збільшення гнучкості графіка прийму лікарів і видачі АРТ таким чином, щоб він було зручним для осіб, які працюють (по можливості додати вечірні години та вихідні дні).</w:t>
      </w:r>
    </w:p>
    <w:p w:rsidR="00825AEA" w:rsidRPr="00825AEA" w:rsidRDefault="00825AEA" w:rsidP="00825AEA">
      <w:pPr>
        <w:numPr>
          <w:ilvl w:val="0"/>
          <w:numId w:val="3"/>
        </w:numPr>
        <w:tabs>
          <w:tab w:val="clear" w:pos="720"/>
          <w:tab w:val="num" w:pos="284"/>
          <w:tab w:val="left" w:pos="570"/>
        </w:tabs>
        <w:suppressAutoHyphens/>
        <w:overflowPunct w:val="0"/>
        <w:spacing w:after="0" w:line="276" w:lineRule="auto"/>
        <w:ind w:hanging="72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b/>
          <w:bCs/>
          <w:sz w:val="26"/>
          <w:szCs w:val="26"/>
          <w:lang w:eastAsia="ru-RU"/>
        </w:rPr>
        <w:t>Приділення особливої уваги формуванню прихильності у підлітків, як групи, що має найбільші ризики відриву від терапії на початку дорослого життя.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-2410"/>
          <w:tab w:val="num" w:pos="284"/>
          <w:tab w:val="left" w:pos="570"/>
        </w:tabs>
        <w:suppressAutoHyphens/>
        <w:overflowPunct w:val="0"/>
        <w:spacing w:after="0" w:line="276" w:lineRule="auto"/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Більш раннє інформування дітей про їхній статус, привчання пацієнтів ще в дитячому віці самостійно приймати препарати та усвідомлювати необхідність лікування.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-2410"/>
          <w:tab w:val="num" w:pos="284"/>
          <w:tab w:val="left" w:pos="570"/>
        </w:tabs>
        <w:suppressAutoHyphens/>
        <w:overflowPunct w:val="0"/>
        <w:spacing w:after="0" w:line="276" w:lineRule="auto"/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Збільшення кількості груп «рівний – рівному», де ВІЛ-позитивна молодь своїм прикладом надихає інших, посилення соціального супроводу та зміцнення психологічної підтримки підлітків. </w:t>
      </w:r>
    </w:p>
    <w:p w:rsidR="00825AEA" w:rsidRPr="00825AEA" w:rsidRDefault="00825AEA" w:rsidP="00825AEA">
      <w:pPr>
        <w:numPr>
          <w:ilvl w:val="0"/>
          <w:numId w:val="3"/>
        </w:numPr>
        <w:tabs>
          <w:tab w:val="clear" w:pos="720"/>
          <w:tab w:val="num" w:pos="284"/>
          <w:tab w:val="left" w:pos="570"/>
        </w:tabs>
        <w:suppressAutoHyphens/>
        <w:overflowPunct w:val="0"/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b/>
          <w:bCs/>
          <w:sz w:val="26"/>
          <w:szCs w:val="26"/>
          <w:lang w:eastAsia="ru-RU"/>
        </w:rPr>
        <w:t xml:space="preserve">Посилення соціального та психологічного супроводу ЛЖВ. </w:t>
      </w: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Соціальний супровід є важливою частиною формування прихильності до лікування, наразі сьогодні, за даними опитування, меншість ЛЖВ, які переривали терапію, отримують психологічну чи соціальну допомогу. 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-2410"/>
          <w:tab w:val="num" w:pos="284"/>
          <w:tab w:val="left" w:pos="570"/>
        </w:tabs>
        <w:suppressAutoHyphens/>
        <w:overflowPunct w:val="0"/>
        <w:spacing w:after="0" w:line="276" w:lineRule="auto"/>
        <w:ind w:left="851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Посилення соціальної та психологічної підтримки є вкрай важливим. Це можуть бути як штатні психологи та соціальні працівники Центрів СНІДу, так і співробітники НУО, головне – це забезпечення даного виду допомоги.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-2410"/>
          <w:tab w:val="num" w:pos="284"/>
          <w:tab w:val="left" w:pos="570"/>
        </w:tabs>
        <w:suppressAutoHyphens/>
        <w:overflowPunct w:val="0"/>
        <w:spacing w:after="0" w:line="276" w:lineRule="auto"/>
        <w:ind w:left="851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Додаткове навчання лікарів, які призначають АРТ, спрямоване на: 1) формування навичок спілкування з пацієнтами; 2) профілактику професійного вигорання; 3) виявлення проблем з прихильністю у пацієнта; 4) обговорення технік прийому АРТ (наприклад, нагадування за допомогою гаджету).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-2410"/>
          <w:tab w:val="num" w:pos="284"/>
          <w:tab w:val="left" w:pos="570"/>
        </w:tabs>
        <w:suppressAutoHyphens/>
        <w:overflowPunct w:val="0"/>
        <w:spacing w:after="0" w:line="276" w:lineRule="auto"/>
        <w:ind w:left="851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Розширення приміщень для прийому, що сприятиме комфортному конфіденційному консультуванню пацієнтів.</w:t>
      </w:r>
    </w:p>
    <w:p w:rsidR="00825AEA" w:rsidRPr="00825AEA" w:rsidRDefault="00825AEA" w:rsidP="00825AEA">
      <w:pPr>
        <w:numPr>
          <w:ilvl w:val="0"/>
          <w:numId w:val="3"/>
        </w:numPr>
        <w:tabs>
          <w:tab w:val="clear" w:pos="720"/>
          <w:tab w:val="num" w:pos="284"/>
          <w:tab w:val="left" w:pos="570"/>
        </w:tabs>
        <w:suppressAutoHyphens/>
        <w:overflowPunct w:val="0"/>
        <w:spacing w:after="0" w:line="276" w:lineRule="auto"/>
        <w:ind w:hanging="72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b/>
          <w:bCs/>
          <w:sz w:val="26"/>
          <w:szCs w:val="26"/>
          <w:lang w:eastAsia="ru-RU"/>
        </w:rPr>
        <w:t xml:space="preserve">Просвітництво та інформування у сфері ВІЛ. </w:t>
      </w: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Важливою проблемою залишається стигматизація хвороби та дискримінація ВІЛ-інфікованих, що притаманне навіть людям з медичною освітою, а тому інформування та зменшення міфів навколо ВІЛ є важливою передумовою для зменшення дискримінації.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284"/>
          <w:tab w:val="left" w:pos="570"/>
        </w:tabs>
        <w:suppressAutoHyphens/>
        <w:overflowPunct w:val="0"/>
        <w:spacing w:after="0" w:line="276" w:lineRule="auto"/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Відміна інформованої згоди на тестування на ВІЛ, що дозволить зробити цей аналіз обов’язковим, рутинним і змінить ставлення до нього як лікарів, так і пацієнтів.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284"/>
          <w:tab w:val="left" w:pos="570"/>
        </w:tabs>
        <w:suppressAutoHyphens/>
        <w:overflowPunct w:val="0"/>
        <w:spacing w:after="0" w:line="276" w:lineRule="auto"/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Стратегія інформування, спрямована на зменшення хибних уявлень і страху щодо ВІЛ, пізнавальні ролики на ТБ, а не скандальні ток-шоу, тобто використання медіа-ресурсів для збільшення інформованості.</w:t>
      </w:r>
    </w:p>
    <w:p w:rsidR="00825AEA" w:rsidRPr="00825AEA" w:rsidRDefault="00825AEA" w:rsidP="00825AEA">
      <w:pPr>
        <w:numPr>
          <w:ilvl w:val="1"/>
          <w:numId w:val="3"/>
        </w:numPr>
        <w:tabs>
          <w:tab w:val="clear" w:pos="1080"/>
          <w:tab w:val="num" w:pos="284"/>
          <w:tab w:val="left" w:pos="570"/>
        </w:tabs>
        <w:suppressAutoHyphens/>
        <w:overflowPunct w:val="0"/>
        <w:spacing w:after="0" w:line="276" w:lineRule="auto"/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sz w:val="26"/>
          <w:szCs w:val="26"/>
          <w:lang w:eastAsia="ru-RU"/>
        </w:rPr>
        <w:t>Викриття фейкової інформації, яку поширюють ВІЛ-дисиденти.</w:t>
      </w:r>
    </w:p>
    <w:p w:rsidR="00825AEA" w:rsidRPr="00825AEA" w:rsidRDefault="00825AEA" w:rsidP="00825AEA">
      <w:pPr>
        <w:numPr>
          <w:ilvl w:val="0"/>
          <w:numId w:val="3"/>
        </w:numPr>
        <w:tabs>
          <w:tab w:val="clear" w:pos="720"/>
          <w:tab w:val="num" w:pos="284"/>
          <w:tab w:val="left" w:pos="570"/>
        </w:tabs>
        <w:suppressAutoHyphens/>
        <w:overflowPunct w:val="0"/>
        <w:spacing w:after="0" w:line="276" w:lineRule="auto"/>
        <w:ind w:hanging="72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25AEA">
        <w:rPr>
          <w:rFonts w:asciiTheme="minorHAnsi" w:eastAsia="Times New Roman" w:hAnsiTheme="minorHAnsi" w:cstheme="minorHAnsi"/>
          <w:b/>
          <w:bCs/>
          <w:sz w:val="26"/>
          <w:szCs w:val="26"/>
          <w:lang w:eastAsia="ru-RU"/>
        </w:rPr>
        <w:t>Виявлення ВІЛ на ранніх стадіях.</w:t>
      </w:r>
    </w:p>
    <w:p w:rsidR="00825AEA" w:rsidRPr="00825AEA" w:rsidRDefault="00825AEA" w:rsidP="00825AEA">
      <w:pPr>
        <w:pStyle w:val="a3"/>
        <w:numPr>
          <w:ilvl w:val="1"/>
          <w:numId w:val="3"/>
        </w:numPr>
        <w:tabs>
          <w:tab w:val="clear" w:pos="1080"/>
          <w:tab w:val="num" w:pos="-426"/>
          <w:tab w:val="num" w:pos="284"/>
          <w:tab w:val="left" w:pos="570"/>
        </w:tabs>
        <w:suppressAutoHyphens/>
        <w:overflowPunct w:val="0"/>
        <w:spacing w:after="0"/>
        <w:ind w:left="709" w:hanging="567"/>
        <w:jc w:val="both"/>
        <w:rPr>
          <w:rFonts w:cstheme="minorHAnsi"/>
          <w:sz w:val="26"/>
          <w:szCs w:val="26"/>
        </w:rPr>
      </w:pP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lastRenderedPageBreak/>
        <w:t>Розширення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мережі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мобільних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амбулаторій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для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виявлення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пацієнтів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у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віддалених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районах (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такі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мобільні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амбулаторії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покращили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б роботу як з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виявлення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ВІЛ-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інфікованих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, так і з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видачі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АРТ для тих,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які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проживають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далеко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від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сайту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видачі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>).</w:t>
      </w:r>
    </w:p>
    <w:p w:rsidR="00825AEA" w:rsidRPr="00825AEA" w:rsidRDefault="00825AEA" w:rsidP="00825AEA">
      <w:pPr>
        <w:pStyle w:val="a3"/>
        <w:numPr>
          <w:ilvl w:val="1"/>
          <w:numId w:val="3"/>
        </w:numPr>
        <w:tabs>
          <w:tab w:val="clear" w:pos="1080"/>
          <w:tab w:val="num" w:pos="-426"/>
          <w:tab w:val="num" w:pos="284"/>
          <w:tab w:val="left" w:pos="570"/>
        </w:tabs>
        <w:suppressAutoHyphens/>
        <w:overflowPunct w:val="0"/>
        <w:spacing w:after="0"/>
        <w:ind w:left="709" w:hanging="567"/>
        <w:jc w:val="both"/>
        <w:rPr>
          <w:rFonts w:cstheme="minorHAnsi"/>
          <w:sz w:val="26"/>
          <w:szCs w:val="26"/>
        </w:rPr>
      </w:pP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Якомога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більш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широке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охоплення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тестуванням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, не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тільки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групи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ризику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, але й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пацієнти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усіх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груп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мають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бути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протестовані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на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первинній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ланці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отримання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медичної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допомоги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>.</w:t>
      </w:r>
    </w:p>
    <w:p w:rsidR="00825AEA" w:rsidRPr="00825AEA" w:rsidRDefault="00825AEA" w:rsidP="00825AEA">
      <w:pPr>
        <w:pStyle w:val="a3"/>
        <w:numPr>
          <w:ilvl w:val="1"/>
          <w:numId w:val="3"/>
        </w:numPr>
        <w:tabs>
          <w:tab w:val="clear" w:pos="1080"/>
          <w:tab w:val="num" w:pos="-426"/>
          <w:tab w:val="num" w:pos="284"/>
          <w:tab w:val="left" w:pos="570"/>
        </w:tabs>
        <w:suppressAutoHyphens/>
        <w:overflowPunct w:val="0"/>
        <w:spacing w:after="0"/>
        <w:ind w:left="709" w:hanging="567"/>
        <w:jc w:val="both"/>
        <w:rPr>
          <w:rFonts w:cstheme="minorHAnsi"/>
          <w:sz w:val="26"/>
          <w:szCs w:val="26"/>
        </w:rPr>
      </w:pP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Розробка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системи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збору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даних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по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країні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щодо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протестованих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і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виявлених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пацієнтів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(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наразі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існує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проблема з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міжвідомчими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лікувальними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закладами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щодо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збору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825AEA">
        <w:rPr>
          <w:rFonts w:eastAsia="Times New Roman" w:cstheme="minorHAnsi"/>
          <w:sz w:val="26"/>
          <w:szCs w:val="26"/>
          <w:lang w:eastAsia="ru-RU"/>
        </w:rPr>
        <w:t>інформації</w:t>
      </w:r>
      <w:proofErr w:type="spellEnd"/>
      <w:r w:rsidRPr="00825AEA">
        <w:rPr>
          <w:rFonts w:eastAsia="Times New Roman" w:cstheme="minorHAnsi"/>
          <w:sz w:val="26"/>
          <w:szCs w:val="26"/>
          <w:lang w:eastAsia="ru-RU"/>
        </w:rPr>
        <w:t xml:space="preserve">). </w:t>
      </w:r>
    </w:p>
    <w:p w:rsidR="00825AEA" w:rsidRPr="00825AEA" w:rsidRDefault="00825AEA" w:rsidP="00825AEA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825AEA" w:rsidRPr="00825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 Cyrl 500"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Museo Sans Cyrl 900"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Museo Sans Cyrl 700"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60C3"/>
    <w:multiLevelType w:val="multilevel"/>
    <w:tmpl w:val="EAAA44A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A7596E"/>
    <w:multiLevelType w:val="multilevel"/>
    <w:tmpl w:val="4B72B0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387DAE"/>
    <w:multiLevelType w:val="multilevel"/>
    <w:tmpl w:val="B812FA5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A5"/>
    <w:rsid w:val="005566D6"/>
    <w:rsid w:val="005E4982"/>
    <w:rsid w:val="006C4BA5"/>
    <w:rsid w:val="006F1645"/>
    <w:rsid w:val="007E16F9"/>
    <w:rsid w:val="00825AEA"/>
    <w:rsid w:val="008710A4"/>
    <w:rsid w:val="00D75894"/>
    <w:rsid w:val="00D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B4DF5"/>
  <w15:chartTrackingRefBased/>
  <w15:docId w15:val="{87BC7309-8321-4F98-8432-336D6899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4"/>
    <w:rPr>
      <w:rFonts w:ascii="Museo Sans Cyrl 500" w:hAnsi="Museo Sans Cyrl 500"/>
    </w:rPr>
  </w:style>
  <w:style w:type="paragraph" w:styleId="1">
    <w:name w:val="heading 1"/>
    <w:basedOn w:val="a"/>
    <w:next w:val="a"/>
    <w:link w:val="10"/>
    <w:autoRedefine/>
    <w:uiPriority w:val="9"/>
    <w:qFormat/>
    <w:rsid w:val="008710A4"/>
    <w:pPr>
      <w:keepNext/>
      <w:keepLines/>
      <w:spacing w:before="240" w:after="0"/>
      <w:outlineLvl w:val="0"/>
    </w:pPr>
    <w:rPr>
      <w:rFonts w:ascii="Museo Sans Cyrl 900" w:eastAsiaTheme="majorEastAsia" w:hAnsi="Museo Sans Cyrl 900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710A4"/>
    <w:pPr>
      <w:keepNext/>
      <w:keepLines/>
      <w:spacing w:before="40" w:after="0"/>
      <w:outlineLvl w:val="1"/>
    </w:pPr>
    <w:rPr>
      <w:rFonts w:ascii="Museo Sans Cyrl 700" w:eastAsiaTheme="majorEastAsia" w:hAnsi="Museo Sans Cyrl 700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A4"/>
    <w:rPr>
      <w:rFonts w:ascii="Museo Sans Cyrl 900" w:eastAsiaTheme="majorEastAsia" w:hAnsi="Museo Sans Cyrl 900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10A4"/>
    <w:rPr>
      <w:rFonts w:ascii="Museo Sans Cyrl 700" w:eastAsiaTheme="majorEastAsia" w:hAnsi="Museo Sans Cyrl 700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11"/>
    <w:unhideWhenUsed/>
    <w:rsid w:val="006C4BA5"/>
    <w:pPr>
      <w:spacing w:after="120" w:line="276" w:lineRule="auto"/>
    </w:pPr>
    <w:rPr>
      <w:rFonts w:asciiTheme="minorHAnsi" w:hAnsiTheme="minorHAnsi"/>
      <w:lang w:val="ru-RU"/>
    </w:rPr>
  </w:style>
  <w:style w:type="character" w:customStyle="1" w:styleId="a4">
    <w:name w:val="Основний текст Знак"/>
    <w:basedOn w:val="a0"/>
    <w:uiPriority w:val="99"/>
    <w:semiHidden/>
    <w:rsid w:val="006C4BA5"/>
    <w:rPr>
      <w:rFonts w:ascii="Museo Sans Cyrl 500" w:hAnsi="Museo Sans Cyrl 500"/>
    </w:rPr>
  </w:style>
  <w:style w:type="character" w:customStyle="1" w:styleId="11">
    <w:name w:val="Основний текст Знак1"/>
    <w:basedOn w:val="a0"/>
    <w:link w:val="a3"/>
    <w:rsid w:val="006C4BA5"/>
    <w:rPr>
      <w:lang w:val="ru-RU"/>
    </w:rPr>
  </w:style>
  <w:style w:type="character" w:customStyle="1" w:styleId="a5">
    <w:name w:val="Основной текст Знак"/>
    <w:basedOn w:val="a0"/>
    <w:rsid w:val="00825AEA"/>
    <w:rPr>
      <w:rFonts w:asciiTheme="minorHAnsi" w:eastAsiaTheme="minorHAnsi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9488</Words>
  <Characters>5409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Шабан</dc:creator>
  <cp:keywords/>
  <dc:description/>
  <cp:lastModifiedBy>Олександр Шабан</cp:lastModifiedBy>
  <cp:revision>2</cp:revision>
  <dcterms:created xsi:type="dcterms:W3CDTF">2020-05-13T17:57:00Z</dcterms:created>
  <dcterms:modified xsi:type="dcterms:W3CDTF">2020-05-14T11:44:00Z</dcterms:modified>
</cp:coreProperties>
</file>