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3964"/>
        <w:gridCol w:w="5954"/>
      </w:tblGrid>
      <w:tr w:rsidR="002E523A" w:rsidRPr="002E523A" w14:paraId="28A13189" w14:textId="77777777" w:rsidTr="00015D54">
        <w:trPr>
          <w:jc w:val="center"/>
        </w:trPr>
        <w:tc>
          <w:tcPr>
            <w:tcW w:w="9918" w:type="dxa"/>
            <w:gridSpan w:val="2"/>
          </w:tcPr>
          <w:p w14:paraId="2CBB4DB7" w14:textId="339A4A87" w:rsidR="002E523A" w:rsidRPr="002E523A" w:rsidRDefault="00672002" w:rsidP="0078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Обґрунтування бюджетного призначення, очікуваної вартості предмета закупівлі</w:t>
            </w:r>
          </w:p>
        </w:tc>
      </w:tr>
      <w:tr w:rsidR="002E523A" w:rsidRPr="00924BE7" w14:paraId="4487E2E5" w14:textId="77777777" w:rsidTr="00D37B05">
        <w:trPr>
          <w:jc w:val="center"/>
        </w:trPr>
        <w:tc>
          <w:tcPr>
            <w:tcW w:w="3964" w:type="dxa"/>
          </w:tcPr>
          <w:p w14:paraId="4AF61642" w14:textId="46227814" w:rsidR="002E523A" w:rsidRPr="002E523A" w:rsidRDefault="002E523A" w:rsidP="0078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  <w:r w:rsidR="00B353AC" w:rsidRPr="00B353AC">
              <w:rPr>
                <w:rFonts w:ascii="Times New Roman" w:hAnsi="Times New Roman" w:cs="Times New Roman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5954" w:type="dxa"/>
          </w:tcPr>
          <w:p w14:paraId="5DC0B260" w14:textId="006DC8FA" w:rsidR="002E523A" w:rsidRPr="00055E0B" w:rsidRDefault="00055E0B" w:rsidP="00055E0B">
            <w:pPr>
              <w:pStyle w:val="a4"/>
              <w:ind w:left="30" w:firstLine="14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55E0B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ДК 021:2015 - 55120000-7 - Послуги з організації зустрічей і конференцій у готелях (Послуги із організації та забезпечення проведення заходів: «Круглий стіл за участю народних депутатів щодо удосконалення нормативно-правової бази у сфері подолання ТБ, усунення правових бар'єрів», «Робоча нарада «Покращення виявлення туберкульозу як необхідна передумова для прогресу в подоланні туберкульозу» (1-а)», «Робоча нарада «Покращення виявлення туберкульозу як необхідна передумова для прогресу в подоланні туберкульозу» (2-а)», «Робоча нарада «Покращення виявлення туберкульозу як необхідна передумова для прогресу в подоланні туберкульозу» (3-а)», «Робоча нарада «Покращення виявлення туберкульозу як необхідна передумова для прогресу в подоланні туберкульозу» (4-а)», «Робоча нарада «Покращення виявлення туберкульозу як необхідна передумова для прогресу в подоланні туберкульозу» (5-а)», «Робоча нарада «Покращення виявлення туберкульозу як необхідна передумова для прогресу в подоланні туберкульозу» (6-а)», «Робоча нарада «Покращення виявлення туберкульозу як необхідна передумова для прогресу в подоланні туберкульозу» (7-а)», «Робоча нарада «Покращення виявлення туберкульозу як необхідна передумова для прогресу в подоланні туберкульозу» (8-а)», «Робоча нарада «Покращення виявлення туберкульозу як необхідна передумова для прогресу в подоланні туберкульозу» (9-а)», «Робоча нарада «Покращення виявлення туберкульозу як необхідна передумова для прогресу в подоланні туберкульозу» (10-а)», «Робоча нарада «Покращення виявлення туберкульозу як необхідна передумова для прогресу в подоланні туберкульозу» (11-а)», «Робоча нарада «Покращення виявлення туберкульозу як необхідна передумова для прогресу в подоланні туберкульозу» (12-а)», «Робоча нарада «Покращення виявлення туберкульозу як необхідна передумова для прогресу в подоланні туберкульозу» (13-а)», «Робоча нарада «Покращення виявлення туберкульозу як необхідна передумова для прогресу в подоланні туберкульозу» (14-а)», «Робоча нарада «Покращення виявлення туберкульозу як необхідна передумова для прогресу в подоланні туберкульозу» (15-а)», «Робоча нарада «Покращення виявлення туберкульозу як необхідна передумова для прогресу в подоланні туберкульозу» (16-а)», «Робоча семінар-нарада з покращення якості медичної допомоги при туберкульозі», «Семінар-нарада з удосконалення підходів до організації заходів з подолання туберкульозу», «Робоча нарада «Стратегічні кроки у боротьбі з туберкульозом 2026», «Семінар-нарада з метою покращення якості медичної допомоги при туберкульозі», «Тренінг щодо управління якості </w:t>
            </w:r>
            <w:r w:rsidRPr="00055E0B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>відповідно до ISO 15189:2022 (1-й)», «Тренінг щодо управління якості відповідно до ISO 15189:2022 (2-й)», «Розвиток системи епідеміологічного нагляду за ВІЛ-інфекцією, туберкульозом», «Тренінг для педіатрів та дитячих інфекціоністів, які залучені до Програми медичних гарантій при ВІЛ»)</w:t>
            </w:r>
            <w:r w:rsidRPr="000E5DD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353AC" w:rsidRPr="00924BE7" w14:paraId="607D8A39" w14:textId="77777777" w:rsidTr="00D37B05">
        <w:trPr>
          <w:jc w:val="center"/>
        </w:trPr>
        <w:tc>
          <w:tcPr>
            <w:tcW w:w="3964" w:type="dxa"/>
          </w:tcPr>
          <w:p w14:paraId="5A047401" w14:textId="4B285364" w:rsidR="00B353AC" w:rsidRPr="002E523A" w:rsidRDefault="00B353AC" w:rsidP="0078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5954" w:type="dxa"/>
          </w:tcPr>
          <w:p w14:paraId="748DEE0E" w14:textId="77777777" w:rsidR="00B353AC" w:rsidRPr="00BB5264" w:rsidRDefault="00B353AC" w:rsidP="0078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BB5264" w:rsidRDefault="00B353AC" w:rsidP="0078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ЄДРПОУ: 40524109</w:t>
            </w:r>
          </w:p>
          <w:p w14:paraId="107ADC61" w14:textId="77777777" w:rsidR="00B353AC" w:rsidRPr="00BB5264" w:rsidRDefault="00B353AC" w:rsidP="0078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4739B2" w:rsidRDefault="00B353AC" w:rsidP="0078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Місцезнаходження: 04071, м. Київ, вул. Ярославська, 41</w:t>
            </w:r>
          </w:p>
        </w:tc>
      </w:tr>
      <w:tr w:rsidR="00B55857" w:rsidRPr="00924BE7" w14:paraId="2A361A1B" w14:textId="77777777" w:rsidTr="00D37B05">
        <w:trPr>
          <w:jc w:val="center"/>
        </w:trPr>
        <w:tc>
          <w:tcPr>
            <w:tcW w:w="3964" w:type="dxa"/>
          </w:tcPr>
          <w:p w14:paraId="682F3053" w14:textId="1A8DEFEE" w:rsidR="00B55857" w:rsidRPr="002E523A" w:rsidRDefault="00B55857" w:rsidP="0078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процедури</w:t>
            </w:r>
            <w:r w:rsidR="00B353AC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  <w:tc>
          <w:tcPr>
            <w:tcW w:w="5954" w:type="dxa"/>
          </w:tcPr>
          <w:p w14:paraId="755DCAB3" w14:textId="1CFEEF9F" w:rsidR="00B55857" w:rsidRPr="00BB5264" w:rsidRDefault="00055E0B" w:rsidP="0078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0B">
              <w:rPr>
                <w:rFonts w:ascii="Times New Roman" w:hAnsi="Times New Roman" w:cs="Times New Roman"/>
                <w:sz w:val="24"/>
                <w:szCs w:val="24"/>
              </w:rPr>
              <w:t>Відкриті торги з попередньою кваліфікацією</w:t>
            </w:r>
          </w:p>
        </w:tc>
      </w:tr>
      <w:tr w:rsidR="00B55857" w:rsidRPr="00924BE7" w14:paraId="373667A0" w14:textId="77777777" w:rsidTr="00D37B05">
        <w:trPr>
          <w:trHeight w:val="671"/>
          <w:jc w:val="center"/>
        </w:trPr>
        <w:tc>
          <w:tcPr>
            <w:tcW w:w="3964" w:type="dxa"/>
          </w:tcPr>
          <w:p w14:paraId="26CD7B14" w14:textId="1A146FA8" w:rsidR="00B55857" w:rsidRPr="002E523A" w:rsidRDefault="00B55857" w:rsidP="0078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5954" w:type="dxa"/>
            <w:vAlign w:val="center"/>
          </w:tcPr>
          <w:p w14:paraId="33F77453" w14:textId="06AE0DE6" w:rsidR="00B55857" w:rsidRPr="007C6E6F" w:rsidRDefault="00055E0B" w:rsidP="0078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5 388 582</w:t>
            </w:r>
            <w:r w:rsidR="002B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2B3EB0" w:rsidRPr="002B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00</w:t>
            </w:r>
            <w:r w:rsidR="002B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015D54" w:rsidRPr="00015D5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грн без ПДВ</w:t>
            </w:r>
          </w:p>
        </w:tc>
      </w:tr>
      <w:tr w:rsidR="002E523A" w:rsidRPr="00924BE7" w14:paraId="6DB4BAD5" w14:textId="77777777" w:rsidTr="00D37B05">
        <w:trPr>
          <w:jc w:val="center"/>
        </w:trPr>
        <w:tc>
          <w:tcPr>
            <w:tcW w:w="3964" w:type="dxa"/>
          </w:tcPr>
          <w:p w14:paraId="2C1832C0" w14:textId="44CE772D" w:rsidR="002E523A" w:rsidRPr="002E523A" w:rsidRDefault="002E523A" w:rsidP="0078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4" w:type="dxa"/>
          </w:tcPr>
          <w:p w14:paraId="375FB522" w14:textId="137CCD77" w:rsidR="002E523A" w:rsidRPr="002E523A" w:rsidRDefault="005378EA" w:rsidP="0078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>
              <w:rPr>
                <w:rFonts w:ascii="Times New Roman" w:hAnsi="Times New Roman" w:cs="Times New Roman"/>
                <w:sz w:val="24"/>
                <w:szCs w:val="24"/>
              </w:rPr>
              <w:t xml:space="preserve"> або надання послуг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E523A" w:rsidRPr="00924BE7" w14:paraId="747DF83D" w14:textId="77777777" w:rsidTr="00D37B05">
        <w:trPr>
          <w:jc w:val="center"/>
        </w:trPr>
        <w:tc>
          <w:tcPr>
            <w:tcW w:w="3964" w:type="dxa"/>
          </w:tcPr>
          <w:p w14:paraId="49706348" w14:textId="36F45A5E" w:rsidR="002E523A" w:rsidRPr="002E523A" w:rsidRDefault="002E523A" w:rsidP="0078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5954" w:type="dxa"/>
          </w:tcPr>
          <w:p w14:paraId="779D9C31" w14:textId="508EE30E" w:rsidR="00F90D2F" w:rsidRPr="002E523A" w:rsidRDefault="00F90D2F" w:rsidP="0078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предмета закупівлі сформована згідно розрахунків до бюджету </w:t>
            </w:r>
            <w:r w:rsidR="000B6890">
              <w:rPr>
                <w:rFonts w:ascii="Times New Roman" w:hAnsi="Times New Roman" w:cs="Times New Roman"/>
                <w:sz w:val="24"/>
                <w:szCs w:val="24"/>
              </w:rPr>
              <w:t xml:space="preserve">фінансування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проекту </w:t>
            </w: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«Стійка відповідь на епідемії ВІЛ і ТБ в умовах війни та відновлення України»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який реалізується за кошти </w:t>
            </w:r>
            <w:r w:rsidR="0008463A" w:rsidRPr="00F90D2F">
              <w:rPr>
                <w:rFonts w:ascii="Times New Roman" w:hAnsi="Times New Roman" w:cs="Times New Roman"/>
                <w:sz w:val="24"/>
                <w:szCs w:val="24"/>
              </w:rPr>
              <w:t>Глобального фонду</w:t>
            </w:r>
            <w:r w:rsidR="0008463A">
              <w:rPr>
                <w:rFonts w:ascii="Times New Roman" w:hAnsi="Times New Roman" w:cs="Times New Roman"/>
                <w:sz w:val="24"/>
                <w:szCs w:val="24"/>
              </w:rPr>
              <w:t>, затверджена річним планом закупівель та передбачена замовленням на закупівлю.</w:t>
            </w:r>
          </w:p>
        </w:tc>
      </w:tr>
      <w:tr w:rsidR="007606DD" w:rsidRPr="00924BE7" w14:paraId="799FCBAE" w14:textId="77777777" w:rsidTr="00D37B05">
        <w:trPr>
          <w:jc w:val="center"/>
        </w:trPr>
        <w:tc>
          <w:tcPr>
            <w:tcW w:w="3964" w:type="dxa"/>
          </w:tcPr>
          <w:p w14:paraId="7737E581" w14:textId="45668AFE" w:rsidR="007606DD" w:rsidRPr="002E523A" w:rsidRDefault="002E02C7" w:rsidP="0078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5954" w:type="dxa"/>
          </w:tcPr>
          <w:p w14:paraId="400994C0" w14:textId="52861432" w:rsidR="00F90D2F" w:rsidRDefault="00F90D2F" w:rsidP="0078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Кошти Глобального фонду для боротьби зі СНІДом, туберкульозом та малярією, в рамках реалізації проекту «Стійка відповідь на епідемії ВІЛ і ТБ в умовах війни та відновлення України», згідно з Угодою про надання гранту між Державною установою «Центр громадського здоров’я Міністерства охорони здоров’я України» та Глобальним фондом  № 3645 від 19.12.2023 року.</w:t>
            </w:r>
          </w:p>
          <w:p w14:paraId="7CC1B6E6" w14:textId="77777777" w:rsidR="00DE520C" w:rsidRPr="00F90D2F" w:rsidRDefault="00DE520C" w:rsidP="0078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366C73B6" w14:textId="64F8E5CB" w:rsidR="007606DD" w:rsidRPr="00BB5264" w:rsidRDefault="00477BBF" w:rsidP="0078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7BBF">
              <w:rPr>
                <w:rFonts w:ascii="Times New Roman" w:hAnsi="Times New Roman" w:cs="Times New Roman"/>
                <w:sz w:val="24"/>
                <w:szCs w:val="24"/>
              </w:rPr>
              <w:t>озміру бюджетного призначення</w:t>
            </w:r>
            <w:r w:rsidR="00F3338A">
              <w:rPr>
                <w:rFonts w:ascii="Times New Roman" w:hAnsi="Times New Roman" w:cs="Times New Roman"/>
                <w:sz w:val="24"/>
                <w:szCs w:val="24"/>
              </w:rPr>
              <w:t xml:space="preserve"> складає </w:t>
            </w:r>
            <w:r w:rsidR="00134DC5" w:rsidRPr="00DE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="0013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134DC5" w:rsidRPr="00DE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388 582</w:t>
            </w:r>
            <w:r w:rsidR="0013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134DC5" w:rsidRPr="002B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00</w:t>
            </w:r>
            <w:r w:rsidR="0013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53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77BBF">
              <w:rPr>
                <w:rFonts w:ascii="Times New Roman" w:hAnsi="Times New Roman" w:cs="Times New Roman"/>
                <w:bCs/>
                <w:sz w:val="24"/>
                <w:szCs w:val="24"/>
              </w:rPr>
              <w:t>грн без ПДВ</w:t>
            </w:r>
            <w:r w:rsidR="00F333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03CD3BB2" w14:textId="77777777" w:rsidR="0064087E" w:rsidRPr="00924BE7" w:rsidRDefault="00DE520C" w:rsidP="0092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087E" w:rsidRPr="00924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32"/>
    <w:rsid w:val="00015D54"/>
    <w:rsid w:val="00055E0B"/>
    <w:rsid w:val="0008463A"/>
    <w:rsid w:val="000A4E0A"/>
    <w:rsid w:val="000B6890"/>
    <w:rsid w:val="00134DC5"/>
    <w:rsid w:val="00220BA2"/>
    <w:rsid w:val="002A54E4"/>
    <w:rsid w:val="002B3EB0"/>
    <w:rsid w:val="002D7744"/>
    <w:rsid w:val="002E02C7"/>
    <w:rsid w:val="002E523A"/>
    <w:rsid w:val="00317AEA"/>
    <w:rsid w:val="00443643"/>
    <w:rsid w:val="004739B2"/>
    <w:rsid w:val="00477BBF"/>
    <w:rsid w:val="004B024E"/>
    <w:rsid w:val="004F4402"/>
    <w:rsid w:val="005279D2"/>
    <w:rsid w:val="00534039"/>
    <w:rsid w:val="0053658E"/>
    <w:rsid w:val="005378EA"/>
    <w:rsid w:val="00557192"/>
    <w:rsid w:val="00560D23"/>
    <w:rsid w:val="00590699"/>
    <w:rsid w:val="005A335C"/>
    <w:rsid w:val="005C3E0E"/>
    <w:rsid w:val="005D07B9"/>
    <w:rsid w:val="00642F91"/>
    <w:rsid w:val="00672002"/>
    <w:rsid w:val="00674DDE"/>
    <w:rsid w:val="006C7005"/>
    <w:rsid w:val="006F5FB8"/>
    <w:rsid w:val="007169AE"/>
    <w:rsid w:val="0073208F"/>
    <w:rsid w:val="00753D96"/>
    <w:rsid w:val="007606DD"/>
    <w:rsid w:val="00765532"/>
    <w:rsid w:val="00786F12"/>
    <w:rsid w:val="007C6E6F"/>
    <w:rsid w:val="00817DDF"/>
    <w:rsid w:val="008934F1"/>
    <w:rsid w:val="008A201B"/>
    <w:rsid w:val="00924BE7"/>
    <w:rsid w:val="00965748"/>
    <w:rsid w:val="009659AD"/>
    <w:rsid w:val="00975051"/>
    <w:rsid w:val="009A551C"/>
    <w:rsid w:val="00A0432B"/>
    <w:rsid w:val="00A64DCA"/>
    <w:rsid w:val="00A94389"/>
    <w:rsid w:val="00B04286"/>
    <w:rsid w:val="00B101F3"/>
    <w:rsid w:val="00B353AC"/>
    <w:rsid w:val="00B55857"/>
    <w:rsid w:val="00B6485B"/>
    <w:rsid w:val="00BB5264"/>
    <w:rsid w:val="00C52650"/>
    <w:rsid w:val="00C574D9"/>
    <w:rsid w:val="00CD539F"/>
    <w:rsid w:val="00D37B05"/>
    <w:rsid w:val="00DE520C"/>
    <w:rsid w:val="00E240D4"/>
    <w:rsid w:val="00E511CA"/>
    <w:rsid w:val="00E83183"/>
    <w:rsid w:val="00EA25C0"/>
    <w:rsid w:val="00F03D9E"/>
    <w:rsid w:val="00F3338A"/>
    <w:rsid w:val="00F73EE1"/>
    <w:rsid w:val="00F90D2F"/>
    <w:rsid w:val="00FA0EE1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References,Elenco Normale,Number Bullets,List Paragraph (numbered (a)),Список уровня 2,название табл/рис,Chapter10,----,1 Буллет,EBRD List,заголовок 1.1,List Paragraph_Num123,List Paragraph,Bullet Number,Bullet 1,Use Case List Paragraph,lp1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а Знак"/>
    <w:aliases w:val="References Знак,Elenco Normale Знак,Number Bullets Знак,List Paragraph (numbered (a)) Знак,Список уровня 2 Знак,название табл/рис Знак,Chapter10 Знак,---- Знак,1 Буллет Знак,EBRD List Знак,заголовок 1.1 Знак,List Paragraph_Num123 Знак"/>
    <w:link w:val="a4"/>
    <w:uiPriority w:val="34"/>
    <w:qFormat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character" w:styleId="a8">
    <w:name w:val="Hyperlink"/>
    <w:basedOn w:val="a0"/>
    <w:uiPriority w:val="99"/>
    <w:semiHidden/>
    <w:unhideWhenUsed/>
    <w:rsid w:val="00F03D9E"/>
    <w:rPr>
      <w:color w:val="0000FF"/>
      <w:u w:val="single"/>
    </w:rPr>
  </w:style>
  <w:style w:type="paragraph" w:customStyle="1" w:styleId="a9">
    <w:name w:val="Знак Знак Знак Знак Знак Знак Знак Знак Знак Знак Знак Знак"/>
    <w:basedOn w:val="a"/>
    <w:rsid w:val="00F90D2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6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3089</Words>
  <Characters>1761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i.sak</cp:lastModifiedBy>
  <cp:revision>9</cp:revision>
  <cp:lastPrinted>2025-02-17T13:09:00Z</cp:lastPrinted>
  <dcterms:created xsi:type="dcterms:W3CDTF">2025-02-27T11:16:00Z</dcterms:created>
  <dcterms:modified xsi:type="dcterms:W3CDTF">2025-03-28T08:36:00Z</dcterms:modified>
</cp:coreProperties>
</file>