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ДЕРЖАВНА УСТАНОВА</w:t>
      </w:r>
    </w:p>
    <w:p w14:paraId="591E4CF9"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ЄДРПОУ 40524109</w:t>
      </w:r>
    </w:p>
    <w:p w14:paraId="11753B1F"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910214" w:rsidRDefault="002B72AC" w:rsidP="002B72AC">
      <w:pPr>
        <w:spacing w:before="100" w:beforeAutospacing="1" w:after="0" w:line="240" w:lineRule="auto"/>
        <w:jc w:val="center"/>
        <w:rPr>
          <w:rFonts w:ascii="Times New Roman" w:hAnsi="Times New Roman" w:cs="Times New Roman"/>
          <w:b/>
          <w:bCs/>
          <w:sz w:val="24"/>
          <w:szCs w:val="24"/>
        </w:rPr>
      </w:pPr>
      <w:r w:rsidRPr="00910214">
        <w:rPr>
          <w:rFonts w:ascii="Times New Roman" w:hAnsi="Times New Roman" w:cs="Times New Roman"/>
          <w:b/>
          <w:bCs/>
          <w:sz w:val="24"/>
          <w:szCs w:val="24"/>
        </w:rPr>
        <w:t xml:space="preserve">ОБҐРУНТУВАННЯ </w:t>
      </w:r>
    </w:p>
    <w:p w14:paraId="1C5309AC" w14:textId="7FC3B798" w:rsidR="009443DC" w:rsidRPr="00910214" w:rsidRDefault="002B72AC" w:rsidP="009443DC">
      <w:pPr>
        <w:spacing w:after="0" w:line="240" w:lineRule="auto"/>
        <w:jc w:val="center"/>
        <w:rPr>
          <w:rFonts w:ascii="Times New Roman" w:hAnsi="Times New Roman" w:cs="Times New Roman"/>
          <w:b/>
          <w:bCs/>
          <w:sz w:val="24"/>
          <w:szCs w:val="24"/>
        </w:rPr>
      </w:pPr>
      <w:r w:rsidRPr="00910214">
        <w:rPr>
          <w:rFonts w:ascii="Times New Roman" w:hAnsi="Times New Roman" w:cs="Times New Roman"/>
          <w:bCs/>
          <w:sz w:val="24"/>
          <w:szCs w:val="24"/>
        </w:rPr>
        <w:t>технічних та якісних характеристик</w:t>
      </w:r>
      <w:r w:rsidR="0084332E" w:rsidRPr="00910214">
        <w:rPr>
          <w:rFonts w:ascii="Times New Roman" w:hAnsi="Times New Roman" w:cs="Times New Roman"/>
          <w:bCs/>
          <w:sz w:val="24"/>
          <w:szCs w:val="24"/>
        </w:rPr>
        <w:t xml:space="preserve"> закупівлі,</w:t>
      </w:r>
      <w:r w:rsidR="009443DC" w:rsidRPr="00910214">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910214">
        <w:rPr>
          <w:rFonts w:ascii="Times New Roman" w:hAnsi="Times New Roman" w:cs="Times New Roman"/>
          <w:bCs/>
          <w:sz w:val="24"/>
          <w:szCs w:val="24"/>
        </w:rPr>
        <w:t>:</w:t>
      </w:r>
      <w:r w:rsidRPr="00910214">
        <w:rPr>
          <w:rFonts w:ascii="Times New Roman" w:hAnsi="Times New Roman" w:cs="Times New Roman"/>
          <w:b/>
          <w:bCs/>
          <w:sz w:val="24"/>
          <w:szCs w:val="24"/>
        </w:rPr>
        <w:t xml:space="preserve"> </w:t>
      </w:r>
    </w:p>
    <w:p w14:paraId="3673CAB5" w14:textId="4F02C01F" w:rsidR="002B72AC" w:rsidRPr="00910214" w:rsidRDefault="00910214" w:rsidP="007B5C52">
      <w:pPr>
        <w:spacing w:after="0" w:line="240" w:lineRule="auto"/>
        <w:jc w:val="both"/>
        <w:rPr>
          <w:rStyle w:val="a3"/>
          <w:rFonts w:ascii="Times New Roman" w:hAnsi="Times New Roman" w:cs="Times New Roman"/>
          <w:bCs/>
          <w:sz w:val="24"/>
          <w:szCs w:val="24"/>
        </w:rPr>
      </w:pPr>
      <w:bookmarkStart w:id="0" w:name="_Hlk188967728"/>
      <w:r w:rsidRPr="00910214">
        <w:rPr>
          <w:rFonts w:ascii="Times New Roman" w:hAnsi="Times New Roman" w:cs="Times New Roman"/>
          <w:b/>
          <w:bCs/>
          <w:sz w:val="24"/>
          <w:szCs w:val="24"/>
        </w:rPr>
        <w:t>ДК 021:2015:50420000-5 - Послуги з ремонту і технічного обслуговування медичного та хірургічного обладнання (</w:t>
      </w:r>
      <w:r w:rsidR="006709DE">
        <w:rPr>
          <w:rFonts w:ascii="Times New Roman" w:hAnsi="Times New Roman" w:cs="Times New Roman"/>
          <w:b/>
          <w:bCs/>
          <w:sz w:val="24"/>
          <w:szCs w:val="24"/>
        </w:rPr>
        <w:t>Послуги з технічного обслуговування центрифуг та термошейкерів</w:t>
      </w:r>
      <w:r w:rsidRPr="00910214">
        <w:rPr>
          <w:rFonts w:ascii="Times New Roman" w:hAnsi="Times New Roman" w:cs="Times New Roman"/>
          <w:b/>
          <w:bCs/>
          <w:sz w:val="24"/>
          <w:szCs w:val="24"/>
        </w:rPr>
        <w:t>)</w:t>
      </w:r>
      <w:r w:rsidR="00C93795" w:rsidRPr="00910214">
        <w:rPr>
          <w:rStyle w:val="a3"/>
          <w:rFonts w:ascii="Times New Roman" w:hAnsi="Times New Roman" w:cs="Times New Roman"/>
          <w:b/>
          <w:bCs/>
          <w:i w:val="0"/>
          <w:iCs w:val="0"/>
          <w:sz w:val="24"/>
          <w:szCs w:val="24"/>
        </w:rPr>
        <w:t xml:space="preserve"> </w:t>
      </w:r>
      <w:bookmarkEnd w:id="0"/>
      <w:r w:rsidR="002B72AC" w:rsidRPr="00910214">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sidRPr="00910214">
        <w:rPr>
          <w:rStyle w:val="a3"/>
          <w:rFonts w:ascii="Times New Roman" w:hAnsi="Times New Roman" w:cs="Times New Roman"/>
          <w:bCs/>
          <w:sz w:val="24"/>
          <w:szCs w:val="24"/>
        </w:rPr>
        <w:t>.</w:t>
      </w:r>
    </w:p>
    <w:p w14:paraId="0B33FC6C" w14:textId="77777777" w:rsidR="007B5C52" w:rsidRPr="00910214"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910214" w:rsidRDefault="002B72AC"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10214">
        <w:rPr>
          <w:rStyle w:val="a3"/>
          <w:rFonts w:ascii="Times New Roman" w:hAnsi="Times New Roman" w:cs="Times New Roman"/>
          <w:i w:val="0"/>
          <w:iCs w:val="0"/>
          <w:sz w:val="24"/>
          <w:szCs w:val="24"/>
        </w:rPr>
        <w:t xml:space="preserve"> </w:t>
      </w:r>
    </w:p>
    <w:p w14:paraId="60780591" w14:textId="77777777" w:rsidR="001C1517" w:rsidRPr="00910214" w:rsidRDefault="0084332E"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910214" w:rsidRDefault="001C1517"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Місцезнаходження:</w:t>
      </w:r>
      <w:r w:rsidR="0084332E" w:rsidRPr="00910214">
        <w:rPr>
          <w:rStyle w:val="a3"/>
          <w:rFonts w:ascii="Times New Roman" w:hAnsi="Times New Roman" w:cs="Times New Roman"/>
          <w:i w:val="0"/>
          <w:iCs w:val="0"/>
          <w:sz w:val="24"/>
          <w:szCs w:val="24"/>
        </w:rPr>
        <w:t xml:space="preserve"> 04071, Київська обл.,м.</w:t>
      </w:r>
      <w:r w:rsidRPr="00910214">
        <w:rPr>
          <w:rStyle w:val="a3"/>
          <w:rFonts w:ascii="Times New Roman" w:hAnsi="Times New Roman" w:cs="Times New Roman"/>
          <w:i w:val="0"/>
          <w:iCs w:val="0"/>
          <w:sz w:val="24"/>
          <w:szCs w:val="24"/>
        </w:rPr>
        <w:t xml:space="preserve"> </w:t>
      </w:r>
      <w:r w:rsidR="0084332E" w:rsidRPr="00910214">
        <w:rPr>
          <w:rStyle w:val="a3"/>
          <w:rFonts w:ascii="Times New Roman" w:hAnsi="Times New Roman" w:cs="Times New Roman"/>
          <w:i w:val="0"/>
          <w:iCs w:val="0"/>
          <w:sz w:val="24"/>
          <w:szCs w:val="24"/>
        </w:rPr>
        <w:t>Київ, вул. Ярославська, 41,</w:t>
      </w:r>
    </w:p>
    <w:p w14:paraId="022F0C78" w14:textId="7159004C" w:rsidR="001C1517" w:rsidRPr="00910214" w:rsidRDefault="0084332E"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ЄДРПОУ 40524109,</w:t>
      </w:r>
    </w:p>
    <w:p w14:paraId="13345633" w14:textId="7E6D6A54" w:rsidR="002B72AC" w:rsidRPr="00910214"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910214">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910214">
        <w:rPr>
          <w:rStyle w:val="a3"/>
          <w:rFonts w:ascii="Times New Roman" w:hAnsi="Times New Roman" w:cs="Times New Roman"/>
          <w:i w:val="0"/>
          <w:iCs w:val="0"/>
          <w:sz w:val="24"/>
          <w:szCs w:val="24"/>
        </w:rPr>
        <w:t>.</w:t>
      </w:r>
    </w:p>
    <w:p w14:paraId="0AC03BE5" w14:textId="58E1291E" w:rsidR="00C93795" w:rsidRPr="00910214" w:rsidRDefault="002B72AC" w:rsidP="00910214">
      <w:pPr>
        <w:spacing w:before="100" w:beforeAutospacing="1" w:after="100" w:afterAutospacing="1" w:line="240" w:lineRule="auto"/>
        <w:jc w:val="both"/>
        <w:rPr>
          <w:rFonts w:ascii="Times New Roman" w:hAnsi="Times New Roman" w:cs="Times New Roman"/>
          <w:bCs/>
          <w:sz w:val="24"/>
          <w:szCs w:val="24"/>
        </w:rPr>
      </w:pPr>
      <w:r w:rsidRPr="00910214">
        <w:rPr>
          <w:rFonts w:ascii="Times New Roman" w:eastAsia="Times New Roman" w:hAnsi="Times New Roman" w:cs="Times New Roman"/>
          <w:b/>
          <w:bCs/>
          <w:iCs/>
          <w:color w:val="000000"/>
          <w:sz w:val="24"/>
          <w:szCs w:val="24"/>
        </w:rPr>
        <w:t xml:space="preserve">Назва предмета закупівлі </w:t>
      </w:r>
      <w:r w:rsidRPr="00910214">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910214">
        <w:rPr>
          <w:rFonts w:ascii="Times New Roman" w:hAnsi="Times New Roman" w:cs="Times New Roman"/>
          <w:sz w:val="24"/>
          <w:szCs w:val="24"/>
        </w:rPr>
        <w:t xml:space="preserve"> </w:t>
      </w:r>
      <w:r w:rsidR="00910214" w:rsidRPr="00910214">
        <w:rPr>
          <w:rFonts w:ascii="Times New Roman" w:hAnsi="Times New Roman" w:cs="Times New Roman"/>
          <w:bCs/>
          <w:sz w:val="24"/>
          <w:szCs w:val="24"/>
        </w:rPr>
        <w:t>ДК 021:2015:50420000-5 - Послуги з ремонту і технічного обслуговування медичного та хірургічного обладнання (</w:t>
      </w:r>
      <w:r w:rsidR="006709DE">
        <w:rPr>
          <w:rFonts w:ascii="Times New Roman" w:hAnsi="Times New Roman" w:cs="Times New Roman"/>
          <w:bCs/>
          <w:sz w:val="24"/>
          <w:szCs w:val="24"/>
        </w:rPr>
        <w:t>Послуги з технічного обслуговування центрифуг та термошейкерів</w:t>
      </w:r>
      <w:r w:rsidR="00910214" w:rsidRPr="00910214">
        <w:rPr>
          <w:rFonts w:ascii="Times New Roman" w:hAnsi="Times New Roman" w:cs="Times New Roman"/>
          <w:bCs/>
          <w:sz w:val="24"/>
          <w:szCs w:val="24"/>
        </w:rPr>
        <w:t>)</w:t>
      </w:r>
      <w:r w:rsidR="00781DC3" w:rsidRPr="00910214">
        <w:rPr>
          <w:rFonts w:ascii="Times New Roman" w:hAnsi="Times New Roman" w:cs="Times New Roman"/>
          <w:bCs/>
          <w:sz w:val="24"/>
          <w:szCs w:val="24"/>
        </w:rPr>
        <w:t>.</w:t>
      </w:r>
    </w:p>
    <w:p w14:paraId="4439A3F5" w14:textId="79FBE0AA" w:rsidR="0024553B" w:rsidRPr="00910214" w:rsidRDefault="002B72AC" w:rsidP="000C70A6">
      <w:pPr>
        <w:spacing w:before="100" w:beforeAutospacing="1" w:after="100" w:afterAutospacing="1" w:line="240" w:lineRule="auto"/>
        <w:jc w:val="both"/>
        <w:rPr>
          <w:rFonts w:ascii="Times New Roman" w:hAnsi="Times New Roman" w:cs="Times New Roman"/>
          <w:sz w:val="24"/>
          <w:szCs w:val="24"/>
        </w:rPr>
      </w:pPr>
      <w:r w:rsidRPr="00910214">
        <w:rPr>
          <w:rFonts w:ascii="Times New Roman" w:hAnsi="Times New Roman" w:cs="Times New Roman"/>
          <w:b/>
          <w:sz w:val="24"/>
          <w:szCs w:val="24"/>
        </w:rPr>
        <w:t>Вид процедури закупівлі</w:t>
      </w:r>
      <w:r w:rsidRPr="00910214">
        <w:rPr>
          <w:rFonts w:ascii="Times New Roman" w:hAnsi="Times New Roman" w:cs="Times New Roman"/>
          <w:b/>
          <w:bCs/>
          <w:sz w:val="24"/>
          <w:szCs w:val="24"/>
        </w:rPr>
        <w:t>:</w:t>
      </w:r>
      <w:r w:rsidRPr="00910214">
        <w:rPr>
          <w:rFonts w:ascii="Times New Roman" w:hAnsi="Times New Roman" w:cs="Times New Roman"/>
          <w:sz w:val="24"/>
          <w:szCs w:val="24"/>
        </w:rPr>
        <w:t xml:space="preserve"> </w:t>
      </w:r>
      <w:r w:rsidR="0084332E" w:rsidRPr="00910214">
        <w:rPr>
          <w:rFonts w:ascii="Times New Roman" w:hAnsi="Times New Roman" w:cs="Times New Roman"/>
          <w:sz w:val="24"/>
          <w:szCs w:val="24"/>
        </w:rPr>
        <w:t>Відкриті торги</w:t>
      </w:r>
      <w:r w:rsidR="007B5C52" w:rsidRPr="00910214">
        <w:rPr>
          <w:rFonts w:ascii="Times New Roman" w:hAnsi="Times New Roman" w:cs="Times New Roman"/>
          <w:sz w:val="24"/>
          <w:szCs w:val="24"/>
        </w:rPr>
        <w:t xml:space="preserve"> </w:t>
      </w:r>
      <w:r w:rsidR="00366A81" w:rsidRPr="00910214">
        <w:rPr>
          <w:rFonts w:ascii="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4E9336F8" w14:textId="3CBBD344" w:rsidR="002B72AC" w:rsidRPr="00910214" w:rsidRDefault="002B72AC" w:rsidP="00590320">
      <w:pPr>
        <w:spacing w:after="0" w:line="240" w:lineRule="auto"/>
        <w:jc w:val="both"/>
        <w:rPr>
          <w:rFonts w:ascii="Times New Roman" w:eastAsia="Calibri" w:hAnsi="Times New Roman" w:cs="Times New Roman"/>
          <w:sz w:val="24"/>
          <w:szCs w:val="24"/>
        </w:rPr>
      </w:pPr>
      <w:r w:rsidRPr="00910214">
        <w:rPr>
          <w:rFonts w:ascii="Times New Roman" w:hAnsi="Times New Roman" w:cs="Times New Roman"/>
          <w:b/>
          <w:sz w:val="24"/>
          <w:szCs w:val="24"/>
        </w:rPr>
        <w:t>Очікувана вартість та обґрунтування очікуваної вартості предмета закупівлі</w:t>
      </w:r>
      <w:r w:rsidRPr="00910214">
        <w:rPr>
          <w:rFonts w:ascii="Times New Roman" w:hAnsi="Times New Roman" w:cs="Times New Roman"/>
          <w:b/>
          <w:bCs/>
          <w:sz w:val="24"/>
          <w:szCs w:val="24"/>
        </w:rPr>
        <w:t>:</w:t>
      </w:r>
      <w:r w:rsidRPr="00910214">
        <w:rPr>
          <w:rFonts w:ascii="Times New Roman" w:hAnsi="Times New Roman" w:cs="Times New Roman"/>
          <w:sz w:val="24"/>
          <w:szCs w:val="24"/>
        </w:rPr>
        <w:t xml:space="preserve"> </w:t>
      </w:r>
      <w:r w:rsidR="0024553B" w:rsidRPr="00910214">
        <w:rPr>
          <w:rFonts w:ascii="Times New Roman" w:hAnsi="Times New Roman" w:cs="Times New Roman"/>
          <w:sz w:val="24"/>
          <w:szCs w:val="24"/>
        </w:rPr>
        <w:br/>
      </w:r>
      <w:r w:rsidR="00F110A3">
        <w:rPr>
          <w:rFonts w:ascii="Times New Roman" w:hAnsi="Times New Roman" w:cs="Times New Roman"/>
          <w:sz w:val="24"/>
          <w:szCs w:val="24"/>
        </w:rPr>
        <w:t>9</w:t>
      </w:r>
      <w:r w:rsidR="00C12ACC">
        <w:rPr>
          <w:rFonts w:ascii="Times New Roman" w:hAnsi="Times New Roman" w:cs="Times New Roman"/>
          <w:sz w:val="24"/>
          <w:szCs w:val="24"/>
        </w:rPr>
        <w:t>0</w:t>
      </w:r>
      <w:r w:rsidR="00910214" w:rsidRPr="00910214">
        <w:rPr>
          <w:rFonts w:ascii="Times New Roman" w:hAnsi="Times New Roman" w:cs="Times New Roman"/>
          <w:sz w:val="24"/>
          <w:szCs w:val="24"/>
        </w:rPr>
        <w:t> 000,00</w:t>
      </w:r>
      <w:r w:rsidR="007971B6" w:rsidRPr="00910214">
        <w:rPr>
          <w:rFonts w:ascii="Times New Roman" w:hAnsi="Times New Roman" w:cs="Times New Roman"/>
          <w:sz w:val="24"/>
          <w:szCs w:val="24"/>
        </w:rPr>
        <w:t xml:space="preserve"> </w:t>
      </w:r>
      <w:r w:rsidR="007B5C52" w:rsidRPr="00910214">
        <w:rPr>
          <w:rFonts w:ascii="Times New Roman" w:hAnsi="Times New Roman" w:cs="Times New Roman"/>
          <w:sz w:val="24"/>
          <w:szCs w:val="24"/>
        </w:rPr>
        <w:t xml:space="preserve">грн </w:t>
      </w:r>
      <w:r w:rsidR="00366A81" w:rsidRPr="00910214">
        <w:rPr>
          <w:rFonts w:ascii="Times New Roman" w:hAnsi="Times New Roman" w:cs="Times New Roman"/>
          <w:sz w:val="24"/>
          <w:szCs w:val="24"/>
        </w:rPr>
        <w:t>бе</w:t>
      </w:r>
      <w:r w:rsidR="007B5C52" w:rsidRPr="00910214">
        <w:rPr>
          <w:rFonts w:ascii="Times New Roman" w:hAnsi="Times New Roman" w:cs="Times New Roman"/>
          <w:sz w:val="24"/>
          <w:szCs w:val="24"/>
        </w:rPr>
        <w:t>з ПДВ</w:t>
      </w:r>
      <w:r w:rsidRPr="00910214">
        <w:rPr>
          <w:rFonts w:ascii="Times New Roman" w:hAnsi="Times New Roman" w:cs="Times New Roman"/>
          <w:sz w:val="24"/>
          <w:szCs w:val="24"/>
        </w:rPr>
        <w:t xml:space="preserve">. </w:t>
      </w:r>
      <w:r w:rsidR="00366A81" w:rsidRPr="00910214">
        <w:rPr>
          <w:rFonts w:ascii="Times New Roman" w:eastAsia="Calibri" w:hAnsi="Times New Roman" w:cs="Times New Roman"/>
          <w:sz w:val="24"/>
          <w:szCs w:val="24"/>
        </w:rPr>
        <w:t>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w:t>
      </w:r>
      <w:r w:rsidRPr="00910214">
        <w:rPr>
          <w:rFonts w:ascii="Times New Roman" w:eastAsia="Calibri" w:hAnsi="Times New Roman" w:cs="Times New Roman"/>
          <w:sz w:val="24"/>
          <w:szCs w:val="24"/>
        </w:rPr>
        <w:t xml:space="preserve">. </w:t>
      </w:r>
      <w:r w:rsidR="00366A81" w:rsidRPr="00910214">
        <w:rPr>
          <w:rFonts w:ascii="Times New Roman" w:eastAsia="Calibri" w:hAnsi="Times New Roman" w:cs="Times New Roman"/>
          <w:sz w:val="24"/>
          <w:szCs w:val="24"/>
        </w:rPr>
        <w:t>Очікувана вартість затверджена річним планом закупівель та передбачена замовленням на закупівлю.</w:t>
      </w:r>
    </w:p>
    <w:p w14:paraId="69BF2824" w14:textId="77777777" w:rsidR="0024553B" w:rsidRPr="00910214" w:rsidRDefault="0024553B" w:rsidP="00590320">
      <w:pPr>
        <w:spacing w:after="0" w:line="240" w:lineRule="auto"/>
        <w:jc w:val="both"/>
        <w:rPr>
          <w:rFonts w:ascii="Times New Roman" w:eastAsia="Calibri" w:hAnsi="Times New Roman" w:cs="Times New Roman"/>
          <w:sz w:val="24"/>
          <w:szCs w:val="24"/>
        </w:rPr>
      </w:pPr>
    </w:p>
    <w:p w14:paraId="00B0AB3A" w14:textId="21296F97" w:rsidR="002B72AC" w:rsidRPr="00910214" w:rsidRDefault="002B72AC" w:rsidP="00590320">
      <w:pPr>
        <w:spacing w:after="0" w:line="240" w:lineRule="auto"/>
        <w:jc w:val="both"/>
        <w:rPr>
          <w:rFonts w:ascii="Times New Roman" w:eastAsia="Times New Roman" w:hAnsi="Times New Roman" w:cs="Times New Roman"/>
          <w:bCs/>
          <w:sz w:val="24"/>
          <w:szCs w:val="24"/>
          <w:lang w:eastAsia="uk-UA"/>
        </w:rPr>
      </w:pPr>
      <w:r w:rsidRPr="00910214">
        <w:rPr>
          <w:rFonts w:ascii="Times New Roman" w:eastAsia="Times New Roman" w:hAnsi="Times New Roman" w:cs="Times New Roman"/>
          <w:b/>
          <w:bCs/>
          <w:sz w:val="24"/>
          <w:szCs w:val="24"/>
          <w:lang w:eastAsia="uk-UA"/>
        </w:rPr>
        <w:t>Розмір бюджетного призначення:</w:t>
      </w:r>
      <w:r w:rsidRPr="00910214">
        <w:rPr>
          <w:rFonts w:ascii="Times New Roman" w:eastAsia="Times New Roman" w:hAnsi="Times New Roman" w:cs="Times New Roman"/>
          <w:bCs/>
          <w:sz w:val="24"/>
          <w:szCs w:val="24"/>
          <w:lang w:eastAsia="uk-UA"/>
        </w:rPr>
        <w:t xml:space="preserve"> </w:t>
      </w:r>
      <w:r w:rsidR="00F110A3">
        <w:rPr>
          <w:rFonts w:ascii="Times New Roman" w:hAnsi="Times New Roman" w:cs="Times New Roman"/>
          <w:sz w:val="24"/>
          <w:szCs w:val="24"/>
        </w:rPr>
        <w:t>9</w:t>
      </w:r>
      <w:r w:rsidR="006709DE">
        <w:rPr>
          <w:rFonts w:ascii="Times New Roman" w:hAnsi="Times New Roman" w:cs="Times New Roman"/>
          <w:sz w:val="24"/>
          <w:szCs w:val="24"/>
        </w:rPr>
        <w:t>0</w:t>
      </w:r>
      <w:r w:rsidR="00910214" w:rsidRPr="00910214">
        <w:rPr>
          <w:rFonts w:ascii="Times New Roman" w:hAnsi="Times New Roman" w:cs="Times New Roman"/>
          <w:sz w:val="24"/>
          <w:szCs w:val="24"/>
        </w:rPr>
        <w:t> 000,00</w:t>
      </w:r>
      <w:r w:rsidR="008A4240" w:rsidRPr="00910214">
        <w:rPr>
          <w:rFonts w:ascii="Times New Roman" w:hAnsi="Times New Roman" w:cs="Times New Roman"/>
          <w:sz w:val="24"/>
          <w:szCs w:val="24"/>
        </w:rPr>
        <w:t xml:space="preserve"> </w:t>
      </w:r>
      <w:r w:rsidR="00366A81" w:rsidRPr="00910214">
        <w:rPr>
          <w:rFonts w:ascii="Times New Roman" w:hAnsi="Times New Roman" w:cs="Times New Roman"/>
          <w:sz w:val="24"/>
          <w:szCs w:val="24"/>
        </w:rPr>
        <w:t>грн без ПДВ</w:t>
      </w:r>
      <w:r w:rsidR="002C7992" w:rsidRPr="00910214">
        <w:rPr>
          <w:rFonts w:ascii="Times New Roman" w:eastAsia="Times New Roman" w:hAnsi="Times New Roman" w:cs="Times New Roman"/>
          <w:bCs/>
          <w:sz w:val="24"/>
          <w:szCs w:val="24"/>
          <w:lang w:eastAsia="uk-UA"/>
        </w:rPr>
        <w:t>.</w:t>
      </w:r>
    </w:p>
    <w:p w14:paraId="1E408FD8" w14:textId="4BE6DAA1" w:rsidR="00781DC3" w:rsidRPr="00910214"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910214">
        <w:rPr>
          <w:rFonts w:ascii="Times New Roman" w:eastAsia="Times New Roman" w:hAnsi="Times New Roman" w:cs="Times New Roman"/>
          <w:bCs/>
          <w:iCs/>
          <w:color w:val="000000"/>
          <w:sz w:val="24"/>
          <w:szCs w:val="24"/>
          <w:lang w:eastAsia="uk-UA"/>
        </w:rPr>
        <w:t xml:space="preserve">Джерело фінансування – </w:t>
      </w:r>
      <w:r w:rsidR="00366A81" w:rsidRPr="00910214">
        <w:rPr>
          <w:rFonts w:ascii="Times New Roman" w:eastAsia="Times New Roman" w:hAnsi="Times New Roman" w:cs="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53B7D22" w14:textId="77777777" w:rsidR="00366A81" w:rsidRPr="00910214" w:rsidRDefault="00366A81" w:rsidP="0024553B">
      <w:pPr>
        <w:spacing w:after="0" w:line="240" w:lineRule="auto"/>
        <w:jc w:val="both"/>
        <w:rPr>
          <w:rFonts w:ascii="Times New Roman" w:eastAsia="Times New Roman" w:hAnsi="Times New Roman" w:cs="Times New Roman"/>
          <w:bCs/>
          <w:iCs/>
          <w:color w:val="000000"/>
          <w:sz w:val="24"/>
          <w:szCs w:val="24"/>
          <w:lang w:eastAsia="uk-UA"/>
        </w:rPr>
      </w:pPr>
    </w:p>
    <w:p w14:paraId="7EEF8683" w14:textId="25E6B1D2" w:rsidR="00226C86" w:rsidRPr="00910214" w:rsidRDefault="002B72AC" w:rsidP="0024553B">
      <w:pPr>
        <w:spacing w:after="0" w:line="240" w:lineRule="auto"/>
        <w:jc w:val="both"/>
        <w:rPr>
          <w:rFonts w:ascii="Times New Roman" w:hAnsi="Times New Roman" w:cs="Times New Roman"/>
          <w:b/>
          <w:sz w:val="24"/>
          <w:szCs w:val="24"/>
        </w:rPr>
      </w:pPr>
      <w:r w:rsidRPr="00910214">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22324387" w:rsidR="00590320" w:rsidRPr="00910214" w:rsidRDefault="00590320" w:rsidP="0024553B">
      <w:pPr>
        <w:spacing w:after="0" w:line="240" w:lineRule="auto"/>
        <w:jc w:val="both"/>
        <w:rPr>
          <w:rFonts w:ascii="Times New Roman" w:hAnsi="Times New Roman" w:cs="Times New Roman"/>
          <w:b/>
          <w:sz w:val="24"/>
          <w:szCs w:val="24"/>
        </w:rPr>
      </w:pPr>
      <w:r w:rsidRPr="00910214">
        <w:rPr>
          <w:rFonts w:ascii="Times New Roman" w:hAnsi="Times New Roman" w:cs="Times New Roman"/>
          <w:b/>
          <w:sz w:val="24"/>
          <w:szCs w:val="24"/>
        </w:rPr>
        <w:t xml:space="preserve">Кількість – </w:t>
      </w:r>
      <w:r w:rsidR="000C70A6" w:rsidRPr="00910214">
        <w:rPr>
          <w:rFonts w:ascii="Times New Roman" w:hAnsi="Times New Roman" w:cs="Times New Roman"/>
          <w:b/>
          <w:sz w:val="24"/>
          <w:szCs w:val="24"/>
        </w:rPr>
        <w:t>згідно медико-технічних вимог.</w:t>
      </w:r>
    </w:p>
    <w:p w14:paraId="14A58F76" w14:textId="17561196" w:rsidR="002B72AC" w:rsidRPr="00910214" w:rsidRDefault="00366A81"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t>Строк</w:t>
      </w:r>
      <w:r w:rsidR="002B72AC" w:rsidRPr="00910214">
        <w:rPr>
          <w:rFonts w:ascii="Times New Roman" w:hAnsi="Times New Roman" w:cs="Times New Roman"/>
          <w:sz w:val="24"/>
          <w:szCs w:val="24"/>
        </w:rPr>
        <w:t xml:space="preserve"> </w:t>
      </w:r>
      <w:r w:rsidRPr="00910214">
        <w:rPr>
          <w:rFonts w:ascii="Times New Roman" w:hAnsi="Times New Roman" w:cs="Times New Roman"/>
          <w:sz w:val="24"/>
          <w:szCs w:val="24"/>
        </w:rPr>
        <w:t>надання послуг</w:t>
      </w:r>
      <w:r w:rsidR="002B72AC" w:rsidRPr="00910214">
        <w:rPr>
          <w:rFonts w:ascii="Times New Roman" w:hAnsi="Times New Roman" w:cs="Times New Roman"/>
          <w:sz w:val="24"/>
          <w:szCs w:val="24"/>
        </w:rPr>
        <w:t xml:space="preserve"> —</w:t>
      </w:r>
      <w:r w:rsidR="00910214" w:rsidRPr="00910214">
        <w:rPr>
          <w:rFonts w:ascii="Times New Roman" w:hAnsi="Times New Roman" w:cs="Times New Roman"/>
          <w:sz w:val="24"/>
          <w:szCs w:val="24"/>
        </w:rPr>
        <w:t xml:space="preserve">до </w:t>
      </w:r>
      <w:r w:rsidR="006709DE">
        <w:rPr>
          <w:rFonts w:ascii="Times New Roman" w:hAnsi="Times New Roman" w:cs="Times New Roman"/>
          <w:sz w:val="24"/>
          <w:szCs w:val="24"/>
        </w:rPr>
        <w:t>15.0</w:t>
      </w:r>
      <w:r w:rsidR="00541912">
        <w:rPr>
          <w:rFonts w:ascii="Times New Roman" w:hAnsi="Times New Roman" w:cs="Times New Roman"/>
          <w:sz w:val="24"/>
          <w:szCs w:val="24"/>
        </w:rPr>
        <w:t>8</w:t>
      </w:r>
      <w:r w:rsidR="006709DE">
        <w:rPr>
          <w:rFonts w:ascii="Times New Roman" w:hAnsi="Times New Roman" w:cs="Times New Roman"/>
          <w:sz w:val="24"/>
          <w:szCs w:val="24"/>
        </w:rPr>
        <w:t>.</w:t>
      </w:r>
      <w:r w:rsidR="00910214" w:rsidRPr="00910214">
        <w:rPr>
          <w:rFonts w:ascii="Times New Roman" w:hAnsi="Times New Roman" w:cs="Times New Roman"/>
          <w:sz w:val="24"/>
          <w:szCs w:val="24"/>
        </w:rPr>
        <w:t>2025 року.</w:t>
      </w:r>
    </w:p>
    <w:p w14:paraId="2E7D6EF9" w14:textId="1C618190" w:rsidR="002B72AC" w:rsidRPr="00910214" w:rsidRDefault="002B72AC"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t xml:space="preserve">Якісні та технічні характеристики заявленої </w:t>
      </w:r>
      <w:r w:rsidR="00366A81" w:rsidRPr="00910214">
        <w:rPr>
          <w:rFonts w:ascii="Times New Roman" w:hAnsi="Times New Roman" w:cs="Times New Roman"/>
          <w:sz w:val="24"/>
          <w:szCs w:val="24"/>
        </w:rPr>
        <w:t>послуги</w:t>
      </w:r>
      <w:r w:rsidRPr="00910214">
        <w:rPr>
          <w:rFonts w:ascii="Times New Roman" w:hAnsi="Times New Roman" w:cs="Times New Roman"/>
          <w:sz w:val="24"/>
          <w:szCs w:val="24"/>
        </w:rPr>
        <w:t xml:space="preserve"> визначені з урахуванням реальних потреб </w:t>
      </w:r>
      <w:r w:rsidR="00FF2C21" w:rsidRPr="00910214">
        <w:rPr>
          <w:rFonts w:ascii="Times New Roman" w:hAnsi="Times New Roman" w:cs="Times New Roman"/>
          <w:sz w:val="24"/>
          <w:szCs w:val="24"/>
        </w:rPr>
        <w:t>установи</w:t>
      </w:r>
      <w:r w:rsidRPr="00910214">
        <w:rPr>
          <w:rFonts w:ascii="Times New Roman" w:hAnsi="Times New Roman" w:cs="Times New Roman"/>
          <w:sz w:val="24"/>
          <w:szCs w:val="24"/>
        </w:rPr>
        <w:t xml:space="preserve"> та оптимального співвідношення ціни та якості. </w:t>
      </w:r>
      <w:r w:rsidR="00226C86" w:rsidRPr="00910214">
        <w:rPr>
          <w:rFonts w:ascii="Times New Roman" w:hAnsi="Times New Roman" w:cs="Times New Roman"/>
          <w:sz w:val="24"/>
          <w:szCs w:val="24"/>
        </w:rPr>
        <w:t xml:space="preserve">Технічні та якісні характеристики </w:t>
      </w:r>
      <w:r w:rsidR="00226C86" w:rsidRPr="00910214">
        <w:rPr>
          <w:rFonts w:ascii="Times New Roman" w:hAnsi="Times New Roman" w:cs="Times New Roman"/>
          <w:sz w:val="24"/>
          <w:szCs w:val="24"/>
        </w:rPr>
        <w:lastRenderedPageBreak/>
        <w:t xml:space="preserve">предмета закупівлі визначено з урахуванням діючих </w:t>
      </w:r>
      <w:r w:rsidR="005F6CE1" w:rsidRPr="00910214">
        <w:rPr>
          <w:rFonts w:ascii="Times New Roman" w:hAnsi="Times New Roman" w:cs="Times New Roman"/>
          <w:sz w:val="24"/>
          <w:szCs w:val="24"/>
        </w:rPr>
        <w:t>нормативно-правови</w:t>
      </w:r>
      <w:r w:rsidR="009D588D" w:rsidRPr="00910214">
        <w:rPr>
          <w:rFonts w:ascii="Times New Roman" w:hAnsi="Times New Roman" w:cs="Times New Roman"/>
          <w:sz w:val="24"/>
          <w:szCs w:val="24"/>
        </w:rPr>
        <w:t>х</w:t>
      </w:r>
      <w:r w:rsidR="005F6CE1" w:rsidRPr="00910214">
        <w:rPr>
          <w:rFonts w:ascii="Times New Roman" w:hAnsi="Times New Roman" w:cs="Times New Roman"/>
          <w:sz w:val="24"/>
          <w:szCs w:val="24"/>
        </w:rPr>
        <w:t xml:space="preserve"> акт</w:t>
      </w:r>
      <w:r w:rsidR="009D588D" w:rsidRPr="00910214">
        <w:rPr>
          <w:rFonts w:ascii="Times New Roman" w:hAnsi="Times New Roman" w:cs="Times New Roman"/>
          <w:sz w:val="24"/>
          <w:szCs w:val="24"/>
        </w:rPr>
        <w:t>ів</w:t>
      </w:r>
      <w:r w:rsidR="00226C86" w:rsidRPr="00910214">
        <w:rPr>
          <w:rFonts w:ascii="Times New Roman" w:hAnsi="Times New Roman" w:cs="Times New Roman"/>
          <w:sz w:val="24"/>
          <w:szCs w:val="24"/>
        </w:rPr>
        <w:t xml:space="preserve">, яким повинен відповідати відповідний вид </w:t>
      </w:r>
      <w:r w:rsidR="009D588D" w:rsidRPr="00910214">
        <w:rPr>
          <w:rFonts w:ascii="Times New Roman" w:hAnsi="Times New Roman" w:cs="Times New Roman"/>
          <w:sz w:val="24"/>
          <w:szCs w:val="24"/>
        </w:rPr>
        <w:t>послуги</w:t>
      </w:r>
      <w:r w:rsidR="00226C86" w:rsidRPr="00910214">
        <w:rPr>
          <w:rFonts w:ascii="Times New Roman" w:hAnsi="Times New Roman" w:cs="Times New Roman"/>
          <w:sz w:val="24"/>
          <w:szCs w:val="24"/>
        </w:rPr>
        <w:t>.</w:t>
      </w:r>
    </w:p>
    <w:p w14:paraId="1D1701EA" w14:textId="5D74E357" w:rsidR="002B72AC" w:rsidRDefault="002B72AC"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368DDBB" w14:textId="77777777" w:rsidR="002F2086" w:rsidRDefault="002F2086" w:rsidP="0024553B">
      <w:pPr>
        <w:spacing w:after="0" w:line="240" w:lineRule="auto"/>
        <w:jc w:val="both"/>
        <w:rPr>
          <w:rFonts w:ascii="Times New Roman" w:hAnsi="Times New Roman" w:cs="Times New Roman"/>
          <w:sz w:val="24"/>
          <w:szCs w:val="24"/>
        </w:rPr>
      </w:pPr>
    </w:p>
    <w:p w14:paraId="4D1AF2EA" w14:textId="77777777" w:rsidR="002F2086" w:rsidRPr="002F2086" w:rsidRDefault="002F2086" w:rsidP="002F2086">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bidi="en-US"/>
        </w:rPr>
      </w:pPr>
      <w:r w:rsidRPr="002F2086">
        <w:rPr>
          <w:rFonts w:ascii="Times New Roman" w:eastAsia="Times New Roman" w:hAnsi="Times New Roman" w:cs="Times New Roman"/>
          <w:b/>
          <w:sz w:val="24"/>
          <w:szCs w:val="24"/>
          <w:lang w:bidi="en-US"/>
        </w:rPr>
        <w:t xml:space="preserve">ТЕХНІЧНА СПЕЦИФІКАЦІЯ </w:t>
      </w:r>
    </w:p>
    <w:p w14:paraId="1DE5C6C3" w14:textId="42A4D9CA" w:rsidR="002F2086" w:rsidRPr="002F2086" w:rsidRDefault="002F2086" w:rsidP="002F2086">
      <w:pPr>
        <w:widowControl w:val="0"/>
        <w:tabs>
          <w:tab w:val="center" w:pos="4680"/>
        </w:tabs>
        <w:suppressAutoHyphens/>
        <w:autoSpaceDE w:val="0"/>
        <w:autoSpaceDN w:val="0"/>
        <w:spacing w:after="0" w:line="240" w:lineRule="auto"/>
        <w:jc w:val="center"/>
        <w:rPr>
          <w:rFonts w:ascii="Times New Roman" w:eastAsia="Times New Roman" w:hAnsi="Times New Roman" w:cs="Times New Roman"/>
          <w:sz w:val="24"/>
          <w:szCs w:val="24"/>
          <w:lang w:bidi="en-US"/>
        </w:rPr>
      </w:pPr>
      <w:r w:rsidRPr="002F2086">
        <w:rPr>
          <w:rFonts w:ascii="Times New Roman" w:eastAsia="Times New Roman" w:hAnsi="Times New Roman" w:cs="Times New Roman"/>
          <w:sz w:val="24"/>
          <w:szCs w:val="24"/>
          <w:lang w:bidi="en-US"/>
        </w:rPr>
        <w:t>ДК 021:2015:50420000-5 - Послуги з ремонту і технічного обслуговування медичного та хірургічного обладнання (</w:t>
      </w:r>
      <w:r w:rsidR="006709DE">
        <w:rPr>
          <w:rFonts w:ascii="Times New Roman" w:eastAsia="Times New Roman" w:hAnsi="Times New Roman" w:cs="Times New Roman"/>
          <w:sz w:val="24"/>
          <w:szCs w:val="24"/>
          <w:lang w:bidi="en-US"/>
        </w:rPr>
        <w:t>Послуги з технічного обслуговування центрифуг та термошейкерів</w:t>
      </w:r>
      <w:r w:rsidRPr="002F2086">
        <w:rPr>
          <w:rFonts w:ascii="Times New Roman" w:eastAsia="Times New Roman" w:hAnsi="Times New Roman" w:cs="Times New Roman"/>
          <w:sz w:val="24"/>
          <w:szCs w:val="24"/>
          <w:lang w:bidi="en-US"/>
        </w:rPr>
        <w:t>)</w:t>
      </w:r>
    </w:p>
    <w:p w14:paraId="1306F2D2" w14:textId="77777777" w:rsidR="002F2086" w:rsidRPr="002F2086" w:rsidRDefault="002F2086" w:rsidP="002F2086">
      <w:pPr>
        <w:widowControl w:val="0"/>
        <w:tabs>
          <w:tab w:val="center" w:pos="4680"/>
        </w:tabs>
        <w:suppressAutoHyphens/>
        <w:autoSpaceDE w:val="0"/>
        <w:autoSpaceDN w:val="0"/>
        <w:spacing w:after="0" w:line="240" w:lineRule="auto"/>
        <w:jc w:val="center"/>
        <w:rPr>
          <w:rFonts w:ascii="Times New Roman" w:eastAsia="Times New Roman" w:hAnsi="Times New Roman" w:cs="Times New Roman"/>
          <w:i/>
          <w:sz w:val="24"/>
          <w:szCs w:val="24"/>
          <w:lang w:bidi="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820"/>
        <w:gridCol w:w="2693"/>
      </w:tblGrid>
      <w:tr w:rsidR="006709DE" w:rsidRPr="006709DE" w14:paraId="16D2A233" w14:textId="77777777" w:rsidTr="006709DE">
        <w:trPr>
          <w:trHeight w:val="293"/>
        </w:trPr>
        <w:tc>
          <w:tcPr>
            <w:tcW w:w="2263" w:type="dxa"/>
            <w:tcBorders>
              <w:top w:val="single" w:sz="4" w:space="0" w:color="auto"/>
              <w:left w:val="single" w:sz="4" w:space="0" w:color="auto"/>
              <w:bottom w:val="single" w:sz="4" w:space="0" w:color="auto"/>
              <w:right w:val="single" w:sz="4" w:space="0" w:color="auto"/>
            </w:tcBorders>
            <w:hideMark/>
          </w:tcPr>
          <w:p w14:paraId="0776F4CA"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
                <w:szCs w:val="24"/>
                <w:lang w:eastAsia="ru-RU"/>
              </w:rPr>
            </w:pPr>
            <w:r w:rsidRPr="006709DE">
              <w:rPr>
                <w:rFonts w:ascii="Times New Roman" w:eastAsia="Times New Roman" w:hAnsi="Times New Roman" w:cs="Times New Roman"/>
                <w:b/>
                <w:szCs w:val="24"/>
                <w:lang w:eastAsia="ru-RU"/>
              </w:rPr>
              <w:t>Назва Послуги</w:t>
            </w:r>
          </w:p>
        </w:tc>
        <w:tc>
          <w:tcPr>
            <w:tcW w:w="7513" w:type="dxa"/>
            <w:gridSpan w:val="2"/>
            <w:tcBorders>
              <w:top w:val="single" w:sz="4" w:space="0" w:color="auto"/>
              <w:left w:val="single" w:sz="4" w:space="0" w:color="auto"/>
              <w:bottom w:val="single" w:sz="4" w:space="0" w:color="auto"/>
              <w:right w:val="single" w:sz="4" w:space="0" w:color="auto"/>
            </w:tcBorders>
            <w:hideMark/>
          </w:tcPr>
          <w:p w14:paraId="7999A818" w14:textId="77777777" w:rsidR="006709DE" w:rsidRPr="006709DE" w:rsidRDefault="006709DE" w:rsidP="006709DE">
            <w:pPr>
              <w:tabs>
                <w:tab w:val="left" w:pos="0"/>
                <w:tab w:val="center" w:pos="4153"/>
                <w:tab w:val="right" w:pos="8306"/>
              </w:tabs>
              <w:spacing w:after="0" w:line="256" w:lineRule="auto"/>
              <w:jc w:val="both"/>
              <w:rPr>
                <w:rFonts w:ascii="Times New Roman" w:eastAsia="Times New Roman" w:hAnsi="Times New Roman" w:cs="Times New Roman"/>
                <w:b/>
                <w:szCs w:val="24"/>
                <w:lang w:eastAsia="ru-RU"/>
              </w:rPr>
            </w:pPr>
            <w:r w:rsidRPr="006709DE">
              <w:rPr>
                <w:rFonts w:ascii="Times New Roman" w:eastAsia="Times New Roman" w:hAnsi="Times New Roman" w:cs="Times New Roman"/>
                <w:sz w:val="24"/>
                <w:szCs w:val="24"/>
                <w:lang w:eastAsia="ru-RU"/>
              </w:rPr>
              <w:t xml:space="preserve">ДК 021:2015:50420000-5 - </w:t>
            </w:r>
            <w:r w:rsidRPr="006709DE">
              <w:rPr>
                <w:rFonts w:ascii="Times New Roman" w:eastAsia="Times New Roman" w:hAnsi="Times New Roman" w:cs="Times New Roman"/>
                <w:color w:val="000000"/>
                <w:sz w:val="24"/>
                <w:szCs w:val="24"/>
                <w:shd w:val="clear" w:color="auto" w:fill="FFFFFF"/>
                <w:lang w:eastAsia="ru-RU"/>
              </w:rPr>
              <w:t>Послуги з ремонту і технічного обслуговування медичного та хірургічного обладнання (Послуги з технічного обслуговування центрифуг та термошейкерів)</w:t>
            </w:r>
          </w:p>
        </w:tc>
      </w:tr>
      <w:tr w:rsidR="006709DE" w:rsidRPr="006709DE" w14:paraId="409813A8" w14:textId="77777777" w:rsidTr="006709DE">
        <w:tc>
          <w:tcPr>
            <w:tcW w:w="2263" w:type="dxa"/>
            <w:tcBorders>
              <w:top w:val="single" w:sz="4" w:space="0" w:color="auto"/>
              <w:left w:val="single" w:sz="4" w:space="0" w:color="auto"/>
              <w:bottom w:val="single" w:sz="4" w:space="0" w:color="auto"/>
              <w:right w:val="single" w:sz="4" w:space="0" w:color="auto"/>
            </w:tcBorders>
            <w:hideMark/>
          </w:tcPr>
          <w:p w14:paraId="29A52D36"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
                <w:szCs w:val="24"/>
                <w:lang w:eastAsia="ru-RU"/>
              </w:rPr>
            </w:pPr>
            <w:r w:rsidRPr="006709DE">
              <w:rPr>
                <w:rFonts w:ascii="Times New Roman" w:eastAsia="Times New Roman" w:hAnsi="Times New Roman" w:cs="Times New Roman"/>
                <w:b/>
                <w:szCs w:val="24"/>
                <w:lang w:eastAsia="ru-RU"/>
              </w:rPr>
              <w:t xml:space="preserve">Обсяг Послуги </w:t>
            </w:r>
          </w:p>
        </w:tc>
        <w:tc>
          <w:tcPr>
            <w:tcW w:w="7513" w:type="dxa"/>
            <w:gridSpan w:val="2"/>
            <w:tcBorders>
              <w:top w:val="single" w:sz="4" w:space="0" w:color="auto"/>
              <w:left w:val="single" w:sz="4" w:space="0" w:color="auto"/>
              <w:bottom w:val="single" w:sz="4" w:space="0" w:color="auto"/>
              <w:right w:val="single" w:sz="4" w:space="0" w:color="auto"/>
            </w:tcBorders>
            <w:hideMark/>
          </w:tcPr>
          <w:p w14:paraId="40C42A50" w14:textId="77777777" w:rsidR="006709DE" w:rsidRPr="006709DE" w:rsidRDefault="006709DE" w:rsidP="006709DE">
            <w:pPr>
              <w:tabs>
                <w:tab w:val="left" w:pos="0"/>
                <w:tab w:val="center" w:pos="4153"/>
                <w:tab w:val="right" w:pos="8306"/>
              </w:tabs>
              <w:spacing w:after="0" w:line="256" w:lineRule="auto"/>
              <w:jc w:val="both"/>
              <w:rPr>
                <w:rFonts w:ascii="Times New Roman" w:eastAsia="Times New Roman" w:hAnsi="Times New Roman" w:cs="Times New Roman"/>
                <w:sz w:val="24"/>
                <w:szCs w:val="20"/>
                <w:shd w:val="clear" w:color="auto" w:fill="FFFFFF"/>
                <w:lang w:val="ru-RU" w:eastAsia="ru-RU"/>
              </w:rPr>
            </w:pPr>
            <w:r w:rsidRPr="006709DE">
              <w:rPr>
                <w:rFonts w:ascii="Times New Roman" w:eastAsia="Times New Roman" w:hAnsi="Times New Roman" w:cs="Times New Roman"/>
                <w:sz w:val="24"/>
                <w:szCs w:val="24"/>
                <w:lang w:eastAsia="ru-RU"/>
              </w:rPr>
              <w:t xml:space="preserve">Послуга включає в себе технічне обслуговування  </w:t>
            </w:r>
            <w:bookmarkStart w:id="1" w:name="_Hlk166492181"/>
            <w:r w:rsidRPr="006709DE">
              <w:rPr>
                <w:rFonts w:ascii="Times New Roman" w:eastAsia="Times New Roman" w:hAnsi="Times New Roman" w:cs="Times New Roman"/>
                <w:sz w:val="24"/>
                <w:szCs w:val="24"/>
                <w:lang w:eastAsia="ru-RU"/>
              </w:rPr>
              <w:t>центрифуг та термошейкерів</w:t>
            </w:r>
            <w:bookmarkEnd w:id="1"/>
            <w:r w:rsidRPr="006709DE">
              <w:rPr>
                <w:rFonts w:ascii="Times New Roman" w:eastAsia="Times New Roman" w:hAnsi="Times New Roman" w:cs="Times New Roman"/>
                <w:sz w:val="24"/>
                <w:szCs w:val="24"/>
                <w:lang w:eastAsia="ru-RU"/>
              </w:rPr>
              <w:t xml:space="preserve"> лабораторій ДУ «Центр громадського здоров’я МОЗ України»</w:t>
            </w:r>
          </w:p>
        </w:tc>
      </w:tr>
      <w:tr w:rsidR="006709DE" w:rsidRPr="006709DE" w14:paraId="76EAB074" w14:textId="77777777" w:rsidTr="006709DE">
        <w:tc>
          <w:tcPr>
            <w:tcW w:w="2263" w:type="dxa"/>
            <w:tcBorders>
              <w:top w:val="single" w:sz="4" w:space="0" w:color="auto"/>
              <w:left w:val="single" w:sz="4" w:space="0" w:color="auto"/>
              <w:bottom w:val="single" w:sz="4" w:space="0" w:color="auto"/>
              <w:right w:val="single" w:sz="4" w:space="0" w:color="auto"/>
            </w:tcBorders>
            <w:hideMark/>
          </w:tcPr>
          <w:p w14:paraId="2536F0A5"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
                <w:szCs w:val="20"/>
                <w:lang w:val="ru-RU" w:eastAsia="ru-RU"/>
              </w:rPr>
            </w:pPr>
            <w:r w:rsidRPr="006709DE">
              <w:rPr>
                <w:rFonts w:ascii="Times New Roman" w:eastAsia="Times New Roman" w:hAnsi="Times New Roman" w:cs="Times New Roman"/>
                <w:b/>
                <w:szCs w:val="24"/>
                <w:lang w:eastAsia="ru-RU"/>
              </w:rPr>
              <w:t xml:space="preserve">Строк та місце надання Послуги </w:t>
            </w:r>
          </w:p>
        </w:tc>
        <w:tc>
          <w:tcPr>
            <w:tcW w:w="7513" w:type="dxa"/>
            <w:gridSpan w:val="2"/>
            <w:tcBorders>
              <w:top w:val="single" w:sz="4" w:space="0" w:color="auto"/>
              <w:left w:val="single" w:sz="4" w:space="0" w:color="auto"/>
              <w:bottom w:val="single" w:sz="4" w:space="0" w:color="auto"/>
              <w:right w:val="single" w:sz="4" w:space="0" w:color="auto"/>
            </w:tcBorders>
            <w:hideMark/>
          </w:tcPr>
          <w:p w14:paraId="47BAB0E6" w14:textId="0A379ADE" w:rsidR="006709DE" w:rsidRPr="006709DE" w:rsidRDefault="006709DE" w:rsidP="006709DE">
            <w:pPr>
              <w:tabs>
                <w:tab w:val="left" w:pos="0"/>
                <w:tab w:val="center" w:pos="345"/>
                <w:tab w:val="right" w:pos="8306"/>
              </w:tabs>
              <w:spacing w:after="0" w:line="256" w:lineRule="auto"/>
              <w:ind w:left="62"/>
              <w:jc w:val="both"/>
              <w:rPr>
                <w:rFonts w:ascii="Times New Roman" w:eastAsia="Times New Roman" w:hAnsi="Times New Roman" w:cs="Times New Roman"/>
                <w:color w:val="000000"/>
                <w:sz w:val="24"/>
                <w:szCs w:val="20"/>
                <w:shd w:val="clear" w:color="auto" w:fill="FFFFFF"/>
                <w:lang w:val="ru-RU" w:eastAsia="ru-RU"/>
              </w:rPr>
            </w:pPr>
            <w:r w:rsidRPr="006709DE">
              <w:rPr>
                <w:rFonts w:ascii="Times New Roman" w:eastAsia="Times New Roman" w:hAnsi="Times New Roman" w:cs="Times New Roman"/>
                <w:color w:val="000000"/>
                <w:sz w:val="24"/>
                <w:szCs w:val="24"/>
                <w:shd w:val="clear" w:color="auto" w:fill="FFFFFF"/>
                <w:lang w:eastAsia="ru-RU"/>
              </w:rPr>
              <w:t>Виконавець має надати послуги до 15.0</w:t>
            </w:r>
            <w:r w:rsidR="00C044A0">
              <w:rPr>
                <w:rFonts w:ascii="Times New Roman" w:eastAsia="Times New Roman" w:hAnsi="Times New Roman" w:cs="Times New Roman"/>
                <w:color w:val="000000"/>
                <w:sz w:val="24"/>
                <w:szCs w:val="24"/>
                <w:shd w:val="clear" w:color="auto" w:fill="FFFFFF"/>
                <w:lang w:eastAsia="ru-RU"/>
              </w:rPr>
              <w:t>8</w:t>
            </w:r>
            <w:r w:rsidRPr="006709DE">
              <w:rPr>
                <w:rFonts w:ascii="Times New Roman" w:eastAsia="Times New Roman" w:hAnsi="Times New Roman" w:cs="Times New Roman"/>
                <w:color w:val="000000"/>
                <w:sz w:val="24"/>
                <w:szCs w:val="24"/>
                <w:shd w:val="clear" w:color="auto" w:fill="FFFFFF"/>
                <w:lang w:eastAsia="ru-RU"/>
              </w:rPr>
              <w:t>.2025 року, згідно із заявкою замовника, яку він надсилає на електронну адресу виконавця.</w:t>
            </w:r>
          </w:p>
          <w:p w14:paraId="602141EB" w14:textId="77777777" w:rsidR="006709DE" w:rsidRPr="006709DE" w:rsidRDefault="006709DE" w:rsidP="006709DE">
            <w:pPr>
              <w:tabs>
                <w:tab w:val="left" w:pos="0"/>
                <w:tab w:val="center" w:pos="345"/>
                <w:tab w:val="right" w:pos="8306"/>
              </w:tabs>
              <w:spacing w:after="0" w:line="256" w:lineRule="auto"/>
              <w:ind w:left="62"/>
              <w:jc w:val="both"/>
              <w:rPr>
                <w:rFonts w:ascii="Times New Roman" w:eastAsia="Times New Roman" w:hAnsi="Times New Roman" w:cs="Times New Roman"/>
                <w:color w:val="000000"/>
                <w:sz w:val="24"/>
                <w:szCs w:val="24"/>
                <w:shd w:val="clear" w:color="auto" w:fill="FFFFFF"/>
                <w:lang w:eastAsia="ru-RU"/>
              </w:rPr>
            </w:pPr>
            <w:r w:rsidRPr="006709DE">
              <w:rPr>
                <w:rFonts w:ascii="Times New Roman" w:eastAsia="Times New Roman" w:hAnsi="Times New Roman" w:cs="Times New Roman"/>
                <w:color w:val="000000"/>
                <w:sz w:val="24"/>
                <w:szCs w:val="24"/>
                <w:shd w:val="clear" w:color="auto" w:fill="FFFFFF"/>
                <w:lang w:eastAsia="ru-RU"/>
              </w:rPr>
              <w:t>Місце надання послуги: м. Київ, вул. Ярославська,41.</w:t>
            </w:r>
          </w:p>
        </w:tc>
      </w:tr>
      <w:tr w:rsidR="006709DE" w:rsidRPr="006709DE" w14:paraId="5A9D8001" w14:textId="77777777" w:rsidTr="006709DE">
        <w:trPr>
          <w:trHeight w:val="36"/>
        </w:trPr>
        <w:tc>
          <w:tcPr>
            <w:tcW w:w="2263" w:type="dxa"/>
            <w:vMerge w:val="restart"/>
            <w:tcBorders>
              <w:top w:val="single" w:sz="4" w:space="0" w:color="auto"/>
              <w:left w:val="single" w:sz="4" w:space="0" w:color="auto"/>
              <w:bottom w:val="single" w:sz="4" w:space="0" w:color="auto"/>
              <w:right w:val="single" w:sz="4" w:space="0" w:color="auto"/>
            </w:tcBorders>
            <w:hideMark/>
          </w:tcPr>
          <w:p w14:paraId="24805B69"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
                <w:szCs w:val="20"/>
                <w:lang w:val="ru-RU" w:eastAsia="ru-RU"/>
              </w:rPr>
            </w:pPr>
            <w:r w:rsidRPr="006709DE">
              <w:rPr>
                <w:rFonts w:ascii="Times New Roman" w:eastAsia="Times New Roman" w:hAnsi="Times New Roman" w:cs="Times New Roman"/>
                <w:b/>
                <w:szCs w:val="24"/>
                <w:lang w:eastAsia="ru-RU"/>
              </w:rPr>
              <w:t>О</w:t>
            </w:r>
            <w:r w:rsidRPr="006709DE">
              <w:rPr>
                <w:rFonts w:ascii="Times New Roman" w:eastAsia="Times New Roman" w:hAnsi="Times New Roman" w:cs="Times New Roman"/>
                <w:b/>
                <w:szCs w:val="20"/>
                <w:lang w:eastAsia="ru-RU"/>
              </w:rPr>
              <w:t>бладнання</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B3F9BFD"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szCs w:val="24"/>
                <w:lang w:eastAsia="ru-RU"/>
              </w:rPr>
            </w:pPr>
            <w:r w:rsidRPr="006709DE">
              <w:rPr>
                <w:rFonts w:ascii="Times New Roman" w:eastAsia="Times New Roman" w:hAnsi="Times New Roman" w:cs="Times New Roman"/>
                <w:b/>
                <w:bCs/>
                <w:sz w:val="24"/>
                <w:szCs w:val="24"/>
                <w:lang w:eastAsia="ru-RU"/>
              </w:rPr>
              <w:t>Найменування обладнання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25038BE"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szCs w:val="24"/>
                <w:lang w:eastAsia="ru-RU"/>
              </w:rPr>
            </w:pPr>
            <w:r w:rsidRPr="006709DE">
              <w:rPr>
                <w:rFonts w:ascii="Times New Roman" w:eastAsia="Times New Roman" w:hAnsi="Times New Roman" w:cs="Times New Roman"/>
                <w:b/>
                <w:sz w:val="24"/>
                <w:szCs w:val="24"/>
                <w:lang w:eastAsia="ru-RU"/>
              </w:rPr>
              <w:t>Заводський номер</w:t>
            </w:r>
          </w:p>
        </w:tc>
      </w:tr>
      <w:tr w:rsidR="006709DE" w:rsidRPr="006709DE" w14:paraId="1DD47E3C"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47BEF"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49535AF0"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b/>
                <w:bCs/>
                <w:sz w:val="24"/>
                <w:szCs w:val="20"/>
                <w:lang w:val="ru-RU" w:eastAsia="ru-RU"/>
              </w:rPr>
            </w:pPr>
            <w:r w:rsidRPr="006709DE">
              <w:rPr>
                <w:rFonts w:ascii="Times New Roman" w:eastAsia="Times New Roman" w:hAnsi="Times New Roman" w:cs="Times New Roman"/>
                <w:b/>
                <w:bCs/>
                <w:sz w:val="24"/>
                <w:szCs w:val="24"/>
                <w:lang w:eastAsia="ru-RU"/>
              </w:rPr>
              <w:t>вул. Ярославська, 41</w:t>
            </w:r>
          </w:p>
        </w:tc>
      </w:tr>
      <w:tr w:rsidR="006709DE" w:rsidRPr="006709DE" w14:paraId="5FB820BE" w14:textId="77777777" w:rsidTr="006709DE">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B7D7D"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7A0A1F5D" w14:textId="77777777" w:rsidR="006709DE" w:rsidRPr="006709DE" w:rsidRDefault="006709DE" w:rsidP="006709DE">
            <w:pPr>
              <w:autoSpaceDN w:val="0"/>
              <w:spacing w:after="0" w:line="256" w:lineRule="auto"/>
              <w:rPr>
                <w:rFonts w:ascii="Times New Roman" w:eastAsia="Times New Roman" w:hAnsi="Times New Roman" w:cs="Times New Roman"/>
                <w:color w:val="000000"/>
                <w:szCs w:val="24"/>
                <w:shd w:val="clear" w:color="auto" w:fill="FFFFFF"/>
                <w:lang w:bidi="en-US"/>
              </w:rPr>
            </w:pPr>
            <w:r w:rsidRPr="006709DE">
              <w:rPr>
                <w:rFonts w:ascii="Times New Roman" w:eastAsia="Times New Roman" w:hAnsi="Times New Roman" w:cs="Times New Roman"/>
                <w:color w:val="000000"/>
                <w:lang w:val="en-US" w:bidi="en-US"/>
              </w:rPr>
              <w:t xml:space="preserve">Термоміксер Thermomixer comfort Eppendorf </w:t>
            </w:r>
          </w:p>
        </w:tc>
        <w:tc>
          <w:tcPr>
            <w:tcW w:w="2693" w:type="dxa"/>
            <w:tcBorders>
              <w:top w:val="single" w:sz="4" w:space="0" w:color="000000"/>
              <w:left w:val="single" w:sz="4" w:space="0" w:color="000000"/>
              <w:bottom w:val="nil"/>
              <w:right w:val="single" w:sz="4" w:space="0" w:color="000000"/>
            </w:tcBorders>
            <w:vAlign w:val="center"/>
            <w:hideMark/>
          </w:tcPr>
          <w:p w14:paraId="716235D5"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535535108</w:t>
            </w:r>
          </w:p>
        </w:tc>
      </w:tr>
      <w:tr w:rsidR="006709DE" w:rsidRPr="006709DE" w14:paraId="20C80B3F"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CF64F"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13121403"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color w:val="000000"/>
                <w:sz w:val="24"/>
                <w:szCs w:val="24"/>
                <w:shd w:val="clear" w:color="auto" w:fill="FFFFFF"/>
                <w:lang w:eastAsia="ru-RU"/>
              </w:rPr>
            </w:pPr>
            <w:r w:rsidRPr="006709DE">
              <w:rPr>
                <w:rFonts w:ascii="Times New Roman" w:eastAsia="Times New Roman" w:hAnsi="Times New Roman" w:cs="Times New Roman"/>
                <w:color w:val="000000"/>
                <w:lang w:val="ru-RU" w:eastAsia="ru-RU"/>
              </w:rPr>
              <w:t xml:space="preserve">Термоміксер Thermomixer comfort Eppendorf </w:t>
            </w:r>
          </w:p>
        </w:tc>
        <w:tc>
          <w:tcPr>
            <w:tcW w:w="2693" w:type="dxa"/>
            <w:tcBorders>
              <w:top w:val="single" w:sz="4" w:space="0" w:color="000000"/>
              <w:left w:val="single" w:sz="4" w:space="0" w:color="000000"/>
              <w:bottom w:val="nil"/>
              <w:right w:val="single" w:sz="4" w:space="0" w:color="000000"/>
            </w:tcBorders>
            <w:vAlign w:val="center"/>
            <w:hideMark/>
          </w:tcPr>
          <w:p w14:paraId="37966C5D"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535535109</w:t>
            </w:r>
          </w:p>
        </w:tc>
      </w:tr>
      <w:tr w:rsidR="006709DE" w:rsidRPr="006709DE" w14:paraId="53035EFF"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43319"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60091D4C"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color w:val="000000"/>
                <w:sz w:val="24"/>
                <w:szCs w:val="24"/>
                <w:shd w:val="clear" w:color="auto" w:fill="FFFFFF"/>
                <w:lang w:eastAsia="ru-RU"/>
              </w:rPr>
            </w:pPr>
            <w:r w:rsidRPr="006709DE">
              <w:rPr>
                <w:rFonts w:ascii="Times New Roman" w:eastAsia="Times New Roman" w:hAnsi="Times New Roman" w:cs="Times New Roman"/>
                <w:color w:val="000000"/>
                <w:lang w:val="ru-RU" w:eastAsia="ru-RU"/>
              </w:rPr>
              <w:t xml:space="preserve">Термоміксер Thermomixer comfort Eppendorf </w:t>
            </w:r>
          </w:p>
        </w:tc>
        <w:tc>
          <w:tcPr>
            <w:tcW w:w="2693" w:type="dxa"/>
            <w:tcBorders>
              <w:top w:val="single" w:sz="4" w:space="0" w:color="000000"/>
              <w:left w:val="single" w:sz="4" w:space="0" w:color="000000"/>
              <w:bottom w:val="nil"/>
              <w:right w:val="single" w:sz="4" w:space="0" w:color="000000"/>
            </w:tcBorders>
            <w:vAlign w:val="center"/>
            <w:hideMark/>
          </w:tcPr>
          <w:p w14:paraId="58B5D6EE"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535535077</w:t>
            </w:r>
          </w:p>
        </w:tc>
      </w:tr>
      <w:tr w:rsidR="006709DE" w:rsidRPr="006709DE" w14:paraId="486CA0E3"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0441D"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5F21E074"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color w:val="000000"/>
                <w:sz w:val="24"/>
                <w:szCs w:val="24"/>
                <w:shd w:val="clear" w:color="auto" w:fill="FFFFFF"/>
                <w:lang w:eastAsia="ru-RU"/>
              </w:rPr>
            </w:pPr>
            <w:r w:rsidRPr="006709DE">
              <w:rPr>
                <w:rFonts w:ascii="Times New Roman" w:eastAsia="Times New Roman" w:hAnsi="Times New Roman" w:cs="Times New Roman"/>
                <w:color w:val="000000"/>
                <w:lang w:val="ru-RU" w:eastAsia="ru-RU"/>
              </w:rPr>
              <w:t>Магнітна</w:t>
            </w:r>
            <w:r w:rsidRPr="006709DE">
              <w:rPr>
                <w:rFonts w:ascii="Times New Roman" w:eastAsia="Times New Roman" w:hAnsi="Times New Roman" w:cs="Times New Roman"/>
                <w:color w:val="000000"/>
                <w:lang w:val="en-GB" w:eastAsia="ru-RU"/>
              </w:rPr>
              <w:t xml:space="preserve"> </w:t>
            </w:r>
            <w:r w:rsidRPr="006709DE">
              <w:rPr>
                <w:rFonts w:ascii="Times New Roman" w:eastAsia="Times New Roman" w:hAnsi="Times New Roman" w:cs="Times New Roman"/>
                <w:color w:val="000000"/>
                <w:lang w:val="ru-RU" w:eastAsia="ru-RU"/>
              </w:rPr>
              <w:t>мішалка</w:t>
            </w:r>
            <w:r w:rsidRPr="006709DE">
              <w:rPr>
                <w:rFonts w:ascii="Times New Roman" w:eastAsia="Times New Roman" w:hAnsi="Times New Roman" w:cs="Times New Roman"/>
                <w:color w:val="000000"/>
                <w:lang w:val="en-GB" w:eastAsia="ru-RU"/>
              </w:rPr>
              <w:t xml:space="preserve"> MSH-B, Biosan Yellow line</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1ACACC4"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01.584887</w:t>
            </w:r>
          </w:p>
        </w:tc>
      </w:tr>
      <w:tr w:rsidR="006709DE" w:rsidRPr="006709DE" w14:paraId="35C93B6B"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4FB76"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5F0F8CEC"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Cs/>
                <w:sz w:val="24"/>
                <w:szCs w:val="24"/>
                <w:lang w:eastAsia="ru-RU"/>
              </w:rPr>
            </w:pPr>
            <w:r w:rsidRPr="006709DE">
              <w:rPr>
                <w:rFonts w:ascii="Times New Roman" w:eastAsia="Times New Roman" w:hAnsi="Times New Roman" w:cs="Times New Roman"/>
                <w:color w:val="000000"/>
                <w:lang w:val="ru-RU" w:eastAsia="ru-RU"/>
              </w:rPr>
              <w:t>Магнітна</w:t>
            </w:r>
            <w:r w:rsidRPr="006709DE">
              <w:rPr>
                <w:rFonts w:ascii="Times New Roman" w:eastAsia="Times New Roman" w:hAnsi="Times New Roman" w:cs="Times New Roman"/>
                <w:color w:val="000000"/>
                <w:lang w:val="en-GB" w:eastAsia="ru-RU"/>
              </w:rPr>
              <w:t xml:space="preserve"> </w:t>
            </w:r>
            <w:r w:rsidRPr="006709DE">
              <w:rPr>
                <w:rFonts w:ascii="Times New Roman" w:eastAsia="Times New Roman" w:hAnsi="Times New Roman" w:cs="Times New Roman"/>
                <w:color w:val="000000"/>
                <w:lang w:val="ru-RU" w:eastAsia="ru-RU"/>
              </w:rPr>
              <w:t>мішалка</w:t>
            </w:r>
            <w:r w:rsidRPr="006709DE">
              <w:rPr>
                <w:rFonts w:ascii="Times New Roman" w:eastAsia="Times New Roman" w:hAnsi="Times New Roman" w:cs="Times New Roman"/>
                <w:color w:val="000000"/>
                <w:lang w:val="en-GB" w:eastAsia="ru-RU"/>
              </w:rPr>
              <w:t xml:space="preserve"> MSH-B, Biosan Yellow line</w:t>
            </w:r>
          </w:p>
        </w:tc>
        <w:tc>
          <w:tcPr>
            <w:tcW w:w="2693" w:type="dxa"/>
            <w:tcBorders>
              <w:top w:val="nil"/>
              <w:left w:val="single" w:sz="4" w:space="0" w:color="000000"/>
              <w:bottom w:val="single" w:sz="4" w:space="0" w:color="000000"/>
              <w:right w:val="single" w:sz="4" w:space="0" w:color="000000"/>
            </w:tcBorders>
            <w:vAlign w:val="center"/>
            <w:hideMark/>
          </w:tcPr>
          <w:p w14:paraId="729E1645"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01.596325</w:t>
            </w:r>
          </w:p>
        </w:tc>
      </w:tr>
      <w:tr w:rsidR="006709DE" w:rsidRPr="006709DE" w14:paraId="65F81121"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95682"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0F787C84"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Cs/>
                <w:sz w:val="24"/>
                <w:szCs w:val="24"/>
                <w:lang w:eastAsia="ru-RU"/>
              </w:rPr>
            </w:pPr>
            <w:r w:rsidRPr="006709DE">
              <w:rPr>
                <w:rFonts w:ascii="Times New Roman" w:eastAsia="Times New Roman" w:hAnsi="Times New Roman" w:cs="Times New Roman"/>
                <w:color w:val="000000"/>
                <w:lang w:eastAsia="ru-RU"/>
              </w:rPr>
              <w:t xml:space="preserve">Центрифуга настільна з  ротором </w:t>
            </w:r>
            <w:r w:rsidRPr="006709DE">
              <w:rPr>
                <w:rFonts w:ascii="Times New Roman" w:eastAsia="Times New Roman" w:hAnsi="Times New Roman" w:cs="Times New Roman"/>
                <w:color w:val="000000"/>
                <w:lang w:val="ru-RU" w:eastAsia="ru-RU"/>
              </w:rPr>
              <w:t>Eppendorf</w:t>
            </w:r>
            <w:r w:rsidRPr="006709DE">
              <w:rPr>
                <w:rFonts w:ascii="Times New Roman" w:eastAsia="Times New Roman" w:hAnsi="Times New Roman" w:cs="Times New Roman"/>
                <w:color w:val="000000"/>
                <w:lang w:eastAsia="ru-RU"/>
              </w:rPr>
              <w:t xml:space="preserve"> </w:t>
            </w:r>
            <w:r w:rsidRPr="006709DE">
              <w:rPr>
                <w:rFonts w:ascii="Times New Roman" w:eastAsia="Times New Roman" w:hAnsi="Times New Roman" w:cs="Times New Roman"/>
                <w:color w:val="000000"/>
                <w:lang w:val="ru-RU" w:eastAsia="ru-RU"/>
              </w:rPr>
              <w:t>EPPE</w:t>
            </w:r>
            <w:r w:rsidRPr="006709DE">
              <w:rPr>
                <w:rFonts w:ascii="Times New Roman" w:eastAsia="Times New Roman" w:hAnsi="Times New Roman" w:cs="Times New Roman"/>
                <w:color w:val="000000"/>
                <w:lang w:eastAsia="ru-RU"/>
              </w:rPr>
              <w:t xml:space="preserve"> </w:t>
            </w:r>
            <w:r w:rsidRPr="006709DE">
              <w:rPr>
                <w:rFonts w:ascii="Times New Roman" w:eastAsia="Times New Roman" w:hAnsi="Times New Roman" w:cs="Times New Roman"/>
                <w:color w:val="000000"/>
                <w:lang w:val="ru-RU" w:eastAsia="ru-RU"/>
              </w:rPr>
              <w:t>AG</w:t>
            </w:r>
            <w:r w:rsidRPr="006709DE">
              <w:rPr>
                <w:rFonts w:ascii="Times New Roman" w:eastAsia="Times New Roman" w:hAnsi="Times New Roman" w:cs="Times New Roman"/>
                <w:color w:val="000000"/>
                <w:lang w:eastAsia="ru-RU"/>
              </w:rPr>
              <w:t xml:space="preserve"> 5702</w:t>
            </w:r>
          </w:p>
        </w:tc>
        <w:tc>
          <w:tcPr>
            <w:tcW w:w="2693" w:type="dxa"/>
            <w:tcBorders>
              <w:top w:val="nil"/>
              <w:left w:val="single" w:sz="4" w:space="0" w:color="000000"/>
              <w:bottom w:val="single" w:sz="4" w:space="0" w:color="000000"/>
              <w:right w:val="single" w:sz="4" w:space="0" w:color="000000"/>
            </w:tcBorders>
            <w:vAlign w:val="center"/>
            <w:hideMark/>
          </w:tcPr>
          <w:p w14:paraId="1C4D8BC7"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0014232</w:t>
            </w:r>
          </w:p>
        </w:tc>
      </w:tr>
      <w:tr w:rsidR="006709DE" w:rsidRPr="006709DE" w14:paraId="628C063B"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615E5"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7C72FC81"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Cs/>
                <w:sz w:val="24"/>
                <w:szCs w:val="24"/>
                <w:lang w:eastAsia="ru-RU"/>
              </w:rPr>
            </w:pPr>
            <w:r w:rsidRPr="006709DE">
              <w:rPr>
                <w:rFonts w:ascii="Times New Roman" w:eastAsia="Times New Roman" w:hAnsi="Times New Roman" w:cs="Times New Roman"/>
                <w:color w:val="000000"/>
                <w:lang w:eastAsia="ru-RU"/>
              </w:rPr>
              <w:t xml:space="preserve">Центрифуга настільна з охолодженням та ротором </w:t>
            </w:r>
            <w:r w:rsidRPr="006709DE">
              <w:rPr>
                <w:rFonts w:ascii="Times New Roman" w:eastAsia="Times New Roman" w:hAnsi="Times New Roman" w:cs="Times New Roman"/>
                <w:color w:val="000000"/>
                <w:lang w:val="ru-RU" w:eastAsia="ru-RU"/>
              </w:rPr>
              <w:t>Eppendorf</w:t>
            </w:r>
            <w:r w:rsidRPr="006709DE">
              <w:rPr>
                <w:rFonts w:ascii="Times New Roman" w:eastAsia="Times New Roman" w:hAnsi="Times New Roman" w:cs="Times New Roman"/>
                <w:color w:val="000000"/>
                <w:lang w:eastAsia="ru-RU"/>
              </w:rPr>
              <w:t xml:space="preserve"> </w:t>
            </w:r>
            <w:r w:rsidRPr="006709DE">
              <w:rPr>
                <w:rFonts w:ascii="Times New Roman" w:eastAsia="Times New Roman" w:hAnsi="Times New Roman" w:cs="Times New Roman"/>
                <w:color w:val="000000"/>
                <w:lang w:val="ru-RU" w:eastAsia="ru-RU"/>
              </w:rPr>
              <w:t>EPPE</w:t>
            </w:r>
            <w:r w:rsidRPr="006709DE">
              <w:rPr>
                <w:rFonts w:ascii="Times New Roman" w:eastAsia="Times New Roman" w:hAnsi="Times New Roman" w:cs="Times New Roman"/>
                <w:color w:val="000000"/>
                <w:lang w:eastAsia="ru-RU"/>
              </w:rPr>
              <w:t xml:space="preserve"> 5415</w:t>
            </w:r>
            <w:r w:rsidRPr="006709DE">
              <w:rPr>
                <w:rFonts w:ascii="Times New Roman" w:eastAsia="Times New Roman" w:hAnsi="Times New Roman" w:cs="Times New Roman"/>
                <w:color w:val="000000"/>
                <w:lang w:val="ru-RU" w:eastAsia="ru-RU"/>
              </w:rPr>
              <w:t>R</w:t>
            </w:r>
          </w:p>
        </w:tc>
        <w:tc>
          <w:tcPr>
            <w:tcW w:w="2693" w:type="dxa"/>
            <w:tcBorders>
              <w:top w:val="nil"/>
              <w:left w:val="single" w:sz="4" w:space="0" w:color="000000"/>
              <w:bottom w:val="nil"/>
              <w:right w:val="single" w:sz="4" w:space="0" w:color="000000"/>
            </w:tcBorders>
            <w:vAlign w:val="center"/>
            <w:hideMark/>
          </w:tcPr>
          <w:p w14:paraId="624DED0D"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0021209</w:t>
            </w:r>
          </w:p>
        </w:tc>
      </w:tr>
      <w:tr w:rsidR="006709DE" w:rsidRPr="006709DE" w14:paraId="21D67625"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7DE99"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64837343"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Cs/>
                <w:sz w:val="24"/>
                <w:szCs w:val="24"/>
                <w:lang w:eastAsia="ru-RU"/>
              </w:rPr>
            </w:pPr>
            <w:r w:rsidRPr="006709DE">
              <w:rPr>
                <w:rFonts w:ascii="Times New Roman" w:eastAsia="Times New Roman" w:hAnsi="Times New Roman" w:cs="Times New Roman"/>
                <w:color w:val="000000"/>
                <w:lang w:val="ru-RU" w:eastAsia="ru-RU"/>
              </w:rPr>
              <w:t>Центрифуга «Фуга / вортекс Комбиспин FVL-2400 N»</w:t>
            </w:r>
          </w:p>
        </w:tc>
        <w:tc>
          <w:tcPr>
            <w:tcW w:w="2693" w:type="dxa"/>
            <w:tcBorders>
              <w:top w:val="single" w:sz="4" w:space="0" w:color="000000"/>
              <w:left w:val="single" w:sz="4" w:space="0" w:color="000000"/>
              <w:bottom w:val="single" w:sz="4" w:space="0" w:color="000000"/>
              <w:right w:val="single" w:sz="4" w:space="0" w:color="auto"/>
            </w:tcBorders>
            <w:vAlign w:val="center"/>
            <w:hideMark/>
          </w:tcPr>
          <w:p w14:paraId="21E9CFD2"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010202-1004-0240</w:t>
            </w:r>
          </w:p>
        </w:tc>
      </w:tr>
      <w:tr w:rsidR="006709DE" w:rsidRPr="006709DE" w14:paraId="2EFF03D7" w14:textId="77777777" w:rsidTr="006709D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F2E87"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1928B6A7"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Cs/>
                <w:sz w:val="24"/>
                <w:szCs w:val="24"/>
                <w:lang w:eastAsia="ru-RU"/>
              </w:rPr>
            </w:pPr>
            <w:r w:rsidRPr="006709DE">
              <w:rPr>
                <w:rFonts w:ascii="Times New Roman" w:eastAsia="Times New Roman" w:hAnsi="Times New Roman" w:cs="Times New Roman"/>
                <w:color w:val="000000"/>
                <w:lang w:eastAsia="ru-RU"/>
              </w:rPr>
              <w:t xml:space="preserve">Високошвидкісна міні-центрифуга </w:t>
            </w:r>
            <w:r w:rsidRPr="006709DE">
              <w:rPr>
                <w:rFonts w:ascii="Times New Roman" w:eastAsia="Times New Roman" w:hAnsi="Times New Roman" w:cs="Times New Roman"/>
                <w:color w:val="000000"/>
                <w:lang w:val="ru-RU" w:eastAsia="ru-RU"/>
              </w:rPr>
              <w:t>FastGene</w:t>
            </w:r>
            <w:r w:rsidRPr="006709DE">
              <w:rPr>
                <w:rFonts w:ascii="Times New Roman" w:eastAsia="Times New Roman" w:hAnsi="Times New Roman" w:cs="Times New Roman"/>
                <w:color w:val="000000"/>
                <w:lang w:eastAsia="ru-RU"/>
              </w:rPr>
              <w:t xml:space="preserve"> </w:t>
            </w:r>
            <w:r w:rsidRPr="006709DE">
              <w:rPr>
                <w:rFonts w:ascii="Times New Roman" w:eastAsia="Times New Roman" w:hAnsi="Times New Roman" w:cs="Times New Roman"/>
                <w:color w:val="000000"/>
                <w:lang w:val="ru-RU" w:eastAsia="ru-RU"/>
              </w:rPr>
              <w:t>BLUE</w:t>
            </w:r>
            <w:r w:rsidRPr="006709DE">
              <w:rPr>
                <w:rFonts w:ascii="Times New Roman" w:eastAsia="Times New Roman" w:hAnsi="Times New Roman" w:cs="Times New Roman"/>
                <w:color w:val="000000"/>
                <w:lang w:eastAsia="ru-RU"/>
              </w:rPr>
              <w:t xml:space="preserve">  з ротором із фіксованим кутом ємністю </w:t>
            </w:r>
            <w:r w:rsidRPr="006709DE">
              <w:rPr>
                <w:rFonts w:ascii="Times New Roman" w:eastAsia="Times New Roman" w:hAnsi="Times New Roman" w:cs="Times New Roman"/>
                <w:color w:val="000000"/>
                <w:lang w:val="ru-RU" w:eastAsia="ru-RU"/>
              </w:rPr>
              <w:t>12 пробірок, NIPPON Genetics</w:t>
            </w:r>
          </w:p>
        </w:tc>
        <w:tc>
          <w:tcPr>
            <w:tcW w:w="2693" w:type="dxa"/>
            <w:tcBorders>
              <w:top w:val="nil"/>
              <w:left w:val="single" w:sz="4" w:space="0" w:color="000000"/>
              <w:bottom w:val="nil"/>
              <w:right w:val="single" w:sz="4" w:space="0" w:color="000000"/>
            </w:tcBorders>
            <w:vAlign w:val="center"/>
            <w:hideMark/>
          </w:tcPr>
          <w:p w14:paraId="49F3F4B1"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029-16157-23020045</w:t>
            </w:r>
          </w:p>
        </w:tc>
      </w:tr>
      <w:tr w:rsidR="006709DE" w:rsidRPr="006709DE" w14:paraId="752DCE9C"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32B45"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13DFB994"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Cs/>
                <w:sz w:val="24"/>
                <w:szCs w:val="24"/>
                <w:lang w:eastAsia="ru-RU"/>
              </w:rPr>
            </w:pPr>
            <w:r w:rsidRPr="006709DE">
              <w:rPr>
                <w:rFonts w:ascii="Times New Roman" w:eastAsia="Times New Roman" w:hAnsi="Times New Roman" w:cs="Times New Roman"/>
                <w:color w:val="000000"/>
                <w:lang w:eastAsia="ru-RU"/>
              </w:rPr>
              <w:t xml:space="preserve">Високошвидкісна міні-центрифуга </w:t>
            </w:r>
            <w:r w:rsidRPr="006709DE">
              <w:rPr>
                <w:rFonts w:ascii="Times New Roman" w:eastAsia="Times New Roman" w:hAnsi="Times New Roman" w:cs="Times New Roman"/>
                <w:color w:val="000000"/>
                <w:lang w:val="ru-RU" w:eastAsia="ru-RU"/>
              </w:rPr>
              <w:t>FastGene</w:t>
            </w:r>
            <w:r w:rsidRPr="006709DE">
              <w:rPr>
                <w:rFonts w:ascii="Times New Roman" w:eastAsia="Times New Roman" w:hAnsi="Times New Roman" w:cs="Times New Roman"/>
                <w:color w:val="000000"/>
                <w:lang w:eastAsia="ru-RU"/>
              </w:rPr>
              <w:t xml:space="preserve"> </w:t>
            </w:r>
            <w:r w:rsidRPr="006709DE">
              <w:rPr>
                <w:rFonts w:ascii="Times New Roman" w:eastAsia="Times New Roman" w:hAnsi="Times New Roman" w:cs="Times New Roman"/>
                <w:color w:val="000000"/>
                <w:lang w:val="ru-RU" w:eastAsia="ru-RU"/>
              </w:rPr>
              <w:t>Green</w:t>
            </w:r>
            <w:r w:rsidRPr="006709DE">
              <w:rPr>
                <w:rFonts w:ascii="Times New Roman" w:eastAsia="Times New Roman" w:hAnsi="Times New Roman" w:cs="Times New Roman"/>
                <w:color w:val="000000"/>
                <w:lang w:eastAsia="ru-RU"/>
              </w:rPr>
              <w:t xml:space="preserve">  з ротором із фіксованим кутом ємністю </w:t>
            </w:r>
            <w:r w:rsidRPr="006709DE">
              <w:rPr>
                <w:rFonts w:ascii="Times New Roman" w:eastAsia="Times New Roman" w:hAnsi="Times New Roman" w:cs="Times New Roman"/>
                <w:color w:val="000000"/>
                <w:lang w:val="ru-RU" w:eastAsia="ru-RU"/>
              </w:rPr>
              <w:t>12 пробірок, NIPPON Genetics</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DF2F7F"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029-16157-22110013</w:t>
            </w:r>
          </w:p>
        </w:tc>
      </w:tr>
      <w:tr w:rsidR="006709DE" w:rsidRPr="006709DE" w14:paraId="6F8ADB86"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C2EB4"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6078AF4B"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Cs/>
                <w:sz w:val="24"/>
                <w:szCs w:val="24"/>
                <w:lang w:eastAsia="ru-RU"/>
              </w:rPr>
            </w:pPr>
            <w:r w:rsidRPr="006709DE">
              <w:rPr>
                <w:rFonts w:ascii="Times New Roman" w:eastAsia="Times New Roman" w:hAnsi="Times New Roman" w:cs="Times New Roman"/>
                <w:color w:val="000000"/>
                <w:lang w:eastAsia="ru-RU"/>
              </w:rPr>
              <w:t xml:space="preserve">Високошвидкісна міні-центрифуга </w:t>
            </w:r>
            <w:r w:rsidRPr="006709DE">
              <w:rPr>
                <w:rFonts w:ascii="Times New Roman" w:eastAsia="Times New Roman" w:hAnsi="Times New Roman" w:cs="Times New Roman"/>
                <w:color w:val="000000"/>
                <w:lang w:val="ru-RU" w:eastAsia="ru-RU"/>
              </w:rPr>
              <w:t>FastGene</w:t>
            </w:r>
            <w:r w:rsidRPr="006709DE">
              <w:rPr>
                <w:rFonts w:ascii="Times New Roman" w:eastAsia="Times New Roman" w:hAnsi="Times New Roman" w:cs="Times New Roman"/>
                <w:color w:val="000000"/>
                <w:lang w:eastAsia="ru-RU"/>
              </w:rPr>
              <w:t xml:space="preserve"> </w:t>
            </w:r>
            <w:r w:rsidRPr="006709DE">
              <w:rPr>
                <w:rFonts w:ascii="Times New Roman" w:eastAsia="Times New Roman" w:hAnsi="Times New Roman" w:cs="Times New Roman"/>
                <w:color w:val="000000"/>
                <w:lang w:val="ru-RU" w:eastAsia="ru-RU"/>
              </w:rPr>
              <w:t>PINK</w:t>
            </w:r>
            <w:r w:rsidRPr="006709DE">
              <w:rPr>
                <w:rFonts w:ascii="Times New Roman" w:eastAsia="Times New Roman" w:hAnsi="Times New Roman" w:cs="Times New Roman"/>
                <w:color w:val="000000"/>
                <w:lang w:eastAsia="ru-RU"/>
              </w:rPr>
              <w:t xml:space="preserve">  з ротором із фіксованим кутом ємністю </w:t>
            </w:r>
            <w:r w:rsidRPr="006709DE">
              <w:rPr>
                <w:rFonts w:ascii="Times New Roman" w:eastAsia="Times New Roman" w:hAnsi="Times New Roman" w:cs="Times New Roman"/>
                <w:color w:val="000000"/>
                <w:lang w:val="ru-RU" w:eastAsia="ru-RU"/>
              </w:rPr>
              <w:t>12 пробірок, NIPPON Genetics</w:t>
            </w:r>
          </w:p>
        </w:tc>
        <w:tc>
          <w:tcPr>
            <w:tcW w:w="2693" w:type="dxa"/>
            <w:tcBorders>
              <w:top w:val="single" w:sz="4" w:space="0" w:color="000000"/>
              <w:left w:val="single" w:sz="4" w:space="0" w:color="000000"/>
              <w:bottom w:val="single" w:sz="4" w:space="0" w:color="000000"/>
              <w:right w:val="single" w:sz="4" w:space="0" w:color="auto"/>
            </w:tcBorders>
            <w:vAlign w:val="center"/>
            <w:hideMark/>
          </w:tcPr>
          <w:p w14:paraId="10E9AC7C"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029-16157-22110042</w:t>
            </w:r>
          </w:p>
        </w:tc>
      </w:tr>
      <w:tr w:rsidR="006709DE" w:rsidRPr="006709DE" w14:paraId="4A995A45"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492A6"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594AC498"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Cs/>
                <w:sz w:val="24"/>
                <w:szCs w:val="24"/>
                <w:lang w:eastAsia="ru-RU"/>
              </w:rPr>
            </w:pPr>
            <w:r w:rsidRPr="006709DE">
              <w:rPr>
                <w:rFonts w:ascii="Times New Roman" w:eastAsia="Times New Roman" w:hAnsi="Times New Roman" w:cs="Times New Roman"/>
                <w:color w:val="000000"/>
                <w:lang w:eastAsia="ru-RU"/>
              </w:rPr>
              <w:t xml:space="preserve">Високошвидкісна міні-центрифуга </w:t>
            </w:r>
            <w:r w:rsidRPr="006709DE">
              <w:rPr>
                <w:rFonts w:ascii="Times New Roman" w:eastAsia="Times New Roman" w:hAnsi="Times New Roman" w:cs="Times New Roman"/>
                <w:color w:val="000000"/>
                <w:lang w:val="ru-RU" w:eastAsia="ru-RU"/>
              </w:rPr>
              <w:t>FastGene</w:t>
            </w:r>
            <w:r w:rsidRPr="006709DE">
              <w:rPr>
                <w:rFonts w:ascii="Times New Roman" w:eastAsia="Times New Roman" w:hAnsi="Times New Roman" w:cs="Times New Roman"/>
                <w:color w:val="000000"/>
                <w:lang w:eastAsia="ru-RU"/>
              </w:rPr>
              <w:t xml:space="preserve"> </w:t>
            </w:r>
            <w:r w:rsidRPr="006709DE">
              <w:rPr>
                <w:rFonts w:ascii="Times New Roman" w:eastAsia="Times New Roman" w:hAnsi="Times New Roman" w:cs="Times New Roman"/>
                <w:color w:val="000000"/>
                <w:lang w:val="ru-RU" w:eastAsia="ru-RU"/>
              </w:rPr>
              <w:t>RED</w:t>
            </w:r>
            <w:r w:rsidRPr="006709DE">
              <w:rPr>
                <w:rFonts w:ascii="Times New Roman" w:eastAsia="Times New Roman" w:hAnsi="Times New Roman" w:cs="Times New Roman"/>
                <w:color w:val="000000"/>
                <w:lang w:eastAsia="ru-RU"/>
              </w:rPr>
              <w:t xml:space="preserve"> з ротором із фіксованим кутом ємністю </w:t>
            </w:r>
            <w:r w:rsidRPr="006709DE">
              <w:rPr>
                <w:rFonts w:ascii="Times New Roman" w:eastAsia="Times New Roman" w:hAnsi="Times New Roman" w:cs="Times New Roman"/>
                <w:color w:val="000000"/>
                <w:lang w:val="ru-RU" w:eastAsia="ru-RU"/>
              </w:rPr>
              <w:t>12 пробірок, NIPPON Genetics</w:t>
            </w:r>
          </w:p>
        </w:tc>
        <w:tc>
          <w:tcPr>
            <w:tcW w:w="2693" w:type="dxa"/>
            <w:tcBorders>
              <w:top w:val="nil"/>
              <w:left w:val="single" w:sz="4" w:space="0" w:color="000000"/>
              <w:bottom w:val="single" w:sz="4" w:space="0" w:color="000000"/>
              <w:right w:val="single" w:sz="4" w:space="0" w:color="000000"/>
            </w:tcBorders>
            <w:vAlign w:val="center"/>
            <w:hideMark/>
          </w:tcPr>
          <w:p w14:paraId="2464D057"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sz w:val="24"/>
                <w:szCs w:val="20"/>
                <w:lang w:val="ru-RU" w:eastAsia="ru-RU"/>
              </w:rPr>
            </w:pPr>
            <w:r w:rsidRPr="006709DE">
              <w:rPr>
                <w:rFonts w:ascii="Times New Roman" w:eastAsia="Times New Roman" w:hAnsi="Times New Roman" w:cs="Times New Roman"/>
                <w:color w:val="000000"/>
                <w:lang w:val="ru-RU" w:eastAsia="ru-RU"/>
              </w:rPr>
              <w:t>029-16157-22020064</w:t>
            </w:r>
          </w:p>
        </w:tc>
      </w:tr>
      <w:tr w:rsidR="006709DE" w:rsidRPr="006709DE" w14:paraId="6936A0A7"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8D989"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auto"/>
              <w:bottom w:val="single" w:sz="4" w:space="0" w:color="auto"/>
              <w:right w:val="single" w:sz="4" w:space="0" w:color="auto"/>
            </w:tcBorders>
            <w:vAlign w:val="center"/>
            <w:hideMark/>
          </w:tcPr>
          <w:p w14:paraId="522E601E"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color w:val="000000"/>
                <w:lang w:eastAsia="ru-RU"/>
              </w:rPr>
              <w:t xml:space="preserve">Центрифуга настільна </w:t>
            </w:r>
            <w:r w:rsidRPr="006709DE">
              <w:rPr>
                <w:rFonts w:ascii="Times New Roman" w:eastAsia="Times New Roman" w:hAnsi="Times New Roman" w:cs="Times New Roman"/>
                <w:color w:val="000000"/>
                <w:lang w:val="ru-RU" w:eastAsia="ru-RU"/>
              </w:rPr>
              <w:t>Centra</w:t>
            </w:r>
            <w:r w:rsidRPr="006709DE">
              <w:rPr>
                <w:rFonts w:ascii="Times New Roman" w:eastAsia="Times New Roman" w:hAnsi="Times New Roman" w:cs="Times New Roman"/>
                <w:color w:val="000000"/>
                <w:lang w:eastAsia="ru-RU"/>
              </w:rPr>
              <w:t xml:space="preserve"> </w:t>
            </w:r>
            <w:r w:rsidRPr="006709DE">
              <w:rPr>
                <w:rFonts w:ascii="Times New Roman" w:eastAsia="Times New Roman" w:hAnsi="Times New Roman" w:cs="Times New Roman"/>
                <w:color w:val="000000"/>
                <w:lang w:val="ru-RU" w:eastAsia="ru-RU"/>
              </w:rPr>
              <w:t>CL</w:t>
            </w:r>
            <w:r w:rsidRPr="006709DE">
              <w:rPr>
                <w:rFonts w:ascii="Times New Roman" w:eastAsia="Times New Roman" w:hAnsi="Times New Roman" w:cs="Times New Roman"/>
                <w:color w:val="000000"/>
                <w:lang w:eastAsia="ru-RU"/>
              </w:rPr>
              <w:t>30</w:t>
            </w:r>
            <w:r w:rsidRPr="006709DE">
              <w:rPr>
                <w:rFonts w:ascii="Times New Roman" w:eastAsia="Times New Roman" w:hAnsi="Times New Roman" w:cs="Times New Roman"/>
                <w:color w:val="000000"/>
                <w:lang w:val="ru-RU" w:eastAsia="ru-RU"/>
              </w:rPr>
              <w:t>R</w:t>
            </w:r>
            <w:r w:rsidRPr="006709DE">
              <w:rPr>
                <w:rFonts w:ascii="Times New Roman" w:eastAsia="Times New Roman" w:hAnsi="Times New Roman" w:cs="Times New Roman"/>
                <w:color w:val="000000"/>
                <w:lang w:eastAsia="ru-RU"/>
              </w:rPr>
              <w:t xml:space="preserve"> </w:t>
            </w:r>
            <w:r w:rsidRPr="006709DE">
              <w:rPr>
                <w:rFonts w:ascii="Times New Roman" w:eastAsia="Times New Roman" w:hAnsi="Times New Roman" w:cs="Times New Roman"/>
                <w:color w:val="000000"/>
                <w:lang w:val="ru-RU" w:eastAsia="ru-RU"/>
              </w:rPr>
              <w:t>THERMO</w:t>
            </w:r>
          </w:p>
        </w:tc>
        <w:tc>
          <w:tcPr>
            <w:tcW w:w="2693" w:type="dxa"/>
            <w:tcBorders>
              <w:top w:val="nil"/>
              <w:left w:val="single" w:sz="4" w:space="0" w:color="000000"/>
              <w:bottom w:val="single" w:sz="4" w:space="0" w:color="000000"/>
              <w:right w:val="single" w:sz="4" w:space="0" w:color="000000"/>
            </w:tcBorders>
            <w:vAlign w:val="center"/>
            <w:hideMark/>
          </w:tcPr>
          <w:p w14:paraId="582A48C5"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3070010576</w:t>
            </w:r>
          </w:p>
        </w:tc>
      </w:tr>
      <w:tr w:rsidR="006709DE" w:rsidRPr="006709DE" w14:paraId="1114F5C6"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E26DE"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6CE60AAE"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Мініцентрифуга Вортекс FV-2400</w:t>
            </w:r>
          </w:p>
        </w:tc>
        <w:tc>
          <w:tcPr>
            <w:tcW w:w="2693" w:type="dxa"/>
            <w:tcBorders>
              <w:top w:val="nil"/>
              <w:left w:val="nil"/>
              <w:bottom w:val="single" w:sz="4" w:space="0" w:color="auto"/>
              <w:right w:val="single" w:sz="4" w:space="0" w:color="auto"/>
            </w:tcBorders>
            <w:vAlign w:val="center"/>
            <w:hideMark/>
          </w:tcPr>
          <w:p w14:paraId="5034B51D"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910024</w:t>
            </w:r>
          </w:p>
        </w:tc>
      </w:tr>
      <w:tr w:rsidR="006709DE" w:rsidRPr="006709DE" w14:paraId="70786BD3"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57768"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7462BFBF"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 xml:space="preserve">Центрифуга лабораторна NUVE NF800R </w:t>
            </w:r>
          </w:p>
        </w:tc>
        <w:tc>
          <w:tcPr>
            <w:tcW w:w="2693" w:type="dxa"/>
            <w:tcBorders>
              <w:top w:val="nil"/>
              <w:left w:val="nil"/>
              <w:bottom w:val="single" w:sz="4" w:space="0" w:color="auto"/>
              <w:right w:val="single" w:sz="4" w:space="0" w:color="auto"/>
            </w:tcBorders>
            <w:vAlign w:val="center"/>
            <w:hideMark/>
          </w:tcPr>
          <w:p w14:paraId="0B63030B"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03-0789</w:t>
            </w:r>
          </w:p>
        </w:tc>
      </w:tr>
      <w:tr w:rsidR="006709DE" w:rsidRPr="006709DE" w14:paraId="7094A79A"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D6BA5"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21A78BA9"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лабораторна ФУГА FY-2400</w:t>
            </w:r>
          </w:p>
        </w:tc>
        <w:tc>
          <w:tcPr>
            <w:tcW w:w="2693" w:type="dxa"/>
            <w:tcBorders>
              <w:top w:val="nil"/>
              <w:left w:val="nil"/>
              <w:bottom w:val="single" w:sz="4" w:space="0" w:color="auto"/>
              <w:right w:val="single" w:sz="4" w:space="0" w:color="auto"/>
            </w:tcBorders>
            <w:vAlign w:val="center"/>
            <w:hideMark/>
          </w:tcPr>
          <w:p w14:paraId="33A58965"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500910016</w:t>
            </w:r>
          </w:p>
        </w:tc>
      </w:tr>
      <w:tr w:rsidR="006709DE" w:rsidRPr="006709DE" w14:paraId="2340F10F"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EBCD4"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0ECECA7D"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Мініцентрифуга-вортекс MSC-3000, Мульті-Спін в комплекті з ротором SR-32 на 4 стріпи (8 позицій под пробірки 0,2мл)</w:t>
            </w:r>
          </w:p>
        </w:tc>
        <w:tc>
          <w:tcPr>
            <w:tcW w:w="2693" w:type="dxa"/>
            <w:tcBorders>
              <w:top w:val="nil"/>
              <w:left w:val="nil"/>
              <w:bottom w:val="single" w:sz="4" w:space="0" w:color="auto"/>
              <w:right w:val="single" w:sz="4" w:space="0" w:color="auto"/>
            </w:tcBorders>
            <w:vAlign w:val="center"/>
            <w:hideMark/>
          </w:tcPr>
          <w:p w14:paraId="2E3ADD1A"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1020522070070,00</w:t>
            </w:r>
          </w:p>
        </w:tc>
      </w:tr>
      <w:tr w:rsidR="006709DE" w:rsidRPr="006709DE" w14:paraId="119CA4E9"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C9249"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1934B916"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 xml:space="preserve">Центрифуга лабораторна </w:t>
            </w:r>
            <w:r w:rsidRPr="006709DE">
              <w:rPr>
                <w:rFonts w:ascii="Times New Roman" w:eastAsia="Times New Roman" w:hAnsi="Times New Roman" w:cs="Times New Roman"/>
                <w:lang w:eastAsia="ru-RU"/>
              </w:rPr>
              <w:t xml:space="preserve">з охолодженням </w:t>
            </w:r>
            <w:r w:rsidRPr="006709DE">
              <w:rPr>
                <w:rFonts w:ascii="Times New Roman" w:eastAsia="Times New Roman" w:hAnsi="Times New Roman" w:cs="Times New Roman"/>
                <w:lang w:val="ru-RU" w:eastAsia="ru-RU"/>
              </w:rPr>
              <w:t>Allegra Х-12</w:t>
            </w:r>
          </w:p>
        </w:tc>
        <w:tc>
          <w:tcPr>
            <w:tcW w:w="2693" w:type="dxa"/>
            <w:tcBorders>
              <w:top w:val="nil"/>
              <w:left w:val="nil"/>
              <w:bottom w:val="single" w:sz="4" w:space="0" w:color="auto"/>
              <w:right w:val="single" w:sz="4" w:space="0" w:color="auto"/>
            </w:tcBorders>
            <w:vAlign w:val="center"/>
            <w:hideMark/>
          </w:tcPr>
          <w:p w14:paraId="16AD4E2C"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ALX07F10</w:t>
            </w:r>
          </w:p>
        </w:tc>
      </w:tr>
      <w:tr w:rsidR="006709DE" w:rsidRPr="006709DE" w14:paraId="30D14D02"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F3797"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62B4777E"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лабораторна Eppendorf MiniSpin</w:t>
            </w:r>
          </w:p>
        </w:tc>
        <w:tc>
          <w:tcPr>
            <w:tcW w:w="2693" w:type="dxa"/>
            <w:tcBorders>
              <w:top w:val="nil"/>
              <w:left w:val="nil"/>
              <w:bottom w:val="single" w:sz="4" w:space="0" w:color="auto"/>
              <w:right w:val="single" w:sz="4" w:space="0" w:color="auto"/>
            </w:tcBorders>
            <w:vAlign w:val="center"/>
            <w:hideMark/>
          </w:tcPr>
          <w:p w14:paraId="4058FC3B"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35936</w:t>
            </w:r>
          </w:p>
        </w:tc>
      </w:tr>
      <w:tr w:rsidR="006709DE" w:rsidRPr="006709DE" w14:paraId="767F2A55"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41CF1"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2F5733E0"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vAlign w:val="center"/>
            <w:hideMark/>
          </w:tcPr>
          <w:p w14:paraId="3F6DE88C"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500707003</w:t>
            </w:r>
          </w:p>
        </w:tc>
      </w:tr>
      <w:tr w:rsidR="006709DE" w:rsidRPr="006709DE" w14:paraId="70DFDEFD"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7F92A"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066E8485"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лабораторна з охолодженням Eppendorf 5415R</w:t>
            </w:r>
          </w:p>
        </w:tc>
        <w:tc>
          <w:tcPr>
            <w:tcW w:w="2693" w:type="dxa"/>
            <w:tcBorders>
              <w:top w:val="nil"/>
              <w:left w:val="nil"/>
              <w:bottom w:val="single" w:sz="4" w:space="0" w:color="auto"/>
              <w:right w:val="single" w:sz="4" w:space="0" w:color="auto"/>
            </w:tcBorders>
            <w:vAlign w:val="center"/>
            <w:hideMark/>
          </w:tcPr>
          <w:p w14:paraId="58DEA800"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17118</w:t>
            </w:r>
          </w:p>
        </w:tc>
      </w:tr>
      <w:tr w:rsidR="006709DE" w:rsidRPr="006709DE" w14:paraId="2D793834"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A8BB1"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shd w:val="clear" w:color="auto" w:fill="FFFFFF"/>
            <w:vAlign w:val="center"/>
            <w:hideMark/>
          </w:tcPr>
          <w:p w14:paraId="134DE1D7"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lang w:val="ru-RU" w:eastAsia="ru-RU"/>
              </w:rPr>
            </w:pPr>
            <w:r w:rsidRPr="006709DE">
              <w:rPr>
                <w:rFonts w:ascii="Times New Roman" w:eastAsia="Times New Roman" w:hAnsi="Times New Roman" w:cs="Times New Roman"/>
                <w:lang w:val="ru-RU" w:eastAsia="ru-RU"/>
              </w:rPr>
              <w:t>Центрифуга лабораторна  MiniSpin plus G в комлекті з ротором</w:t>
            </w:r>
          </w:p>
        </w:tc>
        <w:tc>
          <w:tcPr>
            <w:tcW w:w="2693" w:type="dxa"/>
            <w:tcBorders>
              <w:top w:val="nil"/>
              <w:left w:val="nil"/>
              <w:bottom w:val="single" w:sz="4" w:space="0" w:color="auto"/>
              <w:right w:val="single" w:sz="4" w:space="0" w:color="auto"/>
            </w:tcBorders>
            <w:shd w:val="clear" w:color="auto" w:fill="FFFFFF"/>
            <w:vAlign w:val="center"/>
            <w:hideMark/>
          </w:tcPr>
          <w:p w14:paraId="2DDDB518"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lang w:val="ru-RU" w:eastAsia="ru-RU"/>
              </w:rPr>
            </w:pPr>
            <w:r w:rsidRPr="006709DE">
              <w:rPr>
                <w:rFonts w:ascii="Times New Roman" w:eastAsia="Times New Roman" w:hAnsi="Times New Roman" w:cs="Times New Roman"/>
                <w:lang w:val="ru-RU" w:eastAsia="ru-RU"/>
              </w:rPr>
              <w:t>5453КО008960</w:t>
            </w:r>
          </w:p>
        </w:tc>
      </w:tr>
      <w:tr w:rsidR="006709DE" w:rsidRPr="006709DE" w14:paraId="405A1879"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DFE9B"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single" w:sz="4" w:space="0" w:color="auto"/>
              <w:left w:val="nil"/>
              <w:bottom w:val="single" w:sz="4" w:space="0" w:color="auto"/>
              <w:right w:val="single" w:sz="4" w:space="0" w:color="auto"/>
            </w:tcBorders>
            <w:shd w:val="clear" w:color="auto" w:fill="FFFFFF"/>
            <w:vAlign w:val="center"/>
            <w:hideMark/>
          </w:tcPr>
          <w:p w14:paraId="7CCD405E"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Центрифуга-вортекс для ПЛР-планшетів CVP-2 з ротором для 2 планшетів та адаптерами для планшетів з напівюбкою та без юбки</w:t>
            </w:r>
          </w:p>
        </w:tc>
        <w:tc>
          <w:tcPr>
            <w:tcW w:w="2693" w:type="dxa"/>
            <w:tcBorders>
              <w:top w:val="nil"/>
              <w:left w:val="nil"/>
              <w:bottom w:val="single" w:sz="4" w:space="0" w:color="auto"/>
              <w:right w:val="single" w:sz="4" w:space="0" w:color="auto"/>
            </w:tcBorders>
            <w:shd w:val="clear" w:color="auto" w:fill="FFFFFF"/>
            <w:vAlign w:val="center"/>
            <w:hideMark/>
          </w:tcPr>
          <w:p w14:paraId="692B61F6"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010219621090309</w:t>
            </w:r>
          </w:p>
        </w:tc>
      </w:tr>
      <w:tr w:rsidR="006709DE" w:rsidRPr="006709DE" w14:paraId="7C3D2F8F"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9A855"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single" w:sz="4" w:space="0" w:color="auto"/>
              <w:left w:val="nil"/>
              <w:bottom w:val="single" w:sz="4" w:space="0" w:color="auto"/>
              <w:right w:val="single" w:sz="4" w:space="0" w:color="auto"/>
            </w:tcBorders>
            <w:vAlign w:val="center"/>
            <w:hideMark/>
          </w:tcPr>
          <w:p w14:paraId="7F6B9E91"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eastAsia="ru-RU"/>
              </w:rPr>
              <w:t xml:space="preserve">Центрифуга лабораторна </w:t>
            </w:r>
            <w:r w:rsidRPr="006709DE">
              <w:rPr>
                <w:rFonts w:ascii="Times New Roman" w:eastAsia="Times New Roman" w:hAnsi="Times New Roman" w:cs="Times New Roman"/>
                <w:lang w:val="ru-RU" w:eastAsia="ru-RU"/>
              </w:rPr>
              <w:t>Megafuge</w:t>
            </w:r>
            <w:r w:rsidRPr="006709DE">
              <w:rPr>
                <w:rFonts w:ascii="Times New Roman" w:eastAsia="Times New Roman" w:hAnsi="Times New Roman" w:cs="Times New Roman"/>
                <w:lang w:eastAsia="ru-RU"/>
              </w:rPr>
              <w:t xml:space="preserve"> 1.</w:t>
            </w:r>
            <w:r w:rsidRPr="006709DE">
              <w:rPr>
                <w:rFonts w:ascii="Times New Roman" w:eastAsia="Times New Roman" w:hAnsi="Times New Roman" w:cs="Times New Roman"/>
                <w:lang w:val="ru-RU" w:eastAsia="ru-RU"/>
              </w:rPr>
              <w:t>OR</w:t>
            </w:r>
            <w:r w:rsidRPr="006709DE">
              <w:rPr>
                <w:rFonts w:ascii="Times New Roman" w:eastAsia="Times New Roman" w:hAnsi="Times New Roman" w:cs="Times New Roman"/>
                <w:lang w:eastAsia="ru-RU"/>
              </w:rPr>
              <w:t xml:space="preserve"> </w:t>
            </w:r>
            <w:r w:rsidRPr="006709DE">
              <w:rPr>
                <w:rFonts w:ascii="Times New Roman" w:eastAsia="Times New Roman" w:hAnsi="Times New Roman" w:cs="Times New Roman"/>
                <w:lang w:val="ru-RU" w:eastAsia="ru-RU"/>
              </w:rPr>
              <w:t>Heraeus</w:t>
            </w:r>
          </w:p>
        </w:tc>
        <w:tc>
          <w:tcPr>
            <w:tcW w:w="2693" w:type="dxa"/>
            <w:tcBorders>
              <w:top w:val="single" w:sz="4" w:space="0" w:color="auto"/>
              <w:left w:val="nil"/>
              <w:bottom w:val="single" w:sz="4" w:space="0" w:color="auto"/>
              <w:right w:val="single" w:sz="4" w:space="0" w:color="auto"/>
            </w:tcBorders>
            <w:vAlign w:val="center"/>
            <w:hideMark/>
          </w:tcPr>
          <w:p w14:paraId="5EAF0AC6"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264720</w:t>
            </w:r>
          </w:p>
        </w:tc>
      </w:tr>
      <w:tr w:rsidR="006709DE" w:rsidRPr="006709DE" w14:paraId="0A465BB1"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674CA"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59CB3C54"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 xml:space="preserve">Центрифуга лабораторна Nuve NF800R </w:t>
            </w:r>
          </w:p>
        </w:tc>
        <w:tc>
          <w:tcPr>
            <w:tcW w:w="2693" w:type="dxa"/>
            <w:tcBorders>
              <w:top w:val="nil"/>
              <w:left w:val="nil"/>
              <w:bottom w:val="single" w:sz="4" w:space="0" w:color="auto"/>
              <w:right w:val="single" w:sz="4" w:space="0" w:color="auto"/>
            </w:tcBorders>
            <w:vAlign w:val="center"/>
            <w:hideMark/>
          </w:tcPr>
          <w:p w14:paraId="64D63F46"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03-0790</w:t>
            </w:r>
          </w:p>
        </w:tc>
      </w:tr>
      <w:tr w:rsidR="006709DE" w:rsidRPr="006709DE" w14:paraId="3472DA9A"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8410F"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3124B949"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w:t>
            </w:r>
            <w:r w:rsidRPr="006709DE">
              <w:rPr>
                <w:rFonts w:ascii="Times New Roman" w:eastAsia="Times New Roman" w:hAnsi="Times New Roman" w:cs="Times New Roman"/>
                <w:lang w:val="en-GB" w:eastAsia="ru-RU"/>
              </w:rPr>
              <w:t xml:space="preserve"> </w:t>
            </w:r>
            <w:r w:rsidRPr="006709DE">
              <w:rPr>
                <w:rFonts w:ascii="Times New Roman" w:eastAsia="Times New Roman" w:hAnsi="Times New Roman" w:cs="Times New Roman"/>
                <w:lang w:val="ru-RU" w:eastAsia="ru-RU"/>
              </w:rPr>
              <w:t>лабораторна</w:t>
            </w:r>
            <w:r w:rsidRPr="006709DE">
              <w:rPr>
                <w:rFonts w:ascii="Times New Roman" w:eastAsia="Times New Roman" w:hAnsi="Times New Roman" w:cs="Times New Roman"/>
                <w:lang w:val="en-GB" w:eastAsia="ru-RU"/>
              </w:rPr>
              <w:t xml:space="preserve"> THERMO FISHER SCIENTIFIC</w:t>
            </w:r>
          </w:p>
        </w:tc>
        <w:tc>
          <w:tcPr>
            <w:tcW w:w="2693" w:type="dxa"/>
            <w:tcBorders>
              <w:top w:val="nil"/>
              <w:left w:val="nil"/>
              <w:bottom w:val="single" w:sz="4" w:space="0" w:color="auto"/>
              <w:right w:val="single" w:sz="4" w:space="0" w:color="auto"/>
            </w:tcBorders>
            <w:vAlign w:val="center"/>
            <w:hideMark/>
          </w:tcPr>
          <w:p w14:paraId="68E50161"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42528619</w:t>
            </w:r>
          </w:p>
        </w:tc>
      </w:tr>
      <w:tr w:rsidR="006709DE" w:rsidRPr="006709DE" w14:paraId="3434FBCD"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92328"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6C068DDF"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лабораторна Eppendorf MiniSpin</w:t>
            </w:r>
          </w:p>
        </w:tc>
        <w:tc>
          <w:tcPr>
            <w:tcW w:w="2693" w:type="dxa"/>
            <w:tcBorders>
              <w:top w:val="nil"/>
              <w:left w:val="nil"/>
              <w:bottom w:val="single" w:sz="4" w:space="0" w:color="auto"/>
              <w:right w:val="single" w:sz="4" w:space="0" w:color="auto"/>
            </w:tcBorders>
            <w:vAlign w:val="center"/>
            <w:hideMark/>
          </w:tcPr>
          <w:p w14:paraId="527D83C5"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35947</w:t>
            </w:r>
          </w:p>
        </w:tc>
      </w:tr>
      <w:tr w:rsidR="006709DE" w:rsidRPr="006709DE" w14:paraId="2CF4C40B"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CBC24"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50BA94A8"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лабораторна з охолодженням Eppendorf 5415R</w:t>
            </w:r>
          </w:p>
        </w:tc>
        <w:tc>
          <w:tcPr>
            <w:tcW w:w="2693" w:type="dxa"/>
            <w:tcBorders>
              <w:top w:val="nil"/>
              <w:left w:val="nil"/>
              <w:bottom w:val="single" w:sz="4" w:space="0" w:color="auto"/>
              <w:right w:val="single" w:sz="4" w:space="0" w:color="auto"/>
            </w:tcBorders>
            <w:vAlign w:val="center"/>
            <w:hideMark/>
          </w:tcPr>
          <w:p w14:paraId="20E5DA4F"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17116</w:t>
            </w:r>
          </w:p>
        </w:tc>
      </w:tr>
      <w:tr w:rsidR="006709DE" w:rsidRPr="006709DE" w14:paraId="57F0602E"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1AE71"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525DF3BA"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Вортекс DAIGGER Genie 2</w:t>
            </w:r>
          </w:p>
        </w:tc>
        <w:tc>
          <w:tcPr>
            <w:tcW w:w="2693" w:type="dxa"/>
            <w:tcBorders>
              <w:top w:val="nil"/>
              <w:left w:val="nil"/>
              <w:bottom w:val="single" w:sz="4" w:space="0" w:color="auto"/>
              <w:right w:val="single" w:sz="4" w:space="0" w:color="auto"/>
            </w:tcBorders>
            <w:vAlign w:val="center"/>
            <w:hideMark/>
          </w:tcPr>
          <w:p w14:paraId="795BF5C4"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2-126676</w:t>
            </w:r>
          </w:p>
        </w:tc>
      </w:tr>
      <w:tr w:rsidR="006709DE" w:rsidRPr="006709DE" w14:paraId="0F7A5580"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6A7D7"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0381C8DD"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eastAsia="ru-RU"/>
              </w:rPr>
              <w:t xml:space="preserve">Мініцентрифуга-вортекс </w:t>
            </w:r>
            <w:r w:rsidRPr="006709DE">
              <w:rPr>
                <w:rFonts w:ascii="Times New Roman" w:eastAsia="Times New Roman" w:hAnsi="Times New Roman" w:cs="Times New Roman"/>
                <w:lang w:val="ru-RU" w:eastAsia="ru-RU"/>
              </w:rPr>
              <w:t>FV</w:t>
            </w:r>
            <w:r w:rsidRPr="006709DE">
              <w:rPr>
                <w:rFonts w:ascii="Times New Roman" w:eastAsia="Times New Roman" w:hAnsi="Times New Roman" w:cs="Times New Roman"/>
                <w:lang w:eastAsia="ru-RU"/>
              </w:rPr>
              <w:t xml:space="preserve">-2400 </w:t>
            </w:r>
            <w:r w:rsidRPr="006709DE">
              <w:rPr>
                <w:rFonts w:ascii="Times New Roman" w:eastAsia="Times New Roman" w:hAnsi="Times New Roman" w:cs="Times New Roman"/>
                <w:lang w:val="ru-RU" w:eastAsia="ru-RU"/>
              </w:rPr>
              <w:t>Microspin</w:t>
            </w:r>
            <w:r w:rsidRPr="006709DE">
              <w:rPr>
                <w:rFonts w:ascii="Times New Roman" w:eastAsia="Times New Roman" w:hAnsi="Times New Roman" w:cs="Times New Roman"/>
                <w:lang w:eastAsia="ru-RU"/>
              </w:rPr>
              <w:t xml:space="preserve"> у комплекті з роторами </w:t>
            </w:r>
            <w:r w:rsidRPr="006709DE">
              <w:rPr>
                <w:rFonts w:ascii="Times New Roman" w:eastAsia="Times New Roman" w:hAnsi="Times New Roman" w:cs="Times New Roman"/>
                <w:lang w:val="ru-RU" w:eastAsia="ru-RU"/>
              </w:rPr>
              <w:t>R</w:t>
            </w:r>
            <w:r w:rsidRPr="006709DE">
              <w:rPr>
                <w:rFonts w:ascii="Times New Roman" w:eastAsia="Times New Roman" w:hAnsi="Times New Roman" w:cs="Times New Roman"/>
                <w:lang w:eastAsia="ru-RU"/>
              </w:rPr>
              <w:t xml:space="preserve">-1.5, </w:t>
            </w:r>
            <w:r w:rsidRPr="006709DE">
              <w:rPr>
                <w:rFonts w:ascii="Times New Roman" w:eastAsia="Times New Roman" w:hAnsi="Times New Roman" w:cs="Times New Roman"/>
                <w:lang w:val="ru-RU" w:eastAsia="ru-RU"/>
              </w:rPr>
              <w:t>R</w:t>
            </w:r>
            <w:r w:rsidRPr="006709DE">
              <w:rPr>
                <w:rFonts w:ascii="Times New Roman" w:eastAsia="Times New Roman" w:hAnsi="Times New Roman" w:cs="Times New Roman"/>
                <w:lang w:eastAsia="ru-RU"/>
              </w:rPr>
              <w:t>-0.5/0.2</w:t>
            </w:r>
            <w:r w:rsidRPr="006709DE">
              <w:rPr>
                <w:rFonts w:ascii="Times New Roman" w:eastAsia="Times New Roman" w:hAnsi="Times New Roman" w:cs="Times New Roman"/>
                <w:lang w:val="ru-RU" w:eastAsia="ru-RU"/>
              </w:rPr>
              <w:t>M</w:t>
            </w:r>
          </w:p>
        </w:tc>
        <w:tc>
          <w:tcPr>
            <w:tcW w:w="2693" w:type="dxa"/>
            <w:tcBorders>
              <w:top w:val="nil"/>
              <w:left w:val="nil"/>
              <w:bottom w:val="single" w:sz="4" w:space="0" w:color="auto"/>
              <w:right w:val="single" w:sz="4" w:space="0" w:color="auto"/>
            </w:tcBorders>
            <w:vAlign w:val="center"/>
            <w:hideMark/>
          </w:tcPr>
          <w:p w14:paraId="25036D06"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1020121121955,00</w:t>
            </w:r>
          </w:p>
        </w:tc>
      </w:tr>
      <w:tr w:rsidR="006709DE" w:rsidRPr="006709DE" w14:paraId="60A0746F"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ECC91"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156AB1F1"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лабораторна Eppendorf MiniSpin</w:t>
            </w:r>
          </w:p>
        </w:tc>
        <w:tc>
          <w:tcPr>
            <w:tcW w:w="2693" w:type="dxa"/>
            <w:tcBorders>
              <w:top w:val="nil"/>
              <w:left w:val="nil"/>
              <w:bottom w:val="single" w:sz="4" w:space="0" w:color="auto"/>
              <w:right w:val="single" w:sz="4" w:space="0" w:color="auto"/>
            </w:tcBorders>
            <w:vAlign w:val="center"/>
            <w:hideMark/>
          </w:tcPr>
          <w:p w14:paraId="3939272B"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38195</w:t>
            </w:r>
          </w:p>
        </w:tc>
      </w:tr>
      <w:tr w:rsidR="006709DE" w:rsidRPr="006709DE" w14:paraId="79C7C811"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FC209"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39E3827A"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vAlign w:val="center"/>
            <w:hideMark/>
          </w:tcPr>
          <w:p w14:paraId="6811466E"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010201-1012-0837</w:t>
            </w:r>
          </w:p>
        </w:tc>
      </w:tr>
      <w:tr w:rsidR="006709DE" w:rsidRPr="006709DE" w14:paraId="6C69105A"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339C7"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13DC35AD"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vAlign w:val="center"/>
            <w:hideMark/>
          </w:tcPr>
          <w:p w14:paraId="0203F20A"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010201-1012-0834</w:t>
            </w:r>
          </w:p>
        </w:tc>
      </w:tr>
      <w:tr w:rsidR="006709DE" w:rsidRPr="006709DE" w14:paraId="5E2D1CC8"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52ADE"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7C6A3F11"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vAlign w:val="center"/>
            <w:hideMark/>
          </w:tcPr>
          <w:p w14:paraId="130266C4"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010201-1012-0835</w:t>
            </w:r>
          </w:p>
        </w:tc>
      </w:tr>
      <w:tr w:rsidR="006709DE" w:rsidRPr="006709DE" w14:paraId="0F663F91"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60B9D"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79E8292C"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vAlign w:val="center"/>
            <w:hideMark/>
          </w:tcPr>
          <w:p w14:paraId="5A808474"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1020121121985,00</w:t>
            </w:r>
          </w:p>
        </w:tc>
      </w:tr>
      <w:tr w:rsidR="006709DE" w:rsidRPr="006709DE" w14:paraId="379E745E"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166F4"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2AF79135"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vAlign w:val="center"/>
            <w:hideMark/>
          </w:tcPr>
          <w:p w14:paraId="768A6DAD"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500706007</w:t>
            </w:r>
          </w:p>
        </w:tc>
      </w:tr>
      <w:tr w:rsidR="006709DE" w:rsidRPr="006709DE" w14:paraId="37D4BF6F"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310FD"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260FA7C2"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лабораторна Sorval Legend Micro 17</w:t>
            </w:r>
          </w:p>
        </w:tc>
        <w:tc>
          <w:tcPr>
            <w:tcW w:w="2693" w:type="dxa"/>
            <w:tcBorders>
              <w:top w:val="nil"/>
              <w:left w:val="nil"/>
              <w:bottom w:val="single" w:sz="4" w:space="0" w:color="auto"/>
              <w:right w:val="single" w:sz="4" w:space="0" w:color="auto"/>
            </w:tcBorders>
            <w:vAlign w:val="center"/>
            <w:hideMark/>
          </w:tcPr>
          <w:p w14:paraId="41A37BE4"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42948744</w:t>
            </w:r>
          </w:p>
        </w:tc>
      </w:tr>
      <w:tr w:rsidR="006709DE" w:rsidRPr="006709DE" w14:paraId="2CCE9EFA"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0C47C"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393ECDF8"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лабораторна Eppendorf MiniSpin 12-14</w:t>
            </w:r>
          </w:p>
        </w:tc>
        <w:tc>
          <w:tcPr>
            <w:tcW w:w="2693" w:type="dxa"/>
            <w:tcBorders>
              <w:top w:val="nil"/>
              <w:left w:val="nil"/>
              <w:bottom w:val="single" w:sz="4" w:space="0" w:color="auto"/>
              <w:right w:val="single" w:sz="4" w:space="0" w:color="auto"/>
            </w:tcBorders>
            <w:vAlign w:val="center"/>
            <w:hideMark/>
          </w:tcPr>
          <w:p w14:paraId="397085ED"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38194</w:t>
            </w:r>
          </w:p>
        </w:tc>
      </w:tr>
      <w:tr w:rsidR="006709DE" w:rsidRPr="006709DE" w14:paraId="2FA07F0A"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5BA69"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0FBCFC9A"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настільна без охолодження My Fuga</w:t>
            </w:r>
          </w:p>
        </w:tc>
        <w:tc>
          <w:tcPr>
            <w:tcW w:w="2693" w:type="dxa"/>
            <w:tcBorders>
              <w:top w:val="nil"/>
              <w:left w:val="nil"/>
              <w:bottom w:val="single" w:sz="4" w:space="0" w:color="auto"/>
              <w:right w:val="single" w:sz="4" w:space="0" w:color="auto"/>
            </w:tcBorders>
            <w:vAlign w:val="center"/>
            <w:hideMark/>
          </w:tcPr>
          <w:p w14:paraId="60336B19"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20181114319</w:t>
            </w:r>
          </w:p>
        </w:tc>
      </w:tr>
      <w:tr w:rsidR="006709DE" w:rsidRPr="006709DE" w14:paraId="1BC6166D"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67E1F"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34913CC9"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Мініцентрифуга-вортекс  MSC-300, Biosan</w:t>
            </w:r>
          </w:p>
        </w:tc>
        <w:tc>
          <w:tcPr>
            <w:tcW w:w="2693" w:type="dxa"/>
            <w:tcBorders>
              <w:top w:val="nil"/>
              <w:left w:val="nil"/>
              <w:bottom w:val="single" w:sz="4" w:space="0" w:color="auto"/>
              <w:right w:val="single" w:sz="4" w:space="0" w:color="auto"/>
            </w:tcBorders>
            <w:vAlign w:val="center"/>
            <w:hideMark/>
          </w:tcPr>
          <w:p w14:paraId="42D5B679"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1020522110096,00</w:t>
            </w:r>
          </w:p>
        </w:tc>
      </w:tr>
      <w:tr w:rsidR="006709DE" w:rsidRPr="006709DE" w14:paraId="16AA96A5"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71E9B"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3E3DCCF7"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eastAsia="ru-RU"/>
              </w:rPr>
              <w:t xml:space="preserve">Орбітальний шейкер </w:t>
            </w:r>
            <w:r w:rsidRPr="006709DE">
              <w:rPr>
                <w:rFonts w:ascii="Times New Roman" w:eastAsia="Times New Roman" w:hAnsi="Times New Roman" w:cs="Times New Roman"/>
                <w:lang w:val="ru-RU" w:eastAsia="ru-RU"/>
              </w:rPr>
              <w:t>PSU</w:t>
            </w:r>
            <w:r w:rsidRPr="006709DE">
              <w:rPr>
                <w:rFonts w:ascii="Times New Roman" w:eastAsia="Times New Roman" w:hAnsi="Times New Roman" w:cs="Times New Roman"/>
                <w:lang w:eastAsia="ru-RU"/>
              </w:rPr>
              <w:t>-10</w:t>
            </w:r>
            <w:r w:rsidRPr="006709DE">
              <w:rPr>
                <w:rFonts w:ascii="Times New Roman" w:eastAsia="Times New Roman" w:hAnsi="Times New Roman" w:cs="Times New Roman"/>
                <w:lang w:val="ru-RU" w:eastAsia="ru-RU"/>
              </w:rPr>
              <w:t>i</w:t>
            </w:r>
            <w:r w:rsidRPr="006709DE">
              <w:rPr>
                <w:rFonts w:ascii="Times New Roman" w:eastAsia="Times New Roman" w:hAnsi="Times New Roman" w:cs="Times New Roman"/>
                <w:lang w:eastAsia="ru-RU"/>
              </w:rPr>
              <w:t xml:space="preserve"> </w:t>
            </w:r>
            <w:r w:rsidRPr="006709DE">
              <w:rPr>
                <w:rFonts w:ascii="Times New Roman" w:eastAsia="Times New Roman" w:hAnsi="Times New Roman" w:cs="Times New Roman"/>
                <w:lang w:val="ru-RU" w:eastAsia="ru-RU"/>
              </w:rPr>
              <w:t>BioSan</w:t>
            </w:r>
          </w:p>
        </w:tc>
        <w:tc>
          <w:tcPr>
            <w:tcW w:w="2693" w:type="dxa"/>
            <w:tcBorders>
              <w:top w:val="nil"/>
              <w:left w:val="nil"/>
              <w:bottom w:val="single" w:sz="4" w:space="0" w:color="auto"/>
              <w:right w:val="single" w:sz="4" w:space="0" w:color="auto"/>
            </w:tcBorders>
            <w:vAlign w:val="center"/>
            <w:hideMark/>
          </w:tcPr>
          <w:p w14:paraId="63ED0375"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104416120559,00</w:t>
            </w:r>
          </w:p>
        </w:tc>
      </w:tr>
      <w:tr w:rsidR="006709DE" w:rsidRPr="006709DE" w14:paraId="6EFCB8D1"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1E413"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2B778638"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Термошейкер PST-60HL-4 Biosan</w:t>
            </w:r>
          </w:p>
        </w:tc>
        <w:tc>
          <w:tcPr>
            <w:tcW w:w="2693" w:type="dxa"/>
            <w:tcBorders>
              <w:top w:val="nil"/>
              <w:left w:val="nil"/>
              <w:bottom w:val="single" w:sz="4" w:space="0" w:color="auto"/>
              <w:right w:val="single" w:sz="4" w:space="0" w:color="auto"/>
            </w:tcBorders>
            <w:vAlign w:val="center"/>
            <w:hideMark/>
          </w:tcPr>
          <w:p w14:paraId="2364D99A"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450903002</w:t>
            </w:r>
          </w:p>
        </w:tc>
      </w:tr>
      <w:tr w:rsidR="006709DE" w:rsidRPr="006709DE" w14:paraId="0167997C"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B1BE4"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0C79DE4F"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Термошейкер PST-60HL-4 Biosan</w:t>
            </w:r>
          </w:p>
        </w:tc>
        <w:tc>
          <w:tcPr>
            <w:tcW w:w="2693" w:type="dxa"/>
            <w:tcBorders>
              <w:top w:val="nil"/>
              <w:left w:val="nil"/>
              <w:bottom w:val="single" w:sz="4" w:space="0" w:color="auto"/>
              <w:right w:val="single" w:sz="4" w:space="0" w:color="auto"/>
            </w:tcBorders>
            <w:vAlign w:val="center"/>
            <w:hideMark/>
          </w:tcPr>
          <w:p w14:paraId="3A524681"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450902008</w:t>
            </w:r>
          </w:p>
        </w:tc>
      </w:tr>
      <w:tr w:rsidR="006709DE" w:rsidRPr="006709DE" w14:paraId="2B2E28DF"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7DC9F"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5757B0E7"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Термошейкер PST-60HL Biosan</w:t>
            </w:r>
          </w:p>
        </w:tc>
        <w:tc>
          <w:tcPr>
            <w:tcW w:w="2693" w:type="dxa"/>
            <w:tcBorders>
              <w:top w:val="nil"/>
              <w:left w:val="nil"/>
              <w:bottom w:val="single" w:sz="4" w:space="0" w:color="auto"/>
              <w:right w:val="single" w:sz="4" w:space="0" w:color="auto"/>
            </w:tcBorders>
            <w:vAlign w:val="center"/>
            <w:hideMark/>
          </w:tcPr>
          <w:p w14:paraId="5A2A7DEF"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1011920070231,00</w:t>
            </w:r>
          </w:p>
        </w:tc>
      </w:tr>
      <w:tr w:rsidR="006709DE" w:rsidRPr="006709DE" w14:paraId="78E9D7E9"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2ADD5"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single" w:sz="4" w:space="0" w:color="auto"/>
              <w:right w:val="single" w:sz="4" w:space="0" w:color="auto"/>
            </w:tcBorders>
            <w:vAlign w:val="center"/>
            <w:hideMark/>
          </w:tcPr>
          <w:p w14:paraId="27338E69"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Центрифуга лабораторна ROTINA 420R</w:t>
            </w:r>
          </w:p>
        </w:tc>
        <w:tc>
          <w:tcPr>
            <w:tcW w:w="2693" w:type="dxa"/>
            <w:tcBorders>
              <w:top w:val="nil"/>
              <w:left w:val="nil"/>
              <w:bottom w:val="single" w:sz="4" w:space="0" w:color="auto"/>
              <w:right w:val="single" w:sz="4" w:space="0" w:color="auto"/>
            </w:tcBorders>
            <w:vAlign w:val="center"/>
            <w:hideMark/>
          </w:tcPr>
          <w:p w14:paraId="7FEB174D"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 0012582</w:t>
            </w:r>
          </w:p>
        </w:tc>
      </w:tr>
      <w:tr w:rsidR="006709DE" w:rsidRPr="006709DE" w14:paraId="4647A56C"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CF80F"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nil"/>
              <w:bottom w:val="nil"/>
              <w:right w:val="single" w:sz="4" w:space="0" w:color="auto"/>
            </w:tcBorders>
            <w:vAlign w:val="center"/>
            <w:hideMark/>
          </w:tcPr>
          <w:p w14:paraId="12953F61"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lang w:val="ru-RU" w:eastAsia="ru-RU"/>
              </w:rPr>
              <w:t>Мініцентрифуга вортекс персональний V-1 plus</w:t>
            </w:r>
          </w:p>
        </w:tc>
        <w:tc>
          <w:tcPr>
            <w:tcW w:w="2693" w:type="dxa"/>
            <w:tcBorders>
              <w:top w:val="nil"/>
              <w:left w:val="nil"/>
              <w:bottom w:val="nil"/>
              <w:right w:val="single" w:sz="4" w:space="0" w:color="auto"/>
            </w:tcBorders>
            <w:vAlign w:val="center"/>
            <w:hideMark/>
          </w:tcPr>
          <w:p w14:paraId="02AD1D3F"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 01020323081838</w:t>
            </w:r>
          </w:p>
        </w:tc>
      </w:tr>
      <w:tr w:rsidR="006709DE" w:rsidRPr="006709DE" w14:paraId="69911204"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1E82B"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F54927C"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color w:val="000000"/>
                <w:lang w:val="ru-RU" w:eastAsia="ru-RU"/>
              </w:rPr>
              <w:t>Центрифуга</w:t>
            </w:r>
            <w:r w:rsidRPr="006709DE">
              <w:rPr>
                <w:rFonts w:ascii="Times New Roman" w:eastAsia="Times New Roman" w:hAnsi="Times New Roman" w:cs="Times New Roman"/>
                <w:color w:val="000000"/>
                <w:lang w:val="en-GB" w:eastAsia="ru-RU"/>
              </w:rPr>
              <w:t xml:space="preserve"> Mini Spin plus («Eppendorf AG»)</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A848939"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33687</w:t>
            </w:r>
          </w:p>
        </w:tc>
      </w:tr>
      <w:tr w:rsidR="006709DE" w:rsidRPr="006709DE" w14:paraId="2DC94401"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D1A23"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000000"/>
              <w:bottom w:val="single" w:sz="4" w:space="0" w:color="000000"/>
              <w:right w:val="single" w:sz="4" w:space="0" w:color="000000"/>
            </w:tcBorders>
            <w:vAlign w:val="center"/>
            <w:hideMark/>
          </w:tcPr>
          <w:p w14:paraId="5D90A620"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color w:val="000000"/>
                <w:lang w:val="ru-RU" w:eastAsia="ru-RU"/>
              </w:rPr>
              <w:t>Центрифуга</w:t>
            </w:r>
            <w:r w:rsidRPr="006709DE">
              <w:rPr>
                <w:rFonts w:ascii="Times New Roman" w:eastAsia="Times New Roman" w:hAnsi="Times New Roman" w:cs="Times New Roman"/>
                <w:color w:val="000000"/>
                <w:lang w:val="en-GB" w:eastAsia="ru-RU"/>
              </w:rPr>
              <w:t xml:space="preserve"> Mini Spin plus («Eppendorf AG»)</w:t>
            </w:r>
          </w:p>
        </w:tc>
        <w:tc>
          <w:tcPr>
            <w:tcW w:w="2693" w:type="dxa"/>
            <w:tcBorders>
              <w:top w:val="nil"/>
              <w:left w:val="single" w:sz="4" w:space="0" w:color="000000"/>
              <w:bottom w:val="single" w:sz="4" w:space="0" w:color="000000"/>
              <w:right w:val="single" w:sz="4" w:space="0" w:color="000000"/>
            </w:tcBorders>
            <w:vAlign w:val="center"/>
            <w:hideMark/>
          </w:tcPr>
          <w:p w14:paraId="11420BBE"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545318286</w:t>
            </w:r>
          </w:p>
        </w:tc>
      </w:tr>
      <w:tr w:rsidR="006709DE" w:rsidRPr="006709DE" w14:paraId="19846BDD"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294E2"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000000"/>
              <w:bottom w:val="single" w:sz="4" w:space="0" w:color="000000"/>
              <w:right w:val="single" w:sz="4" w:space="0" w:color="000000"/>
            </w:tcBorders>
            <w:vAlign w:val="center"/>
            <w:hideMark/>
          </w:tcPr>
          <w:p w14:paraId="1E5676A0"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color w:val="000000"/>
                <w:lang w:val="ru-RU" w:eastAsia="ru-RU"/>
              </w:rPr>
              <w:t>Центрифуга «Фуга/Вортекс мікро-спін FV-2400»</w:t>
            </w:r>
          </w:p>
        </w:tc>
        <w:tc>
          <w:tcPr>
            <w:tcW w:w="2693" w:type="dxa"/>
            <w:tcBorders>
              <w:top w:val="nil"/>
              <w:left w:val="single" w:sz="4" w:space="0" w:color="000000"/>
              <w:bottom w:val="single" w:sz="4" w:space="0" w:color="000000"/>
              <w:right w:val="single" w:sz="4" w:space="0" w:color="000000"/>
            </w:tcBorders>
            <w:vAlign w:val="center"/>
            <w:hideMark/>
          </w:tcPr>
          <w:p w14:paraId="76118767"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500612007</w:t>
            </w:r>
          </w:p>
        </w:tc>
      </w:tr>
      <w:tr w:rsidR="006709DE" w:rsidRPr="006709DE" w14:paraId="3B054838"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AB110"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000000"/>
              <w:bottom w:val="nil"/>
              <w:right w:val="single" w:sz="4" w:space="0" w:color="000000"/>
            </w:tcBorders>
            <w:vAlign w:val="center"/>
            <w:hideMark/>
          </w:tcPr>
          <w:p w14:paraId="68D779FE"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color w:val="000000"/>
                <w:lang w:val="ru-RU" w:eastAsia="ru-RU"/>
              </w:rPr>
              <w:t>Центрифуга «Фуга/Вортекс мікро-спін FV-2400»</w:t>
            </w:r>
          </w:p>
        </w:tc>
        <w:tc>
          <w:tcPr>
            <w:tcW w:w="2693" w:type="dxa"/>
            <w:tcBorders>
              <w:top w:val="nil"/>
              <w:left w:val="single" w:sz="4" w:space="0" w:color="000000"/>
              <w:bottom w:val="single" w:sz="4" w:space="0" w:color="000000"/>
              <w:right w:val="single" w:sz="4" w:space="0" w:color="000000"/>
            </w:tcBorders>
            <w:vAlign w:val="center"/>
            <w:hideMark/>
          </w:tcPr>
          <w:p w14:paraId="2D6FF48B"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500612002</w:t>
            </w:r>
          </w:p>
        </w:tc>
      </w:tr>
      <w:tr w:rsidR="006709DE" w:rsidRPr="006709DE" w14:paraId="7ABB8E17"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0705F"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single" w:sz="4" w:space="0" w:color="000000"/>
              <w:left w:val="single" w:sz="4" w:space="0" w:color="000000"/>
              <w:bottom w:val="nil"/>
              <w:right w:val="single" w:sz="4" w:space="0" w:color="000000"/>
            </w:tcBorders>
            <w:vAlign w:val="center"/>
            <w:hideMark/>
          </w:tcPr>
          <w:p w14:paraId="0FD3D929"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color w:val="000000"/>
                <w:lang w:val="ru-RU" w:eastAsia="ru-RU"/>
              </w:rPr>
              <w:t>Мікроцентрифуга-вортекс ТЕТА 2</w:t>
            </w:r>
          </w:p>
        </w:tc>
        <w:tc>
          <w:tcPr>
            <w:tcW w:w="2693" w:type="dxa"/>
            <w:tcBorders>
              <w:top w:val="nil"/>
              <w:left w:val="single" w:sz="4" w:space="0" w:color="000000"/>
              <w:bottom w:val="nil"/>
              <w:right w:val="single" w:sz="4" w:space="0" w:color="000000"/>
            </w:tcBorders>
            <w:vAlign w:val="center"/>
            <w:hideMark/>
          </w:tcPr>
          <w:p w14:paraId="4D3EBBE8"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31.455</w:t>
            </w:r>
          </w:p>
        </w:tc>
      </w:tr>
      <w:tr w:rsidR="006709DE" w:rsidRPr="006709DE" w14:paraId="290B57B2"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70E42"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28FA9DDE"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color w:val="000000"/>
                <w:lang w:val="ru-RU" w:eastAsia="ru-RU"/>
              </w:rPr>
              <w:t>Мікроцентрифуга-вортекс ТЕТА 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18727B7"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31.456</w:t>
            </w:r>
          </w:p>
        </w:tc>
      </w:tr>
      <w:tr w:rsidR="006709DE" w:rsidRPr="006709DE" w14:paraId="65A41872" w14:textId="77777777" w:rsidTr="006709DE">
        <w:trPr>
          <w:trHeight w:val="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014B1" w14:textId="77777777" w:rsidR="006709DE" w:rsidRPr="006709DE" w:rsidRDefault="006709DE" w:rsidP="006709DE">
            <w:pPr>
              <w:spacing w:after="0" w:line="256" w:lineRule="auto"/>
              <w:rPr>
                <w:rFonts w:ascii="Times New Roman" w:eastAsia="Times New Roman" w:hAnsi="Times New Roman" w:cs="Times New Roman"/>
                <w:b/>
                <w:lang w:val="ru-RU" w:eastAsia="ru-RU" w:bidi="en-US"/>
              </w:rPr>
            </w:pPr>
          </w:p>
        </w:tc>
        <w:tc>
          <w:tcPr>
            <w:tcW w:w="4820" w:type="dxa"/>
            <w:tcBorders>
              <w:top w:val="nil"/>
              <w:left w:val="single" w:sz="4" w:space="0" w:color="000000"/>
              <w:bottom w:val="single" w:sz="4" w:space="0" w:color="000000"/>
              <w:right w:val="single" w:sz="4" w:space="0" w:color="000000"/>
            </w:tcBorders>
            <w:vAlign w:val="center"/>
            <w:hideMark/>
          </w:tcPr>
          <w:p w14:paraId="569699A6"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sz w:val="24"/>
                <w:szCs w:val="24"/>
                <w:lang w:eastAsia="ru-RU"/>
              </w:rPr>
            </w:pPr>
            <w:r w:rsidRPr="006709DE">
              <w:rPr>
                <w:rFonts w:ascii="Times New Roman" w:eastAsia="Times New Roman" w:hAnsi="Times New Roman" w:cs="Times New Roman"/>
                <w:color w:val="000000"/>
                <w:lang w:val="ru-RU" w:eastAsia="ru-RU"/>
              </w:rPr>
              <w:t>Вортекс DAIGGER Genie 2</w:t>
            </w:r>
          </w:p>
        </w:tc>
        <w:tc>
          <w:tcPr>
            <w:tcW w:w="2693" w:type="dxa"/>
            <w:tcBorders>
              <w:top w:val="nil"/>
              <w:left w:val="single" w:sz="4" w:space="0" w:color="000000"/>
              <w:bottom w:val="single" w:sz="4" w:space="0" w:color="000000"/>
              <w:right w:val="single" w:sz="4" w:space="0" w:color="000000"/>
            </w:tcBorders>
            <w:vAlign w:val="center"/>
            <w:hideMark/>
          </w:tcPr>
          <w:p w14:paraId="6A915CDA" w14:textId="77777777" w:rsidR="006709DE" w:rsidRPr="006709DE" w:rsidRDefault="006709DE" w:rsidP="006709DE">
            <w:pPr>
              <w:tabs>
                <w:tab w:val="left" w:pos="0"/>
                <w:tab w:val="center" w:pos="4153"/>
                <w:tab w:val="right" w:pos="8306"/>
              </w:tabs>
              <w:spacing w:after="0" w:line="256" w:lineRule="auto"/>
              <w:jc w:val="center"/>
              <w:rPr>
                <w:rFonts w:ascii="Times New Roman" w:eastAsia="Times New Roman" w:hAnsi="Times New Roman" w:cs="Times New Roman"/>
                <w:color w:val="000000"/>
                <w:lang w:val="ru-RU" w:eastAsia="ru-RU"/>
              </w:rPr>
            </w:pPr>
            <w:r w:rsidRPr="006709DE">
              <w:rPr>
                <w:rFonts w:ascii="Times New Roman" w:eastAsia="Times New Roman" w:hAnsi="Times New Roman" w:cs="Times New Roman"/>
                <w:color w:val="000000"/>
                <w:lang w:val="ru-RU" w:eastAsia="ru-RU"/>
              </w:rPr>
              <w:t>2-126674</w:t>
            </w:r>
          </w:p>
        </w:tc>
      </w:tr>
      <w:tr w:rsidR="006709DE" w:rsidRPr="006709DE" w14:paraId="43E7C36E" w14:textId="77777777" w:rsidTr="006709DE">
        <w:trPr>
          <w:trHeight w:val="444"/>
        </w:trPr>
        <w:tc>
          <w:tcPr>
            <w:tcW w:w="2263" w:type="dxa"/>
            <w:vMerge w:val="restart"/>
            <w:tcBorders>
              <w:top w:val="single" w:sz="4" w:space="0" w:color="auto"/>
              <w:left w:val="single" w:sz="4" w:space="0" w:color="auto"/>
              <w:bottom w:val="single" w:sz="4" w:space="0" w:color="auto"/>
              <w:right w:val="single" w:sz="4" w:space="0" w:color="auto"/>
            </w:tcBorders>
            <w:hideMark/>
          </w:tcPr>
          <w:p w14:paraId="634AB3EA"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
                <w:szCs w:val="24"/>
                <w:lang w:eastAsia="ru-RU"/>
              </w:rPr>
            </w:pPr>
            <w:r w:rsidRPr="006709DE">
              <w:rPr>
                <w:rFonts w:ascii="Times New Roman" w:eastAsia="Times New Roman" w:hAnsi="Times New Roman" w:cs="Times New Roman"/>
                <w:b/>
                <w:szCs w:val="24"/>
                <w:lang w:eastAsia="ru-RU"/>
              </w:rPr>
              <w:t>Кількість послуг</w:t>
            </w:r>
          </w:p>
        </w:tc>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43E5046E" w14:textId="77777777" w:rsidR="006709DE" w:rsidRPr="006709DE" w:rsidRDefault="006709DE" w:rsidP="006709DE">
            <w:pPr>
              <w:tabs>
                <w:tab w:val="left" w:pos="0"/>
                <w:tab w:val="center" w:pos="317"/>
                <w:tab w:val="left" w:pos="459"/>
                <w:tab w:val="right" w:pos="8306"/>
              </w:tabs>
              <w:spacing w:after="0" w:line="256" w:lineRule="auto"/>
              <w:jc w:val="center"/>
              <w:rPr>
                <w:rFonts w:ascii="Times New Roman" w:eastAsia="Times New Roman" w:hAnsi="Times New Roman" w:cs="Times New Roman"/>
                <w:szCs w:val="24"/>
                <w:lang w:eastAsia="ru-RU"/>
              </w:rPr>
            </w:pPr>
            <w:r w:rsidRPr="006709DE">
              <w:rPr>
                <w:rFonts w:ascii="Times New Roman" w:eastAsia="Times New Roman" w:hAnsi="Times New Roman" w:cs="Times New Roman"/>
                <w:b/>
                <w:bCs/>
                <w:sz w:val="24"/>
                <w:szCs w:val="24"/>
                <w:lang w:eastAsia="ru-RU"/>
              </w:rPr>
              <w:t>Найменування послуги</w:t>
            </w:r>
          </w:p>
        </w:tc>
      </w:tr>
      <w:tr w:rsidR="006709DE" w:rsidRPr="006709DE" w14:paraId="77098035" w14:textId="77777777" w:rsidTr="006709DE">
        <w:trPr>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13A23" w14:textId="77777777" w:rsidR="006709DE" w:rsidRPr="006709DE" w:rsidRDefault="006709DE" w:rsidP="006709DE">
            <w:pPr>
              <w:spacing w:after="0" w:line="256" w:lineRule="auto"/>
              <w:rPr>
                <w:rFonts w:ascii="Times New Roman" w:eastAsia="Times New Roman" w:hAnsi="Times New Roman" w:cs="Times New Roman"/>
                <w:b/>
                <w:szCs w:val="24"/>
                <w:lang w:eastAsia="ru-RU" w:bidi="en-US"/>
              </w:rPr>
            </w:pPr>
          </w:p>
        </w:tc>
        <w:tc>
          <w:tcPr>
            <w:tcW w:w="7513" w:type="dxa"/>
            <w:gridSpan w:val="2"/>
            <w:tcBorders>
              <w:top w:val="single" w:sz="4" w:space="0" w:color="auto"/>
              <w:left w:val="single" w:sz="4" w:space="0" w:color="auto"/>
              <w:bottom w:val="single" w:sz="4" w:space="0" w:color="auto"/>
              <w:right w:val="single" w:sz="4" w:space="0" w:color="auto"/>
            </w:tcBorders>
            <w:hideMark/>
          </w:tcPr>
          <w:p w14:paraId="3A602F20" w14:textId="77777777" w:rsidR="006709DE" w:rsidRPr="006709DE" w:rsidRDefault="006709DE" w:rsidP="006709DE">
            <w:pPr>
              <w:tabs>
                <w:tab w:val="left" w:pos="0"/>
                <w:tab w:val="center" w:pos="317"/>
                <w:tab w:val="left" w:pos="459"/>
                <w:tab w:val="right" w:pos="8306"/>
              </w:tabs>
              <w:spacing w:after="0" w:line="256" w:lineRule="auto"/>
              <w:rPr>
                <w:rFonts w:ascii="Times New Roman" w:eastAsia="Times New Roman" w:hAnsi="Times New Roman" w:cs="Times New Roman"/>
                <w:szCs w:val="24"/>
                <w:lang w:eastAsia="ru-RU"/>
              </w:rPr>
            </w:pPr>
            <w:r w:rsidRPr="006709DE">
              <w:rPr>
                <w:rFonts w:ascii="Times New Roman" w:eastAsia="Times New Roman" w:hAnsi="Times New Roman" w:cs="Times New Roman"/>
                <w:szCs w:val="24"/>
                <w:lang w:eastAsia="ru-RU"/>
              </w:rPr>
              <w:t>- розбирання / збирання обладнання</w:t>
            </w:r>
          </w:p>
          <w:p w14:paraId="16FCB35F" w14:textId="77777777" w:rsidR="006709DE" w:rsidRPr="006709DE" w:rsidRDefault="006709DE" w:rsidP="006709DE">
            <w:pPr>
              <w:tabs>
                <w:tab w:val="left" w:pos="0"/>
                <w:tab w:val="center" w:pos="317"/>
                <w:tab w:val="left" w:pos="459"/>
                <w:tab w:val="right" w:pos="8306"/>
              </w:tabs>
              <w:spacing w:after="0" w:line="256" w:lineRule="auto"/>
              <w:rPr>
                <w:rFonts w:ascii="Times New Roman" w:eastAsia="Times New Roman" w:hAnsi="Times New Roman" w:cs="Times New Roman"/>
                <w:szCs w:val="24"/>
                <w:lang w:eastAsia="ru-RU"/>
              </w:rPr>
            </w:pPr>
            <w:r w:rsidRPr="006709DE">
              <w:rPr>
                <w:rFonts w:ascii="Times New Roman" w:eastAsia="Times New Roman" w:hAnsi="Times New Roman" w:cs="Times New Roman"/>
                <w:szCs w:val="24"/>
                <w:lang w:eastAsia="ru-RU"/>
              </w:rPr>
              <w:t>- очищення обладнання;</w:t>
            </w:r>
          </w:p>
          <w:p w14:paraId="777A07B2" w14:textId="77777777" w:rsidR="006709DE" w:rsidRPr="006709DE" w:rsidRDefault="006709DE" w:rsidP="006709DE">
            <w:pPr>
              <w:tabs>
                <w:tab w:val="left" w:pos="0"/>
                <w:tab w:val="center" w:pos="317"/>
                <w:tab w:val="left" w:pos="459"/>
                <w:tab w:val="right" w:pos="8306"/>
              </w:tabs>
              <w:spacing w:after="0" w:line="256" w:lineRule="auto"/>
              <w:rPr>
                <w:rFonts w:ascii="Times New Roman" w:eastAsia="Times New Roman" w:hAnsi="Times New Roman" w:cs="Times New Roman"/>
                <w:szCs w:val="24"/>
                <w:lang w:eastAsia="ru-RU"/>
              </w:rPr>
            </w:pPr>
            <w:r w:rsidRPr="006709DE">
              <w:rPr>
                <w:rFonts w:ascii="Times New Roman" w:eastAsia="Times New Roman" w:hAnsi="Times New Roman" w:cs="Times New Roman"/>
                <w:szCs w:val="24"/>
                <w:lang w:eastAsia="ru-RU"/>
              </w:rPr>
              <w:t>- змащування механічних вузлів;</w:t>
            </w:r>
          </w:p>
          <w:p w14:paraId="1F861CBF" w14:textId="77777777" w:rsidR="006709DE" w:rsidRPr="006709DE" w:rsidRDefault="006709DE" w:rsidP="006709DE">
            <w:pPr>
              <w:tabs>
                <w:tab w:val="left" w:pos="0"/>
                <w:tab w:val="center" w:pos="317"/>
                <w:tab w:val="left" w:pos="459"/>
                <w:tab w:val="right" w:pos="8306"/>
              </w:tabs>
              <w:spacing w:after="0" w:line="256" w:lineRule="auto"/>
              <w:rPr>
                <w:rFonts w:ascii="Times New Roman" w:eastAsia="Times New Roman" w:hAnsi="Times New Roman" w:cs="Times New Roman"/>
                <w:szCs w:val="24"/>
                <w:lang w:eastAsia="ru-RU"/>
              </w:rPr>
            </w:pPr>
            <w:r w:rsidRPr="006709DE">
              <w:rPr>
                <w:rFonts w:ascii="Times New Roman" w:eastAsia="Times New Roman" w:hAnsi="Times New Roman" w:cs="Times New Roman"/>
                <w:szCs w:val="24"/>
                <w:lang w:eastAsia="ru-RU"/>
              </w:rPr>
              <w:t>- перевірка працездатності</w:t>
            </w:r>
          </w:p>
        </w:tc>
      </w:tr>
      <w:tr w:rsidR="006709DE" w:rsidRPr="006709DE" w14:paraId="78B767EA" w14:textId="77777777" w:rsidTr="006709DE">
        <w:tc>
          <w:tcPr>
            <w:tcW w:w="2263" w:type="dxa"/>
            <w:tcBorders>
              <w:top w:val="single" w:sz="4" w:space="0" w:color="auto"/>
              <w:left w:val="single" w:sz="4" w:space="0" w:color="auto"/>
              <w:bottom w:val="single" w:sz="4" w:space="0" w:color="auto"/>
              <w:right w:val="single" w:sz="4" w:space="0" w:color="auto"/>
            </w:tcBorders>
            <w:hideMark/>
          </w:tcPr>
          <w:p w14:paraId="428873A1" w14:textId="77777777" w:rsidR="006709DE" w:rsidRPr="006709DE" w:rsidRDefault="006709DE" w:rsidP="006709DE">
            <w:pPr>
              <w:tabs>
                <w:tab w:val="left" w:pos="0"/>
                <w:tab w:val="center" w:pos="4153"/>
                <w:tab w:val="right" w:pos="8306"/>
              </w:tabs>
              <w:spacing w:after="0" w:line="256" w:lineRule="auto"/>
              <w:rPr>
                <w:rFonts w:ascii="Times New Roman" w:eastAsia="Times New Roman" w:hAnsi="Times New Roman" w:cs="Times New Roman"/>
                <w:b/>
                <w:szCs w:val="24"/>
                <w:lang w:eastAsia="ru-RU"/>
              </w:rPr>
            </w:pPr>
            <w:r w:rsidRPr="006709DE">
              <w:rPr>
                <w:rFonts w:ascii="Times New Roman" w:eastAsia="Times New Roman" w:hAnsi="Times New Roman" w:cs="Times New Roman"/>
                <w:b/>
                <w:szCs w:val="24"/>
                <w:lang w:eastAsia="ru-RU"/>
              </w:rPr>
              <w:lastRenderedPageBreak/>
              <w:t>Нормативні вимоги до надання Послуги</w:t>
            </w:r>
          </w:p>
        </w:tc>
        <w:tc>
          <w:tcPr>
            <w:tcW w:w="7513" w:type="dxa"/>
            <w:gridSpan w:val="2"/>
            <w:tcBorders>
              <w:top w:val="single" w:sz="4" w:space="0" w:color="auto"/>
              <w:left w:val="single" w:sz="4" w:space="0" w:color="auto"/>
              <w:bottom w:val="single" w:sz="4" w:space="0" w:color="auto"/>
              <w:right w:val="single" w:sz="4" w:space="0" w:color="auto"/>
            </w:tcBorders>
          </w:tcPr>
          <w:p w14:paraId="07C8C36E" w14:textId="77777777" w:rsidR="006709DE" w:rsidRPr="006709DE" w:rsidRDefault="006709DE" w:rsidP="006709DE">
            <w:pPr>
              <w:tabs>
                <w:tab w:val="left" w:pos="0"/>
                <w:tab w:val="center" w:pos="317"/>
                <w:tab w:val="left" w:pos="459"/>
                <w:tab w:val="right" w:pos="8306"/>
              </w:tabs>
              <w:spacing w:after="0" w:line="256" w:lineRule="auto"/>
              <w:jc w:val="both"/>
              <w:rPr>
                <w:rFonts w:ascii="Times New Roman" w:eastAsia="Times New Roman" w:hAnsi="Times New Roman" w:cs="Times New Roman"/>
                <w:sz w:val="24"/>
                <w:szCs w:val="20"/>
                <w:lang w:eastAsia="ru-RU"/>
              </w:rPr>
            </w:pPr>
            <w:r w:rsidRPr="006709DE">
              <w:rPr>
                <w:rFonts w:ascii="Times New Roman" w:eastAsia="Times New Roman" w:hAnsi="Times New Roman" w:cs="Times New Roman"/>
                <w:szCs w:val="24"/>
                <w:lang w:eastAsia="ru-RU"/>
              </w:rPr>
              <w:t xml:space="preserve">На момент надання Послуги, Виконавець повинен мати всі необхідні ліцензії, дозволи, свідоцтва, страхові </w:t>
            </w:r>
            <w:r w:rsidRPr="006709DE">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6709DE">
              <w:rPr>
                <w:rFonts w:ascii="Times New Roman" w:eastAsia="Times New Roman" w:hAnsi="Times New Roman" w:cs="Times New Roman"/>
                <w:szCs w:val="24"/>
                <w:lang w:eastAsia="ru-RU"/>
              </w:rPr>
              <w:t>конодавства України.</w:t>
            </w:r>
            <w:r w:rsidRPr="006709DE">
              <w:rPr>
                <w:rFonts w:ascii="Times New Roman" w:eastAsia="Times New Roman" w:hAnsi="Times New Roman" w:cs="Times New Roman"/>
                <w:sz w:val="24"/>
                <w:szCs w:val="20"/>
                <w:lang w:eastAsia="ru-RU"/>
              </w:rPr>
              <w:t xml:space="preserve"> </w:t>
            </w:r>
          </w:p>
          <w:p w14:paraId="3BFE0191" w14:textId="77777777" w:rsidR="006709DE" w:rsidRPr="006709DE" w:rsidRDefault="006709DE" w:rsidP="006709DE">
            <w:pPr>
              <w:tabs>
                <w:tab w:val="left" w:pos="0"/>
                <w:tab w:val="center" w:pos="317"/>
                <w:tab w:val="left" w:pos="459"/>
                <w:tab w:val="right" w:pos="8306"/>
              </w:tabs>
              <w:spacing w:after="0" w:line="256" w:lineRule="auto"/>
              <w:jc w:val="both"/>
              <w:rPr>
                <w:rFonts w:ascii="Times New Roman" w:eastAsia="Times New Roman" w:hAnsi="Times New Roman" w:cs="Times New Roman"/>
                <w:szCs w:val="24"/>
                <w:lang w:eastAsia="ru-RU"/>
              </w:rPr>
            </w:pPr>
            <w:r w:rsidRPr="006709DE">
              <w:rPr>
                <w:rFonts w:ascii="Times New Roman" w:eastAsia="Times New Roman" w:hAnsi="Times New Roman" w:cs="Times New Roman"/>
                <w:szCs w:val="24"/>
                <w:lang w:eastAsia="ru-RU"/>
              </w:rPr>
              <w:t>На послуги з технічного обслуговування центрифуг та термошейкерів Виконавець обов'язково повинен надати гарантію якості строком експлуатації не менше 6 місяців з дати підписання акту виконаних робіт (надання послуг).</w:t>
            </w:r>
          </w:p>
          <w:p w14:paraId="1A8EF0C5" w14:textId="77777777" w:rsidR="006709DE" w:rsidRPr="006709DE" w:rsidRDefault="006709DE" w:rsidP="006709DE">
            <w:pPr>
              <w:tabs>
                <w:tab w:val="left" w:pos="0"/>
                <w:tab w:val="center" w:pos="317"/>
                <w:tab w:val="left" w:pos="459"/>
                <w:tab w:val="right" w:pos="8306"/>
              </w:tabs>
              <w:spacing w:after="0" w:line="256" w:lineRule="auto"/>
              <w:jc w:val="both"/>
              <w:rPr>
                <w:rFonts w:ascii="Times New Roman" w:eastAsia="Times New Roman" w:hAnsi="Times New Roman" w:cs="Times New Roman"/>
                <w:szCs w:val="24"/>
                <w:lang w:eastAsia="ru-RU"/>
              </w:rPr>
            </w:pPr>
          </w:p>
        </w:tc>
      </w:tr>
    </w:tbl>
    <w:p w14:paraId="2758A89D" w14:textId="77777777" w:rsidR="002F2086" w:rsidRPr="002F2086" w:rsidRDefault="002F2086" w:rsidP="002F2086">
      <w:pPr>
        <w:rPr>
          <w:rFonts w:ascii="Times New Roman" w:eastAsia="Times New Roman" w:hAnsi="Times New Roman" w:cs="Times New Roman"/>
          <w:b/>
          <w:sz w:val="24"/>
          <w:szCs w:val="24"/>
          <w:lang w:bidi="en-US"/>
        </w:rPr>
      </w:pPr>
    </w:p>
    <w:p w14:paraId="113B3FAA" w14:textId="77777777" w:rsidR="002F2086" w:rsidRPr="00910214" w:rsidRDefault="002F2086" w:rsidP="0024553B">
      <w:pPr>
        <w:spacing w:after="0" w:line="240" w:lineRule="auto"/>
        <w:jc w:val="both"/>
        <w:rPr>
          <w:rFonts w:ascii="Times New Roman" w:hAnsi="Times New Roman" w:cs="Times New Roman"/>
          <w:sz w:val="24"/>
          <w:szCs w:val="24"/>
        </w:rPr>
      </w:pPr>
    </w:p>
    <w:sectPr w:rsidR="002F2086" w:rsidRPr="00910214" w:rsidSect="009102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D2215" w14:textId="77777777" w:rsidR="008E7B6F" w:rsidRDefault="008E7B6F" w:rsidP="0024553B">
      <w:pPr>
        <w:spacing w:after="0" w:line="240" w:lineRule="auto"/>
      </w:pPr>
      <w:r>
        <w:separator/>
      </w:r>
    </w:p>
  </w:endnote>
  <w:endnote w:type="continuationSeparator" w:id="0">
    <w:p w14:paraId="4B776160" w14:textId="77777777" w:rsidR="008E7B6F" w:rsidRDefault="008E7B6F"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F0136" w14:textId="77777777" w:rsidR="008E7B6F" w:rsidRDefault="008E7B6F" w:rsidP="0024553B">
      <w:pPr>
        <w:spacing w:after="0" w:line="240" w:lineRule="auto"/>
      </w:pPr>
      <w:r>
        <w:separator/>
      </w:r>
    </w:p>
  </w:footnote>
  <w:footnote w:type="continuationSeparator" w:id="0">
    <w:p w14:paraId="29EE5F41" w14:textId="77777777" w:rsidR="008E7B6F" w:rsidRDefault="008E7B6F"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7"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5422981">
    <w:abstractNumId w:val="4"/>
  </w:num>
  <w:num w:numId="2" w16cid:durableId="1839151664">
    <w:abstractNumId w:val="5"/>
  </w:num>
  <w:num w:numId="3" w16cid:durableId="778184898">
    <w:abstractNumId w:val="6"/>
  </w:num>
  <w:num w:numId="4" w16cid:durableId="1114864848">
    <w:abstractNumId w:val="8"/>
  </w:num>
  <w:num w:numId="5" w16cid:durableId="1205398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83185"/>
    <w:rsid w:val="000B6D9F"/>
    <w:rsid w:val="000C70A6"/>
    <w:rsid w:val="001055A1"/>
    <w:rsid w:val="001C1517"/>
    <w:rsid w:val="00226C86"/>
    <w:rsid w:val="0024553B"/>
    <w:rsid w:val="00292005"/>
    <w:rsid w:val="002A3EB4"/>
    <w:rsid w:val="002B6E58"/>
    <w:rsid w:val="002B72AC"/>
    <w:rsid w:val="002C1B40"/>
    <w:rsid w:val="002C519E"/>
    <w:rsid w:val="002C72C4"/>
    <w:rsid w:val="002C7992"/>
    <w:rsid w:val="002D613D"/>
    <w:rsid w:val="002E2676"/>
    <w:rsid w:val="002F2086"/>
    <w:rsid w:val="002F70F7"/>
    <w:rsid w:val="00311C62"/>
    <w:rsid w:val="0033579A"/>
    <w:rsid w:val="00364B83"/>
    <w:rsid w:val="00365C14"/>
    <w:rsid w:val="00366514"/>
    <w:rsid w:val="00366A81"/>
    <w:rsid w:val="00372B9A"/>
    <w:rsid w:val="00392139"/>
    <w:rsid w:val="00393926"/>
    <w:rsid w:val="00415426"/>
    <w:rsid w:val="00420150"/>
    <w:rsid w:val="00435DBD"/>
    <w:rsid w:val="00474F26"/>
    <w:rsid w:val="00497721"/>
    <w:rsid w:val="004A219A"/>
    <w:rsid w:val="004D5770"/>
    <w:rsid w:val="004E7FDB"/>
    <w:rsid w:val="00505238"/>
    <w:rsid w:val="00541912"/>
    <w:rsid w:val="0056319D"/>
    <w:rsid w:val="00590320"/>
    <w:rsid w:val="005B0E33"/>
    <w:rsid w:val="005B1813"/>
    <w:rsid w:val="005F6CE1"/>
    <w:rsid w:val="00610876"/>
    <w:rsid w:val="006709DE"/>
    <w:rsid w:val="00675A65"/>
    <w:rsid w:val="00680B44"/>
    <w:rsid w:val="0068348A"/>
    <w:rsid w:val="006C75C1"/>
    <w:rsid w:val="006E57C9"/>
    <w:rsid w:val="006E767C"/>
    <w:rsid w:val="00726D70"/>
    <w:rsid w:val="00761970"/>
    <w:rsid w:val="007622E0"/>
    <w:rsid w:val="00781DC3"/>
    <w:rsid w:val="00795FE0"/>
    <w:rsid w:val="007971B6"/>
    <w:rsid w:val="007B19D9"/>
    <w:rsid w:val="007B5C52"/>
    <w:rsid w:val="007F3059"/>
    <w:rsid w:val="0084332E"/>
    <w:rsid w:val="00846D73"/>
    <w:rsid w:val="00870344"/>
    <w:rsid w:val="00870D0C"/>
    <w:rsid w:val="00881B32"/>
    <w:rsid w:val="008A4240"/>
    <w:rsid w:val="008C6B09"/>
    <w:rsid w:val="008E7B6F"/>
    <w:rsid w:val="008F1D37"/>
    <w:rsid w:val="008F229E"/>
    <w:rsid w:val="00910214"/>
    <w:rsid w:val="0091461B"/>
    <w:rsid w:val="009178E0"/>
    <w:rsid w:val="00921559"/>
    <w:rsid w:val="009443DC"/>
    <w:rsid w:val="0095518A"/>
    <w:rsid w:val="009B69DC"/>
    <w:rsid w:val="009D588D"/>
    <w:rsid w:val="00A52318"/>
    <w:rsid w:val="00A71C4F"/>
    <w:rsid w:val="00A71EB1"/>
    <w:rsid w:val="00A775EB"/>
    <w:rsid w:val="00A94270"/>
    <w:rsid w:val="00AC1C0E"/>
    <w:rsid w:val="00AC3818"/>
    <w:rsid w:val="00B01E2E"/>
    <w:rsid w:val="00B32C9D"/>
    <w:rsid w:val="00B62E3A"/>
    <w:rsid w:val="00BE1FF8"/>
    <w:rsid w:val="00BE5581"/>
    <w:rsid w:val="00C044A0"/>
    <w:rsid w:val="00C12ACC"/>
    <w:rsid w:val="00C15F77"/>
    <w:rsid w:val="00C2475A"/>
    <w:rsid w:val="00C45263"/>
    <w:rsid w:val="00C620F1"/>
    <w:rsid w:val="00C908C2"/>
    <w:rsid w:val="00C93795"/>
    <w:rsid w:val="00CA68EE"/>
    <w:rsid w:val="00CF3FC5"/>
    <w:rsid w:val="00CF5A7E"/>
    <w:rsid w:val="00D059F2"/>
    <w:rsid w:val="00D169A9"/>
    <w:rsid w:val="00D626B8"/>
    <w:rsid w:val="00D64641"/>
    <w:rsid w:val="00D97004"/>
    <w:rsid w:val="00DD693C"/>
    <w:rsid w:val="00E44481"/>
    <w:rsid w:val="00E51264"/>
    <w:rsid w:val="00F00724"/>
    <w:rsid w:val="00F110A3"/>
    <w:rsid w:val="00F25EB0"/>
    <w:rsid w:val="00F57E32"/>
    <w:rsid w:val="00F723AD"/>
    <w:rsid w:val="00F73895"/>
    <w:rsid w:val="00FA72FC"/>
    <w:rsid w:val="00FB75CD"/>
    <w:rsid w:val="00FE1702"/>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
    <w:basedOn w:val="a"/>
    <w:link w:val="af3"/>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rPr>
      <w:rFonts w:ascii="Calibri" w:eastAsia="Calibri" w:hAnsi="Calibri" w:cs="Calibri"/>
      <w:lang w:eastAsia="uk-UA"/>
    </w:r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nhideWhenUsed/>
    <w:qFormat/>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4">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3">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2"/>
    <w:locked/>
    <w:rsid w:val="009D588D"/>
    <w:rPr>
      <w:rFonts w:ascii="Arial Unicode MS" w:eastAsia="Arial Unicode MS" w:hAnsi="Arial Unicode MS" w:cs="Arial Unicode MS"/>
      <w:sz w:val="24"/>
      <w:szCs w:val="24"/>
      <w:lang w:val="uk-UA" w:eastAsia="ru-RU"/>
    </w:rPr>
  </w:style>
  <w:style w:type="paragraph" w:customStyle="1" w:styleId="aff5">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4">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6">
    <w:name w:val="Выделенная цитата Знак"/>
    <w:basedOn w:val="a0"/>
    <w:link w:val="aff7"/>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8">
    <w:name w:val="Body Text Indent"/>
    <w:basedOn w:val="a"/>
    <w:link w:val="aff9"/>
    <w:unhideWhenUsed/>
    <w:qFormat/>
    <w:rsid w:val="009D588D"/>
    <w:pPr>
      <w:spacing w:after="120"/>
      <w:ind w:left="283"/>
    </w:pPr>
    <w:rPr>
      <w:rFonts w:ascii="Calibri" w:eastAsia="Calibri" w:hAnsi="Calibri" w:cs="Times New Roman"/>
      <w:lang w:val="ru-RU"/>
    </w:rPr>
  </w:style>
  <w:style w:type="character" w:customStyle="1" w:styleId="aff9">
    <w:name w:val="Основной текст с отступом Знак"/>
    <w:basedOn w:val="a0"/>
    <w:link w:val="aff8"/>
    <w:rsid w:val="009D588D"/>
    <w:rPr>
      <w:rFonts w:ascii="Calibri" w:eastAsia="Calibri" w:hAnsi="Calibri" w:cs="Times New Roman"/>
    </w:rPr>
  </w:style>
  <w:style w:type="paragraph" w:styleId="affa">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7">
    <w:name w:val="Intense Quote"/>
    <w:basedOn w:val="a"/>
    <w:next w:val="a"/>
    <w:link w:val="aff6"/>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b">
    <w:name w:val="Intense Emphasis"/>
    <w:basedOn w:val="a0"/>
    <w:uiPriority w:val="21"/>
    <w:qFormat/>
    <w:rsid w:val="009D588D"/>
    <w:rPr>
      <w:i/>
      <w:iCs/>
      <w:color w:val="4472C4" w:themeColor="accent1"/>
    </w:rPr>
  </w:style>
  <w:style w:type="character" w:styleId="affc">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d">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e">
    <w:name w:val="line number"/>
    <w:rsid w:val="005B0E33"/>
    <w:rPr>
      <w:w w:val="100"/>
      <w:position w:val="-1"/>
      <w:sz w:val="22"/>
      <w:effect w:val="none"/>
      <w:vertAlign w:val="baseline"/>
      <w:cs w:val="0"/>
      <w:em w:val="none"/>
    </w:rPr>
  </w:style>
  <w:style w:type="character" w:customStyle="1" w:styleId="afff">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0">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1">
    <w:name w:val="Текст примітки Знак"/>
    <w:basedOn w:val="a0"/>
    <w:rsid w:val="005B0E33"/>
    <w:rPr>
      <w:w w:val="100"/>
      <w:position w:val="-1"/>
      <w:sz w:val="22"/>
      <w:effect w:val="none"/>
      <w:vertAlign w:val="baseline"/>
      <w:cs w:val="0"/>
      <w:em w:val="none"/>
    </w:rPr>
  </w:style>
  <w:style w:type="character" w:customStyle="1" w:styleId="afff2">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3">
    <w:name w:val="Нижній колонтитул Знак"/>
    <w:basedOn w:val="a0"/>
    <w:rsid w:val="005B0E33"/>
    <w:rPr>
      <w:w w:val="100"/>
      <w:position w:val="-1"/>
      <w:sz w:val="22"/>
      <w:effect w:val="none"/>
      <w:vertAlign w:val="baseline"/>
      <w:cs w:val="0"/>
      <w:em w:val="none"/>
    </w:rPr>
  </w:style>
  <w:style w:type="character" w:customStyle="1" w:styleId="afff4">
    <w:name w:val="Верхній колонтитул Знак"/>
    <w:basedOn w:val="a0"/>
    <w:rsid w:val="005B0E33"/>
    <w:rPr>
      <w:w w:val="100"/>
      <w:position w:val="-1"/>
      <w:sz w:val="22"/>
      <w:effect w:val="none"/>
      <w:vertAlign w:val="baseline"/>
      <w:cs w:val="0"/>
      <w:em w:val="none"/>
    </w:rPr>
  </w:style>
  <w:style w:type="character" w:customStyle="1" w:styleId="afff5">
    <w:name w:val="Абзац списку Знак"/>
    <w:rsid w:val="005B0E33"/>
    <w:rPr>
      <w:w w:val="100"/>
      <w:position w:val="-1"/>
      <w:effect w:val="none"/>
      <w:vertAlign w:val="baseline"/>
      <w:cs w:val="0"/>
      <w:em w:val="none"/>
    </w:rPr>
  </w:style>
  <w:style w:type="character" w:customStyle="1" w:styleId="afff6">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7">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8">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9">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a">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b">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 w:id="8335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TotalTime>
  <Pages>4</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37</cp:revision>
  <dcterms:created xsi:type="dcterms:W3CDTF">2023-07-07T13:56:00Z</dcterms:created>
  <dcterms:modified xsi:type="dcterms:W3CDTF">2025-05-22T11:40:00Z</dcterms:modified>
</cp:coreProperties>
</file>