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F4F55" w14:textId="77777777"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B164AB" w:rsidRPr="008265BA">
        <w:rPr>
          <w:rFonts w:ascii="Calibri" w:hAnsi="Calibri" w:cs="Calibri"/>
          <w:noProof/>
          <w:color w:val="000000"/>
          <w:lang w:val="uk-UA" w:eastAsia="uk-UA"/>
        </w:rPr>
        <w:drawing>
          <wp:inline distT="0" distB="0" distL="0" distR="0" wp14:anchorId="4AF4463F" wp14:editId="1837BFEC">
            <wp:extent cx="2021840" cy="700405"/>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1840" cy="700405"/>
                    </a:xfrm>
                    <a:prstGeom prst="rect">
                      <a:avLst/>
                    </a:prstGeom>
                    <a:noFill/>
                    <a:ln>
                      <a:noFill/>
                    </a:ln>
                  </pic:spPr>
                </pic:pic>
              </a:graphicData>
            </a:graphic>
          </wp:inline>
        </w:drawing>
      </w:r>
    </w:p>
    <w:p w14:paraId="25432C6C" w14:textId="77777777" w:rsidR="00B17E1D" w:rsidRPr="008265BA" w:rsidRDefault="00B17E1D" w:rsidP="00B17E1D">
      <w:pPr>
        <w:spacing w:line="360" w:lineRule="auto"/>
        <w:rPr>
          <w:rFonts w:ascii="Calibri" w:hAnsi="Calibri" w:cs="Calibri"/>
          <w:b/>
          <w:color w:val="000000"/>
          <w:lang w:val="uk-UA"/>
        </w:rPr>
      </w:pPr>
    </w:p>
    <w:p w14:paraId="1D0BFC16" w14:textId="70081AF5" w:rsidR="00FC65E4" w:rsidRPr="002A7530" w:rsidRDefault="0047613C" w:rsidP="002A7530">
      <w:pPr>
        <w:jc w:val="center"/>
        <w:rPr>
          <w:rFonts w:ascii="Calibri" w:hAnsi="Calibri" w:cs="Calibri"/>
          <w:b/>
          <w:color w:val="000000"/>
          <w:highlight w:val="yellow"/>
          <w:lang w:val="uk-UA"/>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 xml:space="preserve">відбір </w:t>
      </w:r>
      <w:r w:rsidR="00CC61F1" w:rsidRPr="00CC61F1">
        <w:rPr>
          <w:rFonts w:ascii="Calibri" w:eastAsia="Calibri" w:hAnsi="Calibri" w:cs="Calibri"/>
          <w:b/>
          <w:color w:val="000000"/>
          <w:lang w:val="uk-UA" w:eastAsia="en-US"/>
        </w:rPr>
        <w:t xml:space="preserve">консультанта </w:t>
      </w:r>
      <w:r w:rsidR="002A7530" w:rsidRPr="002A7530">
        <w:rPr>
          <w:rFonts w:ascii="Calibri" w:eastAsia="Calibri" w:hAnsi="Calibri" w:cs="Calibri"/>
          <w:b/>
          <w:color w:val="000000"/>
          <w:lang w:val="uk-UA" w:eastAsia="en-US"/>
        </w:rPr>
        <w:t>з розробки</w:t>
      </w:r>
      <w:r w:rsidR="006C6BDD">
        <w:rPr>
          <w:rFonts w:ascii="Calibri" w:eastAsia="Calibri" w:hAnsi="Calibri" w:cs="Calibri"/>
          <w:b/>
          <w:color w:val="000000"/>
          <w:lang w:val="uk-UA" w:eastAsia="en-US"/>
        </w:rPr>
        <w:t xml:space="preserve"> </w:t>
      </w:r>
      <w:r w:rsidR="002A7530" w:rsidRPr="002A7530">
        <w:rPr>
          <w:rFonts w:ascii="Calibri" w:eastAsia="Calibri" w:hAnsi="Calibri" w:cs="Calibri"/>
          <w:b/>
          <w:color w:val="000000"/>
          <w:lang w:val="uk-UA" w:eastAsia="en-US"/>
        </w:rPr>
        <w:t xml:space="preserve">матеріалів </w:t>
      </w:r>
      <w:r w:rsidR="006C6BDD" w:rsidRPr="006C6BDD">
        <w:rPr>
          <w:rFonts w:ascii="Calibri" w:hAnsi="Calibri" w:cs="Calibri"/>
          <w:b/>
          <w:lang w:val="uk-UA"/>
        </w:rPr>
        <w:t xml:space="preserve">на тему: </w:t>
      </w:r>
      <w:r w:rsidR="006C6BDD" w:rsidRPr="006C6BDD">
        <w:rPr>
          <w:rFonts w:ascii="Calibri" w:eastAsia="Calibri" w:hAnsi="Calibri" w:cs="Calibri"/>
          <w:b/>
          <w:bCs/>
          <w:color w:val="000000"/>
          <w:lang w:val="uk-UA" w:eastAsia="en-US"/>
        </w:rPr>
        <w:t>«</w:t>
      </w:r>
      <w:r w:rsidR="006C6BDD" w:rsidRPr="005F6CA3">
        <w:rPr>
          <w:rFonts w:ascii="Calibri" w:hAnsi="Calibri" w:cs="Calibri"/>
          <w:b/>
          <w:lang w:val="uk-UA"/>
        </w:rPr>
        <w:t>Профілактика рецидивів вживання психоактивних речовин</w:t>
      </w:r>
      <w:r w:rsidR="006C6BDD" w:rsidRPr="005F6CA3">
        <w:rPr>
          <w:rFonts w:ascii="Calibri" w:eastAsia="Calibri" w:hAnsi="Calibri" w:cs="Calibri"/>
          <w:b/>
          <w:bCs/>
          <w:color w:val="000000"/>
          <w:lang w:val="uk-UA" w:eastAsia="en-US"/>
        </w:rPr>
        <w:t>»</w:t>
      </w:r>
      <w:r w:rsidR="006C6BDD">
        <w:rPr>
          <w:rFonts w:ascii="Calibri" w:eastAsia="Calibri" w:hAnsi="Calibri" w:cs="Calibri"/>
          <w:b/>
          <w:bCs/>
          <w:color w:val="000000"/>
          <w:lang w:val="uk-UA" w:eastAsia="en-US"/>
        </w:rPr>
        <w:t xml:space="preserve"> </w:t>
      </w:r>
      <w:r w:rsidR="002A7530" w:rsidRPr="002A7530">
        <w:rPr>
          <w:rFonts w:ascii="Calibri" w:eastAsia="Calibri" w:hAnsi="Calibri" w:cs="Calibri"/>
          <w:b/>
          <w:color w:val="000000"/>
          <w:lang w:val="uk-UA" w:eastAsia="en-US"/>
        </w:rPr>
        <w:t>до дистанційного навчального курсу</w:t>
      </w:r>
      <w:r w:rsidR="006C6BDD">
        <w:rPr>
          <w:rFonts w:ascii="Calibri" w:eastAsia="Calibri" w:hAnsi="Calibri" w:cs="Calibri"/>
          <w:b/>
          <w:color w:val="000000"/>
          <w:lang w:val="uk-UA" w:eastAsia="en-US"/>
        </w:rPr>
        <w:t xml:space="preserve"> </w:t>
      </w:r>
      <w:r w:rsidR="002A7530" w:rsidRPr="002A7530">
        <w:rPr>
          <w:rFonts w:ascii="Calibri" w:eastAsia="Calibri" w:hAnsi="Calibri" w:cs="Calibri"/>
          <w:b/>
          <w:color w:val="000000"/>
          <w:lang w:val="uk-UA" w:eastAsia="en-US"/>
        </w:rPr>
        <w:t>«</w:t>
      </w:r>
      <w:r w:rsidR="00D31389">
        <w:rPr>
          <w:rFonts w:ascii="Calibri" w:eastAsia="Calibri" w:hAnsi="Calibri" w:cs="Calibri"/>
          <w:b/>
          <w:color w:val="000000"/>
          <w:lang w:val="uk-UA" w:eastAsia="en-US"/>
        </w:rPr>
        <w:t>Лікування розладів психіки та поведінки внаслідок вживання психоактивних речовин та стимуляторів за виключення</w:t>
      </w:r>
      <w:r w:rsidR="006C6BDD">
        <w:rPr>
          <w:rFonts w:ascii="Calibri" w:eastAsia="Calibri" w:hAnsi="Calibri" w:cs="Calibri"/>
          <w:b/>
          <w:color w:val="000000"/>
          <w:lang w:val="uk-UA" w:eastAsia="en-US"/>
        </w:rPr>
        <w:t>м</w:t>
      </w:r>
      <w:r w:rsidR="00D31389">
        <w:rPr>
          <w:rFonts w:ascii="Calibri" w:eastAsia="Calibri" w:hAnsi="Calibri" w:cs="Calibri"/>
          <w:b/>
          <w:color w:val="000000"/>
          <w:lang w:val="uk-UA" w:eastAsia="en-US"/>
        </w:rPr>
        <w:t xml:space="preserve"> </w:t>
      </w:r>
      <w:proofErr w:type="spellStart"/>
      <w:r w:rsidR="00D31389">
        <w:rPr>
          <w:rFonts w:ascii="Calibri" w:eastAsia="Calibri" w:hAnsi="Calibri" w:cs="Calibri"/>
          <w:b/>
          <w:color w:val="000000"/>
          <w:lang w:val="uk-UA" w:eastAsia="en-US"/>
        </w:rPr>
        <w:t>опіоїдів</w:t>
      </w:r>
      <w:proofErr w:type="spellEnd"/>
      <w:r w:rsidR="002A7530" w:rsidRPr="002A7530">
        <w:rPr>
          <w:rFonts w:ascii="Calibri" w:eastAsia="Calibri" w:hAnsi="Calibri" w:cs="Calibri"/>
          <w:b/>
          <w:color w:val="000000"/>
          <w:lang w:val="uk-UA" w:eastAsia="en-US"/>
        </w:rPr>
        <w:t>»</w:t>
      </w:r>
      <w:r w:rsidR="002A7530">
        <w:rPr>
          <w:rFonts w:ascii="Calibri" w:hAnsi="Calibri" w:cs="Calibri"/>
          <w:b/>
          <w:color w:val="000000"/>
          <w:lang w:val="uk-UA"/>
        </w:rPr>
        <w:t xml:space="preserve"> </w:t>
      </w:r>
      <w:r w:rsidR="00FC65E4" w:rsidRPr="00FC65E4">
        <w:rPr>
          <w:rFonts w:ascii="Calibri" w:eastAsia="Calibri" w:hAnsi="Calibri" w:cs="Calibri"/>
          <w:b/>
          <w:lang w:val="uk-UA" w:eastAsia="en-US"/>
        </w:rPr>
        <w:t xml:space="preserve">в </w:t>
      </w:r>
      <w:r w:rsidR="00FC65E4" w:rsidRPr="00FC65E4">
        <w:rPr>
          <w:rFonts w:ascii="Calibri" w:eastAsia="Calibri" w:hAnsi="Calibri" w:cs="Calibri"/>
          <w:b/>
          <w:lang w:val="uk-UA"/>
        </w:rPr>
        <w:t xml:space="preserve">рамках програми </w:t>
      </w:r>
      <w:r w:rsidR="00C41AB0" w:rsidRPr="00CA76A5">
        <w:rPr>
          <w:rFonts w:ascii="Calibri" w:hAnsi="Calibri" w:cs="Calibri"/>
          <w:b/>
          <w:color w:val="000000"/>
          <w:bdr w:val="none" w:sz="0" w:space="0" w:color="auto" w:frame="1"/>
          <w:lang w:val="uk-UA" w:eastAsia="uk-UA"/>
        </w:rPr>
        <w:t>Глобального фонду </w:t>
      </w:r>
      <w:r w:rsidR="00C41AB0" w:rsidRPr="00CA76A5">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C41AB0" w:rsidRPr="00CA76A5">
        <w:rPr>
          <w:rFonts w:ascii="Calibri" w:eastAsia="Calibri" w:hAnsi="Calibri" w:cs="Calibri"/>
          <w:b/>
          <w:lang w:val="uk-UA"/>
        </w:rPr>
        <w:t>».</w:t>
      </w:r>
    </w:p>
    <w:p w14:paraId="6FD28B17" w14:textId="77777777" w:rsidR="00DF3663" w:rsidRPr="008265BA" w:rsidRDefault="00DF3663" w:rsidP="00EF03AD">
      <w:pPr>
        <w:spacing w:after="160"/>
        <w:jc w:val="center"/>
        <w:rPr>
          <w:rFonts w:ascii="Calibri" w:hAnsi="Calibri" w:cs="Calibri"/>
          <w:b/>
          <w:color w:val="000000"/>
          <w:lang w:val="uk-UA"/>
        </w:rPr>
      </w:pPr>
    </w:p>
    <w:p w14:paraId="7B2EECE9" w14:textId="6C3E2627" w:rsidR="00CC61F1" w:rsidRPr="004D561C" w:rsidRDefault="00CC61F1" w:rsidP="00CC61F1">
      <w:pPr>
        <w:jc w:val="both"/>
        <w:rPr>
          <w:rFonts w:ascii="Calibri" w:eastAsia="Calibri" w:hAnsi="Calibri" w:cs="Calibri"/>
          <w:bCs/>
          <w:color w:val="000000"/>
          <w:lang w:val="uk-UA" w:eastAsia="en-US"/>
        </w:rPr>
      </w:pPr>
      <w:r w:rsidRPr="00CC61F1">
        <w:rPr>
          <w:rFonts w:ascii="Calibri" w:eastAsia="Calibri" w:hAnsi="Calibri" w:cs="Calibri"/>
          <w:b/>
          <w:color w:val="000000"/>
          <w:lang w:val="uk-UA" w:eastAsia="en-US"/>
        </w:rPr>
        <w:t>Назва позиції:</w:t>
      </w:r>
      <w:r w:rsidRPr="00CC61F1">
        <w:rPr>
          <w:rFonts w:ascii="Calibri" w:eastAsia="Calibri" w:hAnsi="Calibri" w:cs="Calibri"/>
          <w:bCs/>
          <w:color w:val="000000"/>
          <w:lang w:val="uk-UA" w:eastAsia="en-US"/>
        </w:rPr>
        <w:t xml:space="preserve">  </w:t>
      </w:r>
      <w:bookmarkStart w:id="0" w:name="_GoBack"/>
      <w:r w:rsidR="006C6BDD" w:rsidRPr="004D561C">
        <w:rPr>
          <w:rFonts w:ascii="Calibri" w:eastAsia="Calibri" w:hAnsi="Calibri" w:cs="Calibri"/>
          <w:bCs/>
          <w:color w:val="000000"/>
          <w:lang w:val="uk-UA" w:eastAsia="en-US"/>
        </w:rPr>
        <w:t xml:space="preserve">консультант </w:t>
      </w:r>
      <w:r w:rsidR="006C6BDD" w:rsidRPr="004D561C">
        <w:rPr>
          <w:rFonts w:ascii="Calibri" w:eastAsia="Calibri" w:hAnsi="Calibri" w:cs="Calibri"/>
          <w:color w:val="000000"/>
          <w:lang w:val="uk-UA" w:eastAsia="en-US"/>
        </w:rPr>
        <w:t xml:space="preserve">з розробки матеріалів </w:t>
      </w:r>
      <w:r w:rsidR="006C6BDD" w:rsidRPr="004D561C">
        <w:rPr>
          <w:rFonts w:ascii="Calibri" w:hAnsi="Calibri" w:cs="Calibri"/>
          <w:lang w:val="uk-UA"/>
        </w:rPr>
        <w:t xml:space="preserve">на тему: </w:t>
      </w:r>
      <w:r w:rsidR="006C6BDD" w:rsidRPr="004D561C">
        <w:rPr>
          <w:rFonts w:ascii="Calibri" w:eastAsia="Calibri" w:hAnsi="Calibri" w:cs="Calibri"/>
          <w:bCs/>
          <w:color w:val="000000"/>
          <w:lang w:val="uk-UA" w:eastAsia="en-US"/>
        </w:rPr>
        <w:t>«</w:t>
      </w:r>
      <w:r w:rsidR="006C6BDD" w:rsidRPr="004D561C">
        <w:rPr>
          <w:rFonts w:ascii="Calibri" w:hAnsi="Calibri" w:cs="Calibri"/>
          <w:lang w:val="uk-UA"/>
        </w:rPr>
        <w:t>Профілактика рецидивів вживання психоактивних речовин</w:t>
      </w:r>
      <w:r w:rsidR="006C6BDD" w:rsidRPr="004D561C">
        <w:rPr>
          <w:rFonts w:ascii="Calibri" w:eastAsia="Calibri" w:hAnsi="Calibri" w:cs="Calibri"/>
          <w:bCs/>
          <w:color w:val="000000"/>
          <w:lang w:val="uk-UA" w:eastAsia="en-US"/>
        </w:rPr>
        <w:t xml:space="preserve">» </w:t>
      </w:r>
      <w:r w:rsidR="006C6BDD" w:rsidRPr="004D561C">
        <w:rPr>
          <w:rFonts w:ascii="Calibri" w:eastAsia="Calibri" w:hAnsi="Calibri" w:cs="Calibri"/>
          <w:color w:val="000000"/>
          <w:lang w:val="uk-UA" w:eastAsia="en-US"/>
        </w:rPr>
        <w:t xml:space="preserve">до дистанційного навчального курсу «Лікування розладів психіки та поведінки внаслідок вживання психоактивних речовин та стимуляторів за виключенням </w:t>
      </w:r>
      <w:proofErr w:type="spellStart"/>
      <w:r w:rsidR="006C6BDD" w:rsidRPr="004D561C">
        <w:rPr>
          <w:rFonts w:ascii="Calibri" w:eastAsia="Calibri" w:hAnsi="Calibri" w:cs="Calibri"/>
          <w:color w:val="000000"/>
          <w:lang w:val="uk-UA" w:eastAsia="en-US"/>
        </w:rPr>
        <w:t>опіоїдів</w:t>
      </w:r>
      <w:proofErr w:type="spellEnd"/>
      <w:r w:rsidR="006C6BDD" w:rsidRPr="004D561C">
        <w:rPr>
          <w:rFonts w:ascii="Calibri" w:eastAsia="Calibri" w:hAnsi="Calibri" w:cs="Calibri"/>
          <w:color w:val="000000"/>
          <w:lang w:val="uk-UA" w:eastAsia="en-US"/>
        </w:rPr>
        <w:t>»</w:t>
      </w:r>
    </w:p>
    <w:bookmarkEnd w:id="0"/>
    <w:p w14:paraId="524394B7" w14:textId="77777777" w:rsidR="00CC61F1" w:rsidRPr="00CC61F1" w:rsidRDefault="00CC61F1" w:rsidP="00CC61F1">
      <w:pPr>
        <w:jc w:val="both"/>
        <w:rPr>
          <w:rFonts w:ascii="Calibri" w:eastAsia="Calibri" w:hAnsi="Calibri" w:cs="Calibri"/>
          <w:bCs/>
          <w:color w:val="000000"/>
          <w:lang w:val="uk-UA" w:eastAsia="en-US"/>
        </w:rPr>
      </w:pPr>
      <w:r w:rsidRPr="00CC61F1">
        <w:rPr>
          <w:rFonts w:ascii="Calibri" w:eastAsia="Calibri" w:hAnsi="Calibri" w:cs="Calibri"/>
          <w:b/>
          <w:color w:val="000000"/>
          <w:lang w:val="uk-UA" w:eastAsia="en-US"/>
        </w:rPr>
        <w:t>Рівень зайнятості:</w:t>
      </w:r>
      <w:r w:rsidRPr="00CC61F1">
        <w:rPr>
          <w:rFonts w:ascii="Calibri" w:eastAsia="Calibri" w:hAnsi="Calibri" w:cs="Calibri"/>
          <w:bCs/>
          <w:color w:val="000000"/>
          <w:lang w:val="uk-UA" w:eastAsia="en-US"/>
        </w:rPr>
        <w:t xml:space="preserve"> часткова</w:t>
      </w:r>
    </w:p>
    <w:p w14:paraId="05AD03E1" w14:textId="77777777" w:rsidR="00CC61F1" w:rsidRPr="00CC61F1" w:rsidRDefault="00CC61F1" w:rsidP="00CC61F1">
      <w:pPr>
        <w:jc w:val="both"/>
        <w:rPr>
          <w:rFonts w:ascii="Calibri" w:eastAsia="Calibri" w:hAnsi="Calibri" w:cs="Calibri"/>
          <w:bCs/>
          <w:color w:val="000000"/>
          <w:lang w:val="uk-UA" w:eastAsia="en-US"/>
        </w:rPr>
      </w:pPr>
      <w:r w:rsidRPr="00CC61F1">
        <w:rPr>
          <w:rFonts w:ascii="Calibri" w:eastAsia="Calibri" w:hAnsi="Calibri" w:cs="Calibri"/>
          <w:b/>
          <w:color w:val="000000"/>
          <w:lang w:val="uk-UA" w:eastAsia="en-US"/>
        </w:rPr>
        <w:t>Термін надання послуг:</w:t>
      </w:r>
      <w:r w:rsidRPr="00CC61F1">
        <w:rPr>
          <w:rFonts w:ascii="Calibri" w:eastAsia="Calibri" w:hAnsi="Calibri" w:cs="Calibri"/>
          <w:bCs/>
          <w:color w:val="000000"/>
          <w:lang w:val="uk-UA" w:eastAsia="en-US"/>
        </w:rPr>
        <w:t xml:space="preserve"> </w:t>
      </w:r>
      <w:r w:rsidR="0019385D" w:rsidRPr="004D561C">
        <w:rPr>
          <w:rFonts w:ascii="Calibri" w:eastAsia="Calibri" w:hAnsi="Calibri" w:cs="Calibri"/>
          <w:bCs/>
          <w:color w:val="000000"/>
          <w:lang w:val="uk-UA" w:eastAsia="en-US"/>
        </w:rPr>
        <w:t>травень</w:t>
      </w:r>
      <w:r w:rsidRPr="004D561C">
        <w:rPr>
          <w:rFonts w:ascii="Calibri" w:eastAsia="Calibri" w:hAnsi="Calibri" w:cs="Calibri"/>
          <w:bCs/>
          <w:color w:val="000000"/>
          <w:lang w:val="uk-UA" w:eastAsia="en-US"/>
        </w:rPr>
        <w:t>-</w:t>
      </w:r>
      <w:r w:rsidR="0019385D" w:rsidRPr="004D561C">
        <w:rPr>
          <w:rFonts w:ascii="Calibri" w:eastAsia="Calibri" w:hAnsi="Calibri" w:cs="Calibri"/>
          <w:bCs/>
          <w:color w:val="000000"/>
          <w:lang w:val="uk-UA" w:eastAsia="en-US"/>
        </w:rPr>
        <w:t>червень</w:t>
      </w:r>
      <w:r w:rsidRPr="004D561C">
        <w:rPr>
          <w:rFonts w:ascii="Calibri" w:eastAsia="Calibri" w:hAnsi="Calibri" w:cs="Calibri"/>
          <w:bCs/>
          <w:color w:val="000000"/>
          <w:lang w:val="uk-UA" w:eastAsia="en-US"/>
        </w:rPr>
        <w:t xml:space="preserve"> 202</w:t>
      </w:r>
      <w:r w:rsidR="00E9654A" w:rsidRPr="004D561C">
        <w:rPr>
          <w:rFonts w:ascii="Calibri" w:eastAsia="Calibri" w:hAnsi="Calibri" w:cs="Calibri"/>
          <w:bCs/>
          <w:color w:val="000000"/>
          <w:lang w:val="uk-UA" w:eastAsia="en-US"/>
        </w:rPr>
        <w:t>5</w:t>
      </w:r>
      <w:r w:rsidR="0019385D" w:rsidRPr="004D561C">
        <w:rPr>
          <w:rFonts w:ascii="Calibri" w:eastAsia="Calibri" w:hAnsi="Calibri" w:cs="Calibri"/>
          <w:bCs/>
          <w:color w:val="000000"/>
          <w:lang w:val="uk-UA" w:eastAsia="en-US"/>
        </w:rPr>
        <w:t xml:space="preserve"> року</w:t>
      </w:r>
    </w:p>
    <w:p w14:paraId="597A8895" w14:textId="77777777" w:rsidR="00CC61F1" w:rsidRPr="00CC61F1" w:rsidRDefault="00CC61F1" w:rsidP="00CC61F1">
      <w:pPr>
        <w:jc w:val="both"/>
        <w:rPr>
          <w:rFonts w:ascii="Calibri" w:eastAsia="Calibri" w:hAnsi="Calibri" w:cs="Calibri"/>
          <w:bCs/>
          <w:color w:val="000000"/>
          <w:lang w:val="uk-UA" w:eastAsia="en-US"/>
        </w:rPr>
      </w:pPr>
    </w:p>
    <w:p w14:paraId="4CD69EA9" w14:textId="77777777" w:rsidR="00CC61F1" w:rsidRPr="00CC61F1" w:rsidRDefault="00CC61F1" w:rsidP="00CC61F1">
      <w:pPr>
        <w:jc w:val="both"/>
        <w:rPr>
          <w:rFonts w:ascii="Calibri" w:eastAsia="Calibri" w:hAnsi="Calibri" w:cs="Calibri"/>
          <w:b/>
          <w:color w:val="000000"/>
          <w:lang w:val="uk-UA" w:eastAsia="en-US"/>
        </w:rPr>
      </w:pPr>
      <w:r w:rsidRPr="00CC61F1">
        <w:rPr>
          <w:rFonts w:ascii="Calibri" w:eastAsia="Calibri" w:hAnsi="Calibri" w:cs="Calibri"/>
          <w:b/>
          <w:color w:val="000000"/>
          <w:lang w:val="uk-UA" w:eastAsia="en-US"/>
        </w:rPr>
        <w:t>Інформація щодо установи:</w:t>
      </w:r>
    </w:p>
    <w:p w14:paraId="60918DC3" w14:textId="77777777" w:rsidR="00CC61F1" w:rsidRDefault="00E9654A" w:rsidP="00CC61F1">
      <w:pPr>
        <w:jc w:val="both"/>
        <w:rPr>
          <w:rFonts w:ascii="Calibri" w:eastAsia="Calibri" w:hAnsi="Calibri" w:cs="Calibri"/>
          <w:bCs/>
          <w:color w:val="000000"/>
          <w:lang w:val="uk-UA" w:eastAsia="en-US"/>
        </w:rPr>
      </w:pPr>
      <w:r w:rsidRPr="00E9654A">
        <w:rPr>
          <w:rFonts w:ascii="Calibri" w:eastAsia="Calibri" w:hAnsi="Calibri" w:cs="Calibri"/>
          <w:bCs/>
          <w:color w:val="000000"/>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AF85FE9" w14:textId="77777777" w:rsidR="00E9654A" w:rsidRPr="00CC61F1" w:rsidRDefault="00E9654A" w:rsidP="00CC61F1">
      <w:pPr>
        <w:jc w:val="both"/>
        <w:rPr>
          <w:rFonts w:ascii="Calibri" w:eastAsia="Calibri" w:hAnsi="Calibri" w:cs="Calibri"/>
          <w:bCs/>
          <w:color w:val="000000"/>
          <w:lang w:val="uk-UA" w:eastAsia="en-US"/>
        </w:rPr>
      </w:pPr>
    </w:p>
    <w:p w14:paraId="358440F7" w14:textId="77777777" w:rsidR="00CC61F1" w:rsidRPr="004D561C" w:rsidRDefault="00CC61F1" w:rsidP="00CC61F1">
      <w:pPr>
        <w:jc w:val="both"/>
        <w:rPr>
          <w:rFonts w:ascii="Calibri" w:eastAsia="Calibri" w:hAnsi="Calibri" w:cs="Calibri"/>
          <w:color w:val="000000"/>
          <w:lang w:val="uk-UA" w:eastAsia="en-US"/>
        </w:rPr>
      </w:pPr>
      <w:r>
        <w:rPr>
          <w:rFonts w:ascii="Calibri" w:eastAsia="Calibri" w:hAnsi="Calibri" w:cs="Calibri"/>
          <w:b/>
          <w:color w:val="000000"/>
          <w:lang w:val="uk-UA" w:eastAsia="en-US"/>
        </w:rPr>
        <w:t>Завдання</w:t>
      </w:r>
      <w:r w:rsidRPr="00CC61F1">
        <w:rPr>
          <w:rFonts w:ascii="Calibri" w:eastAsia="Calibri" w:hAnsi="Calibri" w:cs="Calibri"/>
          <w:b/>
          <w:color w:val="000000"/>
          <w:lang w:val="uk-UA" w:eastAsia="en-US"/>
        </w:rPr>
        <w:t>:</w:t>
      </w:r>
    </w:p>
    <w:p w14:paraId="2DBD1CF9" w14:textId="77777777" w:rsidR="00CC61F1" w:rsidRPr="004D561C" w:rsidRDefault="00CC61F1" w:rsidP="00CC61F1">
      <w:pPr>
        <w:jc w:val="both"/>
        <w:rPr>
          <w:rFonts w:ascii="Calibri" w:eastAsia="Calibri" w:hAnsi="Calibri" w:cs="Calibri"/>
          <w:bCs/>
          <w:color w:val="000000"/>
          <w:lang w:val="uk-UA" w:eastAsia="en-US"/>
        </w:rPr>
      </w:pPr>
    </w:p>
    <w:p w14:paraId="4B0D3CBF" w14:textId="0D6133D6" w:rsidR="000433FE" w:rsidRDefault="000433FE" w:rsidP="000433FE">
      <w:pPr>
        <w:numPr>
          <w:ilvl w:val="0"/>
          <w:numId w:val="25"/>
        </w:numPr>
        <w:pBdr>
          <w:top w:val="none" w:sz="4" w:space="0" w:color="000000"/>
          <w:left w:val="none" w:sz="4" w:space="0" w:color="000000"/>
          <w:bottom w:val="none" w:sz="4" w:space="0" w:color="000000"/>
          <w:right w:val="none" w:sz="4" w:space="0" w:color="000000"/>
          <w:between w:val="none" w:sz="4" w:space="0" w:color="000000"/>
        </w:pBdr>
        <w:shd w:val="clear" w:color="auto" w:fill="FFFFFF"/>
        <w:ind w:left="0" w:firstLine="589"/>
        <w:jc w:val="both"/>
        <w:rPr>
          <w:rFonts w:ascii="Calibri" w:hAnsi="Calibri" w:cs="Calibri"/>
          <w:lang w:val="uk-UA"/>
        </w:rPr>
      </w:pPr>
      <w:bookmarkStart w:id="1" w:name="OLE_LINK1"/>
      <w:r w:rsidRPr="004D561C">
        <w:rPr>
          <w:rFonts w:ascii="Calibri" w:hAnsi="Calibri" w:cs="Calibri"/>
          <w:lang w:val="uk-UA"/>
        </w:rPr>
        <w:t>Послуг</w:t>
      </w:r>
      <w:r w:rsidR="006C6BDD" w:rsidRPr="004D561C">
        <w:rPr>
          <w:rFonts w:ascii="Calibri" w:hAnsi="Calibri" w:cs="Calibri"/>
          <w:lang w:val="uk-UA"/>
        </w:rPr>
        <w:t>а</w:t>
      </w:r>
      <w:r w:rsidRPr="004D561C">
        <w:rPr>
          <w:rFonts w:ascii="Calibri" w:hAnsi="Calibri" w:cs="Calibri"/>
          <w:lang w:val="uk-UA"/>
        </w:rPr>
        <w:t xml:space="preserve"> із написання скриптів (тексту) лекцій та сценарію </w:t>
      </w:r>
      <w:proofErr w:type="spellStart"/>
      <w:r w:rsidRPr="004D561C">
        <w:rPr>
          <w:rFonts w:ascii="Calibri" w:hAnsi="Calibri" w:cs="Calibri"/>
          <w:lang w:val="uk-UA"/>
        </w:rPr>
        <w:t>симуляційних</w:t>
      </w:r>
      <w:proofErr w:type="spellEnd"/>
      <w:r w:rsidRPr="004D561C">
        <w:rPr>
          <w:rFonts w:ascii="Calibri" w:hAnsi="Calibri" w:cs="Calibri"/>
          <w:lang w:val="uk-UA"/>
        </w:rPr>
        <w:t xml:space="preserve"> вправ</w:t>
      </w:r>
      <w:r w:rsidR="004952AB" w:rsidRPr="004D561C">
        <w:rPr>
          <w:rFonts w:ascii="Calibri" w:hAnsi="Calibri" w:cs="Calibri"/>
          <w:lang w:val="uk-UA"/>
        </w:rPr>
        <w:t xml:space="preserve"> </w:t>
      </w:r>
      <w:r w:rsidR="006C6BDD" w:rsidRPr="004D561C">
        <w:rPr>
          <w:rFonts w:ascii="Calibri" w:hAnsi="Calibri" w:cs="Calibri"/>
          <w:lang w:val="uk-UA"/>
        </w:rPr>
        <w:t xml:space="preserve">на тему: </w:t>
      </w:r>
      <w:r w:rsidR="006C6BDD" w:rsidRPr="004D561C">
        <w:rPr>
          <w:rFonts w:ascii="Calibri" w:eastAsia="Calibri" w:hAnsi="Calibri" w:cs="Calibri"/>
          <w:bCs/>
          <w:color w:val="000000"/>
          <w:lang w:val="uk-UA" w:eastAsia="en-US"/>
        </w:rPr>
        <w:t>«</w:t>
      </w:r>
      <w:r w:rsidR="006C6BDD" w:rsidRPr="004D561C">
        <w:rPr>
          <w:rFonts w:ascii="Calibri" w:hAnsi="Calibri" w:cs="Calibri"/>
          <w:lang w:val="uk-UA"/>
        </w:rPr>
        <w:t>Профілактика рецидивів вживання психоактивних речовин</w:t>
      </w:r>
      <w:r w:rsidR="006C6BDD" w:rsidRPr="004D561C">
        <w:rPr>
          <w:rFonts w:ascii="Calibri" w:eastAsia="Calibri" w:hAnsi="Calibri" w:cs="Calibri"/>
          <w:bCs/>
          <w:color w:val="000000"/>
          <w:lang w:val="uk-UA" w:eastAsia="en-US"/>
        </w:rPr>
        <w:t xml:space="preserve">»  </w:t>
      </w:r>
      <w:r w:rsidR="00412DC0" w:rsidRPr="004D561C">
        <w:rPr>
          <w:rFonts w:ascii="Calibri" w:hAnsi="Calibri" w:cs="Calibri"/>
          <w:lang w:val="uk-UA"/>
        </w:rPr>
        <w:t xml:space="preserve">(далі – Модуль) </w:t>
      </w:r>
      <w:r w:rsidR="006C6BDD" w:rsidRPr="004D561C">
        <w:rPr>
          <w:rFonts w:ascii="Calibri" w:eastAsia="Calibri" w:hAnsi="Calibri" w:cs="Calibri"/>
          <w:color w:val="000000"/>
          <w:lang w:val="uk-UA" w:eastAsia="en-US"/>
        </w:rPr>
        <w:t xml:space="preserve">до дистанційного навчального курсу «Лікування розладів психіки та поведінки внаслідок вживання психоактивних речовин та стимуляторів за виключенням </w:t>
      </w:r>
      <w:proofErr w:type="spellStart"/>
      <w:r w:rsidR="006C6BDD" w:rsidRPr="004D561C">
        <w:rPr>
          <w:rFonts w:ascii="Calibri" w:eastAsia="Calibri" w:hAnsi="Calibri" w:cs="Calibri"/>
          <w:color w:val="000000"/>
          <w:lang w:val="uk-UA" w:eastAsia="en-US"/>
        </w:rPr>
        <w:t>опіоїдів</w:t>
      </w:r>
      <w:proofErr w:type="spellEnd"/>
      <w:r w:rsidR="006C6BDD" w:rsidRPr="004D561C">
        <w:rPr>
          <w:rFonts w:ascii="Calibri" w:eastAsia="Calibri" w:hAnsi="Calibri" w:cs="Calibri"/>
          <w:color w:val="000000"/>
          <w:lang w:val="uk-UA" w:eastAsia="en-US"/>
        </w:rPr>
        <w:t>»</w:t>
      </w:r>
      <w:r w:rsidR="006C6BDD" w:rsidRPr="004D561C">
        <w:rPr>
          <w:rFonts w:ascii="Calibri" w:hAnsi="Calibri" w:cs="Calibri"/>
          <w:color w:val="000000"/>
          <w:lang w:val="uk-UA"/>
        </w:rPr>
        <w:t xml:space="preserve"> </w:t>
      </w:r>
      <w:r w:rsidR="00412DC0" w:rsidRPr="004D561C">
        <w:rPr>
          <w:rFonts w:ascii="Calibri" w:hAnsi="Calibri" w:cs="Calibri"/>
          <w:color w:val="000000"/>
          <w:lang w:val="uk-UA"/>
        </w:rPr>
        <w:t>(далі – онлайн-курс)</w:t>
      </w:r>
      <w:r w:rsidR="006C6BDD" w:rsidRPr="004D561C">
        <w:rPr>
          <w:rFonts w:ascii="Calibri" w:hAnsi="Calibri" w:cs="Calibri"/>
          <w:lang w:val="uk-UA"/>
        </w:rPr>
        <w:t xml:space="preserve">для </w:t>
      </w:r>
      <w:r w:rsidR="0019385D" w:rsidRPr="004D561C">
        <w:rPr>
          <w:rFonts w:ascii="Calibri" w:hAnsi="Calibri" w:cs="Calibri"/>
          <w:lang w:val="uk-UA"/>
        </w:rPr>
        <w:t>с</w:t>
      </w:r>
      <w:r w:rsidR="00D07BA4" w:rsidRPr="004D561C">
        <w:rPr>
          <w:rFonts w:ascii="Calibri" w:hAnsi="Calibri" w:cs="Calibri"/>
          <w:lang w:val="uk-UA"/>
        </w:rPr>
        <w:t>пеціалістів з медичною та немедичною освітою,</w:t>
      </w:r>
      <w:r w:rsidR="006C6BDD" w:rsidRPr="004D561C">
        <w:rPr>
          <w:rFonts w:ascii="Calibri" w:hAnsi="Calibri" w:cs="Calibri"/>
          <w:lang w:val="uk-UA"/>
        </w:rPr>
        <w:t xml:space="preserve"> які</w:t>
      </w:r>
      <w:r w:rsidR="00D07BA4" w:rsidRPr="004D561C">
        <w:rPr>
          <w:rFonts w:ascii="Calibri" w:hAnsi="Calibri" w:cs="Calibri"/>
          <w:lang w:val="uk-UA"/>
        </w:rPr>
        <w:t xml:space="preserve"> надають послуги</w:t>
      </w:r>
      <w:r w:rsidRPr="004D561C">
        <w:rPr>
          <w:rFonts w:ascii="Calibri" w:hAnsi="Calibri" w:cs="Calibri"/>
          <w:lang w:val="uk-UA"/>
        </w:rPr>
        <w:t xml:space="preserve"> </w:t>
      </w:r>
      <w:r w:rsidR="00A14D1C" w:rsidRPr="004D561C">
        <w:rPr>
          <w:rFonts w:ascii="Calibri" w:hAnsi="Calibri" w:cs="Calibri"/>
          <w:lang w:val="uk-UA"/>
        </w:rPr>
        <w:t>особам з розладами психіки та поведінки</w:t>
      </w:r>
      <w:r w:rsidR="00A14D1C">
        <w:rPr>
          <w:rFonts w:ascii="Calibri" w:hAnsi="Calibri" w:cs="Calibri"/>
          <w:lang w:val="uk-UA"/>
        </w:rPr>
        <w:t xml:space="preserve"> внаслідок </w:t>
      </w:r>
      <w:r w:rsidR="002604D1">
        <w:rPr>
          <w:rFonts w:ascii="Calibri" w:hAnsi="Calibri" w:cs="Calibri"/>
          <w:lang w:val="uk-UA"/>
        </w:rPr>
        <w:t>вживання</w:t>
      </w:r>
      <w:r w:rsidR="00A14D1C">
        <w:rPr>
          <w:rFonts w:ascii="Calibri" w:hAnsi="Calibri" w:cs="Calibri"/>
          <w:lang w:val="uk-UA"/>
        </w:rPr>
        <w:t xml:space="preserve"> </w:t>
      </w:r>
      <w:r w:rsidR="00C07D13">
        <w:rPr>
          <w:rFonts w:ascii="Calibri" w:hAnsi="Calibri" w:cs="Calibri"/>
          <w:lang w:val="uk-UA"/>
        </w:rPr>
        <w:t>психоактивних речовин (далі – ПАР)</w:t>
      </w:r>
      <w:r w:rsidR="002604D1">
        <w:rPr>
          <w:rFonts w:ascii="Calibri" w:hAnsi="Calibri" w:cs="Calibri"/>
          <w:lang w:val="uk-UA"/>
        </w:rPr>
        <w:t xml:space="preserve">, </w:t>
      </w:r>
      <w:r w:rsidR="00196AEE">
        <w:rPr>
          <w:rFonts w:ascii="Calibri" w:hAnsi="Calibri" w:cs="Calibri"/>
          <w:lang w:val="uk-UA"/>
        </w:rPr>
        <w:t>що</w:t>
      </w:r>
      <w:r w:rsidR="006C6BDD">
        <w:rPr>
          <w:rFonts w:ascii="Calibri" w:hAnsi="Calibri" w:cs="Calibri"/>
          <w:lang w:val="uk-UA"/>
        </w:rPr>
        <w:t xml:space="preserve"> </w:t>
      </w:r>
      <w:r>
        <w:rPr>
          <w:rFonts w:ascii="Calibri" w:hAnsi="Calibri" w:cs="Calibri"/>
          <w:lang w:val="uk-UA"/>
        </w:rPr>
        <w:t xml:space="preserve">включатиме наступні </w:t>
      </w:r>
      <w:r w:rsidR="00172AAE">
        <w:rPr>
          <w:rFonts w:ascii="Calibri" w:hAnsi="Calibri" w:cs="Calibri"/>
          <w:lang w:val="uk-UA"/>
        </w:rPr>
        <w:t xml:space="preserve">навчальні </w:t>
      </w:r>
      <w:r w:rsidR="0019385D">
        <w:rPr>
          <w:rFonts w:ascii="Calibri" w:hAnsi="Calibri" w:cs="Calibri"/>
          <w:lang w:val="uk-UA"/>
        </w:rPr>
        <w:t>теми</w:t>
      </w:r>
      <w:r>
        <w:rPr>
          <w:rFonts w:ascii="Calibri" w:hAnsi="Calibri" w:cs="Calibri"/>
          <w:lang w:val="uk-UA"/>
        </w:rPr>
        <w:t>:</w:t>
      </w:r>
    </w:p>
    <w:p w14:paraId="55E03F61" w14:textId="77777777" w:rsidR="007E1200" w:rsidRDefault="001F4A38" w:rsidP="00DA496C">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Вступ: рецидиви у контексті вживання ПАР</w:t>
      </w:r>
      <w:r w:rsidR="00650E6C">
        <w:rPr>
          <w:rFonts w:cs="Calibri"/>
          <w:sz w:val="24"/>
          <w:szCs w:val="24"/>
          <w:lang w:val="uk-UA"/>
        </w:rPr>
        <w:t>;</w:t>
      </w:r>
    </w:p>
    <w:p w14:paraId="16EC5DD5" w14:textId="77777777" w:rsidR="0019385D"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Профілактика рецидивів як один з типів психосоціальних інтервенцій, спрямованих на зменшення вживання ПАР</w:t>
      </w:r>
      <w:r>
        <w:rPr>
          <w:rFonts w:cs="Calibri"/>
          <w:sz w:val="24"/>
          <w:szCs w:val="24"/>
          <w:lang w:val="uk-UA"/>
        </w:rPr>
        <w:t>;</w:t>
      </w:r>
    </w:p>
    <w:p w14:paraId="04D875F2"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Фактори та ризики рецидиву</w:t>
      </w:r>
      <w:r>
        <w:rPr>
          <w:rFonts w:cs="Calibri"/>
          <w:sz w:val="24"/>
          <w:szCs w:val="24"/>
          <w:lang w:val="uk-UA"/>
        </w:rPr>
        <w:t>; р</w:t>
      </w:r>
      <w:r w:rsidRPr="001F4A38">
        <w:rPr>
          <w:rFonts w:cs="Calibri"/>
          <w:sz w:val="24"/>
          <w:szCs w:val="24"/>
          <w:lang w:val="uk-UA"/>
        </w:rPr>
        <w:t>анні ознаки рецидиву</w:t>
      </w:r>
      <w:r>
        <w:rPr>
          <w:rFonts w:cs="Calibri"/>
          <w:sz w:val="24"/>
          <w:szCs w:val="24"/>
          <w:lang w:val="uk-UA"/>
        </w:rPr>
        <w:t>;</w:t>
      </w:r>
    </w:p>
    <w:p w14:paraId="7F3175EA"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Інструменти профілактики рецидиву: Розробка індивідуального плану запобігання рецидиву</w:t>
      </w:r>
      <w:r>
        <w:rPr>
          <w:rFonts w:cs="Calibri"/>
          <w:sz w:val="24"/>
          <w:szCs w:val="24"/>
          <w:lang w:val="uk-UA"/>
        </w:rPr>
        <w:t>;</w:t>
      </w:r>
    </w:p>
    <w:p w14:paraId="27858A45"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Інструменти профілактики рецидиву: Навички самоспостереження і ведення щоденника настрою та думок</w:t>
      </w:r>
      <w:r>
        <w:rPr>
          <w:rFonts w:cs="Calibri"/>
          <w:sz w:val="24"/>
          <w:szCs w:val="24"/>
          <w:lang w:val="uk-UA"/>
        </w:rPr>
        <w:t>;</w:t>
      </w:r>
    </w:p>
    <w:p w14:paraId="49164113"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Інструменти профілактики рецидиву</w:t>
      </w:r>
      <w:r>
        <w:rPr>
          <w:rFonts w:cs="Calibri"/>
          <w:sz w:val="24"/>
          <w:szCs w:val="24"/>
          <w:lang w:val="uk-UA"/>
        </w:rPr>
        <w:t>;</w:t>
      </w:r>
      <w:r w:rsidRPr="001F4A38">
        <w:rPr>
          <w:rFonts w:cs="Calibri"/>
          <w:sz w:val="24"/>
          <w:szCs w:val="24"/>
          <w:lang w:val="uk-UA"/>
        </w:rPr>
        <w:t xml:space="preserve"> </w:t>
      </w:r>
      <w:r>
        <w:rPr>
          <w:rFonts w:cs="Calibri"/>
          <w:sz w:val="24"/>
          <w:szCs w:val="24"/>
          <w:lang w:val="uk-UA"/>
        </w:rPr>
        <w:t>т</w:t>
      </w:r>
      <w:r w:rsidRPr="001F4A38">
        <w:rPr>
          <w:rFonts w:cs="Calibri"/>
          <w:sz w:val="24"/>
          <w:szCs w:val="24"/>
          <w:lang w:val="uk-UA"/>
        </w:rPr>
        <w:t xml:space="preserve">ехніки саморегуляції: </w:t>
      </w:r>
      <w:proofErr w:type="spellStart"/>
      <w:r w:rsidRPr="001F4A38">
        <w:rPr>
          <w:rFonts w:cs="Calibri"/>
          <w:sz w:val="24"/>
          <w:szCs w:val="24"/>
          <w:lang w:val="uk-UA"/>
        </w:rPr>
        <w:t>майндфулнес</w:t>
      </w:r>
      <w:proofErr w:type="spellEnd"/>
      <w:r w:rsidRPr="001F4A38">
        <w:rPr>
          <w:rFonts w:cs="Calibri"/>
          <w:sz w:val="24"/>
          <w:szCs w:val="24"/>
          <w:lang w:val="uk-UA"/>
        </w:rPr>
        <w:t>, дихальні практики, КПТ-підходи</w:t>
      </w:r>
      <w:r>
        <w:rPr>
          <w:rFonts w:cs="Calibri"/>
          <w:sz w:val="24"/>
          <w:szCs w:val="24"/>
          <w:lang w:val="uk-UA"/>
        </w:rPr>
        <w:t>;</w:t>
      </w:r>
    </w:p>
    <w:p w14:paraId="75CB3EBB"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lastRenderedPageBreak/>
        <w:t>Соціальні та міжособистісні аспекти підтримки: роль родини та друзів, побудова здорового соціального оточення</w:t>
      </w:r>
      <w:r>
        <w:rPr>
          <w:rFonts w:cs="Calibri"/>
          <w:sz w:val="24"/>
          <w:szCs w:val="24"/>
          <w:lang w:val="uk-UA"/>
        </w:rPr>
        <w:t>;</w:t>
      </w:r>
    </w:p>
    <w:p w14:paraId="11327B0E"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Соціальні та міжособистісні аспекти підтримки: підтримка за програмою 12 кроків, спілки АА та АН</w:t>
      </w:r>
      <w:r>
        <w:rPr>
          <w:rFonts w:cs="Calibri"/>
          <w:sz w:val="24"/>
          <w:szCs w:val="24"/>
          <w:lang w:val="uk-UA"/>
        </w:rPr>
        <w:t>;</w:t>
      </w:r>
    </w:p>
    <w:p w14:paraId="58A789F2"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Роль повсякденного життя у профілактиці рецидивів</w:t>
      </w:r>
      <w:r>
        <w:rPr>
          <w:rFonts w:cs="Calibri"/>
          <w:sz w:val="24"/>
          <w:szCs w:val="24"/>
          <w:lang w:val="uk-UA"/>
        </w:rPr>
        <w:t>;</w:t>
      </w:r>
    </w:p>
    <w:p w14:paraId="2E63FC28"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 xml:space="preserve">Лікування </w:t>
      </w:r>
      <w:proofErr w:type="spellStart"/>
      <w:r w:rsidRPr="001F4A38">
        <w:rPr>
          <w:rFonts w:cs="Calibri"/>
          <w:sz w:val="24"/>
          <w:szCs w:val="24"/>
          <w:lang w:val="uk-UA"/>
        </w:rPr>
        <w:t>коморбідних</w:t>
      </w:r>
      <w:proofErr w:type="spellEnd"/>
      <w:r w:rsidRPr="001F4A38">
        <w:rPr>
          <w:rFonts w:cs="Calibri"/>
          <w:sz w:val="24"/>
          <w:szCs w:val="24"/>
          <w:lang w:val="uk-UA"/>
        </w:rPr>
        <w:t xml:space="preserve"> психічних розладів для кращої профілактики рецидивів</w:t>
      </w:r>
      <w:r>
        <w:rPr>
          <w:rFonts w:cs="Calibri"/>
          <w:sz w:val="24"/>
          <w:szCs w:val="24"/>
          <w:lang w:val="uk-UA"/>
        </w:rPr>
        <w:t>;</w:t>
      </w:r>
    </w:p>
    <w:p w14:paraId="4CCD4BF1"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Профілактика рецидиву у вразливих групах</w:t>
      </w:r>
      <w:r>
        <w:rPr>
          <w:rFonts w:cs="Calibri"/>
          <w:sz w:val="24"/>
          <w:szCs w:val="24"/>
          <w:lang w:val="uk-UA"/>
        </w:rPr>
        <w:t>;</w:t>
      </w:r>
    </w:p>
    <w:p w14:paraId="7AE74C57" w14:textId="77777777" w:rsidR="001F4A38" w:rsidRDefault="001F4A38" w:rsidP="0019385D">
      <w:pPr>
        <w:pStyle w:val="a3"/>
        <w:numPr>
          <w:ilvl w:val="0"/>
          <w:numId w:val="29"/>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1F4A38">
        <w:rPr>
          <w:rFonts w:cs="Calibri"/>
          <w:sz w:val="24"/>
          <w:szCs w:val="24"/>
          <w:lang w:val="uk-UA"/>
        </w:rPr>
        <w:t xml:space="preserve">Підтримувальна терапія </w:t>
      </w:r>
      <w:proofErr w:type="spellStart"/>
      <w:r w:rsidRPr="001F4A38">
        <w:rPr>
          <w:rFonts w:cs="Calibri"/>
          <w:sz w:val="24"/>
          <w:szCs w:val="24"/>
          <w:lang w:val="uk-UA"/>
        </w:rPr>
        <w:t>налтрексоном</w:t>
      </w:r>
      <w:proofErr w:type="spellEnd"/>
      <w:r w:rsidRPr="001F4A38">
        <w:rPr>
          <w:rFonts w:cs="Calibri"/>
          <w:sz w:val="24"/>
          <w:szCs w:val="24"/>
          <w:lang w:val="uk-UA"/>
        </w:rPr>
        <w:t xml:space="preserve"> в якості профілактики рецидивів вживання </w:t>
      </w:r>
      <w:proofErr w:type="spellStart"/>
      <w:r w:rsidRPr="001F4A38">
        <w:rPr>
          <w:rFonts w:cs="Calibri"/>
          <w:sz w:val="24"/>
          <w:szCs w:val="24"/>
          <w:lang w:val="uk-UA"/>
        </w:rPr>
        <w:t>опіоїдів</w:t>
      </w:r>
      <w:proofErr w:type="spellEnd"/>
      <w:r>
        <w:rPr>
          <w:rFonts w:cs="Calibri"/>
          <w:sz w:val="24"/>
          <w:szCs w:val="24"/>
          <w:lang w:val="uk-UA"/>
        </w:rPr>
        <w:t>.</w:t>
      </w:r>
    </w:p>
    <w:p w14:paraId="6F16347F" w14:textId="77777777" w:rsidR="00657EB0" w:rsidRPr="00DA6329" w:rsidRDefault="00657EB0" w:rsidP="00DA6329">
      <w:pPr>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lang w:val="uk-UA"/>
        </w:rPr>
      </w:pPr>
    </w:p>
    <w:p w14:paraId="5E4DF5A8" w14:textId="650E5894"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2.</w:t>
      </w:r>
      <w:r w:rsidRPr="00657EB0">
        <w:rPr>
          <w:rFonts w:cs="Calibri"/>
          <w:sz w:val="24"/>
          <w:szCs w:val="24"/>
          <w:lang w:val="uk-UA"/>
        </w:rPr>
        <w:tab/>
        <w:t xml:space="preserve">Розробка презентацій за визначеними темами </w:t>
      </w:r>
      <w:r w:rsidR="00412DC0">
        <w:rPr>
          <w:rFonts w:cs="Calibri"/>
          <w:sz w:val="24"/>
          <w:szCs w:val="24"/>
          <w:lang w:val="uk-UA"/>
        </w:rPr>
        <w:t xml:space="preserve">Модулю </w:t>
      </w:r>
      <w:r w:rsidRPr="00657EB0">
        <w:rPr>
          <w:rFonts w:cs="Calibri"/>
          <w:sz w:val="24"/>
          <w:szCs w:val="24"/>
          <w:lang w:val="uk-UA"/>
        </w:rPr>
        <w:t xml:space="preserve">для використання у виробництві відео </w:t>
      </w:r>
      <w:r w:rsidR="004952AB" w:rsidRPr="004952AB">
        <w:rPr>
          <w:rFonts w:cs="Calibri"/>
          <w:sz w:val="24"/>
          <w:szCs w:val="24"/>
          <w:lang w:val="uk-UA"/>
        </w:rPr>
        <w:t xml:space="preserve">тривалістю </w:t>
      </w:r>
      <w:r w:rsidR="004952AB">
        <w:rPr>
          <w:rFonts w:cs="Calibri"/>
          <w:lang w:val="uk-UA"/>
        </w:rPr>
        <w:t xml:space="preserve">до 45 хвилин </w:t>
      </w:r>
      <w:r w:rsidRPr="00657EB0">
        <w:rPr>
          <w:rFonts w:cs="Calibri"/>
          <w:sz w:val="24"/>
          <w:szCs w:val="24"/>
          <w:lang w:val="uk-UA"/>
        </w:rPr>
        <w:t xml:space="preserve">для  онлайн-курсу. </w:t>
      </w:r>
    </w:p>
    <w:p w14:paraId="6FD61D13" w14:textId="72691CAD"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3.</w:t>
      </w:r>
      <w:r w:rsidRPr="00657EB0">
        <w:rPr>
          <w:rFonts w:cs="Calibri"/>
          <w:sz w:val="24"/>
          <w:szCs w:val="24"/>
          <w:lang w:val="uk-UA"/>
        </w:rPr>
        <w:tab/>
        <w:t>Підготовка допоміжних матеріалів, таких як текстові файли (короткі аналітичні довідки/текст у форматі *.</w:t>
      </w:r>
      <w:proofErr w:type="spellStart"/>
      <w:r w:rsidRPr="00657EB0">
        <w:rPr>
          <w:rFonts w:cs="Calibri"/>
          <w:sz w:val="24"/>
          <w:szCs w:val="24"/>
          <w:lang w:val="uk-UA"/>
        </w:rPr>
        <w:t>docx</w:t>
      </w:r>
      <w:proofErr w:type="spellEnd"/>
      <w:r w:rsidRPr="00657EB0">
        <w:rPr>
          <w:rFonts w:cs="Calibri"/>
          <w:sz w:val="24"/>
          <w:szCs w:val="24"/>
          <w:lang w:val="uk-UA"/>
        </w:rPr>
        <w:t xml:space="preserve"> та/або *.</w:t>
      </w:r>
      <w:proofErr w:type="spellStart"/>
      <w:r w:rsidRPr="00657EB0">
        <w:rPr>
          <w:rFonts w:cs="Calibri"/>
          <w:sz w:val="24"/>
          <w:szCs w:val="24"/>
          <w:lang w:val="uk-UA"/>
        </w:rPr>
        <w:t>pdf</w:t>
      </w:r>
      <w:proofErr w:type="spellEnd"/>
      <w:r w:rsidRPr="00657EB0">
        <w:rPr>
          <w:rFonts w:cs="Calibri"/>
          <w:sz w:val="24"/>
          <w:szCs w:val="24"/>
          <w:lang w:val="uk-UA"/>
        </w:rPr>
        <w:t xml:space="preserve"> як додаткові джерела інформації до розроблених матеріалів),  списки додаткових літературних джерел до розроблених матеріалів </w:t>
      </w:r>
      <w:r w:rsidR="00412DC0">
        <w:rPr>
          <w:rFonts w:cs="Calibri"/>
          <w:sz w:val="24"/>
          <w:szCs w:val="24"/>
          <w:lang w:val="uk-UA"/>
        </w:rPr>
        <w:t xml:space="preserve">Модулю до </w:t>
      </w:r>
      <w:r w:rsidRPr="00657EB0">
        <w:rPr>
          <w:rFonts w:cs="Calibri"/>
          <w:sz w:val="24"/>
          <w:szCs w:val="24"/>
          <w:lang w:val="uk-UA"/>
        </w:rPr>
        <w:t xml:space="preserve"> онлайн-курсу.</w:t>
      </w:r>
    </w:p>
    <w:p w14:paraId="04264317" w14:textId="0ADF800A"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4.</w:t>
      </w:r>
      <w:r w:rsidRPr="00657EB0">
        <w:rPr>
          <w:rFonts w:cs="Calibri"/>
          <w:sz w:val="24"/>
          <w:szCs w:val="24"/>
          <w:lang w:val="uk-UA"/>
        </w:rPr>
        <w:tab/>
        <w:t xml:space="preserve">Підготовка інструментів оцінювання знань (тестових запитань, ситуаційних завдань) до навчальних тем </w:t>
      </w:r>
      <w:r w:rsidR="00412DC0">
        <w:rPr>
          <w:rFonts w:cs="Calibri"/>
          <w:sz w:val="24"/>
          <w:szCs w:val="24"/>
          <w:lang w:val="uk-UA"/>
        </w:rPr>
        <w:t xml:space="preserve">Модулю до </w:t>
      </w:r>
      <w:r w:rsidRPr="00657EB0">
        <w:rPr>
          <w:rFonts w:cs="Calibri"/>
          <w:sz w:val="24"/>
          <w:szCs w:val="24"/>
          <w:lang w:val="uk-UA"/>
        </w:rPr>
        <w:t xml:space="preserve">онлайн-курсу.  </w:t>
      </w:r>
    </w:p>
    <w:p w14:paraId="51AE2435"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p>
    <w:p w14:paraId="20AFF413" w14:textId="0D582A4E"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 xml:space="preserve">Усі виключні майнові права на створені на замовлення </w:t>
      </w:r>
      <w:r w:rsidR="00453CF7">
        <w:rPr>
          <w:rFonts w:cs="Calibri"/>
          <w:sz w:val="24"/>
          <w:szCs w:val="24"/>
          <w:lang w:val="uk-UA"/>
        </w:rPr>
        <w:t>д</w:t>
      </w:r>
      <w:r w:rsidRPr="00657EB0">
        <w:rPr>
          <w:rFonts w:cs="Calibri"/>
          <w:sz w:val="24"/>
          <w:szCs w:val="24"/>
          <w:lang w:val="uk-UA"/>
        </w:rPr>
        <w:t xml:space="preserve">о </w:t>
      </w:r>
      <w:r w:rsidR="00834A80">
        <w:rPr>
          <w:rFonts w:cs="Calibri"/>
          <w:sz w:val="24"/>
          <w:szCs w:val="24"/>
          <w:lang w:val="uk-UA"/>
        </w:rPr>
        <w:t>матеріалів</w:t>
      </w:r>
      <w:r w:rsidR="00642D0C">
        <w:rPr>
          <w:rFonts w:cs="Calibri"/>
          <w:sz w:val="24"/>
          <w:szCs w:val="24"/>
          <w:lang w:val="uk-UA"/>
        </w:rPr>
        <w:t xml:space="preserve"> </w:t>
      </w:r>
      <w:r w:rsidR="00412DC0">
        <w:rPr>
          <w:rFonts w:cs="Calibri"/>
          <w:sz w:val="24"/>
          <w:szCs w:val="24"/>
          <w:lang w:val="uk-UA"/>
        </w:rPr>
        <w:t xml:space="preserve">Модулю </w:t>
      </w:r>
      <w:r w:rsidR="00642D0C">
        <w:rPr>
          <w:rFonts w:cs="Calibri"/>
          <w:sz w:val="24"/>
          <w:szCs w:val="24"/>
          <w:lang w:val="uk-UA"/>
        </w:rPr>
        <w:t xml:space="preserve">на </w:t>
      </w:r>
      <w:r w:rsidR="00834A80" w:rsidRPr="00BB56FA">
        <w:rPr>
          <w:rFonts w:cs="Calibri"/>
          <w:sz w:val="24"/>
          <w:szCs w:val="24"/>
          <w:lang w:val="uk-UA"/>
        </w:rPr>
        <w:t xml:space="preserve">тему: «Профілактика рецидивів вживання психоактивних речовин» </w:t>
      </w:r>
      <w:r w:rsidRPr="00657EB0">
        <w:rPr>
          <w:rFonts w:cs="Calibri"/>
          <w:sz w:val="24"/>
          <w:szCs w:val="24"/>
          <w:lang w:val="uk-UA"/>
        </w:rPr>
        <w:t xml:space="preserve"> </w:t>
      </w:r>
      <w:r w:rsidR="00E7489C" w:rsidRPr="00E7489C">
        <w:rPr>
          <w:rFonts w:cs="Calibri"/>
          <w:sz w:val="24"/>
          <w:szCs w:val="24"/>
          <w:lang w:val="uk-UA"/>
        </w:rPr>
        <w:t xml:space="preserve">до дистанційного навчального курсу «Лікування розладів психіки та поведінки внаслідок вживання психоактивних речовин та стимуляторів за виключенням </w:t>
      </w:r>
      <w:proofErr w:type="spellStart"/>
      <w:r w:rsidR="00E7489C" w:rsidRPr="00E7489C">
        <w:rPr>
          <w:rFonts w:cs="Calibri"/>
          <w:sz w:val="24"/>
          <w:szCs w:val="24"/>
          <w:lang w:val="uk-UA"/>
        </w:rPr>
        <w:t>опіоїдів</w:t>
      </w:r>
      <w:proofErr w:type="spellEnd"/>
      <w:r w:rsidR="00E7489C" w:rsidRPr="00E7489C">
        <w:rPr>
          <w:rFonts w:cs="Calibri"/>
          <w:sz w:val="24"/>
          <w:szCs w:val="24"/>
          <w:lang w:val="uk-UA"/>
        </w:rPr>
        <w:t xml:space="preserve">» </w:t>
      </w:r>
      <w:r w:rsidRPr="00657EB0">
        <w:rPr>
          <w:rFonts w:cs="Calibri"/>
          <w:sz w:val="24"/>
          <w:szCs w:val="24"/>
          <w:lang w:val="uk-UA"/>
        </w:rPr>
        <w:t>(презентації, скрипти, тексти лекцій, анкети з оцінки знань, підготовчі, допоміжні роздаткові матеріали тощо) за результатом надання послуг належать Центру.</w:t>
      </w:r>
    </w:p>
    <w:p w14:paraId="1933492F"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Центр має право вносити зміни до матеріалів, створених за замовленням.</w:t>
      </w:r>
    </w:p>
    <w:p w14:paraId="5F8B401A"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p>
    <w:p w14:paraId="7C270FD7"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Вимоги до професійної компетентності:</w:t>
      </w:r>
    </w:p>
    <w:p w14:paraId="0197A89D" w14:textId="496052E2"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 xml:space="preserve">Вища освіта (спеціаліст, магістр) за напрямом підготовки «Медицина» за однією зі спеціальностей: «Лікувальна справа», «Психологія», або «Медико-профілактична справа» у галузі знань «Охорона </w:t>
      </w:r>
      <w:proofErr w:type="spellStart"/>
      <w:r w:rsidRPr="00657EB0">
        <w:rPr>
          <w:rFonts w:cs="Calibri"/>
          <w:sz w:val="24"/>
          <w:szCs w:val="24"/>
          <w:lang w:val="uk-UA"/>
        </w:rPr>
        <w:t>здоровя</w:t>
      </w:r>
      <w:proofErr w:type="spellEnd"/>
      <w:r w:rsidRPr="00657EB0">
        <w:rPr>
          <w:rFonts w:cs="Calibri"/>
          <w:sz w:val="24"/>
          <w:szCs w:val="24"/>
          <w:lang w:val="uk-UA"/>
        </w:rPr>
        <w:t xml:space="preserve"> та соціальне забезпечення»; </w:t>
      </w:r>
    </w:p>
    <w:p w14:paraId="322C4C1A"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 xml:space="preserve">Досвід роботи у сфері лікування </w:t>
      </w:r>
      <w:proofErr w:type="spellStart"/>
      <w:r w:rsidRPr="00657EB0">
        <w:rPr>
          <w:rFonts w:cs="Calibri"/>
          <w:sz w:val="24"/>
          <w:szCs w:val="24"/>
          <w:lang w:val="uk-UA"/>
        </w:rPr>
        <w:t>залежностей</w:t>
      </w:r>
      <w:proofErr w:type="spellEnd"/>
      <w:r w:rsidRPr="00657EB0">
        <w:rPr>
          <w:rFonts w:cs="Calibri"/>
          <w:sz w:val="24"/>
          <w:szCs w:val="24"/>
          <w:lang w:val="uk-UA"/>
        </w:rPr>
        <w:t>, в тому числі із використанням препаратів ЗПТ, буде перевагою;</w:t>
      </w:r>
    </w:p>
    <w:p w14:paraId="68705CB5"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Досвід роботи в медичній галузі клінічної медицини не менше 3 років;</w:t>
      </w:r>
    </w:p>
    <w:p w14:paraId="39A17A3D" w14:textId="6810994A"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Знання нормативно-правової бази з питань проведення ЗПТ, та/або профілактики, діагностики, лікування ВІЛ-інфекції/СНІДу</w:t>
      </w:r>
    </w:p>
    <w:p w14:paraId="02DB364E"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Досвід у підготовці освітніх матеріалів для онлайн-курсів, тренінгів, відео уроків;</w:t>
      </w:r>
    </w:p>
    <w:p w14:paraId="2EBEEE08" w14:textId="77777777" w:rsid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 xml:space="preserve">Досвід створення презентацій для навчальних тем онлайн-курсу, володіння комп’ютером (робота з </w:t>
      </w:r>
      <w:proofErr w:type="spellStart"/>
      <w:r w:rsidRPr="00657EB0">
        <w:rPr>
          <w:rFonts w:cs="Calibri"/>
          <w:sz w:val="24"/>
          <w:szCs w:val="24"/>
          <w:lang w:val="uk-UA"/>
        </w:rPr>
        <w:t>Power</w:t>
      </w:r>
      <w:proofErr w:type="spellEnd"/>
      <w:r w:rsidRPr="00657EB0">
        <w:rPr>
          <w:rFonts w:cs="Calibri"/>
          <w:sz w:val="24"/>
          <w:szCs w:val="24"/>
          <w:lang w:val="uk-UA"/>
        </w:rPr>
        <w:t xml:space="preserve"> </w:t>
      </w:r>
      <w:proofErr w:type="spellStart"/>
      <w:r w:rsidRPr="00657EB0">
        <w:rPr>
          <w:rFonts w:cs="Calibri"/>
          <w:sz w:val="24"/>
          <w:szCs w:val="24"/>
          <w:lang w:val="uk-UA"/>
        </w:rPr>
        <w:t>Point</w:t>
      </w:r>
      <w:proofErr w:type="spellEnd"/>
      <w:r w:rsidRPr="00657EB0">
        <w:rPr>
          <w:rFonts w:cs="Calibri"/>
          <w:sz w:val="24"/>
          <w:szCs w:val="24"/>
          <w:lang w:val="uk-UA"/>
        </w:rPr>
        <w:t>, MS Office, Word);</w:t>
      </w:r>
    </w:p>
    <w:p w14:paraId="13FE2938" w14:textId="639F41C9" w:rsidR="005D3011" w:rsidRPr="00E7489C" w:rsidRDefault="005D3011"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CC61F1">
        <w:rPr>
          <w:rFonts w:cs="Calibri"/>
          <w:bCs/>
          <w:color w:val="000000"/>
          <w:lang w:val="uk-UA"/>
        </w:rPr>
        <w:t>•</w:t>
      </w:r>
      <w:r w:rsidRPr="00CC61F1">
        <w:rPr>
          <w:rFonts w:cs="Calibri"/>
          <w:bCs/>
          <w:color w:val="000000"/>
          <w:lang w:val="uk-UA"/>
        </w:rPr>
        <w:tab/>
      </w:r>
      <w:r w:rsidRPr="00E7489C">
        <w:rPr>
          <w:rFonts w:cs="Calibri"/>
          <w:bCs/>
          <w:color w:val="000000"/>
          <w:sz w:val="24"/>
          <w:szCs w:val="24"/>
          <w:lang w:val="uk-UA"/>
        </w:rPr>
        <w:t>Чітке дотримання термінів виконання завдань;</w:t>
      </w:r>
    </w:p>
    <w:p w14:paraId="6DBE7C60"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w:t>
      </w:r>
      <w:r w:rsidRPr="00657EB0">
        <w:rPr>
          <w:rFonts w:cs="Calibri"/>
          <w:sz w:val="24"/>
          <w:szCs w:val="24"/>
          <w:lang w:val="uk-UA"/>
        </w:rPr>
        <w:tab/>
        <w:t>Відмінне знання усної та письмової ділової української мови.</w:t>
      </w:r>
    </w:p>
    <w:p w14:paraId="3FB66D0E"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p>
    <w:p w14:paraId="2E925C88" w14:textId="4C2AF5CE" w:rsidR="00657EB0" w:rsidRPr="00626C9C" w:rsidRDefault="00657EB0" w:rsidP="00626C9C">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r w:rsidRPr="00657EB0">
        <w:rPr>
          <w:rFonts w:cs="Calibri"/>
          <w:sz w:val="24"/>
          <w:szCs w:val="24"/>
          <w:lang w:val="uk-UA"/>
        </w:rPr>
        <w:t>При подачі резюме необхідно зазначити на розробку яких тем подається консультант</w:t>
      </w:r>
      <w:r w:rsidR="00626C9C">
        <w:rPr>
          <w:rFonts w:cs="Calibri"/>
          <w:sz w:val="24"/>
          <w:szCs w:val="24"/>
          <w:lang w:val="uk-UA"/>
        </w:rPr>
        <w:t>.</w:t>
      </w:r>
    </w:p>
    <w:p w14:paraId="3FF49184" w14:textId="77777777" w:rsidR="00657EB0" w:rsidRPr="00657EB0" w:rsidRDefault="00657EB0" w:rsidP="00657EB0">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jc w:val="both"/>
        <w:rPr>
          <w:rFonts w:cs="Calibri"/>
          <w:sz w:val="24"/>
          <w:szCs w:val="24"/>
          <w:lang w:val="uk-UA"/>
        </w:rPr>
      </w:pPr>
    </w:p>
    <w:p w14:paraId="2FDD78C9" w14:textId="2A3D3F44" w:rsidR="00CC61F1" w:rsidRPr="0066437C" w:rsidRDefault="00657EB0" w:rsidP="0066437C">
      <w:pPr>
        <w:pStyle w:val="a3"/>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cs="Calibri"/>
          <w:sz w:val="24"/>
          <w:szCs w:val="24"/>
          <w:lang w:val="uk-UA"/>
        </w:rPr>
      </w:pPr>
      <w:r w:rsidRPr="00657EB0">
        <w:rPr>
          <w:rFonts w:cs="Calibri"/>
          <w:sz w:val="24"/>
          <w:szCs w:val="24"/>
          <w:lang w:val="uk-UA"/>
        </w:rPr>
        <w:t xml:space="preserve">Резюме українською та англійською мовами мають бути надіслані електронною поштою на електронну адресу: vacancies@phc.org.ua. В темі листа, будь ласка, зазначте: «ХХ </w:t>
      </w:r>
      <w:bookmarkEnd w:id="1"/>
      <w:r w:rsidR="00BF4929">
        <w:rPr>
          <w:rFonts w:cs="Calibri"/>
          <w:sz w:val="24"/>
          <w:szCs w:val="24"/>
          <w:lang w:val="uk-UA"/>
        </w:rPr>
        <w:t xml:space="preserve">-  </w:t>
      </w:r>
      <w:r w:rsidR="00E7489C" w:rsidRPr="00CC61F1">
        <w:rPr>
          <w:rFonts w:cs="Calibri"/>
          <w:b/>
          <w:color w:val="000000"/>
          <w:lang w:val="uk-UA"/>
        </w:rPr>
        <w:t xml:space="preserve">консультант </w:t>
      </w:r>
      <w:r w:rsidR="00E7489C" w:rsidRPr="002A7530">
        <w:rPr>
          <w:rFonts w:cs="Calibri"/>
          <w:b/>
          <w:color w:val="000000"/>
          <w:lang w:val="uk-UA"/>
        </w:rPr>
        <w:t>з розробки</w:t>
      </w:r>
      <w:r w:rsidR="00E7489C">
        <w:rPr>
          <w:rFonts w:cs="Calibri"/>
          <w:b/>
          <w:color w:val="000000"/>
          <w:lang w:val="uk-UA"/>
        </w:rPr>
        <w:t xml:space="preserve"> </w:t>
      </w:r>
      <w:r w:rsidR="00E7489C" w:rsidRPr="002A7530">
        <w:rPr>
          <w:rFonts w:cs="Calibri"/>
          <w:b/>
          <w:color w:val="000000"/>
          <w:lang w:val="uk-UA"/>
        </w:rPr>
        <w:t xml:space="preserve">матеріалів </w:t>
      </w:r>
      <w:r w:rsidR="00E7489C" w:rsidRPr="006C6BDD">
        <w:rPr>
          <w:rFonts w:cs="Calibri"/>
          <w:b/>
          <w:lang w:val="uk-UA"/>
        </w:rPr>
        <w:t xml:space="preserve">на тему: </w:t>
      </w:r>
      <w:r w:rsidR="00E7489C" w:rsidRPr="006C6BDD">
        <w:rPr>
          <w:rFonts w:cs="Calibri"/>
          <w:b/>
          <w:bCs/>
          <w:color w:val="000000"/>
          <w:lang w:val="uk-UA"/>
        </w:rPr>
        <w:t>«</w:t>
      </w:r>
      <w:r w:rsidR="00E7489C" w:rsidRPr="005F6CA3">
        <w:rPr>
          <w:rFonts w:cs="Calibri"/>
          <w:b/>
          <w:lang w:val="uk-UA"/>
        </w:rPr>
        <w:t>Профілактика рецидивів вживання психоактивних речовин</w:t>
      </w:r>
      <w:r w:rsidR="00E7489C" w:rsidRPr="005F6CA3">
        <w:rPr>
          <w:rFonts w:cs="Calibri"/>
          <w:b/>
          <w:bCs/>
          <w:color w:val="000000"/>
          <w:lang w:val="uk-UA"/>
        </w:rPr>
        <w:t>»</w:t>
      </w:r>
      <w:r w:rsidR="00E7489C">
        <w:rPr>
          <w:rFonts w:cs="Calibri"/>
          <w:b/>
          <w:bCs/>
          <w:color w:val="000000"/>
          <w:lang w:val="uk-UA"/>
        </w:rPr>
        <w:t xml:space="preserve"> </w:t>
      </w:r>
      <w:r w:rsidR="00E7489C" w:rsidRPr="002A7530">
        <w:rPr>
          <w:rFonts w:cs="Calibri"/>
          <w:b/>
          <w:color w:val="000000"/>
          <w:lang w:val="uk-UA"/>
        </w:rPr>
        <w:t xml:space="preserve">до </w:t>
      </w:r>
      <w:r w:rsidR="00E7489C" w:rsidRPr="002A7530">
        <w:rPr>
          <w:rFonts w:cs="Calibri"/>
          <w:b/>
          <w:color w:val="000000"/>
          <w:lang w:val="uk-UA"/>
        </w:rPr>
        <w:lastRenderedPageBreak/>
        <w:t>дистанційного навчального курсу</w:t>
      </w:r>
      <w:r w:rsidR="00E7489C">
        <w:rPr>
          <w:rFonts w:cs="Calibri"/>
          <w:b/>
          <w:color w:val="000000"/>
          <w:lang w:val="uk-UA"/>
        </w:rPr>
        <w:t xml:space="preserve"> </w:t>
      </w:r>
      <w:r w:rsidR="00E7489C" w:rsidRPr="002A7530">
        <w:rPr>
          <w:rFonts w:cs="Calibri"/>
          <w:b/>
          <w:color w:val="000000"/>
          <w:lang w:val="uk-UA"/>
        </w:rPr>
        <w:t>«</w:t>
      </w:r>
      <w:r w:rsidR="00E7489C">
        <w:rPr>
          <w:rFonts w:cs="Calibri"/>
          <w:b/>
          <w:color w:val="000000"/>
          <w:lang w:val="uk-UA"/>
        </w:rPr>
        <w:t xml:space="preserve">Лікування розладів психіки та поведінки внаслідок вживання психоактивних речовин та стимуляторів за виключенням </w:t>
      </w:r>
      <w:proofErr w:type="spellStart"/>
      <w:r w:rsidR="00E7489C">
        <w:rPr>
          <w:rFonts w:cs="Calibri"/>
          <w:b/>
          <w:color w:val="000000"/>
          <w:lang w:val="uk-UA"/>
        </w:rPr>
        <w:t>опіоїдів</w:t>
      </w:r>
      <w:proofErr w:type="spellEnd"/>
      <w:r w:rsidR="00E7489C" w:rsidRPr="002A7530">
        <w:rPr>
          <w:rFonts w:cs="Calibri"/>
          <w:b/>
          <w:color w:val="000000"/>
          <w:lang w:val="uk-UA"/>
        </w:rPr>
        <w:t>»</w:t>
      </w:r>
    </w:p>
    <w:p w14:paraId="75BF6000" w14:textId="23D220CD" w:rsidR="00CC61F1" w:rsidRPr="00CC61F1" w:rsidRDefault="00CC61F1" w:rsidP="00CC61F1">
      <w:pPr>
        <w:jc w:val="both"/>
        <w:rPr>
          <w:rFonts w:ascii="Calibri" w:eastAsia="Calibri" w:hAnsi="Calibri" w:cs="Calibri"/>
          <w:b/>
          <w:color w:val="000000"/>
          <w:lang w:val="uk-UA" w:eastAsia="en-US"/>
        </w:rPr>
      </w:pPr>
      <w:r w:rsidRPr="00CC61F1">
        <w:rPr>
          <w:rFonts w:ascii="Calibri" w:hAnsi="Calibri" w:cs="Calibri"/>
          <w:b/>
          <w:color w:val="000000"/>
          <w:lang w:val="uk-UA"/>
        </w:rPr>
        <w:t xml:space="preserve">Термін подання </w:t>
      </w:r>
      <w:r w:rsidRPr="004D561C">
        <w:rPr>
          <w:rFonts w:ascii="Calibri" w:hAnsi="Calibri" w:cs="Calibri"/>
          <w:b/>
          <w:color w:val="000000"/>
          <w:lang w:val="uk-UA"/>
        </w:rPr>
        <w:t xml:space="preserve">документів – до </w:t>
      </w:r>
      <w:r w:rsidR="004D561C" w:rsidRPr="004D561C">
        <w:rPr>
          <w:rFonts w:ascii="Calibri" w:hAnsi="Calibri" w:cs="Calibri"/>
          <w:b/>
          <w:color w:val="000000"/>
          <w:lang w:val="uk-UA"/>
        </w:rPr>
        <w:t xml:space="preserve">6 </w:t>
      </w:r>
      <w:r w:rsidR="003F06BA" w:rsidRPr="004D561C">
        <w:rPr>
          <w:rFonts w:ascii="Calibri" w:hAnsi="Calibri" w:cs="Calibri"/>
          <w:b/>
          <w:color w:val="000000"/>
          <w:lang w:val="uk-UA"/>
        </w:rPr>
        <w:t>травня</w:t>
      </w:r>
      <w:r w:rsidRPr="004D561C">
        <w:rPr>
          <w:rFonts w:ascii="Calibri" w:hAnsi="Calibri" w:cs="Calibri"/>
          <w:b/>
          <w:color w:val="000000"/>
          <w:lang w:val="uk-UA"/>
        </w:rPr>
        <w:t xml:space="preserve"> 202</w:t>
      </w:r>
      <w:r w:rsidR="00CB7D90" w:rsidRPr="004D561C">
        <w:rPr>
          <w:rFonts w:ascii="Calibri" w:hAnsi="Calibri" w:cs="Calibri"/>
          <w:b/>
          <w:color w:val="000000"/>
          <w:lang w:val="uk-UA"/>
        </w:rPr>
        <w:t>5</w:t>
      </w:r>
      <w:r w:rsidRPr="004D561C">
        <w:rPr>
          <w:rFonts w:ascii="Calibri" w:hAnsi="Calibri" w:cs="Calibri"/>
          <w:b/>
          <w:color w:val="000000"/>
          <w:lang w:val="uk-UA"/>
        </w:rPr>
        <w:t xml:space="preserve"> року</w:t>
      </w:r>
      <w:r w:rsidRPr="00CC61F1">
        <w:rPr>
          <w:rFonts w:ascii="Calibri" w:eastAsia="Calibri" w:hAnsi="Calibri" w:cs="Calibri"/>
          <w:b/>
          <w:color w:val="000000"/>
          <w:lang w:val="uk-UA" w:eastAsia="en-US"/>
        </w:rPr>
        <w:t xml:space="preserve">, </w:t>
      </w:r>
      <w:r w:rsidRPr="00CC61F1">
        <w:rPr>
          <w:rFonts w:ascii="Calibri" w:eastAsia="Calibri" w:hAnsi="Calibri" w:cs="Calibri"/>
          <w:bCs/>
          <w:color w:val="000000"/>
          <w:lang w:val="uk-UA" w:eastAsia="en-US"/>
        </w:rPr>
        <w:t>реєстрація документів  завершується о 18:00</w:t>
      </w:r>
      <w:r w:rsidRPr="00CC61F1">
        <w:rPr>
          <w:rFonts w:ascii="Calibri" w:eastAsia="Calibri" w:hAnsi="Calibri" w:cs="Calibri"/>
          <w:b/>
          <w:color w:val="000000"/>
          <w:lang w:val="uk-UA" w:eastAsia="en-US"/>
        </w:rPr>
        <w:t>.</w:t>
      </w:r>
    </w:p>
    <w:p w14:paraId="49D2DC15" w14:textId="77777777" w:rsidR="00CC61F1" w:rsidRPr="00CC61F1" w:rsidRDefault="00CC61F1" w:rsidP="00CC61F1">
      <w:pPr>
        <w:jc w:val="both"/>
        <w:rPr>
          <w:rFonts w:ascii="Calibri" w:eastAsia="Calibri" w:hAnsi="Calibri" w:cs="Calibri"/>
          <w:bCs/>
          <w:color w:val="000000"/>
          <w:lang w:val="uk-UA" w:eastAsia="en-US"/>
        </w:rPr>
      </w:pPr>
    </w:p>
    <w:p w14:paraId="3951E3AD" w14:textId="77777777" w:rsidR="00CC61F1" w:rsidRPr="00CC61F1" w:rsidRDefault="00CC61F1" w:rsidP="00CC61F1">
      <w:pPr>
        <w:jc w:val="both"/>
        <w:rPr>
          <w:rFonts w:ascii="Calibri" w:eastAsia="Calibri" w:hAnsi="Calibri" w:cs="Calibri"/>
          <w:bCs/>
          <w:color w:val="000000"/>
          <w:lang w:val="uk-UA" w:eastAsia="en-US"/>
        </w:rPr>
      </w:pPr>
      <w:r w:rsidRPr="00CC61F1">
        <w:rPr>
          <w:rFonts w:ascii="Calibri" w:eastAsia="Calibri" w:hAnsi="Calibri" w:cs="Calibri"/>
          <w:bCs/>
          <w:color w:val="000000"/>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59839B8" w14:textId="77777777" w:rsidR="00CC61F1" w:rsidRPr="00CC61F1" w:rsidRDefault="00CC61F1" w:rsidP="00CC61F1">
      <w:pPr>
        <w:jc w:val="both"/>
        <w:rPr>
          <w:rFonts w:ascii="Calibri" w:eastAsia="Calibri" w:hAnsi="Calibri" w:cs="Calibri"/>
          <w:bCs/>
          <w:color w:val="000000"/>
          <w:lang w:val="uk-UA" w:eastAsia="en-US"/>
        </w:rPr>
      </w:pPr>
    </w:p>
    <w:p w14:paraId="0BEB0178" w14:textId="77777777" w:rsidR="00CC61F1" w:rsidRPr="00CC61F1" w:rsidRDefault="00CC61F1" w:rsidP="00CC61F1">
      <w:pPr>
        <w:jc w:val="both"/>
        <w:rPr>
          <w:rFonts w:ascii="Calibri" w:eastAsia="Calibri" w:hAnsi="Calibri" w:cs="Calibri"/>
          <w:bCs/>
          <w:color w:val="000000"/>
          <w:lang w:val="uk-UA" w:eastAsia="en-US"/>
        </w:rPr>
      </w:pPr>
      <w:r w:rsidRPr="00CC61F1">
        <w:rPr>
          <w:rFonts w:ascii="Calibri" w:eastAsia="Calibri" w:hAnsi="Calibri" w:cs="Calibri"/>
          <w:bCs/>
          <w:color w:val="000000"/>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51A3FFDB" w14:textId="77777777" w:rsidR="00CC61F1" w:rsidRDefault="00CC61F1" w:rsidP="00AE4D66">
      <w:pPr>
        <w:jc w:val="both"/>
        <w:rPr>
          <w:rFonts w:ascii="Calibri" w:eastAsia="Calibri" w:hAnsi="Calibri" w:cs="Calibri"/>
          <w:b/>
          <w:color w:val="000000"/>
          <w:lang w:val="uk-UA" w:eastAsia="en-US"/>
        </w:rPr>
      </w:pPr>
    </w:p>
    <w:p w14:paraId="1B9B554B" w14:textId="77777777" w:rsidR="00CC61F1" w:rsidRDefault="00CC61F1" w:rsidP="00AE4D66">
      <w:pPr>
        <w:jc w:val="both"/>
        <w:rPr>
          <w:rFonts w:ascii="Calibri" w:eastAsia="Calibri" w:hAnsi="Calibri" w:cs="Calibri"/>
          <w:b/>
          <w:color w:val="000000"/>
          <w:lang w:val="uk-UA" w:eastAsia="en-US"/>
        </w:rPr>
      </w:pPr>
    </w:p>
    <w:p w14:paraId="3123E4D4" w14:textId="77777777" w:rsidR="00CC61F1" w:rsidRDefault="00CC61F1" w:rsidP="00AE4D66">
      <w:pPr>
        <w:jc w:val="both"/>
        <w:rPr>
          <w:rFonts w:ascii="Calibri" w:eastAsia="Calibri" w:hAnsi="Calibri" w:cs="Calibri"/>
          <w:b/>
          <w:color w:val="000000"/>
          <w:lang w:val="uk-UA" w:eastAsia="en-US"/>
        </w:rPr>
      </w:pPr>
    </w:p>
    <w:p w14:paraId="490E76E7" w14:textId="77777777" w:rsidR="00CC61F1" w:rsidRDefault="00CC61F1" w:rsidP="00AE4D66">
      <w:pPr>
        <w:jc w:val="both"/>
        <w:rPr>
          <w:rFonts w:ascii="Calibri" w:eastAsia="Calibri" w:hAnsi="Calibri" w:cs="Calibri"/>
          <w:b/>
          <w:color w:val="000000"/>
          <w:lang w:val="uk-UA" w:eastAsia="en-US"/>
        </w:rPr>
      </w:pPr>
    </w:p>
    <w:sectPr w:rsidR="00CC61F1" w:rsidSect="00931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Cambria"/>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263A9"/>
    <w:multiLevelType w:val="hybridMultilevel"/>
    <w:tmpl w:val="267225AA"/>
    <w:lvl w:ilvl="0" w:tplc="B6208580">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573690"/>
    <w:multiLevelType w:val="hybridMultilevel"/>
    <w:tmpl w:val="BBAA1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3810A1"/>
    <w:multiLevelType w:val="hybridMultilevel"/>
    <w:tmpl w:val="DAF0AD8A"/>
    <w:lvl w:ilvl="0" w:tplc="08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B41450A"/>
    <w:multiLevelType w:val="hybridMultilevel"/>
    <w:tmpl w:val="569AA8B4"/>
    <w:lvl w:ilvl="0" w:tplc="F0A6C46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7A3648"/>
    <w:multiLevelType w:val="hybridMultilevel"/>
    <w:tmpl w:val="781E8172"/>
    <w:lvl w:ilvl="0" w:tplc="04220011">
      <w:start w:val="1"/>
      <w:numFmt w:val="decimal"/>
      <w:lvlText w:val="%1)"/>
      <w:lvlJc w:val="left"/>
      <w:pPr>
        <w:ind w:left="896" w:hanging="360"/>
      </w:pPr>
    </w:lvl>
    <w:lvl w:ilvl="1" w:tplc="8F0AD4D6">
      <w:start w:val="1"/>
      <w:numFmt w:val="bullet"/>
      <w:lvlText w:val="-"/>
      <w:lvlJc w:val="left"/>
      <w:pPr>
        <w:ind w:left="1616" w:hanging="360"/>
      </w:pPr>
      <w:rPr>
        <w:rFonts w:ascii="Times New Roman" w:eastAsia="Aptos" w:hAnsi="Times New Roman" w:cs="Times New Roman" w:hint="default"/>
      </w:rPr>
    </w:lvl>
    <w:lvl w:ilvl="2" w:tplc="0422001B" w:tentative="1">
      <w:start w:val="1"/>
      <w:numFmt w:val="lowerRoman"/>
      <w:lvlText w:val="%3."/>
      <w:lvlJc w:val="right"/>
      <w:pPr>
        <w:ind w:left="2336" w:hanging="180"/>
      </w:pPr>
    </w:lvl>
    <w:lvl w:ilvl="3" w:tplc="0422000F" w:tentative="1">
      <w:start w:val="1"/>
      <w:numFmt w:val="decimal"/>
      <w:lvlText w:val="%4."/>
      <w:lvlJc w:val="left"/>
      <w:pPr>
        <w:ind w:left="3056" w:hanging="360"/>
      </w:pPr>
    </w:lvl>
    <w:lvl w:ilvl="4" w:tplc="04220019" w:tentative="1">
      <w:start w:val="1"/>
      <w:numFmt w:val="lowerLetter"/>
      <w:lvlText w:val="%5."/>
      <w:lvlJc w:val="left"/>
      <w:pPr>
        <w:ind w:left="3776" w:hanging="360"/>
      </w:pPr>
    </w:lvl>
    <w:lvl w:ilvl="5" w:tplc="0422001B" w:tentative="1">
      <w:start w:val="1"/>
      <w:numFmt w:val="lowerRoman"/>
      <w:lvlText w:val="%6."/>
      <w:lvlJc w:val="right"/>
      <w:pPr>
        <w:ind w:left="4496" w:hanging="180"/>
      </w:pPr>
    </w:lvl>
    <w:lvl w:ilvl="6" w:tplc="0422000F" w:tentative="1">
      <w:start w:val="1"/>
      <w:numFmt w:val="decimal"/>
      <w:lvlText w:val="%7."/>
      <w:lvlJc w:val="left"/>
      <w:pPr>
        <w:ind w:left="5216" w:hanging="360"/>
      </w:pPr>
    </w:lvl>
    <w:lvl w:ilvl="7" w:tplc="04220019" w:tentative="1">
      <w:start w:val="1"/>
      <w:numFmt w:val="lowerLetter"/>
      <w:lvlText w:val="%8."/>
      <w:lvlJc w:val="left"/>
      <w:pPr>
        <w:ind w:left="5936" w:hanging="360"/>
      </w:pPr>
    </w:lvl>
    <w:lvl w:ilvl="8" w:tplc="0422001B" w:tentative="1">
      <w:start w:val="1"/>
      <w:numFmt w:val="lowerRoman"/>
      <w:lvlText w:val="%9."/>
      <w:lvlJc w:val="right"/>
      <w:pPr>
        <w:ind w:left="6656" w:hanging="180"/>
      </w:pPr>
    </w:lvl>
  </w:abstractNum>
  <w:abstractNum w:abstractNumId="9" w15:restartNumberingAfterBreak="0">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 w15:restartNumberingAfterBreak="0">
    <w:nsid w:val="3C250B17"/>
    <w:multiLevelType w:val="hybridMultilevel"/>
    <w:tmpl w:val="B5982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6" w15:restartNumberingAfterBreak="0">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3" w15:restartNumberingAfterBreak="0">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BE162F"/>
    <w:multiLevelType w:val="hybridMultilevel"/>
    <w:tmpl w:val="78F005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0"/>
  </w:num>
  <w:num w:numId="3">
    <w:abstractNumId w:val="1"/>
  </w:num>
  <w:num w:numId="4">
    <w:abstractNumId w:val="17"/>
  </w:num>
  <w:num w:numId="5">
    <w:abstractNumId w:val="24"/>
  </w:num>
  <w:num w:numId="6">
    <w:abstractNumId w:val="3"/>
  </w:num>
  <w:num w:numId="7">
    <w:abstractNumId w:val="12"/>
  </w:num>
  <w:num w:numId="8">
    <w:abstractNumId w:val="21"/>
  </w:num>
  <w:num w:numId="9">
    <w:abstractNumId w:val="19"/>
  </w:num>
  <w:num w:numId="10">
    <w:abstractNumId w:val="18"/>
  </w:num>
  <w:num w:numId="11">
    <w:abstractNumId w:val="27"/>
  </w:num>
  <w:num w:numId="12">
    <w:abstractNumId w:val="25"/>
  </w:num>
  <w:num w:numId="13">
    <w:abstractNumId w:val="23"/>
  </w:num>
  <w:num w:numId="14">
    <w:abstractNumId w:val="0"/>
  </w:num>
  <w:num w:numId="15">
    <w:abstractNumId w:val="2"/>
  </w:num>
  <w:num w:numId="16">
    <w:abstractNumId w:val="26"/>
  </w:num>
  <w:num w:numId="17">
    <w:abstractNumId w:val="9"/>
  </w:num>
  <w:num w:numId="18">
    <w:abstractNumId w:val="13"/>
  </w:num>
  <w:num w:numId="19">
    <w:abstractNumId w:val="15"/>
  </w:num>
  <w:num w:numId="20">
    <w:abstractNumId w:val="22"/>
  </w:num>
  <w:num w:numId="21">
    <w:abstractNumId w:val="10"/>
  </w:num>
  <w:num w:numId="22">
    <w:abstractNumId w:val="16"/>
  </w:num>
  <w:num w:numId="23">
    <w:abstractNumId w:val="14"/>
  </w:num>
  <w:num w:numId="24">
    <w:abstractNumId w:val="5"/>
  </w:num>
  <w:num w:numId="25">
    <w:abstractNumId w:val="11"/>
  </w:num>
  <w:num w:numId="26">
    <w:abstractNumId w:val="8"/>
  </w:num>
  <w:num w:numId="27">
    <w:abstractNumId w:val="29"/>
  </w:num>
  <w:num w:numId="28">
    <w:abstractNumId w:val="7"/>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4026"/>
    <w:rsid w:val="00026FA0"/>
    <w:rsid w:val="00033AD5"/>
    <w:rsid w:val="000348F4"/>
    <w:rsid w:val="000433FE"/>
    <w:rsid w:val="00064D34"/>
    <w:rsid w:val="00070A9A"/>
    <w:rsid w:val="00074F54"/>
    <w:rsid w:val="00093C49"/>
    <w:rsid w:val="00096094"/>
    <w:rsid w:val="000A063E"/>
    <w:rsid w:val="000C54C0"/>
    <w:rsid w:val="000D3F75"/>
    <w:rsid w:val="000E5F00"/>
    <w:rsid w:val="000F2CF3"/>
    <w:rsid w:val="001041AE"/>
    <w:rsid w:val="00117919"/>
    <w:rsid w:val="00122708"/>
    <w:rsid w:val="00141133"/>
    <w:rsid w:val="0014234D"/>
    <w:rsid w:val="00146B16"/>
    <w:rsid w:val="00147266"/>
    <w:rsid w:val="00151D28"/>
    <w:rsid w:val="001545C8"/>
    <w:rsid w:val="00163EA1"/>
    <w:rsid w:val="00165940"/>
    <w:rsid w:val="00172AAE"/>
    <w:rsid w:val="00181515"/>
    <w:rsid w:val="00191797"/>
    <w:rsid w:val="0019385D"/>
    <w:rsid w:val="00196AEE"/>
    <w:rsid w:val="001B69F6"/>
    <w:rsid w:val="001B744D"/>
    <w:rsid w:val="001C09EA"/>
    <w:rsid w:val="001C7B63"/>
    <w:rsid w:val="001D5072"/>
    <w:rsid w:val="001F4A38"/>
    <w:rsid w:val="00201820"/>
    <w:rsid w:val="00201EED"/>
    <w:rsid w:val="00252AA1"/>
    <w:rsid w:val="002604D1"/>
    <w:rsid w:val="00260827"/>
    <w:rsid w:val="00260F9E"/>
    <w:rsid w:val="002615E7"/>
    <w:rsid w:val="002618C5"/>
    <w:rsid w:val="002626B3"/>
    <w:rsid w:val="002643CE"/>
    <w:rsid w:val="0029043A"/>
    <w:rsid w:val="002916AB"/>
    <w:rsid w:val="00296AB1"/>
    <w:rsid w:val="002A7530"/>
    <w:rsid w:val="002B0A04"/>
    <w:rsid w:val="002C186F"/>
    <w:rsid w:val="002C77E6"/>
    <w:rsid w:val="002D3AE2"/>
    <w:rsid w:val="002E702A"/>
    <w:rsid w:val="00305B13"/>
    <w:rsid w:val="0033608E"/>
    <w:rsid w:val="003451F2"/>
    <w:rsid w:val="00350DA7"/>
    <w:rsid w:val="00372D82"/>
    <w:rsid w:val="0037760D"/>
    <w:rsid w:val="00381FBF"/>
    <w:rsid w:val="0038403C"/>
    <w:rsid w:val="003928FC"/>
    <w:rsid w:val="003935C8"/>
    <w:rsid w:val="00393F6B"/>
    <w:rsid w:val="003C1AB1"/>
    <w:rsid w:val="003E0074"/>
    <w:rsid w:val="003E0E1F"/>
    <w:rsid w:val="003E72F3"/>
    <w:rsid w:val="003F06BA"/>
    <w:rsid w:val="003F0C80"/>
    <w:rsid w:val="003F1345"/>
    <w:rsid w:val="00401AB7"/>
    <w:rsid w:val="00401BDF"/>
    <w:rsid w:val="00412DC0"/>
    <w:rsid w:val="00427745"/>
    <w:rsid w:val="004364BE"/>
    <w:rsid w:val="00436F19"/>
    <w:rsid w:val="00453CF7"/>
    <w:rsid w:val="0045499D"/>
    <w:rsid w:val="00463F2C"/>
    <w:rsid w:val="0047613C"/>
    <w:rsid w:val="004952AB"/>
    <w:rsid w:val="004A01B4"/>
    <w:rsid w:val="004B5B10"/>
    <w:rsid w:val="004C4377"/>
    <w:rsid w:val="004C5EC1"/>
    <w:rsid w:val="004D561C"/>
    <w:rsid w:val="004D6214"/>
    <w:rsid w:val="004E5A2F"/>
    <w:rsid w:val="004F79D2"/>
    <w:rsid w:val="0050040E"/>
    <w:rsid w:val="00505163"/>
    <w:rsid w:val="005057F6"/>
    <w:rsid w:val="00511734"/>
    <w:rsid w:val="005153DF"/>
    <w:rsid w:val="00516BDD"/>
    <w:rsid w:val="00521BE9"/>
    <w:rsid w:val="0052487A"/>
    <w:rsid w:val="00537C88"/>
    <w:rsid w:val="00546C9B"/>
    <w:rsid w:val="0055375E"/>
    <w:rsid w:val="00555CFA"/>
    <w:rsid w:val="00556A3C"/>
    <w:rsid w:val="00560017"/>
    <w:rsid w:val="00565075"/>
    <w:rsid w:val="005734AB"/>
    <w:rsid w:val="00586FD9"/>
    <w:rsid w:val="0059406F"/>
    <w:rsid w:val="005945E9"/>
    <w:rsid w:val="00596803"/>
    <w:rsid w:val="005B6B25"/>
    <w:rsid w:val="005B7078"/>
    <w:rsid w:val="005C21C9"/>
    <w:rsid w:val="005D3011"/>
    <w:rsid w:val="005D734A"/>
    <w:rsid w:val="005E1AEC"/>
    <w:rsid w:val="005E28CD"/>
    <w:rsid w:val="005F0FE8"/>
    <w:rsid w:val="005F636B"/>
    <w:rsid w:val="005F6CA3"/>
    <w:rsid w:val="00626C9C"/>
    <w:rsid w:val="00642D0C"/>
    <w:rsid w:val="00645EEB"/>
    <w:rsid w:val="00645FFF"/>
    <w:rsid w:val="00650E6C"/>
    <w:rsid w:val="006572FC"/>
    <w:rsid w:val="00657EB0"/>
    <w:rsid w:val="0066437C"/>
    <w:rsid w:val="00676F6F"/>
    <w:rsid w:val="006800B1"/>
    <w:rsid w:val="006A0C63"/>
    <w:rsid w:val="006A1712"/>
    <w:rsid w:val="006C12E3"/>
    <w:rsid w:val="006C6BDD"/>
    <w:rsid w:val="006E257D"/>
    <w:rsid w:val="00714A87"/>
    <w:rsid w:val="00723120"/>
    <w:rsid w:val="007316EA"/>
    <w:rsid w:val="007368D2"/>
    <w:rsid w:val="00750AF2"/>
    <w:rsid w:val="00751782"/>
    <w:rsid w:val="00772569"/>
    <w:rsid w:val="00776231"/>
    <w:rsid w:val="007863A4"/>
    <w:rsid w:val="007D4903"/>
    <w:rsid w:val="007D5A03"/>
    <w:rsid w:val="007E1200"/>
    <w:rsid w:val="007E1E23"/>
    <w:rsid w:val="007E5E9C"/>
    <w:rsid w:val="007F7E9E"/>
    <w:rsid w:val="00803C7A"/>
    <w:rsid w:val="008265BA"/>
    <w:rsid w:val="00834A80"/>
    <w:rsid w:val="008435DC"/>
    <w:rsid w:val="0085442B"/>
    <w:rsid w:val="00861BDD"/>
    <w:rsid w:val="00863F80"/>
    <w:rsid w:val="008650C4"/>
    <w:rsid w:val="008677B3"/>
    <w:rsid w:val="00885AF1"/>
    <w:rsid w:val="00896E6B"/>
    <w:rsid w:val="008C03A4"/>
    <w:rsid w:val="008C6DD9"/>
    <w:rsid w:val="008D54E7"/>
    <w:rsid w:val="008E07D1"/>
    <w:rsid w:val="008F027A"/>
    <w:rsid w:val="00931734"/>
    <w:rsid w:val="00955CA7"/>
    <w:rsid w:val="0095775A"/>
    <w:rsid w:val="00957B89"/>
    <w:rsid w:val="00970D04"/>
    <w:rsid w:val="009A61C4"/>
    <w:rsid w:val="009C32DC"/>
    <w:rsid w:val="00A04A59"/>
    <w:rsid w:val="00A10171"/>
    <w:rsid w:val="00A14D1C"/>
    <w:rsid w:val="00A153EA"/>
    <w:rsid w:val="00A15D02"/>
    <w:rsid w:val="00A2215F"/>
    <w:rsid w:val="00A279F0"/>
    <w:rsid w:val="00A51240"/>
    <w:rsid w:val="00A55B84"/>
    <w:rsid w:val="00A67BB7"/>
    <w:rsid w:val="00A76D6A"/>
    <w:rsid w:val="00AC2869"/>
    <w:rsid w:val="00AE4D66"/>
    <w:rsid w:val="00B02CE0"/>
    <w:rsid w:val="00B0321E"/>
    <w:rsid w:val="00B1257C"/>
    <w:rsid w:val="00B164AB"/>
    <w:rsid w:val="00B17E1D"/>
    <w:rsid w:val="00B23F6A"/>
    <w:rsid w:val="00B400FE"/>
    <w:rsid w:val="00B53CC6"/>
    <w:rsid w:val="00B57FDF"/>
    <w:rsid w:val="00B93A57"/>
    <w:rsid w:val="00BA6304"/>
    <w:rsid w:val="00BB56FA"/>
    <w:rsid w:val="00BC7FE5"/>
    <w:rsid w:val="00BE5262"/>
    <w:rsid w:val="00BF0D10"/>
    <w:rsid w:val="00BF3DD0"/>
    <w:rsid w:val="00BF4929"/>
    <w:rsid w:val="00BF642E"/>
    <w:rsid w:val="00C04CC3"/>
    <w:rsid w:val="00C07D13"/>
    <w:rsid w:val="00C2706C"/>
    <w:rsid w:val="00C41AB0"/>
    <w:rsid w:val="00C4771B"/>
    <w:rsid w:val="00C52B49"/>
    <w:rsid w:val="00C554DD"/>
    <w:rsid w:val="00C64D1C"/>
    <w:rsid w:val="00C65FA7"/>
    <w:rsid w:val="00C67514"/>
    <w:rsid w:val="00C676B7"/>
    <w:rsid w:val="00C75B85"/>
    <w:rsid w:val="00C83212"/>
    <w:rsid w:val="00C91343"/>
    <w:rsid w:val="00CA0EAD"/>
    <w:rsid w:val="00CB7D90"/>
    <w:rsid w:val="00CC61F1"/>
    <w:rsid w:val="00CC63AB"/>
    <w:rsid w:val="00CD3306"/>
    <w:rsid w:val="00CD486F"/>
    <w:rsid w:val="00D07BA4"/>
    <w:rsid w:val="00D10EFE"/>
    <w:rsid w:val="00D162EA"/>
    <w:rsid w:val="00D200B3"/>
    <w:rsid w:val="00D2585E"/>
    <w:rsid w:val="00D25FB7"/>
    <w:rsid w:val="00D31389"/>
    <w:rsid w:val="00D3384B"/>
    <w:rsid w:val="00D41514"/>
    <w:rsid w:val="00D42C92"/>
    <w:rsid w:val="00D530DA"/>
    <w:rsid w:val="00D818DA"/>
    <w:rsid w:val="00D9532A"/>
    <w:rsid w:val="00DA496C"/>
    <w:rsid w:val="00DA6329"/>
    <w:rsid w:val="00DB1F9C"/>
    <w:rsid w:val="00DF3663"/>
    <w:rsid w:val="00DF78B7"/>
    <w:rsid w:val="00E05BB7"/>
    <w:rsid w:val="00E140CF"/>
    <w:rsid w:val="00E23A7B"/>
    <w:rsid w:val="00E32021"/>
    <w:rsid w:val="00E324ED"/>
    <w:rsid w:val="00E32EDC"/>
    <w:rsid w:val="00E3338E"/>
    <w:rsid w:val="00E354A3"/>
    <w:rsid w:val="00E434CE"/>
    <w:rsid w:val="00E45D44"/>
    <w:rsid w:val="00E4602B"/>
    <w:rsid w:val="00E46BED"/>
    <w:rsid w:val="00E47FC3"/>
    <w:rsid w:val="00E5659F"/>
    <w:rsid w:val="00E57B87"/>
    <w:rsid w:val="00E603D7"/>
    <w:rsid w:val="00E71209"/>
    <w:rsid w:val="00E7489C"/>
    <w:rsid w:val="00E77A4F"/>
    <w:rsid w:val="00E87BBD"/>
    <w:rsid w:val="00E9654A"/>
    <w:rsid w:val="00EA4DE4"/>
    <w:rsid w:val="00EB60E5"/>
    <w:rsid w:val="00EC49E6"/>
    <w:rsid w:val="00EE308F"/>
    <w:rsid w:val="00EF03AD"/>
    <w:rsid w:val="00EF328F"/>
    <w:rsid w:val="00F12672"/>
    <w:rsid w:val="00F24F27"/>
    <w:rsid w:val="00F256B4"/>
    <w:rsid w:val="00F30FFA"/>
    <w:rsid w:val="00F44536"/>
    <w:rsid w:val="00F45645"/>
    <w:rsid w:val="00F75CF0"/>
    <w:rsid w:val="00F90A06"/>
    <w:rsid w:val="00F9105A"/>
    <w:rsid w:val="00F942F0"/>
    <w:rsid w:val="00F96C40"/>
    <w:rsid w:val="00FA0517"/>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9348"/>
  <w15:docId w15:val="{66ECA0FA-E3AE-4249-85B6-12848B0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
    <w:basedOn w:val="a"/>
    <w:link w:val="a4"/>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uiPriority w:val="99"/>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a4">
    <w:name w:val="Абзац списку Знак"/>
    <w:aliases w:val="название табл/рис Знак"/>
    <w:link w:val="a3"/>
    <w:uiPriority w:val="34"/>
    <w:locked/>
    <w:rsid w:val="002C186F"/>
    <w:rPr>
      <w:sz w:val="22"/>
      <w:szCs w:val="22"/>
      <w:lang w:val="ru-RU" w:eastAsia="en-US"/>
    </w:rPr>
  </w:style>
  <w:style w:type="paragraph" w:styleId="af2">
    <w:name w:val="Revision"/>
    <w:hidden/>
    <w:uiPriority w:val="99"/>
    <w:semiHidden/>
    <w:rsid w:val="00412DC0"/>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711004698">
      <w:bodyDiv w:val="1"/>
      <w:marLeft w:val="0"/>
      <w:marRight w:val="0"/>
      <w:marTop w:val="0"/>
      <w:marBottom w:val="0"/>
      <w:divBdr>
        <w:top w:val="none" w:sz="0" w:space="0" w:color="auto"/>
        <w:left w:val="none" w:sz="0" w:space="0" w:color="auto"/>
        <w:bottom w:val="none" w:sz="0" w:space="0" w:color="auto"/>
        <w:right w:val="none" w:sz="0" w:space="0" w:color="auto"/>
      </w:divBdr>
      <w:divsChild>
        <w:div w:id="1458523559">
          <w:marLeft w:val="0"/>
          <w:marRight w:val="0"/>
          <w:marTop w:val="0"/>
          <w:marBottom w:val="0"/>
          <w:divBdr>
            <w:top w:val="none" w:sz="0" w:space="0" w:color="auto"/>
            <w:left w:val="none" w:sz="0" w:space="0" w:color="auto"/>
            <w:bottom w:val="none" w:sz="0" w:space="0" w:color="auto"/>
            <w:right w:val="none" w:sz="0" w:space="0" w:color="auto"/>
          </w:divBdr>
          <w:divsChild>
            <w:div w:id="263146593">
              <w:marLeft w:val="0"/>
              <w:marRight w:val="0"/>
              <w:marTop w:val="0"/>
              <w:marBottom w:val="0"/>
              <w:divBdr>
                <w:top w:val="none" w:sz="0" w:space="0" w:color="auto"/>
                <w:left w:val="none" w:sz="0" w:space="0" w:color="auto"/>
                <w:bottom w:val="none" w:sz="0" w:space="0" w:color="auto"/>
                <w:right w:val="none" w:sz="0" w:space="0" w:color="auto"/>
              </w:divBdr>
              <w:divsChild>
                <w:div w:id="9249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6815">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653289431">
      <w:bodyDiv w:val="1"/>
      <w:marLeft w:val="0"/>
      <w:marRight w:val="0"/>
      <w:marTop w:val="0"/>
      <w:marBottom w:val="0"/>
      <w:divBdr>
        <w:top w:val="none" w:sz="0" w:space="0" w:color="auto"/>
        <w:left w:val="none" w:sz="0" w:space="0" w:color="auto"/>
        <w:bottom w:val="none" w:sz="0" w:space="0" w:color="auto"/>
        <w:right w:val="none" w:sz="0" w:space="0" w:color="auto"/>
      </w:divBdr>
      <w:divsChild>
        <w:div w:id="1738504593">
          <w:marLeft w:val="0"/>
          <w:marRight w:val="0"/>
          <w:marTop w:val="0"/>
          <w:marBottom w:val="0"/>
          <w:divBdr>
            <w:top w:val="none" w:sz="0" w:space="0" w:color="auto"/>
            <w:left w:val="none" w:sz="0" w:space="0" w:color="auto"/>
            <w:bottom w:val="none" w:sz="0" w:space="0" w:color="auto"/>
            <w:right w:val="none" w:sz="0" w:space="0" w:color="auto"/>
          </w:divBdr>
          <w:divsChild>
            <w:div w:id="1005134022">
              <w:marLeft w:val="0"/>
              <w:marRight w:val="0"/>
              <w:marTop w:val="0"/>
              <w:marBottom w:val="0"/>
              <w:divBdr>
                <w:top w:val="none" w:sz="0" w:space="0" w:color="auto"/>
                <w:left w:val="none" w:sz="0" w:space="0" w:color="auto"/>
                <w:bottom w:val="none" w:sz="0" w:space="0" w:color="auto"/>
                <w:right w:val="none" w:sz="0" w:space="0" w:color="auto"/>
              </w:divBdr>
              <w:divsChild>
                <w:div w:id="17105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7D97-8F6B-4B8E-986C-E6ADF230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5813</Characters>
  <Application>Microsoft Office Word</Application>
  <DocSecurity>0</DocSecurity>
  <Lines>48</Lines>
  <Paragraphs>13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i.dringova</cp:lastModifiedBy>
  <cp:revision>3</cp:revision>
  <cp:lastPrinted>2018-06-21T06:49:00Z</cp:lastPrinted>
  <dcterms:created xsi:type="dcterms:W3CDTF">2025-04-29T08:25:00Z</dcterms:created>
  <dcterms:modified xsi:type="dcterms:W3CDTF">2025-05-01T05:24:00Z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7ea9dbb4de466365634637040a338ee54b78754282f1030370495c204a60498c</vt:lpwstr>
  </property>
</Properties>
</file>