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1B8718E6" w14:textId="77777777" w:rsidR="00D84377" w:rsidRDefault="00A869BC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«Центр громадського здоров’я Міністерства охорони здоров’я України»</w:t>
      </w:r>
    </w:p>
    <w:p w14:paraId="22C77068" w14:textId="2B58BB3A" w:rsidR="00D84377" w:rsidRDefault="00A869BC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оголошує конкурс на </w:t>
      </w:r>
      <w:r w:rsidR="008B019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позицію </w:t>
      </w:r>
      <w:r w:rsidR="00680D8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консультанта з комунікацій</w:t>
      </w:r>
      <w:r w:rsidR="0012329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проекту</w:t>
      </w:r>
    </w:p>
    <w:p w14:paraId="26DC7220" w14:textId="79C557D5" w:rsidR="0057342B" w:rsidRPr="0057342B" w:rsidRDefault="00D84377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 w:rsidRPr="00D8437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Support for the implementation of activities related to the health communication, prevention of diseases, mental health and strengthening health system in Ukraine</w:t>
      </w:r>
    </w:p>
    <w:p w14:paraId="3FC40A58" w14:textId="35927402" w:rsidR="00A869BC" w:rsidRPr="00336EEA" w:rsidRDefault="00A869BC" w:rsidP="00B34D6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50561B3" w14:textId="303F9BF8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2D7F79" w:rsidRPr="00B34D6E">
        <w:rPr>
          <w:rFonts w:ascii="Calibri" w:eastAsia="Times New Roman" w:hAnsi="Calibri" w:cs="Calibri"/>
          <w:bCs/>
          <w:color w:val="000000"/>
          <w:sz w:val="24"/>
          <w:szCs w:val="24"/>
        </w:rPr>
        <w:t>консультант з комунікацій</w:t>
      </w:r>
      <w:r w:rsidR="00243D0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1689F50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</w:t>
      </w:r>
      <w:r w:rsidR="00185120" w:rsidRPr="00336EEA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0C41AE4F" w14:textId="77777777" w:rsidR="00680D80" w:rsidRPr="00680D80" w:rsidRDefault="00680D80" w:rsidP="00680D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32F7B48" w14:textId="26CAA8E4" w:rsidR="00243D04" w:rsidRPr="00243D04" w:rsidRDefault="00243D04" w:rsidP="00243D04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243D04">
        <w:rPr>
          <w:rFonts w:ascii="Calibri" w:eastAsia="Times New Roman" w:hAnsi="Calibri" w:cs="Calibri"/>
          <w:sz w:val="24"/>
          <w:szCs w:val="24"/>
        </w:rPr>
        <w:t>Надання послуг з розробки та реалізації стратегії присутності в соціальних медіа, визначення та впровадження ключових показників ефективності (KPI) для вимірювання успішності кампаній у соціальних мережах.</w:t>
      </w:r>
    </w:p>
    <w:p w14:paraId="6A715782" w14:textId="77777777" w:rsidR="003A1CD2" w:rsidRDefault="00243D04" w:rsidP="003A1CD2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243D04">
        <w:rPr>
          <w:rFonts w:ascii="Calibri" w:eastAsia="Times New Roman" w:hAnsi="Calibri" w:cs="Calibri"/>
          <w:sz w:val="24"/>
          <w:szCs w:val="24"/>
        </w:rPr>
        <w:t>Розробка унікального та релевантного контенту для різних соціальних платформ (тексти, графіка, відео); забезпечення регулярного публікування контенту; адаптація контенту до специфіки різних платформ (</w:t>
      </w:r>
      <w:proofErr w:type="spellStart"/>
      <w:r w:rsidRPr="00243D04">
        <w:rPr>
          <w:rFonts w:ascii="Calibri" w:eastAsia="Times New Roman" w:hAnsi="Calibri" w:cs="Calibri"/>
          <w:sz w:val="24"/>
          <w:szCs w:val="24"/>
        </w:rPr>
        <w:t>Telegram</w:t>
      </w:r>
      <w:proofErr w:type="spellEnd"/>
      <w:r w:rsidRPr="00243D04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243D04">
        <w:rPr>
          <w:rFonts w:ascii="Calibri" w:eastAsia="Times New Roman" w:hAnsi="Calibri" w:cs="Calibri"/>
          <w:sz w:val="24"/>
          <w:szCs w:val="24"/>
        </w:rPr>
        <w:t>Facebook</w:t>
      </w:r>
      <w:proofErr w:type="spellEnd"/>
      <w:r w:rsidRPr="00243D04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243D04">
        <w:rPr>
          <w:rFonts w:ascii="Calibri" w:eastAsia="Times New Roman" w:hAnsi="Calibri" w:cs="Calibri"/>
          <w:sz w:val="24"/>
          <w:szCs w:val="24"/>
        </w:rPr>
        <w:t>Instagram</w:t>
      </w:r>
      <w:proofErr w:type="spellEnd"/>
      <w:r w:rsidRPr="00243D04">
        <w:rPr>
          <w:rFonts w:ascii="Calibri" w:eastAsia="Times New Roman" w:hAnsi="Calibri" w:cs="Calibri"/>
          <w:sz w:val="24"/>
          <w:szCs w:val="24"/>
        </w:rPr>
        <w:t>, X та інші).</w:t>
      </w:r>
    </w:p>
    <w:p w14:paraId="773A3C01" w14:textId="0A86A4EA" w:rsidR="00243D04" w:rsidRPr="003A1CD2" w:rsidRDefault="00243D04" w:rsidP="003A1CD2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3A1CD2">
        <w:rPr>
          <w:rFonts w:ascii="Calibri" w:eastAsia="Times New Roman" w:hAnsi="Calibri" w:cs="Calibri"/>
          <w:sz w:val="24"/>
          <w:szCs w:val="24"/>
        </w:rPr>
        <w:t>Надання послуг з моніторингу активності у соціальних мережах, аналізу реакцій та взаємодії аудиторії; відстеження ефективності публікацій та кампаній. Підготовка звітів на основі аналітичних даних та надання рекомендацій щодо оптимізації стратегії.</w:t>
      </w:r>
    </w:p>
    <w:p w14:paraId="101CF44B" w14:textId="0C469CC7" w:rsidR="00243D04" w:rsidRPr="00243D04" w:rsidRDefault="00243D04" w:rsidP="00243D04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243D04">
        <w:rPr>
          <w:rFonts w:ascii="Calibri" w:eastAsia="Times New Roman" w:hAnsi="Calibri" w:cs="Calibri"/>
          <w:sz w:val="24"/>
          <w:szCs w:val="24"/>
        </w:rPr>
        <w:t>Управління взаємодією з аудиторією (відповіді на коментарі, повідомлення користувачів, підтримка активної комунікації, оперативне реагування та вирішення кризових ситуацій у соціальних мережах).</w:t>
      </w:r>
    </w:p>
    <w:p w14:paraId="41D49386" w14:textId="40989406" w:rsidR="00243D04" w:rsidRPr="00243D04" w:rsidRDefault="00243D04" w:rsidP="00243D04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243D04">
        <w:rPr>
          <w:rFonts w:ascii="Calibri" w:eastAsia="Times New Roman" w:hAnsi="Calibri" w:cs="Calibri"/>
          <w:sz w:val="24"/>
          <w:szCs w:val="24"/>
        </w:rPr>
        <w:t xml:space="preserve">Координація взаємодії з партнерами та </w:t>
      </w:r>
      <w:r w:rsidR="00567AD6">
        <w:rPr>
          <w:rFonts w:ascii="Calibri" w:eastAsia="Times New Roman" w:hAnsi="Calibri" w:cs="Calibri"/>
          <w:sz w:val="24"/>
          <w:szCs w:val="24"/>
        </w:rPr>
        <w:t>п</w:t>
      </w:r>
      <w:r w:rsidRPr="00243D04">
        <w:rPr>
          <w:rFonts w:ascii="Calibri" w:eastAsia="Times New Roman" w:hAnsi="Calibri" w:cs="Calibri"/>
          <w:sz w:val="24"/>
          <w:szCs w:val="24"/>
        </w:rPr>
        <w:t>ідтримка узгодженості повідомлень у соціальних мережах з іншими каналами комунікації.</w:t>
      </w:r>
    </w:p>
    <w:p w14:paraId="132C50F3" w14:textId="2278DFC4" w:rsidR="00243D04" w:rsidRPr="00243D04" w:rsidRDefault="00243D04" w:rsidP="00243D04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243D04">
        <w:rPr>
          <w:rFonts w:ascii="Calibri" w:eastAsia="Times New Roman" w:hAnsi="Calibri" w:cs="Calibri"/>
          <w:sz w:val="24"/>
          <w:szCs w:val="24"/>
        </w:rPr>
        <w:t>Відстеження нових трендів та інструментів у сфері соціальних медіа, надання пропозицій щодо нових підходів та інновацій для покращення присутності в соціальних мережах.</w:t>
      </w:r>
    </w:p>
    <w:p w14:paraId="6079DC1E" w14:textId="7E84CEE3" w:rsidR="00A869BC" w:rsidRPr="00243D04" w:rsidRDefault="00243D04" w:rsidP="00243D04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243D04">
        <w:rPr>
          <w:rFonts w:ascii="Calibri" w:eastAsia="Times New Roman" w:hAnsi="Calibri" w:cs="Calibri"/>
          <w:sz w:val="24"/>
          <w:szCs w:val="24"/>
        </w:rPr>
        <w:t>Виконання інших завдань, пов'язаних з реалізацією Проекту. </w:t>
      </w:r>
    </w:p>
    <w:p w14:paraId="21DBC103" w14:textId="3A646213" w:rsidR="00243D04" w:rsidRDefault="00243D04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8135941" w14:textId="77777777" w:rsidR="00C12954" w:rsidRDefault="00C12954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D6D5017" w14:textId="134F418D" w:rsidR="00336EEA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1A012A30" w14:textId="77777777" w:rsidR="00123294" w:rsidRPr="00123294" w:rsidRDefault="00123294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>Вища освіта.</w:t>
      </w:r>
    </w:p>
    <w:p w14:paraId="39BC3167" w14:textId="44AEA8EB" w:rsidR="00123294" w:rsidRPr="00123294" w:rsidRDefault="00123294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 xml:space="preserve">Досвід роботи в </w:t>
      </w:r>
      <w:r w:rsidR="002D7F79">
        <w:rPr>
          <w:rFonts w:ascii="Calibri" w:eastAsia="Times New Roman" w:hAnsi="Calibri" w:cs="Calibri"/>
          <w:sz w:val="24"/>
          <w:szCs w:val="24"/>
          <w:lang w:eastAsia="en-GB"/>
        </w:rPr>
        <w:t>комунікаційній сфері.</w:t>
      </w:r>
    </w:p>
    <w:p w14:paraId="03C01E94" w14:textId="1B0277C7" w:rsidR="00123294" w:rsidRDefault="00A32917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Досконале </w:t>
      </w:r>
      <w:r w:rsidR="002D7F79">
        <w:rPr>
          <w:rFonts w:ascii="Calibri" w:eastAsia="Times New Roman" w:hAnsi="Calibri" w:cs="Calibri"/>
          <w:sz w:val="24"/>
          <w:szCs w:val="24"/>
          <w:lang w:eastAsia="en-GB"/>
        </w:rPr>
        <w:t>розуміння засад побудови комунікаційних стратегій</w:t>
      </w:r>
      <w:r w:rsidR="00123294" w:rsidRPr="00123294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48B9D84C" w14:textId="356CB584" w:rsidR="002D7F79" w:rsidRPr="00123294" w:rsidRDefault="002D7F79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Практичний досвід розробки та втілення комунікаційних стратегій.</w:t>
      </w:r>
    </w:p>
    <w:p w14:paraId="7C61C54A" w14:textId="65C3939A" w:rsidR="00123294" w:rsidRPr="00123294" w:rsidRDefault="00123294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Розуміння принципів бренд-менеджменту.</w:t>
      </w:r>
    </w:p>
    <w:p w14:paraId="4DDAAA8F" w14:textId="77777777" w:rsidR="00123294" w:rsidRPr="00123294" w:rsidRDefault="00123294" w:rsidP="00123294">
      <w:pPr>
        <w:numPr>
          <w:ilvl w:val="0"/>
          <w:numId w:val="4"/>
        </w:numPr>
        <w:spacing w:before="100" w:beforeAutospacing="1" w:after="0" w:afterAutospacing="1" w:line="240" w:lineRule="auto"/>
        <w:ind w:left="744"/>
        <w:jc w:val="both"/>
        <w:rPr>
          <w:rFonts w:ascii="Calibri" w:eastAsia="Calibri" w:hAnsi="Calibri" w:cs="Calibri"/>
          <w:sz w:val="24"/>
          <w:szCs w:val="24"/>
          <w:lang w:eastAsia="uk-UA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Здатність працювати в умовах багатозадачності та обмежених термінів.</w:t>
      </w:r>
    </w:p>
    <w:p w14:paraId="58CE0165" w14:textId="6586841E" w:rsidR="00123294" w:rsidRPr="00123294" w:rsidRDefault="00123294" w:rsidP="00123294">
      <w:pPr>
        <w:numPr>
          <w:ilvl w:val="0"/>
          <w:numId w:val="4"/>
        </w:numPr>
        <w:spacing w:before="100" w:beforeAutospacing="1" w:after="0" w:afterAutospacing="1" w:line="240" w:lineRule="auto"/>
        <w:ind w:left="744"/>
        <w:jc w:val="both"/>
        <w:rPr>
          <w:rFonts w:ascii="Calibri" w:eastAsia="Calibri" w:hAnsi="Calibri" w:cs="Calibri"/>
          <w:sz w:val="24"/>
          <w:szCs w:val="24"/>
          <w:lang w:eastAsia="uk-UA"/>
        </w:rPr>
      </w:pPr>
      <w:r w:rsidRPr="00123294">
        <w:rPr>
          <w:rFonts w:ascii="Calibri" w:eastAsia="Calibri" w:hAnsi="Calibri" w:cs="Calibri"/>
          <w:color w:val="000000"/>
          <w:sz w:val="24"/>
          <w:szCs w:val="24"/>
          <w:lang w:eastAsia="uk-UA"/>
        </w:rPr>
        <w:t>Досвід роботи у відділах комунікацій міністерств та ЦОВВ буде перевагою</w:t>
      </w:r>
      <w:r w:rsidR="00A32917">
        <w:rPr>
          <w:rFonts w:ascii="Calibri" w:eastAsia="Calibri" w:hAnsi="Calibri" w:cs="Calibri"/>
          <w:color w:val="000000"/>
          <w:sz w:val="24"/>
          <w:szCs w:val="24"/>
          <w:lang w:eastAsia="uk-UA"/>
        </w:rPr>
        <w:t>.</w:t>
      </w:r>
    </w:p>
    <w:p w14:paraId="72186A89" w14:textId="77777777" w:rsidR="00123294" w:rsidRPr="00123294" w:rsidRDefault="00123294" w:rsidP="00123294">
      <w:pPr>
        <w:numPr>
          <w:ilvl w:val="0"/>
          <w:numId w:val="4"/>
        </w:numPr>
        <w:spacing w:before="100" w:beforeAutospacing="1" w:after="0" w:afterAutospacing="1" w:line="240" w:lineRule="auto"/>
        <w:ind w:left="744"/>
        <w:jc w:val="both"/>
        <w:rPr>
          <w:rFonts w:ascii="Calibri" w:eastAsia="Calibri" w:hAnsi="Calibri" w:cs="Calibri"/>
          <w:sz w:val="24"/>
          <w:szCs w:val="24"/>
          <w:lang w:eastAsia="uk-UA"/>
        </w:rPr>
      </w:pPr>
      <w:r w:rsidRPr="00123294">
        <w:rPr>
          <w:rFonts w:ascii="Calibri" w:eastAsia="Calibri" w:hAnsi="Calibri" w:cs="Calibri"/>
          <w:color w:val="000000"/>
          <w:sz w:val="24"/>
          <w:szCs w:val="24"/>
          <w:lang w:eastAsia="uk-UA"/>
        </w:rPr>
        <w:t xml:space="preserve">Володіння англійською мовою не нижче рівня </w:t>
      </w:r>
      <w:r w:rsidRPr="00123294">
        <w:rPr>
          <w:rFonts w:ascii="Calibri" w:eastAsia="Calibri" w:hAnsi="Calibri" w:cs="Calibri"/>
          <w:color w:val="000000"/>
          <w:sz w:val="24"/>
          <w:szCs w:val="24"/>
          <w:lang w:val="en-US" w:eastAsia="uk-UA"/>
        </w:rPr>
        <w:t>Intermediate</w:t>
      </w:r>
      <w:r w:rsidRPr="00123294">
        <w:rPr>
          <w:rFonts w:ascii="Calibri" w:eastAsia="Calibri" w:hAnsi="Calibri" w:cs="Calibri"/>
          <w:color w:val="000000"/>
          <w:sz w:val="24"/>
          <w:szCs w:val="24"/>
          <w:lang w:eastAsia="uk-UA"/>
        </w:rPr>
        <w:t>.</w:t>
      </w:r>
    </w:p>
    <w:p w14:paraId="13280120" w14:textId="65F06A11" w:rsidR="00A869BC" w:rsidRPr="00336EEA" w:rsidRDefault="00A869BC" w:rsidP="009C2C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00BFD2BD" w14:textId="0A11FF37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</w:t>
      </w:r>
      <w:r w:rsidRPr="00B34D6E">
        <w:rPr>
          <w:rFonts w:ascii="Calibri" w:eastAsia="Times New Roman" w:hAnsi="Calibri" w:cs="Calibri"/>
          <w:color w:val="000000"/>
          <w:sz w:val="24"/>
          <w:szCs w:val="24"/>
        </w:rPr>
        <w:t xml:space="preserve">зазначте: </w:t>
      </w:r>
      <w:r w:rsidRPr="00B34D6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«4</w:t>
      </w:r>
      <w:r w:rsidR="00B34D6E" w:rsidRPr="00B34D6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81</w:t>
      </w:r>
      <w:r w:rsidRPr="00B34D6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9C2CA3" w:rsidRPr="00B34D6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4</w:t>
      </w:r>
      <w:r w:rsidRPr="00B34D6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2D7F79" w:rsidRPr="00B34D6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</w:t>
      </w:r>
      <w:r w:rsidR="002D7F7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з комунікацій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9D0C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294A0ECB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DE1A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="00B34D6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5</w:t>
      </w:r>
      <w:r w:rsidR="0012329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5F1F6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листопада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A53F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реєстрація документів 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243D04" w:rsidRPr="00336EEA" w:rsidRDefault="00243D04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243D04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689E"/>
    <w:multiLevelType w:val="multilevel"/>
    <w:tmpl w:val="6F36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B5ADF"/>
    <w:multiLevelType w:val="multilevel"/>
    <w:tmpl w:val="BB36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A484A"/>
    <w:multiLevelType w:val="hybridMultilevel"/>
    <w:tmpl w:val="E974A2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D5B74"/>
    <w:multiLevelType w:val="hybridMultilevel"/>
    <w:tmpl w:val="CBEE0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167EA"/>
    <w:rsid w:val="00123294"/>
    <w:rsid w:val="00185120"/>
    <w:rsid w:val="001F5A5B"/>
    <w:rsid w:val="001F60A8"/>
    <w:rsid w:val="00243D04"/>
    <w:rsid w:val="0025390E"/>
    <w:rsid w:val="0028581F"/>
    <w:rsid w:val="002A1610"/>
    <w:rsid w:val="002D7F79"/>
    <w:rsid w:val="002E3DCE"/>
    <w:rsid w:val="00336EEA"/>
    <w:rsid w:val="003373A9"/>
    <w:rsid w:val="003A1CD2"/>
    <w:rsid w:val="004019AC"/>
    <w:rsid w:val="004152FA"/>
    <w:rsid w:val="004362E1"/>
    <w:rsid w:val="004D385E"/>
    <w:rsid w:val="00567AD6"/>
    <w:rsid w:val="0057342B"/>
    <w:rsid w:val="00592DE7"/>
    <w:rsid w:val="005B5FAF"/>
    <w:rsid w:val="005F0641"/>
    <w:rsid w:val="005F1F6D"/>
    <w:rsid w:val="00680D80"/>
    <w:rsid w:val="006A0E99"/>
    <w:rsid w:val="00796577"/>
    <w:rsid w:val="007F004F"/>
    <w:rsid w:val="00823836"/>
    <w:rsid w:val="00852583"/>
    <w:rsid w:val="00885F8E"/>
    <w:rsid w:val="008B0190"/>
    <w:rsid w:val="008F0D67"/>
    <w:rsid w:val="009B3256"/>
    <w:rsid w:val="009C2CA3"/>
    <w:rsid w:val="009D0C47"/>
    <w:rsid w:val="00A002FC"/>
    <w:rsid w:val="00A32917"/>
    <w:rsid w:val="00A53F2B"/>
    <w:rsid w:val="00A822AC"/>
    <w:rsid w:val="00A869BC"/>
    <w:rsid w:val="00B34D6E"/>
    <w:rsid w:val="00B61789"/>
    <w:rsid w:val="00B724E7"/>
    <w:rsid w:val="00B73708"/>
    <w:rsid w:val="00C12954"/>
    <w:rsid w:val="00C55B6A"/>
    <w:rsid w:val="00C6548F"/>
    <w:rsid w:val="00CD75F6"/>
    <w:rsid w:val="00D14AC6"/>
    <w:rsid w:val="00D74BCE"/>
    <w:rsid w:val="00D84377"/>
    <w:rsid w:val="00DE1A11"/>
    <w:rsid w:val="00E22FA7"/>
    <w:rsid w:val="00EC3EFF"/>
    <w:rsid w:val="00ED3FA5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2377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9</cp:revision>
  <dcterms:created xsi:type="dcterms:W3CDTF">2024-11-07T16:36:00Z</dcterms:created>
  <dcterms:modified xsi:type="dcterms:W3CDTF">2024-11-12T12:34:00Z</dcterms:modified>
</cp:coreProperties>
</file>