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406F" w14:textId="18BA1F60" w:rsidR="005A0ECF" w:rsidRPr="007325BB" w:rsidRDefault="00CF4BEB" w:rsidP="00CF4BEB">
      <w:pPr>
        <w:spacing w:after="160"/>
        <w:jc w:val="right"/>
        <w:rPr>
          <w:rFonts w:ascii="Calibri" w:hAnsi="Calibri" w:cs="Calibri"/>
          <w:b/>
          <w:lang w:val="uk-UA"/>
        </w:rPr>
      </w:pPr>
      <w:bookmarkStart w:id="0" w:name="_Hlk39050628"/>
      <w:r w:rsidRPr="007325BB">
        <w:rPr>
          <w:rFonts w:ascii="Calibri" w:hAnsi="Calibri" w:cs="Calibri"/>
          <w:noProof/>
          <w:lang w:val="uk-UA" w:eastAsia="uk-UA"/>
        </w:rPr>
        <w:drawing>
          <wp:inline distT="0" distB="0" distL="0" distR="0" wp14:anchorId="0AF82B79" wp14:editId="6DA8709C">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005A0ECF" w:rsidRPr="007325BB">
        <w:rPr>
          <w:rFonts w:ascii="Calibri" w:hAnsi="Calibri" w:cs="Calibri"/>
          <w:b/>
          <w:lang w:val="uk-UA"/>
        </w:rPr>
        <w:t xml:space="preserve"> </w:t>
      </w:r>
    </w:p>
    <w:p w14:paraId="56E775FC" w14:textId="280D41F3" w:rsidR="00A265CD" w:rsidRPr="007325BB" w:rsidRDefault="00A265CD" w:rsidP="00A265CD">
      <w:pPr>
        <w:ind w:left="851" w:right="543"/>
        <w:jc w:val="center"/>
        <w:rPr>
          <w:rFonts w:ascii="Calibri" w:hAnsi="Calibri" w:cs="Calibri"/>
          <w:b/>
          <w:lang w:val="uk-UA"/>
        </w:rPr>
      </w:pPr>
      <w:r w:rsidRPr="007325BB">
        <w:rPr>
          <w:rFonts w:ascii="Calibri" w:eastAsia="Calibri" w:hAnsi="Calibri" w:cs="Calibri"/>
          <w:b/>
          <w:lang w:val="uk-UA"/>
        </w:rPr>
        <w:t xml:space="preserve">Державна установа </w:t>
      </w:r>
      <w:r w:rsidRPr="007325BB">
        <w:rPr>
          <w:rFonts w:ascii="Calibri" w:eastAsia="Calibri" w:hAnsi="Calibri" w:cs="Calibri"/>
          <w:b/>
          <w:lang w:val="uk-UA"/>
        </w:rPr>
        <w:br/>
        <w:t xml:space="preserve">«Центр громадського здоров’я Міністерства охорони здоров’я України» оголошує конкурс для відбору консультанта </w:t>
      </w:r>
      <w:r w:rsidR="00BF5B1F" w:rsidRPr="007325BB">
        <w:rPr>
          <w:rFonts w:ascii="Calibri" w:eastAsia="Calibri" w:hAnsi="Calibri" w:cs="Calibri"/>
          <w:b/>
          <w:lang w:val="uk-UA"/>
        </w:rPr>
        <w:t>з розробки, налаштування , адміністрування та технічної підтримки інформаційних сервісів Центру</w:t>
      </w:r>
      <w:r w:rsidR="007F2B06" w:rsidRPr="007325BB">
        <w:rPr>
          <w:rFonts w:ascii="Calibri" w:eastAsia="Calibri" w:hAnsi="Calibri" w:cs="Calibri"/>
          <w:b/>
          <w:lang w:val="uk-UA"/>
        </w:rPr>
        <w:t xml:space="preserve"> </w:t>
      </w:r>
      <w:r w:rsidRPr="007325BB">
        <w:rPr>
          <w:rFonts w:ascii="Calibri" w:eastAsia="Calibri" w:hAnsi="Calibri" w:cs="Calibri"/>
          <w:b/>
          <w:lang w:val="uk-UA"/>
        </w:rPr>
        <w:t>в рамках програми Глобального фонду «Стійка відповідь на епідемії ВІЛ і ТБ в умовах війни та відновлення України»</w:t>
      </w:r>
    </w:p>
    <w:p w14:paraId="310D9675" w14:textId="77777777" w:rsidR="005A0ECF" w:rsidRPr="007325BB" w:rsidRDefault="005A0ECF" w:rsidP="00EA1641">
      <w:pPr>
        <w:pStyle w:val="a3"/>
        <w:shd w:val="clear" w:color="auto" w:fill="FFFFFF"/>
        <w:spacing w:after="0" w:line="240" w:lineRule="auto"/>
        <w:ind w:left="0"/>
        <w:contextualSpacing w:val="0"/>
        <w:jc w:val="both"/>
        <w:rPr>
          <w:rFonts w:eastAsia="Times New Roman" w:cs="Calibri"/>
          <w:b/>
          <w:bCs/>
          <w:sz w:val="24"/>
          <w:szCs w:val="24"/>
          <w:lang w:val="uk-UA" w:eastAsia="ru-RU"/>
        </w:rPr>
      </w:pPr>
    </w:p>
    <w:p w14:paraId="7151CBBC" w14:textId="3FF00516" w:rsidR="00DA5350" w:rsidRPr="007325BB" w:rsidRDefault="005A0ECF" w:rsidP="00A265CD">
      <w:pPr>
        <w:ind w:left="426"/>
        <w:rPr>
          <w:rFonts w:ascii="Calibri" w:eastAsiaTheme="minorHAnsi" w:hAnsi="Calibri" w:cs="Calibri"/>
          <w:lang w:val="uk-UA" w:eastAsia="en-US"/>
        </w:rPr>
      </w:pPr>
      <w:r w:rsidRPr="007325BB">
        <w:rPr>
          <w:rFonts w:ascii="Calibri" w:eastAsiaTheme="minorHAnsi" w:hAnsi="Calibri" w:cs="Calibri"/>
          <w:b/>
          <w:lang w:val="uk-UA" w:eastAsia="en-US"/>
        </w:rPr>
        <w:t xml:space="preserve">Назва позиції: </w:t>
      </w:r>
      <w:r w:rsidR="00BF5B1F" w:rsidRPr="007325BB">
        <w:rPr>
          <w:rFonts w:ascii="Calibri" w:eastAsiaTheme="minorHAnsi" w:hAnsi="Calibri" w:cs="Calibri"/>
          <w:lang w:val="uk-UA" w:eastAsia="en-US"/>
        </w:rPr>
        <w:t>Консультант з розробки, налаштування , адміністрування та технічної підтримки інформаційних сервісів Центру</w:t>
      </w:r>
      <w:r w:rsidR="003D1DDC" w:rsidRPr="007325BB">
        <w:rPr>
          <w:rFonts w:ascii="Calibri" w:hAnsi="Calibri" w:cs="Calibri"/>
          <w:lang w:val="uk-UA"/>
        </w:rPr>
        <w:t>.</w:t>
      </w:r>
    </w:p>
    <w:p w14:paraId="1DC72BC6" w14:textId="77777777" w:rsidR="00C22AE4" w:rsidRPr="007325BB" w:rsidRDefault="00C22AE4" w:rsidP="00A265CD">
      <w:pPr>
        <w:ind w:left="426"/>
        <w:jc w:val="both"/>
        <w:rPr>
          <w:rFonts w:ascii="Calibri" w:eastAsiaTheme="minorHAnsi" w:hAnsi="Calibri" w:cs="Calibri"/>
          <w:b/>
          <w:lang w:val="uk-UA" w:eastAsia="en-US"/>
        </w:rPr>
      </w:pPr>
    </w:p>
    <w:p w14:paraId="7618B5D1" w14:textId="239E906B" w:rsidR="00A265CD" w:rsidRPr="007325BB" w:rsidRDefault="00A265CD" w:rsidP="00A265CD">
      <w:pPr>
        <w:ind w:left="426"/>
        <w:rPr>
          <w:rFonts w:ascii="Calibri" w:hAnsi="Calibri" w:cs="Calibri"/>
          <w:b/>
          <w:bCs/>
          <w:color w:val="FF0000"/>
          <w:lang w:val="uk-UA"/>
        </w:rPr>
      </w:pPr>
      <w:r w:rsidRPr="007325BB">
        <w:rPr>
          <w:rFonts w:ascii="Calibri" w:hAnsi="Calibri" w:cs="Calibri"/>
          <w:b/>
          <w:bCs/>
          <w:lang w:val="uk-UA"/>
        </w:rPr>
        <w:t xml:space="preserve">Період надання послуг: </w:t>
      </w:r>
      <w:r w:rsidR="003F1B40" w:rsidRPr="007325BB">
        <w:rPr>
          <w:rFonts w:ascii="Calibri" w:hAnsi="Calibri" w:cs="Calibri"/>
          <w:lang w:val="uk-UA"/>
        </w:rPr>
        <w:t>березень</w:t>
      </w:r>
      <w:r w:rsidRPr="007325BB">
        <w:rPr>
          <w:rFonts w:ascii="Calibri" w:hAnsi="Calibri" w:cs="Calibri"/>
          <w:lang w:val="uk-UA"/>
        </w:rPr>
        <w:t xml:space="preserve"> - </w:t>
      </w:r>
      <w:r w:rsidR="00184D2B" w:rsidRPr="007325BB">
        <w:rPr>
          <w:rFonts w:ascii="Calibri" w:hAnsi="Calibri" w:cs="Calibri"/>
          <w:lang w:val="uk-UA"/>
        </w:rPr>
        <w:t>квітень</w:t>
      </w:r>
      <w:r w:rsidRPr="007325BB">
        <w:rPr>
          <w:rFonts w:ascii="Calibri" w:hAnsi="Calibri" w:cs="Calibri"/>
          <w:lang w:val="uk-UA"/>
        </w:rPr>
        <w:t xml:space="preserve"> 202</w:t>
      </w:r>
      <w:r w:rsidR="00144B9F" w:rsidRPr="007325BB">
        <w:rPr>
          <w:rFonts w:ascii="Calibri" w:hAnsi="Calibri" w:cs="Calibri"/>
          <w:lang w:val="uk-UA"/>
        </w:rPr>
        <w:t>5</w:t>
      </w:r>
    </w:p>
    <w:p w14:paraId="78399E78" w14:textId="77777777" w:rsidR="00A265CD" w:rsidRPr="007325BB" w:rsidRDefault="00A265CD" w:rsidP="00A265CD">
      <w:pPr>
        <w:ind w:left="426"/>
        <w:jc w:val="both"/>
        <w:rPr>
          <w:rFonts w:ascii="Calibri" w:eastAsiaTheme="minorHAnsi" w:hAnsi="Calibri" w:cs="Calibri"/>
          <w:b/>
          <w:lang w:val="uk-UA" w:eastAsia="en-US"/>
        </w:rPr>
      </w:pPr>
    </w:p>
    <w:p w14:paraId="019C156F" w14:textId="77777777" w:rsidR="00EF03AD" w:rsidRPr="007325BB" w:rsidRDefault="00EF03AD" w:rsidP="00FF0059">
      <w:pPr>
        <w:ind w:left="426"/>
        <w:jc w:val="both"/>
        <w:rPr>
          <w:rFonts w:ascii="Calibri" w:eastAsiaTheme="minorHAnsi" w:hAnsi="Calibri" w:cs="Calibri"/>
          <w:b/>
          <w:lang w:val="uk-UA" w:eastAsia="en-US"/>
        </w:rPr>
      </w:pPr>
      <w:r w:rsidRPr="007325BB">
        <w:rPr>
          <w:rFonts w:ascii="Calibri" w:eastAsiaTheme="minorHAnsi" w:hAnsi="Calibri" w:cs="Calibri"/>
          <w:b/>
          <w:lang w:val="uk-UA" w:eastAsia="en-US"/>
        </w:rPr>
        <w:t>Інформація щодо установи:</w:t>
      </w:r>
    </w:p>
    <w:p w14:paraId="7B6E3C99" w14:textId="398AAF77" w:rsidR="004E3DD9" w:rsidRPr="007325BB" w:rsidRDefault="00FF0059" w:rsidP="004E3DD9">
      <w:pPr>
        <w:ind w:left="426" w:firstLine="708"/>
        <w:jc w:val="both"/>
        <w:rPr>
          <w:rFonts w:ascii="Calibri" w:hAnsi="Calibri" w:cs="Calibri"/>
          <w:lang w:val="uk-UA"/>
        </w:rPr>
      </w:pPr>
      <w:r w:rsidRPr="007325BB">
        <w:rPr>
          <w:rFonts w:ascii="Calibri" w:hAnsi="Calibri" w:cs="Calibri"/>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r w:rsidR="004E3DD9" w:rsidRPr="007325BB">
        <w:rPr>
          <w:rFonts w:ascii="Calibri" w:hAnsi="Calibri" w:cs="Calibri"/>
          <w:lang w:val="uk-UA"/>
        </w:rPr>
        <w:t>.</w:t>
      </w:r>
    </w:p>
    <w:p w14:paraId="782BB767" w14:textId="77777777" w:rsidR="00EF03AD" w:rsidRPr="007325BB" w:rsidRDefault="00EF03AD" w:rsidP="00A265CD">
      <w:pPr>
        <w:shd w:val="clear" w:color="auto" w:fill="FFFFFF"/>
        <w:ind w:left="426"/>
        <w:jc w:val="both"/>
        <w:rPr>
          <w:rFonts w:ascii="Calibri" w:hAnsi="Calibri" w:cs="Calibri"/>
          <w:b/>
          <w:bCs/>
          <w:lang w:val="uk-UA"/>
        </w:rPr>
      </w:pPr>
    </w:p>
    <w:p w14:paraId="562A09E4" w14:textId="22809485" w:rsidR="00CD3306" w:rsidRPr="007325BB" w:rsidRDefault="00A34C8F" w:rsidP="004E3DD9">
      <w:pPr>
        <w:shd w:val="clear" w:color="auto" w:fill="FFFFFF"/>
        <w:ind w:left="426"/>
        <w:jc w:val="both"/>
        <w:rPr>
          <w:rFonts w:ascii="Calibri" w:hAnsi="Calibri" w:cs="Calibri"/>
          <w:lang w:val="uk-UA"/>
        </w:rPr>
      </w:pPr>
      <w:r w:rsidRPr="007325BB">
        <w:rPr>
          <w:rFonts w:ascii="Calibri" w:hAnsi="Calibri" w:cs="Calibri"/>
          <w:b/>
          <w:bCs/>
          <w:lang w:val="uk-UA"/>
        </w:rPr>
        <w:t>Завдання:</w:t>
      </w:r>
    </w:p>
    <w:p w14:paraId="45E33840" w14:textId="77777777" w:rsidR="00741214" w:rsidRPr="007325BB" w:rsidRDefault="00741214" w:rsidP="004E3DD9">
      <w:pPr>
        <w:shd w:val="clear" w:color="auto" w:fill="FFFFFF"/>
        <w:ind w:left="426"/>
        <w:jc w:val="both"/>
        <w:rPr>
          <w:rFonts w:ascii="Calibri" w:hAnsi="Calibri" w:cs="Calibri"/>
          <w:lang w:val="uk-UA"/>
        </w:rPr>
      </w:pPr>
    </w:p>
    <w:p w14:paraId="180580F4" w14:textId="6BAD5CA8" w:rsidR="00A43D8C" w:rsidRPr="007325BB" w:rsidRDefault="003D1F80" w:rsidP="004E3DD9">
      <w:pPr>
        <w:pStyle w:val="a3"/>
        <w:numPr>
          <w:ilvl w:val="0"/>
          <w:numId w:val="26"/>
        </w:numPr>
        <w:jc w:val="both"/>
        <w:rPr>
          <w:rFonts w:cs="Calibri"/>
          <w:sz w:val="24"/>
          <w:szCs w:val="24"/>
          <w:lang w:val="uk-UA"/>
        </w:rPr>
      </w:pPr>
      <w:r w:rsidRPr="007325BB">
        <w:rPr>
          <w:rFonts w:cs="Calibri"/>
          <w:sz w:val="24"/>
          <w:szCs w:val="24"/>
          <w:lang w:val="uk-UA"/>
        </w:rPr>
        <w:t>Послуги аудиту мережевої інфраструктури Центру, оцінка її продуктивності, масштабованості та надійності, а також надання пропозицій щодо покращення кібербезпеки та оптимізації потужності мережі</w:t>
      </w:r>
      <w:r w:rsidR="00A43D8C" w:rsidRPr="007325BB">
        <w:rPr>
          <w:rFonts w:cs="Calibri"/>
          <w:sz w:val="24"/>
          <w:szCs w:val="24"/>
          <w:lang w:val="uk-UA"/>
        </w:rPr>
        <w:t>.</w:t>
      </w:r>
    </w:p>
    <w:p w14:paraId="2630BE93" w14:textId="69C467B1" w:rsidR="00A43D8C" w:rsidRPr="007325BB" w:rsidRDefault="00CA3459" w:rsidP="004E3DD9">
      <w:pPr>
        <w:pStyle w:val="a3"/>
        <w:numPr>
          <w:ilvl w:val="0"/>
          <w:numId w:val="26"/>
        </w:numPr>
        <w:jc w:val="both"/>
        <w:rPr>
          <w:rFonts w:cs="Calibri"/>
          <w:sz w:val="24"/>
          <w:szCs w:val="24"/>
          <w:lang w:val="uk-UA"/>
        </w:rPr>
      </w:pPr>
      <w:r w:rsidRPr="007325BB">
        <w:rPr>
          <w:rFonts w:cs="Calibri"/>
          <w:sz w:val="24"/>
          <w:szCs w:val="24"/>
          <w:lang w:val="uk-UA"/>
        </w:rPr>
        <w:t xml:space="preserve">Послуги з налаштування, тестування </w:t>
      </w:r>
      <w:r w:rsidR="00830051" w:rsidRPr="007325BB">
        <w:rPr>
          <w:rFonts w:cs="Calibri"/>
          <w:sz w:val="24"/>
          <w:szCs w:val="24"/>
          <w:lang w:val="uk-UA"/>
        </w:rPr>
        <w:t xml:space="preserve">та впровадження </w:t>
      </w:r>
      <w:r w:rsidR="00DF4D6C" w:rsidRPr="007325BB">
        <w:rPr>
          <w:rFonts w:cs="Calibri"/>
          <w:sz w:val="24"/>
          <w:szCs w:val="24"/>
          <w:lang w:val="uk-UA"/>
        </w:rPr>
        <w:t>сервера резервного копіювання</w:t>
      </w:r>
      <w:r w:rsidR="00512D24" w:rsidRPr="007325BB">
        <w:rPr>
          <w:rFonts w:cs="Calibri"/>
          <w:sz w:val="24"/>
          <w:szCs w:val="24"/>
          <w:lang w:val="uk-UA"/>
        </w:rPr>
        <w:t xml:space="preserve"> </w:t>
      </w:r>
      <w:r w:rsidR="003D1F80" w:rsidRPr="007325BB">
        <w:rPr>
          <w:rFonts w:cs="Calibri"/>
          <w:sz w:val="24"/>
          <w:szCs w:val="24"/>
          <w:lang w:val="en-US"/>
        </w:rPr>
        <w:t>Veeam</w:t>
      </w:r>
      <w:r w:rsidR="00A43D8C" w:rsidRPr="007325BB">
        <w:rPr>
          <w:rFonts w:cs="Calibri"/>
          <w:sz w:val="24"/>
          <w:szCs w:val="24"/>
          <w:lang w:val="uk-UA"/>
        </w:rPr>
        <w:t>.</w:t>
      </w:r>
    </w:p>
    <w:p w14:paraId="70DD33AB" w14:textId="2049353E" w:rsidR="003D1DDC" w:rsidRPr="007325BB" w:rsidRDefault="00715072" w:rsidP="00537A79">
      <w:pPr>
        <w:pStyle w:val="a3"/>
        <w:numPr>
          <w:ilvl w:val="0"/>
          <w:numId w:val="26"/>
        </w:numPr>
        <w:jc w:val="both"/>
        <w:rPr>
          <w:rFonts w:cs="Calibri"/>
          <w:sz w:val="24"/>
          <w:szCs w:val="24"/>
          <w:lang w:val="uk-UA"/>
        </w:rPr>
      </w:pPr>
      <w:r w:rsidRPr="007325BB">
        <w:rPr>
          <w:rFonts w:cs="Calibri"/>
          <w:sz w:val="24"/>
          <w:szCs w:val="24"/>
          <w:lang w:val="uk-UA"/>
        </w:rPr>
        <w:t>Послуги з налаштування, оптимізації продуктивності, тестування та впровадження в експлуатацію системи зберігання даних HPE MSA, з урахуванням та відмовостійкості.</w:t>
      </w:r>
    </w:p>
    <w:p w14:paraId="70C25CE7" w14:textId="16ACDA8D" w:rsidR="0039303C" w:rsidRPr="007325BB" w:rsidRDefault="0039303C" w:rsidP="004E3DD9">
      <w:pPr>
        <w:pStyle w:val="a3"/>
        <w:numPr>
          <w:ilvl w:val="0"/>
          <w:numId w:val="26"/>
        </w:numPr>
        <w:jc w:val="both"/>
        <w:rPr>
          <w:rFonts w:cs="Calibri"/>
          <w:sz w:val="24"/>
          <w:szCs w:val="24"/>
          <w:lang w:val="uk-UA"/>
        </w:rPr>
      </w:pPr>
      <w:r w:rsidRPr="007325BB">
        <w:rPr>
          <w:rFonts w:cs="Calibri"/>
          <w:sz w:val="24"/>
          <w:szCs w:val="24"/>
          <w:lang w:val="uk-UA"/>
        </w:rPr>
        <w:t>Послуги з конфігурації та узгодження політик безпеки та профілів безпеки на NGFW.</w:t>
      </w:r>
    </w:p>
    <w:p w14:paraId="3B8F0EAD" w14:textId="4E4B7907" w:rsidR="0039303C" w:rsidRPr="007325BB" w:rsidRDefault="00C03B72" w:rsidP="004E3DD9">
      <w:pPr>
        <w:pStyle w:val="a3"/>
        <w:numPr>
          <w:ilvl w:val="0"/>
          <w:numId w:val="26"/>
        </w:numPr>
        <w:jc w:val="both"/>
        <w:rPr>
          <w:rFonts w:cs="Calibri"/>
          <w:sz w:val="24"/>
          <w:szCs w:val="24"/>
          <w:lang w:val="uk-UA"/>
        </w:rPr>
      </w:pPr>
      <w:r w:rsidRPr="007325BB">
        <w:rPr>
          <w:rFonts w:cs="Calibri"/>
          <w:sz w:val="24"/>
          <w:szCs w:val="24"/>
          <w:lang w:val="uk-UA"/>
        </w:rPr>
        <w:t>Послуги з модернізації, заміни компонентів та проведення профілактичного обслуговування трьох серверів</w:t>
      </w:r>
      <w:r w:rsidR="00A03856" w:rsidRPr="007325BB">
        <w:rPr>
          <w:rFonts w:cs="Calibri"/>
          <w:sz w:val="24"/>
          <w:szCs w:val="24"/>
          <w:lang w:val="uk-UA"/>
        </w:rPr>
        <w:t xml:space="preserve"> HPE</w:t>
      </w:r>
      <w:r w:rsidRPr="007325BB">
        <w:rPr>
          <w:rFonts w:cs="Calibri"/>
          <w:sz w:val="24"/>
          <w:szCs w:val="24"/>
          <w:lang w:val="uk-UA"/>
        </w:rPr>
        <w:t xml:space="preserve"> з метою їх підготовки до роботи у кластері з мережею 10 Гбіт, включаючи перевірку сумісності обладнання, налаштування та тестування продуктивності</w:t>
      </w:r>
      <w:r w:rsidR="0039303C" w:rsidRPr="007325BB">
        <w:rPr>
          <w:rFonts w:cs="Calibri"/>
          <w:sz w:val="24"/>
          <w:szCs w:val="24"/>
          <w:lang w:val="uk-UA"/>
        </w:rPr>
        <w:t>.</w:t>
      </w:r>
    </w:p>
    <w:p w14:paraId="42E8BBFC" w14:textId="7B8AA465" w:rsidR="00A43D8C" w:rsidRPr="007325BB" w:rsidRDefault="00BB22B0" w:rsidP="004E3DD9">
      <w:pPr>
        <w:pStyle w:val="a3"/>
        <w:numPr>
          <w:ilvl w:val="0"/>
          <w:numId w:val="26"/>
        </w:numPr>
        <w:jc w:val="both"/>
        <w:rPr>
          <w:rFonts w:cs="Calibri"/>
          <w:sz w:val="24"/>
          <w:szCs w:val="24"/>
          <w:lang w:val="uk-UA"/>
        </w:rPr>
      </w:pPr>
      <w:r w:rsidRPr="007325BB">
        <w:rPr>
          <w:rFonts w:cs="Calibri"/>
          <w:sz w:val="24"/>
          <w:szCs w:val="24"/>
          <w:lang w:val="uk-UA"/>
        </w:rPr>
        <w:t>Здійснює іншу консультативну й методичну допомогу з питань мережевої інфраструктури та серверного обладнання в межах Проєкту, включаючи оптимізацію продуктивності, масштабованість та відмовостійкість</w:t>
      </w:r>
      <w:r w:rsidR="0039303C" w:rsidRPr="007325BB">
        <w:rPr>
          <w:rFonts w:cs="Calibri"/>
          <w:sz w:val="24"/>
          <w:szCs w:val="24"/>
          <w:lang w:val="uk-UA"/>
        </w:rPr>
        <w:t>.</w:t>
      </w:r>
    </w:p>
    <w:p w14:paraId="71B0D43A" w14:textId="77777777" w:rsidR="0015746D" w:rsidRPr="007325BB" w:rsidRDefault="0015746D" w:rsidP="004E3DD9">
      <w:pPr>
        <w:shd w:val="clear" w:color="auto" w:fill="FFFFFF"/>
        <w:ind w:left="426" w:firstLine="283"/>
        <w:jc w:val="both"/>
        <w:rPr>
          <w:rFonts w:ascii="Calibri" w:eastAsia="Calibri" w:hAnsi="Calibri" w:cs="Calibri"/>
          <w:lang w:val="uk-UA" w:eastAsia="en-US"/>
        </w:rPr>
      </w:pPr>
    </w:p>
    <w:p w14:paraId="4F8C118A" w14:textId="38F1D4EE" w:rsidR="00B850B2" w:rsidRPr="007325BB" w:rsidRDefault="00E77A4F" w:rsidP="004E3DD9">
      <w:pPr>
        <w:shd w:val="clear" w:color="auto" w:fill="FFFFFF"/>
        <w:ind w:left="142" w:firstLine="283"/>
        <w:jc w:val="both"/>
        <w:rPr>
          <w:rFonts w:ascii="Calibri" w:hAnsi="Calibri" w:cs="Calibri"/>
          <w:b/>
          <w:bCs/>
          <w:lang w:val="uk-UA"/>
        </w:rPr>
      </w:pPr>
      <w:r w:rsidRPr="007325BB">
        <w:rPr>
          <w:rFonts w:ascii="Calibri" w:hAnsi="Calibri" w:cs="Calibri"/>
          <w:b/>
          <w:bCs/>
          <w:lang w:val="uk-UA"/>
        </w:rPr>
        <w:t>Вимоги до професійної компетентності:</w:t>
      </w:r>
    </w:p>
    <w:p w14:paraId="30827498" w14:textId="77777777" w:rsidR="00741214" w:rsidRPr="007325BB" w:rsidRDefault="00741214" w:rsidP="004E3DD9">
      <w:pPr>
        <w:shd w:val="clear" w:color="auto" w:fill="FFFFFF"/>
        <w:ind w:left="142" w:firstLine="283"/>
        <w:jc w:val="both"/>
        <w:rPr>
          <w:rFonts w:ascii="Calibri" w:hAnsi="Calibri" w:cs="Calibri"/>
          <w:b/>
          <w:bCs/>
          <w:lang w:val="uk-UA"/>
        </w:rPr>
      </w:pPr>
    </w:p>
    <w:p w14:paraId="443276C2" w14:textId="720A2865" w:rsidR="00FA21A1" w:rsidRPr="007325BB" w:rsidRDefault="2EA857A5" w:rsidP="004E3DD9">
      <w:pPr>
        <w:pStyle w:val="a3"/>
        <w:numPr>
          <w:ilvl w:val="0"/>
          <w:numId w:val="25"/>
        </w:numPr>
        <w:jc w:val="both"/>
        <w:rPr>
          <w:rFonts w:cs="Calibri"/>
          <w:sz w:val="24"/>
          <w:szCs w:val="24"/>
          <w:lang w:val="uk-UA"/>
        </w:rPr>
      </w:pPr>
      <w:r w:rsidRPr="007325BB">
        <w:rPr>
          <w:rFonts w:cs="Calibri"/>
          <w:sz w:val="24"/>
          <w:szCs w:val="24"/>
          <w:lang w:val="uk-UA"/>
        </w:rPr>
        <w:lastRenderedPageBreak/>
        <w:t>Вища освіта</w:t>
      </w:r>
      <w:r w:rsidR="00FA21A1" w:rsidRPr="007325BB">
        <w:rPr>
          <w:rFonts w:cs="Calibri"/>
          <w:sz w:val="24"/>
          <w:szCs w:val="24"/>
          <w:lang w:val="uk-UA"/>
        </w:rPr>
        <w:t>.</w:t>
      </w:r>
    </w:p>
    <w:p w14:paraId="1F41FF47" w14:textId="05760AEB" w:rsidR="003E5C7C" w:rsidRPr="007325BB" w:rsidRDefault="003E5C7C" w:rsidP="004E3DD9">
      <w:pPr>
        <w:pStyle w:val="a3"/>
        <w:numPr>
          <w:ilvl w:val="0"/>
          <w:numId w:val="25"/>
        </w:numPr>
        <w:jc w:val="both"/>
        <w:rPr>
          <w:rFonts w:cs="Calibri"/>
          <w:sz w:val="24"/>
          <w:szCs w:val="24"/>
          <w:lang w:val="uk-UA"/>
        </w:rPr>
      </w:pPr>
      <w:r w:rsidRPr="007325BB">
        <w:rPr>
          <w:rFonts w:cs="Calibri"/>
          <w:sz w:val="24"/>
          <w:szCs w:val="24"/>
          <w:lang w:val="uk-UA"/>
        </w:rPr>
        <w:t xml:space="preserve">Досвід роботи не менше </w:t>
      </w:r>
      <w:r w:rsidR="00A4593A" w:rsidRPr="007325BB">
        <w:rPr>
          <w:rFonts w:cs="Calibri"/>
          <w:sz w:val="24"/>
          <w:szCs w:val="24"/>
        </w:rPr>
        <w:t>10</w:t>
      </w:r>
      <w:r w:rsidRPr="007325BB">
        <w:rPr>
          <w:rFonts w:cs="Calibri"/>
          <w:sz w:val="24"/>
          <w:szCs w:val="24"/>
          <w:lang w:val="uk-UA"/>
        </w:rPr>
        <w:t xml:space="preserve"> років у сфері адміністрування, розгортання та підтримки серверного обладнання, систем зберігання даних та мережевої інфраструктури.</w:t>
      </w:r>
    </w:p>
    <w:p w14:paraId="3B25DB43" w14:textId="4AB8E226" w:rsidR="00FD16B1" w:rsidRPr="007325BB" w:rsidRDefault="00FD16B1" w:rsidP="004E3DD9">
      <w:pPr>
        <w:pStyle w:val="a3"/>
        <w:numPr>
          <w:ilvl w:val="0"/>
          <w:numId w:val="25"/>
        </w:numPr>
        <w:jc w:val="both"/>
        <w:rPr>
          <w:rFonts w:cs="Calibri"/>
          <w:sz w:val="24"/>
          <w:szCs w:val="24"/>
          <w:lang w:val="uk-UA"/>
        </w:rPr>
      </w:pPr>
      <w:r w:rsidRPr="007325BB">
        <w:rPr>
          <w:rFonts w:cs="Calibri"/>
          <w:sz w:val="24"/>
          <w:szCs w:val="24"/>
          <w:lang w:val="uk-UA"/>
        </w:rPr>
        <w:t>Досвід роботи з віртуалізацією VMware vSphere, Microsoft Hyper-V, Proxmox, включаючи налаштування, оптимізацію продуктивності, міграцію віртуальних машин та забезпечення відмовостійкості.</w:t>
      </w:r>
    </w:p>
    <w:p w14:paraId="44DD633F" w14:textId="1D45A9E1" w:rsidR="00C835AA" w:rsidRPr="007325BB" w:rsidRDefault="00C835AA" w:rsidP="004E3DD9">
      <w:pPr>
        <w:pStyle w:val="a3"/>
        <w:numPr>
          <w:ilvl w:val="0"/>
          <w:numId w:val="25"/>
        </w:numPr>
        <w:jc w:val="both"/>
        <w:rPr>
          <w:rFonts w:cs="Calibri"/>
          <w:sz w:val="24"/>
          <w:szCs w:val="24"/>
          <w:lang w:val="uk-UA"/>
        </w:rPr>
      </w:pPr>
      <w:r w:rsidRPr="007325BB">
        <w:rPr>
          <w:rFonts w:cs="Calibri"/>
          <w:sz w:val="24"/>
          <w:szCs w:val="24"/>
          <w:lang w:val="uk-UA"/>
        </w:rPr>
        <w:t>Досвід налаштування та адміністрування SAN, NAS, NFS, iSCSI.</w:t>
      </w:r>
    </w:p>
    <w:p w14:paraId="789B3E0F" w14:textId="1D6F05AA" w:rsidR="00FA21A1" w:rsidRPr="007325BB" w:rsidRDefault="007E0B9A" w:rsidP="004E3DD9">
      <w:pPr>
        <w:pStyle w:val="a3"/>
        <w:numPr>
          <w:ilvl w:val="0"/>
          <w:numId w:val="25"/>
        </w:numPr>
        <w:jc w:val="both"/>
        <w:rPr>
          <w:rFonts w:cs="Calibri"/>
          <w:sz w:val="24"/>
          <w:szCs w:val="24"/>
          <w:lang w:val="uk-UA"/>
        </w:rPr>
      </w:pPr>
      <w:r w:rsidRPr="007325BB">
        <w:rPr>
          <w:rFonts w:cs="Calibri"/>
          <w:sz w:val="24"/>
          <w:szCs w:val="24"/>
          <w:lang w:val="uk-UA"/>
        </w:rPr>
        <w:t>Досвід впровадження систем резервного копіювання Veeam.</w:t>
      </w:r>
    </w:p>
    <w:p w14:paraId="19C7BDAA" w14:textId="1C8E97E5" w:rsidR="008445CF" w:rsidRPr="007325BB" w:rsidRDefault="00457AF0" w:rsidP="004E3DD9">
      <w:pPr>
        <w:pStyle w:val="a3"/>
        <w:numPr>
          <w:ilvl w:val="0"/>
          <w:numId w:val="25"/>
        </w:numPr>
        <w:jc w:val="both"/>
        <w:rPr>
          <w:rFonts w:cs="Calibri"/>
          <w:sz w:val="24"/>
          <w:szCs w:val="24"/>
          <w:lang w:val="uk-UA"/>
        </w:rPr>
      </w:pPr>
      <w:r w:rsidRPr="007325BB">
        <w:rPr>
          <w:rFonts w:cs="Calibri"/>
          <w:sz w:val="24"/>
          <w:szCs w:val="24"/>
          <w:lang w:val="uk-UA"/>
        </w:rPr>
        <w:t>Досвід аудиту мережевої інфраструктури, аналізу продуктивності та впровадження заходів з покращення</w:t>
      </w:r>
      <w:r w:rsidR="00562E17" w:rsidRPr="007325BB">
        <w:rPr>
          <w:rFonts w:cs="Calibri"/>
          <w:sz w:val="24"/>
          <w:szCs w:val="24"/>
          <w:lang w:val="uk-UA"/>
        </w:rPr>
        <w:t>.</w:t>
      </w:r>
    </w:p>
    <w:p w14:paraId="11B892C2" w14:textId="172C5A1D" w:rsidR="00B15381" w:rsidRPr="007325BB" w:rsidRDefault="00C6494B" w:rsidP="004E3DD9">
      <w:pPr>
        <w:pStyle w:val="a3"/>
        <w:numPr>
          <w:ilvl w:val="0"/>
          <w:numId w:val="25"/>
        </w:numPr>
        <w:jc w:val="both"/>
        <w:rPr>
          <w:rFonts w:cs="Calibri"/>
          <w:sz w:val="24"/>
          <w:szCs w:val="24"/>
          <w:lang w:val="uk-UA"/>
        </w:rPr>
      </w:pPr>
      <w:r w:rsidRPr="007325BB">
        <w:rPr>
          <w:rFonts w:cs="Calibri"/>
          <w:sz w:val="24"/>
          <w:szCs w:val="24"/>
          <w:lang w:val="uk-UA"/>
        </w:rPr>
        <w:t>Навички роботи з</w:t>
      </w:r>
      <w:r w:rsidR="00B15381" w:rsidRPr="007325BB">
        <w:rPr>
          <w:rFonts w:cs="Calibri"/>
          <w:sz w:val="24"/>
          <w:szCs w:val="24"/>
          <w:lang w:val="uk-UA"/>
        </w:rPr>
        <w:t xml:space="preserve"> обладнанням Fortinet.</w:t>
      </w:r>
    </w:p>
    <w:p w14:paraId="0F09023B" w14:textId="6C92F469" w:rsidR="00C6494B" w:rsidRPr="007325BB" w:rsidRDefault="002F28D9" w:rsidP="004E3DD9">
      <w:pPr>
        <w:pStyle w:val="a3"/>
        <w:numPr>
          <w:ilvl w:val="0"/>
          <w:numId w:val="25"/>
        </w:numPr>
        <w:jc w:val="both"/>
        <w:rPr>
          <w:rFonts w:cs="Calibri"/>
          <w:sz w:val="24"/>
          <w:szCs w:val="24"/>
          <w:lang w:val="uk-UA"/>
        </w:rPr>
      </w:pPr>
      <w:r w:rsidRPr="007325BB">
        <w:rPr>
          <w:rFonts w:cs="Calibri"/>
          <w:sz w:val="24"/>
          <w:szCs w:val="24"/>
          <w:lang w:val="uk-UA"/>
        </w:rPr>
        <w:t>Навички роботи з серверним обладнанням HPE.</w:t>
      </w:r>
    </w:p>
    <w:p w14:paraId="3FE0932F" w14:textId="127C65C9" w:rsidR="0015746D" w:rsidRPr="007325BB" w:rsidRDefault="00B5399A" w:rsidP="002F28D9">
      <w:pPr>
        <w:pStyle w:val="a3"/>
        <w:numPr>
          <w:ilvl w:val="0"/>
          <w:numId w:val="25"/>
        </w:numPr>
        <w:jc w:val="both"/>
        <w:rPr>
          <w:rFonts w:cs="Calibri"/>
          <w:sz w:val="24"/>
          <w:szCs w:val="24"/>
          <w:lang w:val="uk-UA"/>
        </w:rPr>
      </w:pPr>
      <w:r w:rsidRPr="007325BB">
        <w:rPr>
          <w:rFonts w:cs="Calibri"/>
          <w:sz w:val="24"/>
          <w:szCs w:val="24"/>
          <w:lang w:val="uk-UA"/>
        </w:rPr>
        <w:t>Знання та практичний досвід роботи з систем</w:t>
      </w:r>
      <w:r w:rsidR="00DE6729" w:rsidRPr="007325BB">
        <w:rPr>
          <w:rFonts w:cs="Calibri"/>
          <w:sz w:val="24"/>
          <w:szCs w:val="24"/>
          <w:lang w:val="uk-UA"/>
        </w:rPr>
        <w:t>ами</w:t>
      </w:r>
      <w:r w:rsidRPr="007325BB">
        <w:rPr>
          <w:rFonts w:cs="Calibri"/>
          <w:sz w:val="24"/>
          <w:szCs w:val="24"/>
          <w:lang w:val="uk-UA"/>
        </w:rPr>
        <w:t xml:space="preserve"> зберігання даних HPE, включаючи оптимізацію продуктивності та налаштування відмовостійкості</w:t>
      </w:r>
      <w:r w:rsidR="00562E17" w:rsidRPr="007325BB">
        <w:rPr>
          <w:rFonts w:cs="Calibri"/>
          <w:sz w:val="24"/>
          <w:szCs w:val="24"/>
          <w:lang w:val="uk-UA"/>
        </w:rPr>
        <w:t>.</w:t>
      </w:r>
    </w:p>
    <w:p w14:paraId="589F4E84" w14:textId="44625082" w:rsidR="00741214" w:rsidRPr="007325BB" w:rsidRDefault="00741214" w:rsidP="004E3DD9">
      <w:pPr>
        <w:pStyle w:val="a3"/>
        <w:numPr>
          <w:ilvl w:val="0"/>
          <w:numId w:val="25"/>
        </w:numPr>
        <w:jc w:val="both"/>
        <w:rPr>
          <w:rFonts w:cs="Calibri"/>
          <w:sz w:val="24"/>
          <w:szCs w:val="24"/>
          <w:lang w:val="uk-UA"/>
        </w:rPr>
      </w:pPr>
      <w:r w:rsidRPr="007325BB">
        <w:rPr>
          <w:rFonts w:cs="Calibri"/>
          <w:sz w:val="24"/>
          <w:szCs w:val="24"/>
          <w:lang w:val="uk-UA"/>
        </w:rPr>
        <w:t>Вміння ефективно спілкуватися з командою та клієнтами, чітко представляти свої ідеї та аргументовано захищати рішення.</w:t>
      </w:r>
    </w:p>
    <w:p w14:paraId="77F045C5" w14:textId="02D132E6" w:rsidR="003D1DDC" w:rsidRPr="007325BB" w:rsidRDefault="007F13C8" w:rsidP="004E3DD9">
      <w:pPr>
        <w:pStyle w:val="a3"/>
        <w:numPr>
          <w:ilvl w:val="0"/>
          <w:numId w:val="25"/>
        </w:numPr>
        <w:jc w:val="both"/>
        <w:rPr>
          <w:rFonts w:cs="Calibri"/>
          <w:sz w:val="24"/>
          <w:szCs w:val="24"/>
          <w:lang w:val="uk-UA"/>
        </w:rPr>
      </w:pPr>
      <w:r w:rsidRPr="007325BB">
        <w:rPr>
          <w:rFonts w:cs="Calibri"/>
          <w:sz w:val="24"/>
          <w:szCs w:val="24"/>
          <w:lang w:val="uk-UA"/>
        </w:rPr>
        <w:t>З</w:t>
      </w:r>
      <w:r w:rsidR="00EB1AE3" w:rsidRPr="007325BB">
        <w:rPr>
          <w:rFonts w:cs="Calibri"/>
          <w:sz w:val="24"/>
          <w:szCs w:val="24"/>
          <w:lang w:val="uk-UA"/>
        </w:rPr>
        <w:t>нання ділової української мови</w:t>
      </w:r>
      <w:r w:rsidR="00562E17" w:rsidRPr="007325BB">
        <w:rPr>
          <w:rFonts w:cs="Calibri"/>
          <w:sz w:val="24"/>
          <w:szCs w:val="24"/>
          <w:lang w:val="uk-UA"/>
        </w:rPr>
        <w:t>.</w:t>
      </w:r>
    </w:p>
    <w:p w14:paraId="2CB31B53" w14:textId="40D5C73F" w:rsidR="004E3DD9" w:rsidRPr="007325BB" w:rsidRDefault="00CD3306" w:rsidP="00A265CD">
      <w:pPr>
        <w:ind w:left="426"/>
        <w:jc w:val="both"/>
        <w:rPr>
          <w:rFonts w:ascii="Calibri" w:hAnsi="Calibri" w:cs="Calibri"/>
          <w:b/>
          <w:lang w:val="uk-UA"/>
        </w:rPr>
      </w:pPr>
      <w:r w:rsidRPr="007325BB">
        <w:rPr>
          <w:rFonts w:ascii="Calibri" w:hAnsi="Calibri" w:cs="Calibri"/>
          <w:b/>
          <w:lang w:val="uk-UA"/>
        </w:rPr>
        <w:t xml:space="preserve">Резюме мають бути надіслані електронною поштою на електронну адресу: </w:t>
      </w:r>
      <w:hyperlink r:id="rId7" w:history="1">
        <w:r w:rsidR="004E3DD9" w:rsidRPr="007325BB">
          <w:rPr>
            <w:rStyle w:val="ad"/>
            <w:rFonts w:ascii="Calibri" w:hAnsi="Calibri" w:cs="Calibri"/>
            <w:b/>
            <w:lang w:val="uk-UA"/>
          </w:rPr>
          <w:t>vacancies@phc.org.ua</w:t>
        </w:r>
      </w:hyperlink>
      <w:r w:rsidRPr="007325BB">
        <w:rPr>
          <w:rFonts w:ascii="Calibri" w:hAnsi="Calibri" w:cs="Calibri"/>
          <w:b/>
          <w:lang w:val="uk-UA"/>
        </w:rPr>
        <w:t>.</w:t>
      </w:r>
      <w:r w:rsidR="0090365A" w:rsidRPr="007325BB">
        <w:rPr>
          <w:rFonts w:ascii="Calibri" w:hAnsi="Calibri" w:cs="Calibri"/>
          <w:b/>
          <w:lang w:val="uk-UA"/>
        </w:rPr>
        <w:t xml:space="preserve"> </w:t>
      </w:r>
      <w:r w:rsidR="0090365A" w:rsidRPr="007325BB">
        <w:rPr>
          <w:rFonts w:ascii="Calibri" w:hAnsi="Calibri" w:cs="Calibri"/>
          <w:bCs/>
          <w:lang w:val="uk-UA"/>
        </w:rPr>
        <w:t xml:space="preserve">В темі листа, будь ласка, зазначте: </w:t>
      </w:r>
      <w:r w:rsidR="0090365A" w:rsidRPr="007325BB">
        <w:rPr>
          <w:rFonts w:ascii="Calibri" w:hAnsi="Calibri" w:cs="Calibri"/>
          <w:b/>
          <w:bCs/>
          <w:lang w:val="uk-UA"/>
        </w:rPr>
        <w:t>«</w:t>
      </w:r>
      <w:r w:rsidR="007325BB" w:rsidRPr="007325BB">
        <w:rPr>
          <w:rFonts w:ascii="Calibri" w:hAnsi="Calibri" w:cs="Calibri"/>
          <w:b/>
          <w:bCs/>
          <w:lang w:val="uk-UA"/>
        </w:rPr>
        <w:t xml:space="preserve">115-2025 </w:t>
      </w:r>
      <w:r w:rsidR="00BF5B1F" w:rsidRPr="007325BB">
        <w:rPr>
          <w:rFonts w:ascii="Calibri" w:hAnsi="Calibri" w:cs="Calibri"/>
          <w:b/>
          <w:bCs/>
          <w:lang w:val="uk-UA"/>
        </w:rPr>
        <w:t xml:space="preserve">Консультант з розробки, налаштування , адміністрування та </w:t>
      </w:r>
      <w:r w:rsidR="009A6B0B" w:rsidRPr="007325BB">
        <w:rPr>
          <w:rFonts w:ascii="Calibri" w:hAnsi="Calibri" w:cs="Calibri"/>
          <w:b/>
          <w:bCs/>
          <w:lang w:val="uk-UA"/>
        </w:rPr>
        <w:t>технічної</w:t>
      </w:r>
      <w:r w:rsidR="00BF5B1F" w:rsidRPr="007325BB">
        <w:rPr>
          <w:rFonts w:ascii="Calibri" w:hAnsi="Calibri" w:cs="Calibri"/>
          <w:b/>
          <w:bCs/>
          <w:lang w:val="uk-UA"/>
        </w:rPr>
        <w:t>̈ підтримки інформаційних сервісів Центру</w:t>
      </w:r>
      <w:r w:rsidR="0090365A" w:rsidRPr="007325BB">
        <w:rPr>
          <w:rFonts w:ascii="Calibri" w:hAnsi="Calibri" w:cs="Calibri"/>
          <w:b/>
          <w:bCs/>
          <w:lang w:val="uk-UA"/>
        </w:rPr>
        <w:t>»</w:t>
      </w:r>
      <w:r w:rsidR="007325BB">
        <w:rPr>
          <w:rFonts w:ascii="Calibri" w:hAnsi="Calibri" w:cs="Calibri"/>
          <w:b/>
          <w:bCs/>
          <w:lang w:val="uk-UA"/>
        </w:rPr>
        <w:t>.</w:t>
      </w:r>
    </w:p>
    <w:p w14:paraId="6113D1E7" w14:textId="77777777" w:rsidR="004E3DD9" w:rsidRPr="007325BB" w:rsidRDefault="004E3DD9" w:rsidP="00CF1BB0">
      <w:pPr>
        <w:jc w:val="both"/>
        <w:rPr>
          <w:rFonts w:ascii="Calibri" w:hAnsi="Calibri" w:cs="Calibri"/>
          <w:b/>
          <w:lang w:val="uk-UA"/>
        </w:rPr>
      </w:pPr>
    </w:p>
    <w:p w14:paraId="155C53D4" w14:textId="1443634E" w:rsidR="00CD3306" w:rsidRPr="007325BB" w:rsidRDefault="00CD3306" w:rsidP="00A265CD">
      <w:pPr>
        <w:ind w:left="426"/>
        <w:jc w:val="both"/>
        <w:rPr>
          <w:rFonts w:ascii="Calibri" w:hAnsi="Calibri" w:cs="Calibri"/>
          <w:lang w:val="uk-UA"/>
        </w:rPr>
      </w:pPr>
      <w:r w:rsidRPr="007325BB">
        <w:rPr>
          <w:rFonts w:ascii="Calibri" w:hAnsi="Calibri" w:cs="Calibri"/>
          <w:b/>
          <w:lang w:val="uk-UA"/>
        </w:rPr>
        <w:t xml:space="preserve">Термін подання документів – </w:t>
      </w:r>
      <w:r w:rsidR="00031C96" w:rsidRPr="007325BB">
        <w:rPr>
          <w:rFonts w:ascii="Calibri" w:hAnsi="Calibri" w:cs="Calibri"/>
          <w:b/>
          <w:lang w:val="uk-UA"/>
        </w:rPr>
        <w:t>до</w:t>
      </w:r>
      <w:r w:rsidR="007325BB">
        <w:rPr>
          <w:rFonts w:ascii="Calibri" w:hAnsi="Calibri" w:cs="Calibri"/>
          <w:b/>
          <w:lang w:val="uk-UA"/>
        </w:rPr>
        <w:t xml:space="preserve"> 11 </w:t>
      </w:r>
      <w:r w:rsidR="006A52C8" w:rsidRPr="007325BB">
        <w:rPr>
          <w:rFonts w:ascii="Calibri" w:hAnsi="Calibri" w:cs="Calibri"/>
          <w:b/>
          <w:bCs/>
          <w:lang w:val="uk-UA"/>
        </w:rPr>
        <w:t>березня</w:t>
      </w:r>
      <w:r w:rsidR="004E3DD9" w:rsidRPr="007325BB">
        <w:rPr>
          <w:rFonts w:ascii="Calibri" w:hAnsi="Calibri" w:cs="Calibri"/>
          <w:b/>
          <w:bCs/>
          <w:lang w:val="uk-UA"/>
        </w:rPr>
        <w:t xml:space="preserve"> 202</w:t>
      </w:r>
      <w:r w:rsidR="00523C46" w:rsidRPr="007325BB">
        <w:rPr>
          <w:rFonts w:ascii="Calibri" w:hAnsi="Calibri" w:cs="Calibri"/>
          <w:b/>
          <w:bCs/>
          <w:lang w:val="uk-UA"/>
        </w:rPr>
        <w:t>5</w:t>
      </w:r>
      <w:r w:rsidR="004E3DD9" w:rsidRPr="007325BB">
        <w:rPr>
          <w:rFonts w:ascii="Calibri" w:hAnsi="Calibri" w:cs="Calibri"/>
          <w:b/>
          <w:bCs/>
          <w:lang w:val="uk-UA"/>
        </w:rPr>
        <w:t xml:space="preserve"> року</w:t>
      </w:r>
      <w:r w:rsidRPr="007325BB">
        <w:rPr>
          <w:rFonts w:ascii="Calibri" w:hAnsi="Calibri" w:cs="Calibri"/>
          <w:b/>
          <w:lang w:val="uk-UA"/>
        </w:rPr>
        <w:t>,</w:t>
      </w:r>
      <w:r w:rsidRPr="007325BB">
        <w:rPr>
          <w:rFonts w:ascii="Calibri" w:hAnsi="Calibri" w:cs="Calibri"/>
          <w:lang w:val="uk-UA"/>
        </w:rPr>
        <w:t xml:space="preserve"> реєстрація документів </w:t>
      </w:r>
      <w:r w:rsidRPr="007325BB">
        <w:rPr>
          <w:rFonts w:ascii="Calibri" w:hAnsi="Calibri" w:cs="Calibri"/>
          <w:lang w:val="uk-UA"/>
        </w:rPr>
        <w:br/>
        <w:t>завершується о 18:00.</w:t>
      </w:r>
    </w:p>
    <w:p w14:paraId="1208B7EC" w14:textId="77777777" w:rsidR="00CD3306" w:rsidRPr="007325BB" w:rsidRDefault="00CD3306" w:rsidP="00A265CD">
      <w:pPr>
        <w:ind w:left="426"/>
        <w:jc w:val="both"/>
        <w:rPr>
          <w:rFonts w:ascii="Calibri" w:hAnsi="Calibri" w:cs="Calibri"/>
          <w:lang w:val="uk-UA"/>
        </w:rPr>
      </w:pPr>
    </w:p>
    <w:bookmarkEnd w:id="0"/>
    <w:p w14:paraId="143E4033" w14:textId="77777777" w:rsidR="00BA1CE0" w:rsidRPr="007325BB" w:rsidRDefault="00BA1CE0" w:rsidP="00BA1CE0">
      <w:pPr>
        <w:ind w:left="426"/>
        <w:jc w:val="both"/>
        <w:rPr>
          <w:rFonts w:ascii="Calibri" w:hAnsi="Calibri" w:cs="Calibri"/>
          <w:lang w:val="uk-UA"/>
        </w:rPr>
      </w:pPr>
      <w:r w:rsidRPr="007325BB">
        <w:rPr>
          <w:rFonts w:ascii="Calibri" w:hAnsi="Calibri" w:cs="Calibr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24D7CC5" w14:textId="77777777" w:rsidR="00BA1CE0" w:rsidRPr="007325BB" w:rsidRDefault="00BA1CE0" w:rsidP="00BA1CE0">
      <w:pPr>
        <w:jc w:val="both"/>
        <w:rPr>
          <w:rFonts w:ascii="Calibri" w:hAnsi="Calibri" w:cs="Calibri"/>
          <w:lang w:val="uk-UA"/>
        </w:rPr>
      </w:pPr>
    </w:p>
    <w:p w14:paraId="3CE2887D" w14:textId="357AEC4B" w:rsidR="00095A24" w:rsidRPr="007325BB" w:rsidRDefault="00BA1CE0" w:rsidP="00BA1CE0">
      <w:pPr>
        <w:ind w:left="426"/>
        <w:jc w:val="both"/>
        <w:rPr>
          <w:rFonts w:ascii="Calibri" w:hAnsi="Calibri" w:cs="Calibri"/>
          <w:lang w:val="uk-UA"/>
        </w:rPr>
      </w:pPr>
      <w:r w:rsidRPr="007325BB">
        <w:rPr>
          <w:rFonts w:ascii="Calibri" w:hAnsi="Calibri" w:cs="Calibr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095A24" w:rsidRPr="007325BB"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C006094"/>
    <w:multiLevelType w:val="hybridMultilevel"/>
    <w:tmpl w:val="C6BE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A62FE2"/>
    <w:multiLevelType w:val="hybridMultilevel"/>
    <w:tmpl w:val="670CC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3C6B98"/>
    <w:multiLevelType w:val="hybridMultilevel"/>
    <w:tmpl w:val="087CCAF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73485352"/>
    <w:multiLevelType w:val="hybridMultilevel"/>
    <w:tmpl w:val="5F40A5A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3"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75421440">
    <w:abstractNumId w:val="23"/>
  </w:num>
  <w:num w:numId="2" w16cid:durableId="156654982">
    <w:abstractNumId w:val="15"/>
  </w:num>
  <w:num w:numId="3" w16cid:durableId="1189178970">
    <w:abstractNumId w:val="0"/>
  </w:num>
  <w:num w:numId="4" w16cid:durableId="862404116">
    <w:abstractNumId w:val="13"/>
  </w:num>
  <w:num w:numId="5" w16cid:durableId="1448935993">
    <w:abstractNumId w:val="18"/>
  </w:num>
  <w:num w:numId="6" w16cid:durableId="2032101058">
    <w:abstractNumId w:val="2"/>
  </w:num>
  <w:num w:numId="7" w16cid:durableId="884833046">
    <w:abstractNumId w:val="10"/>
  </w:num>
  <w:num w:numId="8" w16cid:durableId="1536698384">
    <w:abstractNumId w:val="16"/>
  </w:num>
  <w:num w:numId="9" w16cid:durableId="859314000">
    <w:abstractNumId w:val="25"/>
  </w:num>
  <w:num w:numId="10" w16cid:durableId="2089109832">
    <w:abstractNumId w:val="21"/>
  </w:num>
  <w:num w:numId="11" w16cid:durableId="1282227671">
    <w:abstractNumId w:val="3"/>
  </w:num>
  <w:num w:numId="12" w16cid:durableId="1767965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8936501">
    <w:abstractNumId w:val="19"/>
  </w:num>
  <w:num w:numId="14" w16cid:durableId="1260069360">
    <w:abstractNumId w:val="12"/>
  </w:num>
  <w:num w:numId="15" w16cid:durableId="719478983">
    <w:abstractNumId w:val="8"/>
  </w:num>
  <w:num w:numId="16" w16cid:durableId="861237088">
    <w:abstractNumId w:val="17"/>
  </w:num>
  <w:num w:numId="17" w16cid:durableId="395707861">
    <w:abstractNumId w:val="24"/>
  </w:num>
  <w:num w:numId="18" w16cid:durableId="1014307023">
    <w:abstractNumId w:val="5"/>
  </w:num>
  <w:num w:numId="19" w16cid:durableId="321585504">
    <w:abstractNumId w:val="1"/>
  </w:num>
  <w:num w:numId="20" w16cid:durableId="1683317862">
    <w:abstractNumId w:val="9"/>
  </w:num>
  <w:num w:numId="21" w16cid:durableId="1828202838">
    <w:abstractNumId w:val="4"/>
  </w:num>
  <w:num w:numId="22" w16cid:durableId="456140193">
    <w:abstractNumId w:val="22"/>
  </w:num>
  <w:num w:numId="23" w16cid:durableId="641734017">
    <w:abstractNumId w:val="7"/>
  </w:num>
  <w:num w:numId="24" w16cid:durableId="1593662421">
    <w:abstractNumId w:val="11"/>
  </w:num>
  <w:num w:numId="25" w16cid:durableId="1883051534">
    <w:abstractNumId w:val="20"/>
  </w:num>
  <w:num w:numId="26" w16cid:durableId="542788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2B0E"/>
    <w:rsid w:val="00031C96"/>
    <w:rsid w:val="00032D8B"/>
    <w:rsid w:val="00034312"/>
    <w:rsid w:val="00051408"/>
    <w:rsid w:val="00070A9A"/>
    <w:rsid w:val="0008223B"/>
    <w:rsid w:val="00085817"/>
    <w:rsid w:val="000924AC"/>
    <w:rsid w:val="00094280"/>
    <w:rsid w:val="00095A24"/>
    <w:rsid w:val="000B5DDD"/>
    <w:rsid w:val="000C3685"/>
    <w:rsid w:val="000D7FB4"/>
    <w:rsid w:val="000E076F"/>
    <w:rsid w:val="000F2CF3"/>
    <w:rsid w:val="0014234D"/>
    <w:rsid w:val="00144B9F"/>
    <w:rsid w:val="00146B16"/>
    <w:rsid w:val="001471A0"/>
    <w:rsid w:val="00151D28"/>
    <w:rsid w:val="001545C8"/>
    <w:rsid w:val="00156E46"/>
    <w:rsid w:val="0015746D"/>
    <w:rsid w:val="00163EA1"/>
    <w:rsid w:val="00165940"/>
    <w:rsid w:val="00184D2B"/>
    <w:rsid w:val="001B744D"/>
    <w:rsid w:val="001D6B1A"/>
    <w:rsid w:val="001E2CC3"/>
    <w:rsid w:val="0020164F"/>
    <w:rsid w:val="00201820"/>
    <w:rsid w:val="00201EED"/>
    <w:rsid w:val="00260D97"/>
    <w:rsid w:val="00260F9E"/>
    <w:rsid w:val="002618C5"/>
    <w:rsid w:val="002626B3"/>
    <w:rsid w:val="0028543C"/>
    <w:rsid w:val="002916AB"/>
    <w:rsid w:val="002B0A04"/>
    <w:rsid w:val="002C1970"/>
    <w:rsid w:val="002E26D4"/>
    <w:rsid w:val="002E702A"/>
    <w:rsid w:val="002F28D9"/>
    <w:rsid w:val="00320100"/>
    <w:rsid w:val="0033608E"/>
    <w:rsid w:val="00343185"/>
    <w:rsid w:val="00351A21"/>
    <w:rsid w:val="00360B43"/>
    <w:rsid w:val="00367BF1"/>
    <w:rsid w:val="00374FD8"/>
    <w:rsid w:val="0037760D"/>
    <w:rsid w:val="00385ADF"/>
    <w:rsid w:val="0039303C"/>
    <w:rsid w:val="003965C4"/>
    <w:rsid w:val="003D1DDC"/>
    <w:rsid w:val="003D1F80"/>
    <w:rsid w:val="003E033B"/>
    <w:rsid w:val="003E0A70"/>
    <w:rsid w:val="003E0E1F"/>
    <w:rsid w:val="003E5C7C"/>
    <w:rsid w:val="003F0C80"/>
    <w:rsid w:val="003F1B40"/>
    <w:rsid w:val="00401AB7"/>
    <w:rsid w:val="00401BDF"/>
    <w:rsid w:val="0041464C"/>
    <w:rsid w:val="00414742"/>
    <w:rsid w:val="0045499D"/>
    <w:rsid w:val="004559E0"/>
    <w:rsid w:val="00457AF0"/>
    <w:rsid w:val="00466C0E"/>
    <w:rsid w:val="004A01B4"/>
    <w:rsid w:val="004B2DC4"/>
    <w:rsid w:val="004C2560"/>
    <w:rsid w:val="004C5EC1"/>
    <w:rsid w:val="004E3DD9"/>
    <w:rsid w:val="004F79D2"/>
    <w:rsid w:val="00501B8E"/>
    <w:rsid w:val="005057F6"/>
    <w:rsid w:val="005107C5"/>
    <w:rsid w:val="00512D24"/>
    <w:rsid w:val="00523C46"/>
    <w:rsid w:val="005321A3"/>
    <w:rsid w:val="00537A79"/>
    <w:rsid w:val="00546C9B"/>
    <w:rsid w:val="00550A0E"/>
    <w:rsid w:val="00562E17"/>
    <w:rsid w:val="00565075"/>
    <w:rsid w:val="005846B5"/>
    <w:rsid w:val="005A0ECF"/>
    <w:rsid w:val="005D0560"/>
    <w:rsid w:val="005E1AEC"/>
    <w:rsid w:val="00604ABA"/>
    <w:rsid w:val="006058B9"/>
    <w:rsid w:val="00644FAE"/>
    <w:rsid w:val="006540B5"/>
    <w:rsid w:val="00666D28"/>
    <w:rsid w:val="0068367A"/>
    <w:rsid w:val="006A1712"/>
    <w:rsid w:val="006A2DA8"/>
    <w:rsid w:val="006A52C8"/>
    <w:rsid w:val="006B4502"/>
    <w:rsid w:val="006C53E4"/>
    <w:rsid w:val="006C6678"/>
    <w:rsid w:val="006E257D"/>
    <w:rsid w:val="006E320B"/>
    <w:rsid w:val="00714A87"/>
    <w:rsid w:val="00715072"/>
    <w:rsid w:val="00716D5F"/>
    <w:rsid w:val="00726642"/>
    <w:rsid w:val="007316EA"/>
    <w:rsid w:val="007325BB"/>
    <w:rsid w:val="00741214"/>
    <w:rsid w:val="00750AF2"/>
    <w:rsid w:val="00772569"/>
    <w:rsid w:val="00776231"/>
    <w:rsid w:val="00783ED6"/>
    <w:rsid w:val="007B5F7D"/>
    <w:rsid w:val="007E0B9A"/>
    <w:rsid w:val="007F13C8"/>
    <w:rsid w:val="007F2B06"/>
    <w:rsid w:val="007F7E9E"/>
    <w:rsid w:val="00811CE7"/>
    <w:rsid w:val="00814099"/>
    <w:rsid w:val="00830051"/>
    <w:rsid w:val="00830FE6"/>
    <w:rsid w:val="00834F2D"/>
    <w:rsid w:val="008435DC"/>
    <w:rsid w:val="008445CF"/>
    <w:rsid w:val="008518BD"/>
    <w:rsid w:val="0085442B"/>
    <w:rsid w:val="00861BDD"/>
    <w:rsid w:val="00863F80"/>
    <w:rsid w:val="008677B3"/>
    <w:rsid w:val="00896E6B"/>
    <w:rsid w:val="008C03A4"/>
    <w:rsid w:val="008C6DD9"/>
    <w:rsid w:val="008E3EF8"/>
    <w:rsid w:val="008F30B7"/>
    <w:rsid w:val="0090365A"/>
    <w:rsid w:val="00916CE8"/>
    <w:rsid w:val="00926EE5"/>
    <w:rsid w:val="009323E8"/>
    <w:rsid w:val="0094591F"/>
    <w:rsid w:val="00954D23"/>
    <w:rsid w:val="00957B89"/>
    <w:rsid w:val="00974E3D"/>
    <w:rsid w:val="009A6B0B"/>
    <w:rsid w:val="009C32DC"/>
    <w:rsid w:val="009D68F0"/>
    <w:rsid w:val="009E622A"/>
    <w:rsid w:val="009E794D"/>
    <w:rsid w:val="00A03856"/>
    <w:rsid w:val="00A265CD"/>
    <w:rsid w:val="00A34C8F"/>
    <w:rsid w:val="00A3544B"/>
    <w:rsid w:val="00A43D8C"/>
    <w:rsid w:val="00A4593A"/>
    <w:rsid w:val="00A51240"/>
    <w:rsid w:val="00A61280"/>
    <w:rsid w:val="00A6782B"/>
    <w:rsid w:val="00A847AD"/>
    <w:rsid w:val="00AB145F"/>
    <w:rsid w:val="00AB51CC"/>
    <w:rsid w:val="00AF3D35"/>
    <w:rsid w:val="00B02CE0"/>
    <w:rsid w:val="00B0321E"/>
    <w:rsid w:val="00B1378D"/>
    <w:rsid w:val="00B15381"/>
    <w:rsid w:val="00B15DFA"/>
    <w:rsid w:val="00B17E1D"/>
    <w:rsid w:val="00B43F36"/>
    <w:rsid w:val="00B5399A"/>
    <w:rsid w:val="00B53CC6"/>
    <w:rsid w:val="00B850B2"/>
    <w:rsid w:val="00B93A57"/>
    <w:rsid w:val="00B94120"/>
    <w:rsid w:val="00BA136E"/>
    <w:rsid w:val="00BA1CE0"/>
    <w:rsid w:val="00BB22B0"/>
    <w:rsid w:val="00BD6AD5"/>
    <w:rsid w:val="00BF3DD0"/>
    <w:rsid w:val="00BF5B1F"/>
    <w:rsid w:val="00BF642E"/>
    <w:rsid w:val="00C00455"/>
    <w:rsid w:val="00C03B72"/>
    <w:rsid w:val="00C04CC3"/>
    <w:rsid w:val="00C05307"/>
    <w:rsid w:val="00C22AE4"/>
    <w:rsid w:val="00C430DD"/>
    <w:rsid w:val="00C4771B"/>
    <w:rsid w:val="00C52B49"/>
    <w:rsid w:val="00C6494B"/>
    <w:rsid w:val="00C64D1C"/>
    <w:rsid w:val="00C65FA7"/>
    <w:rsid w:val="00C663B9"/>
    <w:rsid w:val="00C835AA"/>
    <w:rsid w:val="00C92698"/>
    <w:rsid w:val="00CA0EAD"/>
    <w:rsid w:val="00CA3459"/>
    <w:rsid w:val="00CC4562"/>
    <w:rsid w:val="00CD3306"/>
    <w:rsid w:val="00CE6094"/>
    <w:rsid w:val="00CF1BB0"/>
    <w:rsid w:val="00CF4BEB"/>
    <w:rsid w:val="00D00318"/>
    <w:rsid w:val="00D2585E"/>
    <w:rsid w:val="00D25FB7"/>
    <w:rsid w:val="00D3384B"/>
    <w:rsid w:val="00D41514"/>
    <w:rsid w:val="00D42C92"/>
    <w:rsid w:val="00D55181"/>
    <w:rsid w:val="00D807BB"/>
    <w:rsid w:val="00D9532A"/>
    <w:rsid w:val="00DA5350"/>
    <w:rsid w:val="00DA7A4B"/>
    <w:rsid w:val="00DB1ED2"/>
    <w:rsid w:val="00DB1F9C"/>
    <w:rsid w:val="00DE5B3A"/>
    <w:rsid w:val="00DE6605"/>
    <w:rsid w:val="00DE6729"/>
    <w:rsid w:val="00DF3663"/>
    <w:rsid w:val="00DF4D6C"/>
    <w:rsid w:val="00DF78B7"/>
    <w:rsid w:val="00E23A7B"/>
    <w:rsid w:val="00E324ED"/>
    <w:rsid w:val="00E32EDC"/>
    <w:rsid w:val="00E354A3"/>
    <w:rsid w:val="00E357DA"/>
    <w:rsid w:val="00E42E34"/>
    <w:rsid w:val="00E434CE"/>
    <w:rsid w:val="00E45D44"/>
    <w:rsid w:val="00E47FC3"/>
    <w:rsid w:val="00E55265"/>
    <w:rsid w:val="00E57B87"/>
    <w:rsid w:val="00E603D7"/>
    <w:rsid w:val="00E77A4F"/>
    <w:rsid w:val="00E82C3D"/>
    <w:rsid w:val="00E91876"/>
    <w:rsid w:val="00EA1641"/>
    <w:rsid w:val="00EB1AE3"/>
    <w:rsid w:val="00EB60E5"/>
    <w:rsid w:val="00EB71E4"/>
    <w:rsid w:val="00EB7B33"/>
    <w:rsid w:val="00EC5682"/>
    <w:rsid w:val="00EF03AD"/>
    <w:rsid w:val="00EF328F"/>
    <w:rsid w:val="00F256B4"/>
    <w:rsid w:val="00F31CCF"/>
    <w:rsid w:val="00F86D57"/>
    <w:rsid w:val="00FA21A1"/>
    <w:rsid w:val="00FA76E5"/>
    <w:rsid w:val="00FB751F"/>
    <w:rsid w:val="00FC24CE"/>
    <w:rsid w:val="00FD16B1"/>
    <w:rsid w:val="00FF0059"/>
    <w:rsid w:val="01B3D646"/>
    <w:rsid w:val="2EA857A5"/>
    <w:rsid w:val="3B09941F"/>
    <w:rsid w:val="3C0D09D0"/>
    <w:rsid w:val="3CA5648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104D2"/>
  <w15:docId w15:val="{88347297-9179-9D4B-99B5-5BB00B12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character" w:styleId="af1">
    <w:name w:val="Unresolved Mention"/>
    <w:basedOn w:val="a0"/>
    <w:uiPriority w:val="99"/>
    <w:semiHidden/>
    <w:unhideWhenUsed/>
    <w:rsid w:val="004E3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163980811">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418209194">
      <w:bodyDiv w:val="1"/>
      <w:marLeft w:val="0"/>
      <w:marRight w:val="0"/>
      <w:marTop w:val="0"/>
      <w:marBottom w:val="0"/>
      <w:divBdr>
        <w:top w:val="none" w:sz="0" w:space="0" w:color="auto"/>
        <w:left w:val="none" w:sz="0" w:space="0" w:color="auto"/>
        <w:bottom w:val="none" w:sz="0" w:space="0" w:color="auto"/>
        <w:right w:val="none" w:sz="0" w:space="0" w:color="auto"/>
      </w:divBdr>
    </w:div>
    <w:div w:id="1483082744">
      <w:bodyDiv w:val="1"/>
      <w:marLeft w:val="0"/>
      <w:marRight w:val="0"/>
      <w:marTop w:val="0"/>
      <w:marBottom w:val="0"/>
      <w:divBdr>
        <w:top w:val="none" w:sz="0" w:space="0" w:color="auto"/>
        <w:left w:val="none" w:sz="0" w:space="0" w:color="auto"/>
        <w:bottom w:val="none" w:sz="0" w:space="0" w:color="auto"/>
        <w:right w:val="none" w:sz="0" w:space="0" w:color="auto"/>
      </w:divBdr>
    </w:div>
    <w:div w:id="1707096699">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4E00B-6343-4B4B-AA58-015390F08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2807</Words>
  <Characters>1601</Characters>
  <Application>Microsoft Office Word</Application>
  <DocSecurity>0</DocSecurity>
  <Lines>13</Lines>
  <Paragraphs>8</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Микола Ганіч</cp:lastModifiedBy>
  <cp:revision>52</cp:revision>
  <cp:lastPrinted>2018-03-01T14:33:00Z</cp:lastPrinted>
  <dcterms:created xsi:type="dcterms:W3CDTF">2025-02-28T08:44:00Z</dcterms:created>
  <dcterms:modified xsi:type="dcterms:W3CDTF">2025-03-04T21:00:00Z</dcterms:modified>
</cp:coreProperties>
</file>