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3B7EA534" w:rsidR="002B72AC" w:rsidRDefault="007534FC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7534FC">
        <w:rPr>
          <w:rFonts w:ascii="Times New Roman" w:hAnsi="Times New Roman"/>
          <w:b/>
          <w:bCs/>
          <w:sz w:val="24"/>
          <w:szCs w:val="24"/>
        </w:rPr>
        <w:t>ДК 021:2015: 33690000-3 - Лікарські засоби різні (Набір реагентів для виділення ДНК чи /та РНК із патогенів та зовнішнього середовища; набір реагентів для якісної ідентифікації респіраторних вірусів людини)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6AE070D7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bookmarkStart w:id="0" w:name="_Hlk189475993"/>
      <w:r w:rsidR="007534FC" w:rsidRPr="007534FC">
        <w:rPr>
          <w:rFonts w:ascii="Times New Roman" w:hAnsi="Times New Roman"/>
          <w:bCs/>
          <w:sz w:val="24"/>
          <w:szCs w:val="24"/>
        </w:rPr>
        <w:t>ДК 021:2015: 33690000-3 - Лікарські засоби різні (Набір реагентів для виділення ДНК чи /та РНК із патогенів та зовнішнього середовища; набір реагентів для якісної ідентифікації респіраторних вірусів людини)</w:t>
      </w:r>
      <w:bookmarkEnd w:id="0"/>
      <w:r w:rsidR="007534FC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4190DC4C" w14:textId="7ECBDFC3" w:rsidR="00781DC3" w:rsidRDefault="007534F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4FC">
        <w:rPr>
          <w:rFonts w:ascii="Times New Roman" w:hAnsi="Times New Roman"/>
          <w:sz w:val="24"/>
          <w:szCs w:val="24"/>
        </w:rPr>
        <w:t>UA-2024-03-08-006751-a</w:t>
      </w:r>
    </w:p>
    <w:p w14:paraId="2F067589" w14:textId="77777777" w:rsidR="007534FC" w:rsidRPr="0024553B" w:rsidRDefault="007534F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AF7F2BF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534FC" w:rsidRPr="007534FC">
        <w:rPr>
          <w:rFonts w:ascii="Times New Roman" w:hAnsi="Times New Roman"/>
          <w:sz w:val="24"/>
          <w:szCs w:val="24"/>
        </w:rPr>
        <w:t>145</w:t>
      </w:r>
      <w:r w:rsidR="007534FC">
        <w:rPr>
          <w:rFonts w:ascii="Times New Roman" w:hAnsi="Times New Roman"/>
          <w:sz w:val="24"/>
          <w:szCs w:val="24"/>
        </w:rPr>
        <w:t> </w:t>
      </w:r>
      <w:r w:rsidR="007534FC" w:rsidRPr="007534FC">
        <w:rPr>
          <w:rFonts w:ascii="Times New Roman" w:hAnsi="Times New Roman"/>
          <w:sz w:val="24"/>
          <w:szCs w:val="24"/>
        </w:rPr>
        <w:t>000</w:t>
      </w:r>
      <w:r w:rsidR="007534FC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5126BE0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534FC" w:rsidRPr="007534FC">
        <w:rPr>
          <w:rFonts w:ascii="Times New Roman" w:hAnsi="Times New Roman"/>
          <w:sz w:val="24"/>
          <w:szCs w:val="24"/>
        </w:rPr>
        <w:t>145 000,00</w:t>
      </w:r>
      <w:r w:rsidR="00256D0E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9507E81" w14:textId="77777777" w:rsidR="003F104E" w:rsidRDefault="00C43BCC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C43BC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 кошти Загального фону Державного бюджету на 2024 рік</w:t>
      </w:r>
    </w:p>
    <w:p w14:paraId="7EEF8683" w14:textId="2FA8C9B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F47EF6D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C43BCC">
        <w:rPr>
          <w:rFonts w:ascii="Times New Roman" w:hAnsi="Times New Roman"/>
          <w:sz w:val="24"/>
          <w:szCs w:val="24"/>
        </w:rPr>
        <w:t>30.09</w:t>
      </w:r>
      <w:r w:rsidR="007D7DD7">
        <w:rPr>
          <w:rFonts w:ascii="Times New Roman" w:hAnsi="Times New Roman"/>
          <w:sz w:val="24"/>
          <w:szCs w:val="24"/>
        </w:rPr>
        <w:t>.</w:t>
      </w:r>
      <w:r w:rsidR="00781DC3" w:rsidRPr="00781DC3">
        <w:rPr>
          <w:rFonts w:ascii="Times New Roman" w:hAnsi="Times New Roman"/>
          <w:sz w:val="24"/>
          <w:szCs w:val="24"/>
        </w:rPr>
        <w:t>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3E5B5C3" w14:textId="77777777" w:rsidR="00C43BCC" w:rsidRPr="00C43BCC" w:rsidRDefault="00C43BCC" w:rsidP="00C43B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43B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ІНФОРМАЦІ</w:t>
      </w:r>
      <w:r w:rsidRPr="00C43B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43B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 НЕОБХІДНІ ТЕХНІЧНІ, ЯКІСНІ ТА КІЛЬКІСНІ ХАРАКТЕРИСТИКИ ПРЕДМЕТА ЗАКУПІВЛІ</w:t>
      </w:r>
    </w:p>
    <w:p w14:paraId="2E7AE3DD" w14:textId="77777777" w:rsidR="00C43BCC" w:rsidRPr="00C43BCC" w:rsidRDefault="00C43BCC" w:rsidP="00C43B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3B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</w:p>
    <w:p w14:paraId="3B846FF3" w14:textId="77777777" w:rsidR="00C43BCC" w:rsidRPr="00C43BCC" w:rsidRDefault="00C43BCC" w:rsidP="00C43B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43B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ДК 021:2015: 33690000-3 - Лікарські засоби різні </w:t>
      </w:r>
    </w:p>
    <w:p w14:paraId="62C78EDF" w14:textId="77777777" w:rsidR="00C43BCC" w:rsidRPr="00C43BCC" w:rsidRDefault="00C43BCC" w:rsidP="00C43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43B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(Набір реагентів для виділення ДНК чи /та РНК із патогенів та зовнішнього середовища; набір реагентів для якісної ідентифікації респіраторних вірусів людини)</w:t>
      </w:r>
    </w:p>
    <w:p w14:paraId="1CC0F9CC" w14:textId="77777777" w:rsidR="00C43BCC" w:rsidRPr="00C43BCC" w:rsidRDefault="00C43BCC" w:rsidP="00C43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323BD975" w14:textId="77777777" w:rsidR="00C43BCC" w:rsidRPr="00C43BCC" w:rsidRDefault="00C43BCC" w:rsidP="00C43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C43BC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tbl>
      <w:tblPr>
        <w:tblStyle w:val="27"/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1999"/>
        <w:gridCol w:w="4394"/>
        <w:gridCol w:w="1389"/>
        <w:gridCol w:w="1417"/>
      </w:tblGrid>
      <w:tr w:rsidR="00C43BCC" w:rsidRPr="00C43BCC" w14:paraId="28B18178" w14:textId="77777777" w:rsidTr="00EF3CAA">
        <w:trPr>
          <w:trHeight w:val="867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228E2" w14:textId="77777777" w:rsidR="00C43BCC" w:rsidRPr="00C43BCC" w:rsidRDefault="00C43BCC" w:rsidP="00C43BCC">
            <w:pPr>
              <w:jc w:val="center"/>
              <w:rPr>
                <w:b/>
                <w:lang w:eastAsia="de-DE"/>
              </w:rPr>
            </w:pPr>
            <w:r w:rsidRPr="00C43BCC">
              <w:rPr>
                <w:b/>
                <w:lang w:eastAsia="de-DE"/>
              </w:rPr>
              <w:t>№ з/п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73599" w14:textId="77777777" w:rsidR="00C43BCC" w:rsidRPr="00C43BCC" w:rsidRDefault="00C43BCC" w:rsidP="00C43BCC">
            <w:pPr>
              <w:jc w:val="center"/>
              <w:rPr>
                <w:b/>
                <w:lang w:val="ru-RU" w:eastAsia="de-DE"/>
              </w:rPr>
            </w:pPr>
            <w:r w:rsidRPr="00C43BCC">
              <w:rPr>
                <w:b/>
                <w:lang w:eastAsia="de-DE"/>
              </w:rPr>
              <w:t xml:space="preserve">Назва </w:t>
            </w:r>
            <w:r w:rsidRPr="00C43BCC">
              <w:rPr>
                <w:b/>
                <w:lang w:val="ru-RU" w:eastAsia="de-DE"/>
              </w:rPr>
              <w:t>Товару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2412" w14:textId="77777777" w:rsidR="00C43BCC" w:rsidRPr="00C43BCC" w:rsidRDefault="00C43BCC" w:rsidP="00C43BCC">
            <w:pPr>
              <w:jc w:val="center"/>
              <w:rPr>
                <w:b/>
                <w:color w:val="000000"/>
                <w:lang w:eastAsia="de-DE"/>
              </w:rPr>
            </w:pPr>
            <w:r w:rsidRPr="00C43BCC">
              <w:rPr>
                <w:b/>
                <w:color w:val="000000"/>
                <w:lang w:eastAsia="de-DE"/>
              </w:rPr>
              <w:t>Опис предмета закупівлі</w:t>
            </w:r>
          </w:p>
          <w:p w14:paraId="03C49930" w14:textId="77777777" w:rsidR="00C43BCC" w:rsidRPr="00C43BCC" w:rsidRDefault="00C43BCC" w:rsidP="00C43BCC">
            <w:pPr>
              <w:jc w:val="center"/>
              <w:rPr>
                <w:b/>
                <w:lang w:eastAsia="de-DE"/>
              </w:rPr>
            </w:pPr>
            <w:r w:rsidRPr="00C43BCC">
              <w:rPr>
                <w:b/>
                <w:color w:val="000000"/>
                <w:lang w:eastAsia="de-DE"/>
              </w:rPr>
              <w:t>(технічні, якісні характеристики)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58754" w14:textId="77777777" w:rsidR="00C43BCC" w:rsidRPr="00C43BCC" w:rsidRDefault="00C43BCC" w:rsidP="00C43BCC">
            <w:pPr>
              <w:jc w:val="center"/>
              <w:rPr>
                <w:b/>
                <w:lang w:eastAsia="de-DE"/>
              </w:rPr>
            </w:pPr>
            <w:r w:rsidRPr="00C43BCC">
              <w:rPr>
                <w:b/>
                <w:lang w:eastAsia="de-DE"/>
              </w:rPr>
              <w:t>Одиниця</w:t>
            </w:r>
          </w:p>
          <w:p w14:paraId="28956088" w14:textId="77777777" w:rsidR="00C43BCC" w:rsidRPr="00C43BCC" w:rsidRDefault="00C43BCC" w:rsidP="00C43BCC">
            <w:pPr>
              <w:jc w:val="center"/>
              <w:rPr>
                <w:b/>
                <w:lang w:eastAsia="de-DE"/>
              </w:rPr>
            </w:pPr>
            <w:r w:rsidRPr="00C43BCC">
              <w:rPr>
                <w:b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51208" w14:textId="77777777" w:rsidR="00C43BCC" w:rsidRPr="00C43BCC" w:rsidRDefault="00C43BCC" w:rsidP="00C43BCC">
            <w:pPr>
              <w:jc w:val="center"/>
              <w:rPr>
                <w:b/>
                <w:lang w:eastAsia="de-DE"/>
              </w:rPr>
            </w:pPr>
            <w:r w:rsidRPr="00C43BCC">
              <w:rPr>
                <w:b/>
                <w:lang w:eastAsia="de-DE"/>
              </w:rPr>
              <w:t>Кількість</w:t>
            </w:r>
          </w:p>
        </w:tc>
      </w:tr>
      <w:tr w:rsidR="00C43BCC" w:rsidRPr="00C43BCC" w14:paraId="2D02AE6F" w14:textId="77777777" w:rsidTr="00EF3CAA">
        <w:trPr>
          <w:trHeight w:val="8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93CA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2E4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Набір реагентів для екстракції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6BBE" w14:textId="77777777" w:rsidR="00C43BCC" w:rsidRPr="00C43BCC" w:rsidRDefault="00C43BCC" w:rsidP="00C43BCC">
            <w:pPr>
              <w:tabs>
                <w:tab w:val="left" w:pos="180"/>
              </w:tabs>
              <w:ind w:left="-4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Набір реагентів призначений для швидкого та якісного виділення ДНК чи /та РНК із патогенів та зовнішнього середовища</w:t>
            </w:r>
          </w:p>
          <w:p w14:paraId="11E84CD7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На основі магнітних частинок.</w:t>
            </w:r>
          </w:p>
          <w:p w14:paraId="17D88E67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Температура зберігання 15-30°C.</w:t>
            </w:r>
          </w:p>
          <w:p w14:paraId="69DBC508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Розрахований на 96 реакцій.</w:t>
            </w:r>
          </w:p>
          <w:p w14:paraId="2F22A5EA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Містить контроль екстракції.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CBF6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80EC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3BCC" w:rsidRPr="00C43BCC" w14:paraId="339D7B29" w14:textId="77777777" w:rsidTr="00EF3CAA">
        <w:trPr>
          <w:trHeight w:val="8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3DA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BFA1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Тест система мультиплексна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скринінгова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для  ідентифікації респіраторних вірусів людини за допомогою ПЛР у реальному час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70BB" w14:textId="77777777" w:rsidR="00C43BCC" w:rsidRPr="00C43BCC" w:rsidRDefault="00C43BCC" w:rsidP="00C43BCC">
            <w:pPr>
              <w:tabs>
                <w:tab w:val="left" w:pos="180"/>
              </w:tabs>
              <w:ind w:left="-4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Набір реагентів призначений для якісної ідентифікації 4-х респіраторних вірусів людини:</w:t>
            </w:r>
          </w:p>
          <w:p w14:paraId="52A1AFD7" w14:textId="77777777" w:rsidR="00C43BCC" w:rsidRPr="00C43BCC" w:rsidRDefault="00C43BCC" w:rsidP="00C43BCC">
            <w:pPr>
              <w:numPr>
                <w:ilvl w:val="0"/>
                <w:numId w:val="73"/>
              </w:numPr>
              <w:tabs>
                <w:tab w:val="left" w:pos="319"/>
              </w:tabs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Influenza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virus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Flu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A) та одночасне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генотипування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вірусу грипу А людини:</w:t>
            </w:r>
          </w:p>
          <w:p w14:paraId="1FE3B954" w14:textId="77777777" w:rsidR="00C43BCC" w:rsidRPr="00C43BCC" w:rsidRDefault="00C43BCC" w:rsidP="00C43BCC">
            <w:pPr>
              <w:numPr>
                <w:ilvl w:val="0"/>
                <w:numId w:val="73"/>
              </w:numPr>
              <w:tabs>
                <w:tab w:val="left" w:pos="1028"/>
              </w:tabs>
              <w:ind w:left="0" w:firstLine="46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Flu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A-H1;</w:t>
            </w:r>
          </w:p>
          <w:p w14:paraId="7E498668" w14:textId="77777777" w:rsidR="00C43BCC" w:rsidRPr="00C43BCC" w:rsidRDefault="00C43BCC" w:rsidP="00C43BCC">
            <w:pPr>
              <w:numPr>
                <w:ilvl w:val="0"/>
                <w:numId w:val="73"/>
              </w:numPr>
              <w:tabs>
                <w:tab w:val="left" w:pos="1028"/>
              </w:tabs>
              <w:ind w:left="0" w:firstLine="46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Flu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A-H3;</w:t>
            </w:r>
          </w:p>
          <w:p w14:paraId="65B63B24" w14:textId="77777777" w:rsidR="00C43BCC" w:rsidRPr="00C43BCC" w:rsidRDefault="00C43BCC" w:rsidP="00C43BCC">
            <w:pPr>
              <w:numPr>
                <w:ilvl w:val="0"/>
                <w:numId w:val="73"/>
              </w:numPr>
              <w:tabs>
                <w:tab w:val="left" w:pos="1028"/>
              </w:tabs>
              <w:ind w:left="0" w:firstLine="46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Flu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A-H1pdm09;</w:t>
            </w:r>
          </w:p>
          <w:p w14:paraId="1B07BB8F" w14:textId="77777777" w:rsidR="00C43BCC" w:rsidRPr="00C43BCC" w:rsidRDefault="00C43BCC" w:rsidP="00C43BCC">
            <w:pPr>
              <w:numPr>
                <w:ilvl w:val="0"/>
                <w:numId w:val="73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Influenza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B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virus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Flu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B);</w:t>
            </w:r>
          </w:p>
          <w:p w14:paraId="12B30A82" w14:textId="77777777" w:rsidR="00C43BCC" w:rsidRPr="00C43BCC" w:rsidRDefault="00C43BCC" w:rsidP="00C43BCC">
            <w:pPr>
              <w:numPr>
                <w:ilvl w:val="0"/>
                <w:numId w:val="73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Respiratory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syncytial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virus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A (RSV A);</w:t>
            </w:r>
          </w:p>
          <w:p w14:paraId="79A6E17C" w14:textId="77777777" w:rsidR="00C43BCC" w:rsidRPr="00C43BCC" w:rsidRDefault="00C43BCC" w:rsidP="00C43BCC">
            <w:pPr>
              <w:numPr>
                <w:ilvl w:val="0"/>
                <w:numId w:val="73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Respiratory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syncytial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virus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B (RSV B).</w:t>
            </w:r>
          </w:p>
          <w:p w14:paraId="12253E19" w14:textId="77777777" w:rsidR="00C43BCC" w:rsidRPr="00C43BCC" w:rsidRDefault="00C43BCC" w:rsidP="00C43BCC">
            <w:pPr>
              <w:tabs>
                <w:tab w:val="left" w:pos="180"/>
              </w:tabs>
              <w:ind w:left="-4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Тест-система адаптована для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Real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ПЛР системи – CFX96 IVD/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Dx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Bio-Rad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14:paraId="39CBF5DC" w14:textId="77777777" w:rsidR="00C43BCC" w:rsidRPr="00C43BCC" w:rsidRDefault="00C43BCC" w:rsidP="00C43BCC">
            <w:pPr>
              <w:tabs>
                <w:tab w:val="left" w:pos="180"/>
              </w:tabs>
              <w:ind w:left="-4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Матеріал для виділення вірусної ДНК/РНК: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носоглоточні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мазки, </w:t>
            </w:r>
            <w:proofErr w:type="spellStart"/>
            <w:r w:rsidRPr="00C43BCC">
              <w:rPr>
                <w:color w:val="000000"/>
                <w:sz w:val="24"/>
                <w:szCs w:val="24"/>
                <w:lang w:eastAsia="ru-RU"/>
              </w:rPr>
              <w:t>носоглоточний</w:t>
            </w:r>
            <w:proofErr w:type="spellEnd"/>
            <w:r w:rsidRPr="00C43BCC">
              <w:rPr>
                <w:color w:val="000000"/>
                <w:sz w:val="24"/>
                <w:szCs w:val="24"/>
                <w:lang w:eastAsia="ru-RU"/>
              </w:rPr>
              <w:t xml:space="preserve"> аспірат, мокрота</w:t>
            </w:r>
          </w:p>
          <w:p w14:paraId="60A3DC46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Розрахований на 50 реакцій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417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8717" w14:textId="77777777" w:rsidR="00C43BCC" w:rsidRPr="00C43BCC" w:rsidRDefault="00C43BCC" w:rsidP="00C43BCC">
            <w:pPr>
              <w:tabs>
                <w:tab w:val="left" w:pos="180"/>
              </w:tabs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43BC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7F9A69BE" w14:textId="0024384F" w:rsidR="00A52318" w:rsidRPr="0024553B" w:rsidRDefault="00A52318" w:rsidP="00C43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C43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760C" w14:textId="77777777" w:rsidR="00B9603F" w:rsidRDefault="00B9603F" w:rsidP="0024553B">
      <w:pPr>
        <w:spacing w:after="0" w:line="240" w:lineRule="auto"/>
      </w:pPr>
      <w:r>
        <w:separator/>
      </w:r>
    </w:p>
  </w:endnote>
  <w:endnote w:type="continuationSeparator" w:id="0">
    <w:p w14:paraId="5A739FFF" w14:textId="77777777" w:rsidR="00B9603F" w:rsidRDefault="00B9603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B1E8" w14:textId="77777777" w:rsidR="00B9603F" w:rsidRDefault="00B9603F" w:rsidP="0024553B">
      <w:pPr>
        <w:spacing w:after="0" w:line="240" w:lineRule="auto"/>
      </w:pPr>
      <w:r>
        <w:separator/>
      </w:r>
    </w:p>
  </w:footnote>
  <w:footnote w:type="continuationSeparator" w:id="0">
    <w:p w14:paraId="57288C40" w14:textId="77777777" w:rsidR="00B9603F" w:rsidRDefault="00B9603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0FDE64D0"/>
    <w:multiLevelType w:val="hybridMultilevel"/>
    <w:tmpl w:val="AE8CD5AE"/>
    <w:lvl w:ilvl="0" w:tplc="4146A1BE">
      <w:start w:val="1"/>
      <w:numFmt w:val="bullet"/>
      <w:lvlText w:val=""/>
      <w:lvlJc w:val="left"/>
      <w:pPr>
        <w:ind w:left="6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20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4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9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1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2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3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6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7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8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5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6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0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1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2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9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1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2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5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60"/>
  </w:num>
  <w:num w:numId="2" w16cid:durableId="2125691822">
    <w:abstractNumId w:val="48"/>
  </w:num>
  <w:num w:numId="3" w16cid:durableId="95293173">
    <w:abstractNumId w:val="13"/>
  </w:num>
  <w:num w:numId="4" w16cid:durableId="1097018080">
    <w:abstractNumId w:val="24"/>
  </w:num>
  <w:num w:numId="5" w16cid:durableId="312297965">
    <w:abstractNumId w:val="63"/>
  </w:num>
  <w:num w:numId="6" w16cid:durableId="397752336">
    <w:abstractNumId w:val="21"/>
  </w:num>
  <w:num w:numId="7" w16cid:durableId="1181503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3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40"/>
  </w:num>
  <w:num w:numId="16" w16cid:durableId="2039314345">
    <w:abstractNumId w:val="47"/>
  </w:num>
  <w:num w:numId="17" w16cid:durableId="224612994">
    <w:abstractNumId w:val="53"/>
  </w:num>
  <w:num w:numId="18" w16cid:durableId="1751346895">
    <w:abstractNumId w:val="42"/>
  </w:num>
  <w:num w:numId="19" w16cid:durableId="1435906346">
    <w:abstractNumId w:val="22"/>
  </w:num>
  <w:num w:numId="20" w16cid:durableId="1576696269">
    <w:abstractNumId w:val="55"/>
  </w:num>
  <w:num w:numId="21" w16cid:durableId="2133359081">
    <w:abstractNumId w:val="27"/>
  </w:num>
  <w:num w:numId="22" w16cid:durableId="608203045">
    <w:abstractNumId w:val="20"/>
  </w:num>
  <w:num w:numId="23" w16cid:durableId="1859586909">
    <w:abstractNumId w:val="34"/>
  </w:num>
  <w:num w:numId="24" w16cid:durableId="623772542">
    <w:abstractNumId w:val="64"/>
  </w:num>
  <w:num w:numId="25" w16cid:durableId="527529484">
    <w:abstractNumId w:val="45"/>
  </w:num>
  <w:num w:numId="26" w16cid:durableId="246573444">
    <w:abstractNumId w:val="26"/>
  </w:num>
  <w:num w:numId="27" w16cid:durableId="422804416">
    <w:abstractNumId w:val="46"/>
  </w:num>
  <w:num w:numId="28" w16cid:durableId="1148597764">
    <w:abstractNumId w:val="11"/>
  </w:num>
  <w:num w:numId="29" w16cid:durableId="2073773897">
    <w:abstractNumId w:val="65"/>
  </w:num>
  <w:num w:numId="30" w16cid:durableId="1457990860">
    <w:abstractNumId w:val="59"/>
  </w:num>
  <w:num w:numId="31" w16cid:durableId="15905052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30"/>
  </w:num>
  <w:num w:numId="33" w16cid:durableId="1711029731">
    <w:abstractNumId w:val="39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4"/>
  </w:num>
  <w:num w:numId="39" w16cid:durableId="1087114455">
    <w:abstractNumId w:val="61"/>
  </w:num>
  <w:num w:numId="40" w16cid:durableId="1301350935">
    <w:abstractNumId w:val="35"/>
  </w:num>
  <w:num w:numId="41" w16cid:durableId="1000276912">
    <w:abstractNumId w:val="38"/>
  </w:num>
  <w:num w:numId="42" w16cid:durableId="1794901835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6"/>
  </w:num>
  <w:num w:numId="50" w16cid:durableId="1577133707">
    <w:abstractNumId w:val="57"/>
  </w:num>
  <w:num w:numId="51" w16cid:durableId="1552378301">
    <w:abstractNumId w:val="33"/>
  </w:num>
  <w:num w:numId="52" w16cid:durableId="1414545155">
    <w:abstractNumId w:val="6"/>
  </w:num>
  <w:num w:numId="53" w16cid:durableId="508372093">
    <w:abstractNumId w:val="58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6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7"/>
  </w:num>
  <w:num w:numId="61" w16cid:durableId="1929338685">
    <w:abstractNumId w:val="51"/>
  </w:num>
  <w:num w:numId="62" w16cid:durableId="1722629812">
    <w:abstractNumId w:val="52"/>
  </w:num>
  <w:num w:numId="63" w16cid:durableId="1158380350">
    <w:abstractNumId w:val="49"/>
  </w:num>
  <w:num w:numId="64" w16cid:durableId="1184631773">
    <w:abstractNumId w:val="28"/>
  </w:num>
  <w:num w:numId="65" w16cid:durableId="1461923680">
    <w:abstractNumId w:val="19"/>
  </w:num>
  <w:num w:numId="66" w16cid:durableId="688025868">
    <w:abstractNumId w:val="62"/>
  </w:num>
  <w:num w:numId="67" w16cid:durableId="510146483">
    <w:abstractNumId w:val="32"/>
  </w:num>
  <w:num w:numId="68" w16cid:durableId="2138718974">
    <w:abstractNumId w:val="44"/>
  </w:num>
  <w:num w:numId="69" w16cid:durableId="1368334892">
    <w:abstractNumId w:val="25"/>
  </w:num>
  <w:num w:numId="70" w16cid:durableId="993803210">
    <w:abstractNumId w:val="14"/>
  </w:num>
  <w:num w:numId="71" w16cid:durableId="105007185">
    <w:abstractNumId w:val="41"/>
  </w:num>
  <w:num w:numId="72" w16cid:durableId="402485628">
    <w:abstractNumId w:val="29"/>
  </w:num>
  <w:num w:numId="73" w16cid:durableId="1234971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0F3AC8"/>
    <w:rsid w:val="001055A1"/>
    <w:rsid w:val="001C1517"/>
    <w:rsid w:val="00226C86"/>
    <w:rsid w:val="0024553B"/>
    <w:rsid w:val="00256D0E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3F104E"/>
    <w:rsid w:val="00435DBD"/>
    <w:rsid w:val="00474F26"/>
    <w:rsid w:val="00497721"/>
    <w:rsid w:val="004D5770"/>
    <w:rsid w:val="0056319D"/>
    <w:rsid w:val="00590320"/>
    <w:rsid w:val="005F6CE1"/>
    <w:rsid w:val="006C75C1"/>
    <w:rsid w:val="006D6B76"/>
    <w:rsid w:val="00726D70"/>
    <w:rsid w:val="007534FC"/>
    <w:rsid w:val="007622E0"/>
    <w:rsid w:val="00781DC3"/>
    <w:rsid w:val="007B5C52"/>
    <w:rsid w:val="007D7DD7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9603F"/>
    <w:rsid w:val="00BE1FF8"/>
    <w:rsid w:val="00C15F77"/>
    <w:rsid w:val="00C2475A"/>
    <w:rsid w:val="00C43BCC"/>
    <w:rsid w:val="00C93795"/>
    <w:rsid w:val="00CA68EE"/>
    <w:rsid w:val="00CF5A7E"/>
    <w:rsid w:val="00D059F2"/>
    <w:rsid w:val="00D169A9"/>
    <w:rsid w:val="00D626B8"/>
    <w:rsid w:val="00DD693C"/>
    <w:rsid w:val="00E44481"/>
    <w:rsid w:val="00EA2847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2782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18</cp:revision>
  <dcterms:created xsi:type="dcterms:W3CDTF">2023-07-07T13:56:00Z</dcterms:created>
  <dcterms:modified xsi:type="dcterms:W3CDTF">2025-02-03T09:54:00Z</dcterms:modified>
</cp:coreProperties>
</file>