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w:t>
            </w:r>
            <w:bookmarkStart w:id="0" w:name="_GoBack"/>
            <w:bookmarkEnd w:id="0"/>
            <w:r w:rsidR="00B353AC" w:rsidRPr="00B353AC">
              <w:rPr>
                <w:rFonts w:ascii="Times New Roman" w:hAnsi="Times New Roman" w:cs="Times New Roman"/>
                <w:sz w:val="24"/>
                <w:szCs w:val="24"/>
              </w:rPr>
              <w:t>астин предмета закупівлі (лотів) (за наявності):</w:t>
            </w:r>
          </w:p>
        </w:tc>
        <w:tc>
          <w:tcPr>
            <w:tcW w:w="6237" w:type="dxa"/>
          </w:tcPr>
          <w:p w14:paraId="5DC0B260" w14:textId="0205986B" w:rsidR="002E523A" w:rsidRPr="00BB5264" w:rsidRDefault="00A73E39" w:rsidP="008C6072">
            <w:pPr>
              <w:rPr>
                <w:rFonts w:ascii="Times New Roman" w:hAnsi="Times New Roman" w:cs="Times New Roman"/>
                <w:sz w:val="24"/>
                <w:szCs w:val="24"/>
              </w:rPr>
            </w:pPr>
            <w:r w:rsidRPr="008931F0">
              <w:rPr>
                <w:rFonts w:ascii="Times New Roman" w:hAnsi="Times New Roman" w:cs="Times New Roman"/>
                <w:sz w:val="24"/>
                <w:szCs w:val="24"/>
              </w:rPr>
              <w:t>ДК 021:2015 код 80520000-5 Навчальні засоби (Послуги з розробки дистанційного навчального курсу на тему «</w:t>
            </w:r>
            <w:proofErr w:type="spellStart"/>
            <w:r w:rsidRPr="008931F0">
              <w:rPr>
                <w:rFonts w:ascii="Times New Roman" w:hAnsi="Times New Roman" w:cs="Times New Roman"/>
                <w:sz w:val="24"/>
                <w:szCs w:val="24"/>
              </w:rPr>
              <w:t>Когнітивно</w:t>
            </w:r>
            <w:proofErr w:type="spellEnd"/>
            <w:r w:rsidRPr="008931F0">
              <w:rPr>
                <w:rFonts w:ascii="Times New Roman" w:hAnsi="Times New Roman" w:cs="Times New Roman"/>
                <w:sz w:val="24"/>
                <w:szCs w:val="24"/>
              </w:rPr>
              <w:t>-поведінкова терапія для осіб, які мають залежність від психоактивних речовин» та «Допомога при передозуванні психоактивними речовинами»)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0D16777" w:rsidR="00672002" w:rsidRPr="006A6E07" w:rsidRDefault="008931F0" w:rsidP="005C3E0E">
            <w:pPr>
              <w:rPr>
                <w:rFonts w:ascii="Times New Roman" w:hAnsi="Times New Roman" w:cs="Times New Roman"/>
                <w:sz w:val="24"/>
                <w:szCs w:val="24"/>
              </w:rPr>
            </w:pPr>
            <w:hyperlink r:id="rId5" w:tgtFrame="_blank" w:history="1">
              <w:r w:rsidRPr="008931F0">
                <w:rPr>
                  <w:rFonts w:ascii="Times New Roman" w:hAnsi="Times New Roman" w:cs="Times New Roman"/>
                  <w:sz w:val="24"/>
                  <w:szCs w:val="24"/>
                </w:rPr>
                <w:t>UA-2024-08-07-007498-a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F387772"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8931F0">
              <w:rPr>
                <w:rFonts w:ascii="Times New Roman" w:hAnsi="Times New Roman" w:cs="Times New Roman"/>
                <w:sz w:val="24"/>
                <w:szCs w:val="24"/>
              </w:rPr>
              <w:t>481 383,60</w:t>
            </w:r>
            <w:r w:rsidR="00A06668" w:rsidRPr="00A06668">
              <w:rPr>
                <w:rFonts w:ascii="Times New Roman" w:hAnsi="Times New Roman" w:cs="Times New Roman"/>
                <w:sz w:val="24"/>
                <w:szCs w:val="24"/>
              </w:rPr>
              <w:t> </w:t>
            </w:r>
            <w:r w:rsidR="00A06668" w:rsidRPr="00A06668">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EB5570">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shd w:val="clear" w:color="auto" w:fill="auto"/>
          </w:tcPr>
          <w:p w14:paraId="562D6BB7" w14:textId="6A2A261E" w:rsidR="00EB5570" w:rsidRPr="00EB5570" w:rsidRDefault="008931F0" w:rsidP="008931F0">
            <w:pPr>
              <w:shd w:val="clear" w:color="auto" w:fill="FFFFFF" w:themeFill="background1"/>
              <w:rPr>
                <w:rFonts w:ascii="Times New Roman" w:hAnsi="Times New Roman" w:cs="Times New Roman"/>
                <w:sz w:val="24"/>
                <w:szCs w:val="24"/>
              </w:rPr>
            </w:pPr>
            <w:r w:rsidRPr="008931F0">
              <w:rPr>
                <w:rFonts w:ascii="Times New Roman" w:hAnsi="Times New Roman" w:cs="Times New Roman"/>
                <w:sz w:val="24"/>
                <w:szCs w:val="24"/>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1E75D7C" w:rsidR="007606DD" w:rsidRPr="00EB5570" w:rsidRDefault="007606DD" w:rsidP="008C6072">
            <w:pPr>
              <w:rPr>
                <w:rFonts w:ascii="Times New Roman" w:hAnsi="Times New Roman" w:cs="Times New Roman"/>
                <w:color w:val="FFFFFF" w:themeColor="background1"/>
                <w:sz w:val="24"/>
                <w:szCs w:val="24"/>
              </w:rPr>
            </w:pPr>
          </w:p>
        </w:tc>
      </w:tr>
    </w:tbl>
    <w:p w14:paraId="03CD3BB2" w14:textId="77777777" w:rsidR="00E624FB" w:rsidRPr="00924BE7" w:rsidRDefault="008931F0"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1F0"/>
    <w:rsid w:val="008934F1"/>
    <w:rsid w:val="008A201B"/>
    <w:rsid w:val="008A4778"/>
    <w:rsid w:val="008C6072"/>
    <w:rsid w:val="00924BE7"/>
    <w:rsid w:val="00965748"/>
    <w:rsid w:val="009659AD"/>
    <w:rsid w:val="00975051"/>
    <w:rsid w:val="009A551C"/>
    <w:rsid w:val="00A0432B"/>
    <w:rsid w:val="00A06668"/>
    <w:rsid w:val="00A64DCA"/>
    <w:rsid w:val="00A73E39"/>
    <w:rsid w:val="00B04286"/>
    <w:rsid w:val="00B101F3"/>
    <w:rsid w:val="00B353AC"/>
    <w:rsid w:val="00B55857"/>
    <w:rsid w:val="00B6485B"/>
    <w:rsid w:val="00BB5264"/>
    <w:rsid w:val="00C52650"/>
    <w:rsid w:val="00CD539F"/>
    <w:rsid w:val="00CD6DD3"/>
    <w:rsid w:val="00DF6F59"/>
    <w:rsid w:val="00E240D4"/>
    <w:rsid w:val="00E511CA"/>
    <w:rsid w:val="00E83183"/>
    <w:rsid w:val="00EB5570"/>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DF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97916679">
      <w:bodyDiv w:val="1"/>
      <w:marLeft w:val="0"/>
      <w:marRight w:val="0"/>
      <w:marTop w:val="0"/>
      <w:marBottom w:val="0"/>
      <w:divBdr>
        <w:top w:val="none" w:sz="0" w:space="0" w:color="auto"/>
        <w:left w:val="none" w:sz="0" w:space="0" w:color="auto"/>
        <w:bottom w:val="none" w:sz="0" w:space="0" w:color="auto"/>
        <w:right w:val="none" w:sz="0" w:space="0" w:color="auto"/>
      </w:divBdr>
      <w:divsChild>
        <w:div w:id="769932045">
          <w:marLeft w:val="-225"/>
          <w:marRight w:val="-225"/>
          <w:marTop w:val="0"/>
          <w:marBottom w:val="0"/>
          <w:divBdr>
            <w:top w:val="none" w:sz="0" w:space="0" w:color="auto"/>
            <w:left w:val="none" w:sz="0" w:space="0" w:color="auto"/>
            <w:bottom w:val="none" w:sz="0" w:space="0" w:color="auto"/>
            <w:right w:val="none" w:sz="0" w:space="0" w:color="auto"/>
          </w:divBdr>
          <w:divsChild>
            <w:div w:id="16851735">
              <w:marLeft w:val="0"/>
              <w:marRight w:val="0"/>
              <w:marTop w:val="0"/>
              <w:marBottom w:val="0"/>
              <w:divBdr>
                <w:top w:val="none" w:sz="0" w:space="0" w:color="auto"/>
                <w:left w:val="none" w:sz="0" w:space="0" w:color="auto"/>
                <w:bottom w:val="none" w:sz="0" w:space="0" w:color="auto"/>
                <w:right w:val="none" w:sz="0" w:space="0" w:color="auto"/>
              </w:divBdr>
            </w:div>
          </w:divsChild>
        </w:div>
        <w:div w:id="1709067397">
          <w:marLeft w:val="-225"/>
          <w:marRight w:val="-225"/>
          <w:marTop w:val="0"/>
          <w:marBottom w:val="0"/>
          <w:divBdr>
            <w:top w:val="none" w:sz="0" w:space="0" w:color="auto"/>
            <w:left w:val="none" w:sz="0" w:space="0" w:color="auto"/>
            <w:bottom w:val="none" w:sz="0" w:space="0" w:color="auto"/>
            <w:right w:val="none" w:sz="0" w:space="0" w:color="auto"/>
          </w:divBdr>
          <w:divsChild>
            <w:div w:id="124351286">
              <w:marLeft w:val="0"/>
              <w:marRight w:val="0"/>
              <w:marTop w:val="0"/>
              <w:marBottom w:val="0"/>
              <w:divBdr>
                <w:top w:val="none" w:sz="0" w:space="0" w:color="auto"/>
                <w:left w:val="none" w:sz="0" w:space="0" w:color="auto"/>
                <w:bottom w:val="none" w:sz="0" w:space="0" w:color="auto"/>
                <w:right w:val="none" w:sz="0" w:space="0" w:color="auto"/>
              </w:divBdr>
            </w:div>
            <w:div w:id="2057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022">
      <w:bodyDiv w:val="1"/>
      <w:marLeft w:val="0"/>
      <w:marRight w:val="0"/>
      <w:marTop w:val="0"/>
      <w:marBottom w:val="0"/>
      <w:divBdr>
        <w:top w:val="none" w:sz="0" w:space="0" w:color="auto"/>
        <w:left w:val="none" w:sz="0" w:space="0" w:color="auto"/>
        <w:bottom w:val="none" w:sz="0" w:space="0" w:color="auto"/>
        <w:right w:val="none" w:sz="0" w:space="0" w:color="auto"/>
      </w:divBdr>
      <w:divsChild>
        <w:div w:id="305545845">
          <w:marLeft w:val="-225"/>
          <w:marRight w:val="-225"/>
          <w:marTop w:val="0"/>
          <w:marBottom w:val="0"/>
          <w:divBdr>
            <w:top w:val="none" w:sz="0" w:space="0" w:color="auto"/>
            <w:left w:val="none" w:sz="0" w:space="0" w:color="auto"/>
            <w:bottom w:val="none" w:sz="0" w:space="0" w:color="auto"/>
            <w:right w:val="none" w:sz="0" w:space="0" w:color="auto"/>
          </w:divBdr>
          <w:divsChild>
            <w:div w:id="1259564077">
              <w:marLeft w:val="0"/>
              <w:marRight w:val="0"/>
              <w:marTop w:val="0"/>
              <w:marBottom w:val="0"/>
              <w:divBdr>
                <w:top w:val="none" w:sz="0" w:space="0" w:color="auto"/>
                <w:left w:val="none" w:sz="0" w:space="0" w:color="auto"/>
                <w:bottom w:val="none" w:sz="0" w:space="0" w:color="auto"/>
                <w:right w:val="none" w:sz="0" w:space="0" w:color="auto"/>
              </w:divBdr>
            </w:div>
          </w:divsChild>
        </w:div>
        <w:div w:id="917405047">
          <w:marLeft w:val="-225"/>
          <w:marRight w:val="-225"/>
          <w:marTop w:val="0"/>
          <w:marBottom w:val="0"/>
          <w:divBdr>
            <w:top w:val="none" w:sz="0" w:space="0" w:color="auto"/>
            <w:left w:val="none" w:sz="0" w:space="0" w:color="auto"/>
            <w:bottom w:val="none" w:sz="0" w:space="0" w:color="auto"/>
            <w:right w:val="none" w:sz="0" w:space="0" w:color="auto"/>
          </w:divBdr>
          <w:divsChild>
            <w:div w:id="425155408">
              <w:marLeft w:val="0"/>
              <w:marRight w:val="0"/>
              <w:marTop w:val="0"/>
              <w:marBottom w:val="0"/>
              <w:divBdr>
                <w:top w:val="none" w:sz="0" w:space="0" w:color="auto"/>
                <w:left w:val="none" w:sz="0" w:space="0" w:color="auto"/>
                <w:bottom w:val="none" w:sz="0" w:space="0" w:color="auto"/>
                <w:right w:val="none" w:sz="0" w:space="0" w:color="auto"/>
              </w:divBdr>
            </w:div>
            <w:div w:id="702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73746854">
      <w:bodyDiv w:val="1"/>
      <w:marLeft w:val="0"/>
      <w:marRight w:val="0"/>
      <w:marTop w:val="0"/>
      <w:marBottom w:val="0"/>
      <w:divBdr>
        <w:top w:val="none" w:sz="0" w:space="0" w:color="auto"/>
        <w:left w:val="none" w:sz="0" w:space="0" w:color="auto"/>
        <w:bottom w:val="none" w:sz="0" w:space="0" w:color="auto"/>
        <w:right w:val="none" w:sz="0" w:space="0" w:color="auto"/>
      </w:divBdr>
      <w:divsChild>
        <w:div w:id="463236575">
          <w:marLeft w:val="-225"/>
          <w:marRight w:val="-225"/>
          <w:marTop w:val="0"/>
          <w:marBottom w:val="0"/>
          <w:divBdr>
            <w:top w:val="none" w:sz="0" w:space="0" w:color="auto"/>
            <w:left w:val="none" w:sz="0" w:space="0" w:color="auto"/>
            <w:bottom w:val="none" w:sz="0" w:space="0" w:color="auto"/>
            <w:right w:val="none" w:sz="0" w:space="0" w:color="auto"/>
          </w:divBdr>
          <w:divsChild>
            <w:div w:id="1394305135">
              <w:marLeft w:val="0"/>
              <w:marRight w:val="0"/>
              <w:marTop w:val="0"/>
              <w:marBottom w:val="0"/>
              <w:divBdr>
                <w:top w:val="none" w:sz="0" w:space="0" w:color="auto"/>
                <w:left w:val="none" w:sz="0" w:space="0" w:color="auto"/>
                <w:bottom w:val="none" w:sz="0" w:space="0" w:color="auto"/>
                <w:right w:val="none" w:sz="0" w:space="0" w:color="auto"/>
              </w:divBdr>
            </w:div>
          </w:divsChild>
        </w:div>
        <w:div w:id="1615401938">
          <w:marLeft w:val="-225"/>
          <w:marRight w:val="-225"/>
          <w:marTop w:val="0"/>
          <w:marBottom w:val="0"/>
          <w:divBdr>
            <w:top w:val="none" w:sz="0" w:space="0" w:color="auto"/>
            <w:left w:val="none" w:sz="0" w:space="0" w:color="auto"/>
            <w:bottom w:val="none" w:sz="0" w:space="0" w:color="auto"/>
            <w:right w:val="none" w:sz="0" w:space="0" w:color="auto"/>
          </w:divBdr>
          <w:divsChild>
            <w:div w:id="869343483">
              <w:marLeft w:val="0"/>
              <w:marRight w:val="0"/>
              <w:marTop w:val="0"/>
              <w:marBottom w:val="0"/>
              <w:divBdr>
                <w:top w:val="none" w:sz="0" w:space="0" w:color="auto"/>
                <w:left w:val="none" w:sz="0" w:space="0" w:color="auto"/>
                <w:bottom w:val="none" w:sz="0" w:space="0" w:color="auto"/>
                <w:right w:val="none" w:sz="0" w:space="0" w:color="auto"/>
              </w:divBdr>
            </w:div>
            <w:div w:id="14806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4436434">
      <w:bodyDiv w:val="1"/>
      <w:marLeft w:val="0"/>
      <w:marRight w:val="0"/>
      <w:marTop w:val="0"/>
      <w:marBottom w:val="0"/>
      <w:divBdr>
        <w:top w:val="none" w:sz="0" w:space="0" w:color="auto"/>
        <w:left w:val="none" w:sz="0" w:space="0" w:color="auto"/>
        <w:bottom w:val="none" w:sz="0" w:space="0" w:color="auto"/>
        <w:right w:val="none" w:sz="0" w:space="0" w:color="auto"/>
      </w:divBdr>
      <w:divsChild>
        <w:div w:id="1922566739">
          <w:marLeft w:val="-225"/>
          <w:marRight w:val="-225"/>
          <w:marTop w:val="0"/>
          <w:marBottom w:val="0"/>
          <w:divBdr>
            <w:top w:val="none" w:sz="0" w:space="0" w:color="auto"/>
            <w:left w:val="none" w:sz="0" w:space="0" w:color="auto"/>
            <w:bottom w:val="none" w:sz="0" w:space="0" w:color="auto"/>
            <w:right w:val="none" w:sz="0" w:space="0" w:color="auto"/>
          </w:divBdr>
          <w:divsChild>
            <w:div w:id="136069561">
              <w:marLeft w:val="0"/>
              <w:marRight w:val="0"/>
              <w:marTop w:val="0"/>
              <w:marBottom w:val="0"/>
              <w:divBdr>
                <w:top w:val="none" w:sz="0" w:space="0" w:color="auto"/>
                <w:left w:val="none" w:sz="0" w:space="0" w:color="auto"/>
                <w:bottom w:val="none" w:sz="0" w:space="0" w:color="auto"/>
                <w:right w:val="none" w:sz="0" w:space="0" w:color="auto"/>
              </w:divBdr>
            </w:div>
          </w:divsChild>
        </w:div>
        <w:div w:id="1897931431">
          <w:marLeft w:val="-225"/>
          <w:marRight w:val="-225"/>
          <w:marTop w:val="0"/>
          <w:marBottom w:val="0"/>
          <w:divBdr>
            <w:top w:val="none" w:sz="0" w:space="0" w:color="auto"/>
            <w:left w:val="none" w:sz="0" w:space="0" w:color="auto"/>
            <w:bottom w:val="none" w:sz="0" w:space="0" w:color="auto"/>
            <w:right w:val="none" w:sz="0" w:space="0" w:color="auto"/>
          </w:divBdr>
          <w:divsChild>
            <w:div w:id="375855816">
              <w:marLeft w:val="0"/>
              <w:marRight w:val="0"/>
              <w:marTop w:val="0"/>
              <w:marBottom w:val="0"/>
              <w:divBdr>
                <w:top w:val="none" w:sz="0" w:space="0" w:color="auto"/>
                <w:left w:val="none" w:sz="0" w:space="0" w:color="auto"/>
                <w:bottom w:val="none" w:sz="0" w:space="0" w:color="auto"/>
                <w:right w:val="none" w:sz="0" w:space="0" w:color="auto"/>
              </w:divBdr>
            </w:div>
            <w:div w:id="466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59427576">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poslugi-osviti/UA-2024-08-07-007498-a-dk-021-2015-kod-80520000-5-navchalni-zasoby-posluhy-z-rozrobky-dystanczijnoh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2678</Words>
  <Characters>1528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2024-08-09T12:17:00Z</dcterms:created>
  <dcterms:modified xsi:type="dcterms:W3CDTF">2024-08-09T12:17:00Z</dcterms:modified>
</cp:coreProperties>
</file>