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60FC785D" w:rsidR="002B72AC" w:rsidRDefault="00A465C5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A465C5">
        <w:rPr>
          <w:rFonts w:ascii="Times New Roman" w:hAnsi="Times New Roman"/>
          <w:b/>
          <w:bCs/>
          <w:sz w:val="24"/>
          <w:szCs w:val="24"/>
        </w:rPr>
        <w:t>ДК 021:2015: 80570000-0 Послуги з професійної підготовки у сфері підвищення кваліфікації (Послуга з проведення онлайн навчання за темою «Вимоги стандарту ISO/IEC 17025:2019 і підходи щодо їх впровадження. Внутрішній аудит»)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2E2DB924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A465C5" w:rsidRPr="00A465C5">
        <w:rPr>
          <w:rFonts w:ascii="Times New Roman" w:hAnsi="Times New Roman"/>
          <w:bCs/>
          <w:sz w:val="24"/>
          <w:szCs w:val="24"/>
        </w:rPr>
        <w:t>ДК 021:2015: 80570000-0 Послуги з професійної підготовки у сфері підвищення кваліфікації (Послуга з проведення онлайн навчання за темою «Вимоги стандарту ISO/IEC 17025:2019 і підходи щодо їх впровадження. Внутрішній аудит»)</w:t>
      </w:r>
      <w:r w:rsidR="00781DC3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39FA5FAB" w14:textId="56EFA6DE" w:rsidR="00B44E30" w:rsidRDefault="002D5155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155">
        <w:rPr>
          <w:rFonts w:ascii="Times New Roman" w:hAnsi="Times New Roman"/>
          <w:sz w:val="24"/>
          <w:szCs w:val="24"/>
        </w:rPr>
        <w:t>UA-2024-09-05-005699-a</w:t>
      </w:r>
    </w:p>
    <w:p w14:paraId="5DB84152" w14:textId="77777777" w:rsidR="002D5155" w:rsidRPr="0024553B" w:rsidRDefault="002D5155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43EA3696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2D5155" w:rsidRPr="002D5155">
        <w:rPr>
          <w:rFonts w:ascii="Times New Roman" w:hAnsi="Times New Roman"/>
          <w:sz w:val="24"/>
          <w:szCs w:val="24"/>
        </w:rPr>
        <w:t>305</w:t>
      </w:r>
      <w:r w:rsidR="002D5155">
        <w:rPr>
          <w:rFonts w:ascii="Times New Roman" w:hAnsi="Times New Roman"/>
          <w:sz w:val="24"/>
          <w:szCs w:val="24"/>
        </w:rPr>
        <w:t> </w:t>
      </w:r>
      <w:r w:rsidR="002D5155" w:rsidRPr="002D5155">
        <w:rPr>
          <w:rFonts w:ascii="Times New Roman" w:hAnsi="Times New Roman"/>
          <w:sz w:val="24"/>
          <w:szCs w:val="24"/>
        </w:rPr>
        <w:t>000</w:t>
      </w:r>
      <w:r w:rsidR="002D5155">
        <w:rPr>
          <w:rFonts w:ascii="Times New Roman" w:hAnsi="Times New Roman"/>
          <w:sz w:val="24"/>
          <w:szCs w:val="24"/>
        </w:rPr>
        <w:t>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 xml:space="preserve">грн </w:t>
      </w:r>
      <w:r w:rsidR="00AE6F53">
        <w:rPr>
          <w:rFonts w:ascii="Times New Roman" w:hAnsi="Times New Roman"/>
          <w:sz w:val="24"/>
          <w:szCs w:val="24"/>
        </w:rPr>
        <w:t>бе</w:t>
      </w:r>
      <w:r w:rsidR="007B5C52" w:rsidRPr="007B5C52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47A7528B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2D5155" w:rsidRPr="002D5155">
        <w:rPr>
          <w:rFonts w:ascii="Times New Roman" w:hAnsi="Times New Roman"/>
          <w:sz w:val="24"/>
          <w:szCs w:val="24"/>
        </w:rPr>
        <w:t>305</w:t>
      </w:r>
      <w:r w:rsidR="002D5155">
        <w:rPr>
          <w:rFonts w:ascii="Times New Roman" w:hAnsi="Times New Roman"/>
          <w:sz w:val="24"/>
          <w:szCs w:val="24"/>
        </w:rPr>
        <w:t> </w:t>
      </w:r>
      <w:r w:rsidR="002D5155" w:rsidRPr="002D5155">
        <w:rPr>
          <w:rFonts w:ascii="Times New Roman" w:hAnsi="Times New Roman"/>
          <w:sz w:val="24"/>
          <w:szCs w:val="24"/>
        </w:rPr>
        <w:t>000</w:t>
      </w:r>
      <w:r w:rsidR="002D5155">
        <w:rPr>
          <w:rFonts w:ascii="Times New Roman" w:hAnsi="Times New Roman"/>
          <w:sz w:val="24"/>
          <w:szCs w:val="24"/>
        </w:rPr>
        <w:t>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 xml:space="preserve">грн </w:t>
      </w:r>
      <w:r w:rsidR="00AE6F53">
        <w:rPr>
          <w:rFonts w:ascii="Times New Roman" w:hAnsi="Times New Roman"/>
          <w:sz w:val="24"/>
          <w:szCs w:val="24"/>
        </w:rPr>
        <w:t>бе</w:t>
      </w:r>
      <w:r w:rsidR="007B5C52" w:rsidRPr="007B5C52">
        <w:rPr>
          <w:rFonts w:ascii="Times New Roman" w:hAnsi="Times New Roman"/>
          <w:sz w:val="24"/>
          <w:szCs w:val="24"/>
        </w:rPr>
        <w:t>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E408FD8" w14:textId="3E93D9F8" w:rsidR="00781DC3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AE6F53"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кошти міжнародної технічної допомоги, виділені за проектом ITF: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профілактики», згідно з Договором про надання гранту № 6NU2HGH000056-04-01 від 13.10.2023 року та за фінансової підтримки Департаменту охорони здоров’я та соціального забезпечення США (DHHS) «Центри контролю та профілактики захворювань США» (CDC): ITF / </w:t>
      </w:r>
      <w:proofErr w:type="spellStart"/>
      <w:r w:rsidR="00AE6F53"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Component</w:t>
      </w:r>
      <w:proofErr w:type="spellEnd"/>
      <w:r w:rsidR="00AE6F53"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1:  </w:t>
      </w:r>
      <w:proofErr w:type="spellStart"/>
      <w:r w:rsidR="00AE6F53"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Ukraine</w:t>
      </w:r>
      <w:proofErr w:type="spellEnd"/>
      <w:r w:rsidR="00AE6F53"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="00AE6F53"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Funding</w:t>
      </w:r>
      <w:proofErr w:type="spellEnd"/>
      <w:r w:rsidR="00AE6F53"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20NU2HGH000056UKRAS.</w:t>
      </w:r>
    </w:p>
    <w:p w14:paraId="19A7D408" w14:textId="29CA5969" w:rsidR="00AE6F53" w:rsidRDefault="00AE6F53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Операції з оплати за Послуги звільняються від податку на додану вартість (ПДВ) на підставі п. 197.11 ст. 197 Податкового кодексу України, у зв’язку з тим, що наданні послуги фінансуються за рахунок міжнародної технічної допомоги, яка надається відповідно до міжнародного договору Угоди між Урядом України і Урядом Сполучених Штатів Америки про гуманітарне і техніко-економічне співробітництво від 07 травня 1992 року в рамках реалізації проекту ITF: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профілактики», згідно з Договором про надання гранту № 6NU2HGH000056-04-01 від 13.10.2023 року та за фінансової підтримки Департаменту охорони здоров’я та соціального забезпечення США (DHHS) «Центри контролю та профілактики захворювань США» (CDC): ITF / </w:t>
      </w:r>
      <w:proofErr w:type="spellStart"/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Component</w:t>
      </w:r>
      <w:proofErr w:type="spellEnd"/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1:  </w:t>
      </w:r>
      <w:proofErr w:type="spellStart"/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Ukraine</w:t>
      </w:r>
      <w:proofErr w:type="spellEnd"/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Funding</w:t>
      </w:r>
      <w:proofErr w:type="spellEnd"/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20NU2HGH000056UKRAS.</w:t>
      </w:r>
    </w:p>
    <w:p w14:paraId="7EEF8683" w14:textId="25E6B1D2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11633535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 xml:space="preserve">згідно </w:t>
      </w:r>
      <w:r w:rsidR="00AE6F53">
        <w:rPr>
          <w:rFonts w:ascii="Times New Roman" w:hAnsi="Times New Roman"/>
          <w:b/>
          <w:sz w:val="24"/>
          <w:szCs w:val="24"/>
        </w:rPr>
        <w:t>технічної специфікації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36DB624C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AE6F53">
        <w:rPr>
          <w:rFonts w:ascii="Times New Roman" w:hAnsi="Times New Roman"/>
          <w:sz w:val="24"/>
          <w:szCs w:val="24"/>
        </w:rPr>
        <w:t>надання послуг -</w:t>
      </w:r>
      <w:r w:rsidRPr="0024553B">
        <w:rPr>
          <w:rFonts w:ascii="Times New Roman" w:hAnsi="Times New Roman"/>
          <w:sz w:val="24"/>
          <w:szCs w:val="24"/>
        </w:rPr>
        <w:t xml:space="preserve">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AE6F53" w:rsidRPr="00AE6F53">
        <w:rPr>
          <w:rFonts w:ascii="Times New Roman" w:hAnsi="Times New Roman"/>
          <w:sz w:val="24"/>
          <w:szCs w:val="24"/>
        </w:rPr>
        <w:t>15.11.2024 року</w:t>
      </w:r>
      <w:r w:rsidR="00AE6F53">
        <w:rPr>
          <w:rFonts w:ascii="Times New Roman" w:hAnsi="Times New Roman"/>
          <w:sz w:val="24"/>
          <w:szCs w:val="24"/>
        </w:rPr>
        <w:t>.</w:t>
      </w:r>
    </w:p>
    <w:p w14:paraId="2E7D6EF9" w14:textId="7D1ABCC2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AE6F53">
        <w:rPr>
          <w:rFonts w:ascii="Times New Roman" w:hAnsi="Times New Roman"/>
          <w:sz w:val="24"/>
          <w:szCs w:val="24"/>
        </w:rPr>
        <w:t>послуг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82804CB" w14:textId="77777777" w:rsidR="00E742B8" w:rsidRPr="00E742B8" w:rsidRDefault="00E742B8" w:rsidP="00E742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42B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ІНФОРМАЦІЯ ПРО НЕОБХІДНІ ТЕХНІЧНІ, ЯКІСНІ ТА КІЛЬКІСНІ ХАРАКТЕРИСТИКИ ПРЕДМЕТА ЗАКУПІВЛІ</w:t>
      </w:r>
    </w:p>
    <w:p w14:paraId="124CCB59" w14:textId="77777777" w:rsidR="00E742B8" w:rsidRPr="00E742B8" w:rsidRDefault="00E742B8" w:rsidP="00E742B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74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</w:t>
      </w:r>
    </w:p>
    <w:p w14:paraId="2721C284" w14:textId="77777777" w:rsidR="00E742B8" w:rsidRPr="00E742B8" w:rsidRDefault="00E742B8" w:rsidP="00E742B8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B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ДК 021:2015: 80570000-0 Послуги з професійної підготовки у сфері підвищення кваліфікації (Послуга з проведення онлайн навчання за темою</w:t>
      </w:r>
      <w:r w:rsidRPr="00E742B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E742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«Вимоги стандарту ISO/IEC 17025:2019 і підходи щодо їх впровадження. Внутрішній аудит»</w:t>
      </w:r>
      <w:r w:rsidRPr="00E742B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553009BC" w14:textId="77777777" w:rsidR="00E742B8" w:rsidRPr="00E742B8" w:rsidRDefault="00E742B8" w:rsidP="00E742B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EF24B96" w14:textId="77777777" w:rsidR="00E742B8" w:rsidRPr="00E742B8" w:rsidRDefault="00E742B8" w:rsidP="00E742B8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42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ТЕХНІЧНА СПЕЦИФІКАЦІЯ </w:t>
      </w:r>
    </w:p>
    <w:p w14:paraId="204A8E9D" w14:textId="77777777" w:rsidR="00E742B8" w:rsidRPr="00E742B8" w:rsidRDefault="00E742B8" w:rsidP="00E742B8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371"/>
      </w:tblGrid>
      <w:tr w:rsidR="00E742B8" w:rsidRPr="00E742B8" w14:paraId="5229F05F" w14:textId="77777777" w:rsidTr="00210365">
        <w:trPr>
          <w:trHeight w:val="293"/>
        </w:trPr>
        <w:tc>
          <w:tcPr>
            <w:tcW w:w="2694" w:type="dxa"/>
            <w:shd w:val="clear" w:color="auto" w:fill="auto"/>
            <w:vAlign w:val="center"/>
          </w:tcPr>
          <w:p w14:paraId="674DDDB2" w14:textId="77777777" w:rsidR="00E742B8" w:rsidRPr="00E742B8" w:rsidRDefault="00E742B8" w:rsidP="00E742B8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 предмета закупівлі та вимоги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13EEC80" w14:textId="77777777" w:rsidR="00E742B8" w:rsidRPr="00E742B8" w:rsidRDefault="00E742B8" w:rsidP="00E742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Навчальний курс «Вимоги стандарту ISO/IEC 17025:2019 і підходи щодо їх впровадження. Внутрішній аудит»</w:t>
            </w: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, включаючи теми (але не виключно):</w:t>
            </w:r>
          </w:p>
          <w:p w14:paraId="5603C77C" w14:textId="77777777" w:rsidR="00E742B8" w:rsidRPr="00E742B8" w:rsidRDefault="00E742B8" w:rsidP="00E742B8">
            <w:pPr>
              <w:numPr>
                <w:ilvl w:val="0"/>
                <w:numId w:val="73"/>
              </w:numPr>
              <w:spacing w:after="0" w:line="240" w:lineRule="auto"/>
              <w:ind w:left="31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Нормативні документи, які регламентують діяльність органів з оцінки відповідності. Міжнародна система акредитації. Основи законодавчої метрології, метрологічна </w:t>
            </w:r>
            <w:proofErr w:type="spellStart"/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простежуваність</w:t>
            </w:r>
            <w:proofErr w:type="spellEnd"/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  <w:p w14:paraId="6A08C9D8" w14:textId="77777777" w:rsidR="00E742B8" w:rsidRPr="00E742B8" w:rsidRDefault="00E742B8" w:rsidP="00E742B8">
            <w:pPr>
              <w:numPr>
                <w:ilvl w:val="0"/>
                <w:numId w:val="73"/>
              </w:numPr>
              <w:spacing w:after="0" w:line="240" w:lineRule="auto"/>
              <w:ind w:left="31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Вимоги міжнародного стандарту ISO/IEC 17025:2017 до випробувальних лабораторій.</w:t>
            </w:r>
          </w:p>
          <w:p w14:paraId="6E344F96" w14:textId="77777777" w:rsidR="00E742B8" w:rsidRPr="00E742B8" w:rsidRDefault="00E742B8" w:rsidP="00E742B8">
            <w:pPr>
              <w:numPr>
                <w:ilvl w:val="0"/>
                <w:numId w:val="73"/>
              </w:numPr>
              <w:shd w:val="clear" w:color="auto" w:fill="FFFFFF"/>
              <w:spacing w:after="0" w:line="240" w:lineRule="auto"/>
              <w:ind w:left="316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7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Структура документів випробувальної лабораторії. Індексація та ідентифікація документів лабораторії у відповідність до вимог.</w:t>
            </w:r>
          </w:p>
          <w:p w14:paraId="67DE31D0" w14:textId="77777777" w:rsidR="00E742B8" w:rsidRPr="00E742B8" w:rsidRDefault="00E742B8" w:rsidP="00E742B8">
            <w:pPr>
              <w:numPr>
                <w:ilvl w:val="0"/>
                <w:numId w:val="73"/>
              </w:numPr>
              <w:spacing w:after="0" w:line="240" w:lineRule="auto"/>
              <w:ind w:left="31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Внутрішній аудит. Вимоги стандарту ISO 19011.</w:t>
            </w:r>
          </w:p>
        </w:tc>
      </w:tr>
      <w:tr w:rsidR="00E742B8" w:rsidRPr="00E742B8" w14:paraId="038120B9" w14:textId="77777777" w:rsidTr="00210365">
        <w:trPr>
          <w:trHeight w:val="293"/>
        </w:trPr>
        <w:tc>
          <w:tcPr>
            <w:tcW w:w="2694" w:type="dxa"/>
            <w:shd w:val="clear" w:color="auto" w:fill="auto"/>
            <w:vAlign w:val="center"/>
          </w:tcPr>
          <w:p w14:paraId="2DF7575C" w14:textId="77777777" w:rsidR="00E742B8" w:rsidRPr="00E742B8" w:rsidRDefault="00E742B8" w:rsidP="00E742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Кількість учасників навчання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4DF3F04" w14:textId="77777777" w:rsidR="00E742B8" w:rsidRPr="00E742B8" w:rsidRDefault="00E742B8" w:rsidP="00E742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61 особа</w:t>
            </w:r>
          </w:p>
        </w:tc>
      </w:tr>
      <w:tr w:rsidR="00E742B8" w:rsidRPr="00E742B8" w14:paraId="60CB8216" w14:textId="77777777" w:rsidTr="00210365">
        <w:trPr>
          <w:trHeight w:val="293"/>
        </w:trPr>
        <w:tc>
          <w:tcPr>
            <w:tcW w:w="2694" w:type="dxa"/>
            <w:shd w:val="clear" w:color="auto" w:fill="auto"/>
            <w:vAlign w:val="center"/>
          </w:tcPr>
          <w:p w14:paraId="0BD10964" w14:textId="77777777" w:rsidR="00E742B8" w:rsidRPr="00E742B8" w:rsidRDefault="00E742B8" w:rsidP="00E742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Вимоги до обсягу навчальної програми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61ECEF" w14:textId="77777777" w:rsidR="00E742B8" w:rsidRPr="00E742B8" w:rsidRDefault="00E742B8" w:rsidP="00E742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Обсяг програми повинен складати не менше 15 академічних годин. Початок лекцій не раніше 9.30, закінчення не пізніше 16.30.</w:t>
            </w:r>
          </w:p>
        </w:tc>
      </w:tr>
      <w:tr w:rsidR="00E742B8" w:rsidRPr="00E742B8" w14:paraId="5DDA2106" w14:textId="77777777" w:rsidTr="00210365">
        <w:trPr>
          <w:trHeight w:val="293"/>
        </w:trPr>
        <w:tc>
          <w:tcPr>
            <w:tcW w:w="2694" w:type="dxa"/>
            <w:shd w:val="clear" w:color="auto" w:fill="auto"/>
            <w:vAlign w:val="center"/>
          </w:tcPr>
          <w:p w14:paraId="7A4A6A2B" w14:textId="77777777" w:rsidR="00E742B8" w:rsidRPr="00E742B8" w:rsidRDefault="00E742B8" w:rsidP="00E742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Вимоги до форми навчання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3D7EE35" w14:textId="77777777" w:rsidR="00E742B8" w:rsidRPr="00E742B8" w:rsidRDefault="00E742B8" w:rsidP="00E742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Програма повинна передбачати очно-дистанційну (он-лайн) форму навчання </w:t>
            </w:r>
            <w:r w:rsidRPr="00E7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 </w:t>
            </w: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наданням навчальних та методичних матеріалів, презентацій тощо.  Мова викладання- українська.</w:t>
            </w:r>
          </w:p>
        </w:tc>
      </w:tr>
      <w:tr w:rsidR="00E742B8" w:rsidRPr="00E742B8" w14:paraId="717D2A48" w14:textId="77777777" w:rsidTr="00210365">
        <w:trPr>
          <w:trHeight w:val="293"/>
        </w:trPr>
        <w:tc>
          <w:tcPr>
            <w:tcW w:w="2694" w:type="dxa"/>
            <w:shd w:val="clear" w:color="auto" w:fill="auto"/>
            <w:vAlign w:val="center"/>
          </w:tcPr>
          <w:p w14:paraId="1431BEBF" w14:textId="77777777" w:rsidR="00E742B8" w:rsidRPr="00E742B8" w:rsidRDefault="00E742B8" w:rsidP="00E742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Вимоги до документів про завершення навчання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36F5783" w14:textId="77777777" w:rsidR="00E742B8" w:rsidRPr="00E742B8" w:rsidRDefault="00E742B8" w:rsidP="00E74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 результатами підготовки фахівців, Виконавець зобов’язується видати документ, що засвідчує успішно проведену підготовку </w:t>
            </w:r>
            <w:r w:rsidRPr="00E7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відповідно до </w:t>
            </w:r>
            <w:r w:rsidRPr="00E742B8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ДСТУ EN ISO/IEC 17025:2019 </w:t>
            </w: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(сертифікат, свідоцтво тощо).</w:t>
            </w:r>
          </w:p>
        </w:tc>
      </w:tr>
      <w:tr w:rsidR="00E742B8" w:rsidRPr="00E742B8" w14:paraId="55D0815A" w14:textId="77777777" w:rsidTr="00210365">
        <w:trPr>
          <w:trHeight w:val="293"/>
        </w:trPr>
        <w:tc>
          <w:tcPr>
            <w:tcW w:w="2694" w:type="dxa"/>
            <w:shd w:val="clear" w:color="auto" w:fill="auto"/>
            <w:vAlign w:val="center"/>
          </w:tcPr>
          <w:p w14:paraId="69CC095C" w14:textId="77777777" w:rsidR="00E742B8" w:rsidRPr="00E742B8" w:rsidRDefault="00E742B8" w:rsidP="00E742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Строк надання Послуг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38FFC57" w14:textId="77777777" w:rsidR="00E742B8" w:rsidRPr="00E742B8" w:rsidRDefault="00E742B8" w:rsidP="00E742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 15 листопада 2024 року</w:t>
            </w:r>
          </w:p>
        </w:tc>
      </w:tr>
      <w:tr w:rsidR="00E742B8" w:rsidRPr="00E742B8" w14:paraId="13BF3A09" w14:textId="77777777" w:rsidTr="00210365">
        <w:trPr>
          <w:trHeight w:val="1696"/>
        </w:trPr>
        <w:tc>
          <w:tcPr>
            <w:tcW w:w="2694" w:type="dxa"/>
            <w:shd w:val="clear" w:color="auto" w:fill="auto"/>
            <w:vAlign w:val="center"/>
          </w:tcPr>
          <w:p w14:paraId="3AFF3B2D" w14:textId="77777777" w:rsidR="00E742B8" w:rsidRPr="00E742B8" w:rsidRDefault="00E742B8" w:rsidP="00E742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Умови надання Послуг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C8E133F" w14:textId="77777777" w:rsidR="00E742B8" w:rsidRPr="00E742B8" w:rsidRDefault="00E742B8" w:rsidP="00E74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Послуги повинні відповідати видам діяльності Виконавця, передбаченим його статутом та документами дозвільного характеру.</w:t>
            </w:r>
          </w:p>
          <w:p w14:paraId="2185594A" w14:textId="77777777" w:rsidR="00E742B8" w:rsidRPr="00E742B8" w:rsidRDefault="00E742B8" w:rsidP="00E742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742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момент надання Послуг, Виконавець повинен мати всі необхідні дозволи, свідоцтва та інші документи, наявність яких є обов’язковою згідно законодавства України.</w:t>
            </w:r>
          </w:p>
        </w:tc>
      </w:tr>
    </w:tbl>
    <w:p w14:paraId="7F9A69BE" w14:textId="0024384F" w:rsidR="00A52318" w:rsidRPr="0024553B" w:rsidRDefault="00A52318" w:rsidP="00AE6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AE6F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78CB1" w14:textId="77777777" w:rsidR="00B26A07" w:rsidRDefault="00B26A07" w:rsidP="0024553B">
      <w:pPr>
        <w:spacing w:after="0" w:line="240" w:lineRule="auto"/>
      </w:pPr>
      <w:r>
        <w:separator/>
      </w:r>
    </w:p>
  </w:endnote>
  <w:endnote w:type="continuationSeparator" w:id="0">
    <w:p w14:paraId="48458FCC" w14:textId="77777777" w:rsidR="00B26A07" w:rsidRDefault="00B26A07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mbria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B7BEE" w14:textId="77777777" w:rsidR="00B26A07" w:rsidRDefault="00B26A07" w:rsidP="0024553B">
      <w:pPr>
        <w:spacing w:after="0" w:line="240" w:lineRule="auto"/>
      </w:pPr>
      <w:r>
        <w:separator/>
      </w:r>
    </w:p>
  </w:footnote>
  <w:footnote w:type="continuationSeparator" w:id="0">
    <w:p w14:paraId="5997F458" w14:textId="77777777" w:rsidR="00B26A07" w:rsidRDefault="00B26A07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9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8B67DC"/>
    <w:multiLevelType w:val="hybridMultilevel"/>
    <w:tmpl w:val="AC5CEFCE"/>
    <w:lvl w:ilvl="0" w:tplc="7130CF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4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9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1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2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3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6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7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8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0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2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5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6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0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1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2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3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9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1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2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5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60"/>
  </w:num>
  <w:num w:numId="2" w16cid:durableId="2125691822">
    <w:abstractNumId w:val="48"/>
  </w:num>
  <w:num w:numId="3" w16cid:durableId="95293173">
    <w:abstractNumId w:val="13"/>
  </w:num>
  <w:num w:numId="4" w16cid:durableId="1097018080">
    <w:abstractNumId w:val="24"/>
  </w:num>
  <w:num w:numId="5" w16cid:durableId="312297965">
    <w:abstractNumId w:val="63"/>
  </w:num>
  <w:num w:numId="6" w16cid:durableId="397752336">
    <w:abstractNumId w:val="20"/>
  </w:num>
  <w:num w:numId="7" w16cid:durableId="11815039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1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3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40"/>
  </w:num>
  <w:num w:numId="16" w16cid:durableId="2039314345">
    <w:abstractNumId w:val="47"/>
  </w:num>
  <w:num w:numId="17" w16cid:durableId="224612994">
    <w:abstractNumId w:val="53"/>
  </w:num>
  <w:num w:numId="18" w16cid:durableId="1751346895">
    <w:abstractNumId w:val="42"/>
  </w:num>
  <w:num w:numId="19" w16cid:durableId="1435906346">
    <w:abstractNumId w:val="22"/>
  </w:num>
  <w:num w:numId="20" w16cid:durableId="1576696269">
    <w:abstractNumId w:val="55"/>
  </w:num>
  <w:num w:numId="21" w16cid:durableId="2133359081">
    <w:abstractNumId w:val="27"/>
  </w:num>
  <w:num w:numId="22" w16cid:durableId="608203045">
    <w:abstractNumId w:val="19"/>
  </w:num>
  <w:num w:numId="23" w16cid:durableId="1859586909">
    <w:abstractNumId w:val="34"/>
  </w:num>
  <w:num w:numId="24" w16cid:durableId="623772542">
    <w:abstractNumId w:val="64"/>
  </w:num>
  <w:num w:numId="25" w16cid:durableId="527529484">
    <w:abstractNumId w:val="45"/>
  </w:num>
  <w:num w:numId="26" w16cid:durableId="246573444">
    <w:abstractNumId w:val="26"/>
  </w:num>
  <w:num w:numId="27" w16cid:durableId="422804416">
    <w:abstractNumId w:val="46"/>
  </w:num>
  <w:num w:numId="28" w16cid:durableId="1148597764">
    <w:abstractNumId w:val="11"/>
  </w:num>
  <w:num w:numId="29" w16cid:durableId="2073773897">
    <w:abstractNumId w:val="65"/>
  </w:num>
  <w:num w:numId="30" w16cid:durableId="1457990860">
    <w:abstractNumId w:val="59"/>
  </w:num>
  <w:num w:numId="31" w16cid:durableId="15905052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30"/>
  </w:num>
  <w:num w:numId="33" w16cid:durableId="1711029731">
    <w:abstractNumId w:val="39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4"/>
  </w:num>
  <w:num w:numId="39" w16cid:durableId="1087114455">
    <w:abstractNumId w:val="61"/>
  </w:num>
  <w:num w:numId="40" w16cid:durableId="1301350935">
    <w:abstractNumId w:val="35"/>
  </w:num>
  <w:num w:numId="41" w16cid:durableId="1000276912">
    <w:abstractNumId w:val="38"/>
  </w:num>
  <w:num w:numId="42" w16cid:durableId="1794901835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6"/>
  </w:num>
  <w:num w:numId="50" w16cid:durableId="1577133707">
    <w:abstractNumId w:val="57"/>
  </w:num>
  <w:num w:numId="51" w16cid:durableId="1552378301">
    <w:abstractNumId w:val="33"/>
  </w:num>
  <w:num w:numId="52" w16cid:durableId="1414545155">
    <w:abstractNumId w:val="6"/>
  </w:num>
  <w:num w:numId="53" w16cid:durableId="508372093">
    <w:abstractNumId w:val="58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6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7"/>
  </w:num>
  <w:num w:numId="61" w16cid:durableId="1929338685">
    <w:abstractNumId w:val="51"/>
  </w:num>
  <w:num w:numId="62" w16cid:durableId="1722629812">
    <w:abstractNumId w:val="52"/>
  </w:num>
  <w:num w:numId="63" w16cid:durableId="1158380350">
    <w:abstractNumId w:val="49"/>
  </w:num>
  <w:num w:numId="64" w16cid:durableId="1184631773">
    <w:abstractNumId w:val="28"/>
  </w:num>
  <w:num w:numId="65" w16cid:durableId="1461923680">
    <w:abstractNumId w:val="18"/>
  </w:num>
  <w:num w:numId="66" w16cid:durableId="688025868">
    <w:abstractNumId w:val="62"/>
  </w:num>
  <w:num w:numId="67" w16cid:durableId="510146483">
    <w:abstractNumId w:val="32"/>
  </w:num>
  <w:num w:numId="68" w16cid:durableId="2138718974">
    <w:abstractNumId w:val="44"/>
  </w:num>
  <w:num w:numId="69" w16cid:durableId="1368334892">
    <w:abstractNumId w:val="25"/>
  </w:num>
  <w:num w:numId="70" w16cid:durableId="993803210">
    <w:abstractNumId w:val="14"/>
  </w:num>
  <w:num w:numId="71" w16cid:durableId="105007185">
    <w:abstractNumId w:val="41"/>
  </w:num>
  <w:num w:numId="72" w16cid:durableId="402485628">
    <w:abstractNumId w:val="29"/>
  </w:num>
  <w:num w:numId="73" w16cid:durableId="12990651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23428"/>
    <w:rsid w:val="000B6D9F"/>
    <w:rsid w:val="000C70A6"/>
    <w:rsid w:val="001055A1"/>
    <w:rsid w:val="001C1517"/>
    <w:rsid w:val="00226C86"/>
    <w:rsid w:val="0024553B"/>
    <w:rsid w:val="00296DA6"/>
    <w:rsid w:val="002A3EB4"/>
    <w:rsid w:val="002B6E58"/>
    <w:rsid w:val="002B72AC"/>
    <w:rsid w:val="002C519E"/>
    <w:rsid w:val="002C7992"/>
    <w:rsid w:val="002D5155"/>
    <w:rsid w:val="002D613D"/>
    <w:rsid w:val="002E2676"/>
    <w:rsid w:val="002F70F7"/>
    <w:rsid w:val="00366514"/>
    <w:rsid w:val="00392139"/>
    <w:rsid w:val="00393926"/>
    <w:rsid w:val="00435DBD"/>
    <w:rsid w:val="00474F26"/>
    <w:rsid w:val="00497721"/>
    <w:rsid w:val="004D5770"/>
    <w:rsid w:val="0056319D"/>
    <w:rsid w:val="00590320"/>
    <w:rsid w:val="005F6CE1"/>
    <w:rsid w:val="006C75C1"/>
    <w:rsid w:val="00707E83"/>
    <w:rsid w:val="00726D70"/>
    <w:rsid w:val="007622E0"/>
    <w:rsid w:val="00781DC3"/>
    <w:rsid w:val="00784172"/>
    <w:rsid w:val="007B5C52"/>
    <w:rsid w:val="0084332E"/>
    <w:rsid w:val="00870D0C"/>
    <w:rsid w:val="00881B32"/>
    <w:rsid w:val="008F229E"/>
    <w:rsid w:val="009178E0"/>
    <w:rsid w:val="009443DC"/>
    <w:rsid w:val="0095518A"/>
    <w:rsid w:val="00A465C5"/>
    <w:rsid w:val="00A52318"/>
    <w:rsid w:val="00A71EB1"/>
    <w:rsid w:val="00A775EB"/>
    <w:rsid w:val="00A96AEE"/>
    <w:rsid w:val="00AC1C0E"/>
    <w:rsid w:val="00AE6F53"/>
    <w:rsid w:val="00B26A07"/>
    <w:rsid w:val="00B31AEB"/>
    <w:rsid w:val="00B44E30"/>
    <w:rsid w:val="00B62E3A"/>
    <w:rsid w:val="00BE1FF8"/>
    <w:rsid w:val="00C15F77"/>
    <w:rsid w:val="00C2475A"/>
    <w:rsid w:val="00C93795"/>
    <w:rsid w:val="00CA68EE"/>
    <w:rsid w:val="00CF5A7E"/>
    <w:rsid w:val="00D0504B"/>
    <w:rsid w:val="00D059F2"/>
    <w:rsid w:val="00D169A9"/>
    <w:rsid w:val="00D2326E"/>
    <w:rsid w:val="00D626B8"/>
    <w:rsid w:val="00DD693C"/>
    <w:rsid w:val="00E44481"/>
    <w:rsid w:val="00E742B8"/>
    <w:rsid w:val="00F00724"/>
    <w:rsid w:val="00F723AD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4162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20</cp:revision>
  <dcterms:created xsi:type="dcterms:W3CDTF">2023-07-07T13:56:00Z</dcterms:created>
  <dcterms:modified xsi:type="dcterms:W3CDTF">2025-01-30T13:18:00Z</dcterms:modified>
</cp:coreProperties>
</file>