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B00A556" w:rsidR="002B72AC" w:rsidRDefault="00981A5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981A5C">
        <w:rPr>
          <w:rFonts w:ascii="Times New Roman" w:hAnsi="Times New Roman"/>
          <w:b/>
          <w:bCs/>
          <w:sz w:val="24"/>
          <w:szCs w:val="24"/>
        </w:rPr>
        <w:t>ДК 021:2015:33690000-3-Лікарські засоби різні (Набір реагентів для виявлення РНК коронавірусу 2019-nCoV методом ПЛР)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35BC4AD2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981A5C" w:rsidRPr="00981A5C">
        <w:rPr>
          <w:rFonts w:ascii="Times New Roman" w:hAnsi="Times New Roman"/>
          <w:bCs/>
          <w:sz w:val="24"/>
          <w:szCs w:val="24"/>
        </w:rPr>
        <w:t>ДК 021:2015:33690000-3-Лікарські засоби різні (Набір реагентів для виявлення РНК коронавірусу 2019-nCoV методом ПЛР)</w:t>
      </w:r>
      <w:r w:rsidR="007534FC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2F067589" w14:textId="4345ADBB" w:rsidR="007534FC" w:rsidRDefault="00981A5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9476547"/>
      <w:r w:rsidRPr="00981A5C">
        <w:rPr>
          <w:rFonts w:ascii="Times New Roman" w:hAnsi="Times New Roman"/>
          <w:sz w:val="24"/>
          <w:szCs w:val="24"/>
        </w:rPr>
        <w:t>UA-2024-12-03-019385-a</w:t>
      </w:r>
    </w:p>
    <w:bookmarkEnd w:id="0"/>
    <w:p w14:paraId="5F37F95A" w14:textId="77777777" w:rsidR="00981A5C" w:rsidRPr="0024553B" w:rsidRDefault="00981A5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31D0C20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981A5C" w:rsidRPr="00981A5C">
        <w:rPr>
          <w:rFonts w:ascii="Times New Roman" w:hAnsi="Times New Roman"/>
          <w:sz w:val="24"/>
          <w:szCs w:val="24"/>
        </w:rPr>
        <w:t>90 000</w:t>
      </w:r>
      <w:r w:rsidR="007534FC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047EC4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981A5C" w:rsidRPr="00981A5C">
        <w:rPr>
          <w:rFonts w:ascii="Times New Roman" w:hAnsi="Times New Roman"/>
          <w:sz w:val="24"/>
          <w:szCs w:val="24"/>
        </w:rPr>
        <w:t>90 000</w:t>
      </w:r>
      <w:r w:rsidR="007534FC" w:rsidRPr="007534FC">
        <w:rPr>
          <w:rFonts w:ascii="Times New Roman" w:hAnsi="Times New Roman"/>
          <w:sz w:val="24"/>
          <w:szCs w:val="24"/>
        </w:rPr>
        <w:t>,00</w:t>
      </w:r>
      <w:r w:rsidR="00256D0E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54BDA8DE" w14:textId="77777777" w:rsidR="00981A5C" w:rsidRDefault="00981A5C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981A5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Спеціального фонду Державного бюджету України на 2024 рік</w:t>
      </w:r>
    </w:p>
    <w:p w14:paraId="7EEF8683" w14:textId="65FA773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03415E3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981A5C">
        <w:rPr>
          <w:rFonts w:ascii="Times New Roman" w:hAnsi="Times New Roman"/>
          <w:sz w:val="24"/>
          <w:szCs w:val="24"/>
        </w:rPr>
        <w:t>20.12</w:t>
      </w:r>
      <w:r w:rsidR="007D7DD7">
        <w:rPr>
          <w:rFonts w:ascii="Times New Roman" w:hAnsi="Times New Roman"/>
          <w:sz w:val="24"/>
          <w:szCs w:val="24"/>
        </w:rPr>
        <w:t>.</w:t>
      </w:r>
      <w:r w:rsidR="00781DC3" w:rsidRPr="00781DC3">
        <w:rPr>
          <w:rFonts w:ascii="Times New Roman" w:hAnsi="Times New Roman"/>
          <w:sz w:val="24"/>
          <w:szCs w:val="24"/>
        </w:rPr>
        <w:t>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FF4014F" w14:textId="77777777" w:rsidR="00981A5C" w:rsidRPr="00981A5C" w:rsidRDefault="00981A5C" w:rsidP="00981A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60714144"/>
      <w:r w:rsidRPr="00981A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3EE2EF7E" w14:textId="77777777" w:rsidR="00981A5C" w:rsidRPr="00981A5C" w:rsidRDefault="00981A5C" w:rsidP="00981A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81A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230A8CAB" w14:textId="77777777" w:rsidR="00981A5C" w:rsidRPr="00981A5C" w:rsidRDefault="00981A5C" w:rsidP="00981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Hlk172798992"/>
      <w:r w:rsidRPr="00981A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(Набір реагентів для виявлення РНК коронавірусу 2019-nCoV методом ПЛР)</w:t>
      </w:r>
    </w:p>
    <w:bookmarkEnd w:id="2"/>
    <w:p w14:paraId="66C33211" w14:textId="77777777" w:rsidR="00981A5C" w:rsidRPr="00981A5C" w:rsidRDefault="00981A5C" w:rsidP="00981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981A5C" w:rsidRPr="00981A5C" w14:paraId="56738765" w14:textId="77777777" w:rsidTr="002A3EFF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4ADFC" w14:textId="77777777" w:rsidR="00981A5C" w:rsidRPr="00981A5C" w:rsidRDefault="00981A5C" w:rsidP="00981A5C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981A5C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981A5C" w:rsidRPr="00981A5C" w14:paraId="22D5A1A7" w14:textId="77777777" w:rsidTr="002A3EFF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E0848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3" w:name="_Hlk129627399"/>
            <w:r w:rsidRPr="00981A5C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07CCA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0018F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4FB8C349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8A4CD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78475224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3114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7192ABCC" w14:textId="77777777" w:rsidR="00981A5C" w:rsidRPr="00981A5C" w:rsidRDefault="00981A5C" w:rsidP="00981A5C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981A5C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981A5C" w:rsidRPr="00981A5C" w14:paraId="465F4F9B" w14:textId="77777777" w:rsidTr="00981A5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756E9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981A5C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E2147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Набір реагентів для виявлення РНК коронавірусу 2019-nCoV методом ПЛР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F8BB8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 xml:space="preserve">Набір реагентів на 96/100 реакцій, що  базується на </w:t>
            </w:r>
            <w:proofErr w:type="spellStart"/>
            <w:r w:rsidRPr="00981A5C">
              <w:rPr>
                <w:sz w:val="24"/>
                <w:szCs w:val="24"/>
              </w:rPr>
              <w:t>одноетапній</w:t>
            </w:r>
            <w:proofErr w:type="spellEnd"/>
            <w:r w:rsidRPr="00981A5C">
              <w:rPr>
                <w:sz w:val="24"/>
                <w:szCs w:val="24"/>
              </w:rPr>
              <w:t xml:space="preserve"> процедурі RT-PCR. </w:t>
            </w:r>
          </w:p>
          <w:p w14:paraId="7A6FCD09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До набору повинні входити:</w:t>
            </w:r>
          </w:p>
          <w:p w14:paraId="2E19BF24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 xml:space="preserve">суміш ферментів </w:t>
            </w:r>
            <w:proofErr w:type="spellStart"/>
            <w:r w:rsidRPr="00981A5C">
              <w:rPr>
                <w:sz w:val="24"/>
                <w:szCs w:val="24"/>
              </w:rPr>
              <w:t>OneStep</w:t>
            </w:r>
            <w:proofErr w:type="spellEnd"/>
            <w:r w:rsidRPr="00981A5C">
              <w:rPr>
                <w:sz w:val="24"/>
                <w:szCs w:val="24"/>
              </w:rPr>
              <w:t xml:space="preserve"> </w:t>
            </w:r>
            <w:proofErr w:type="spellStart"/>
            <w:r w:rsidRPr="00981A5C">
              <w:rPr>
                <w:sz w:val="24"/>
                <w:szCs w:val="24"/>
              </w:rPr>
              <w:t>qRT</w:t>
            </w:r>
            <w:proofErr w:type="spellEnd"/>
            <w:r w:rsidRPr="00981A5C">
              <w:rPr>
                <w:sz w:val="24"/>
                <w:szCs w:val="24"/>
              </w:rPr>
              <w:t xml:space="preserve">-PCR  (2019-nCoV), буфер (2X) </w:t>
            </w:r>
            <w:proofErr w:type="spellStart"/>
            <w:r w:rsidRPr="00981A5C">
              <w:rPr>
                <w:sz w:val="24"/>
                <w:szCs w:val="24"/>
              </w:rPr>
              <w:t>OneStep</w:t>
            </w:r>
            <w:proofErr w:type="spellEnd"/>
            <w:r w:rsidRPr="00981A5C">
              <w:rPr>
                <w:sz w:val="24"/>
                <w:szCs w:val="24"/>
              </w:rPr>
              <w:t xml:space="preserve"> </w:t>
            </w:r>
            <w:proofErr w:type="spellStart"/>
            <w:r w:rsidRPr="00981A5C">
              <w:rPr>
                <w:sz w:val="24"/>
                <w:szCs w:val="24"/>
              </w:rPr>
              <w:t>qRT</w:t>
            </w:r>
            <w:proofErr w:type="spellEnd"/>
            <w:r w:rsidRPr="00981A5C">
              <w:rPr>
                <w:sz w:val="24"/>
                <w:szCs w:val="24"/>
              </w:rPr>
              <w:t xml:space="preserve">-PCR (2019-nCoV) та </w:t>
            </w:r>
            <w:proofErr w:type="spellStart"/>
            <w:r w:rsidRPr="00981A5C">
              <w:rPr>
                <w:sz w:val="24"/>
                <w:szCs w:val="24"/>
              </w:rPr>
              <w:t>високоспецифічні</w:t>
            </w:r>
            <w:proofErr w:type="spellEnd"/>
            <w:r w:rsidRPr="00981A5C">
              <w:rPr>
                <w:sz w:val="24"/>
                <w:szCs w:val="24"/>
              </w:rPr>
              <w:t xml:space="preserve"> </w:t>
            </w:r>
            <w:proofErr w:type="spellStart"/>
            <w:r w:rsidRPr="00981A5C">
              <w:rPr>
                <w:sz w:val="24"/>
                <w:szCs w:val="24"/>
              </w:rPr>
              <w:t>праймери</w:t>
            </w:r>
            <w:proofErr w:type="spellEnd"/>
            <w:r w:rsidRPr="00981A5C">
              <w:rPr>
                <w:sz w:val="24"/>
                <w:szCs w:val="24"/>
              </w:rPr>
              <w:t xml:space="preserve"> до генетичних маркерів – N-</w:t>
            </w:r>
            <w:proofErr w:type="spellStart"/>
            <w:r w:rsidRPr="00981A5C">
              <w:rPr>
                <w:sz w:val="24"/>
                <w:szCs w:val="24"/>
              </w:rPr>
              <w:t>gene</w:t>
            </w:r>
            <w:proofErr w:type="spellEnd"/>
            <w:r w:rsidRPr="00981A5C">
              <w:rPr>
                <w:sz w:val="24"/>
                <w:szCs w:val="24"/>
              </w:rPr>
              <w:t xml:space="preserve">, ORF1ab  коронавірусу SARS-CoV-2. </w:t>
            </w:r>
          </w:p>
          <w:p w14:paraId="2CC69F12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Діагностична чутливість -  не нижче 100%;</w:t>
            </w:r>
          </w:p>
          <w:p w14:paraId="5AD14AF5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 xml:space="preserve"> діагностична специфічність -  не нижче 100%.</w:t>
            </w:r>
          </w:p>
          <w:p w14:paraId="2A35758B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Набір  повинен мати реагенти для позитивного, негативного і внутрішнього контролів та бути готовим до використання.</w:t>
            </w:r>
          </w:p>
          <w:p w14:paraId="5FEB157C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 xml:space="preserve">Набір  повинен бути придатним для використання на обладнанні </w:t>
            </w:r>
            <w:proofErr w:type="spellStart"/>
            <w:r w:rsidRPr="00981A5C">
              <w:rPr>
                <w:sz w:val="24"/>
                <w:szCs w:val="24"/>
              </w:rPr>
              <w:t>Вio-Rad</w:t>
            </w:r>
            <w:proofErr w:type="spellEnd"/>
            <w:r w:rsidRPr="00981A5C">
              <w:rPr>
                <w:sz w:val="24"/>
                <w:szCs w:val="24"/>
              </w:rPr>
              <w:t xml:space="preserve"> CFX96.</w:t>
            </w:r>
          </w:p>
          <w:p w14:paraId="58A41488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Набір повинен бути сумісним з набором реагентів для екстракції загальної РНК із зразків клітин та тканин, який пропонується Учасником.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4811F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A4254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1</w:t>
            </w:r>
          </w:p>
        </w:tc>
      </w:tr>
      <w:tr w:rsidR="00981A5C" w:rsidRPr="00981A5C" w14:paraId="54272BF8" w14:textId="77777777" w:rsidTr="00981A5C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DC4E6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925B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  <w:r w:rsidRPr="00981A5C">
              <w:rPr>
                <w:bCs/>
                <w:color w:val="000000"/>
                <w:sz w:val="24"/>
                <w:szCs w:val="24"/>
              </w:rPr>
              <w:t>Набір реагентів для екстракції загальної РНК із зразків клітин та тканин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8EFE" w14:textId="77777777" w:rsidR="00981A5C" w:rsidRPr="00981A5C" w:rsidRDefault="00981A5C" w:rsidP="00981A5C">
            <w:pPr>
              <w:ind w:left="42" w:right="220"/>
              <w:rPr>
                <w:color w:val="000000"/>
                <w:sz w:val="24"/>
                <w:szCs w:val="24"/>
              </w:rPr>
            </w:pPr>
            <w:r w:rsidRPr="00981A5C">
              <w:rPr>
                <w:color w:val="000000"/>
                <w:sz w:val="24"/>
                <w:szCs w:val="24"/>
              </w:rPr>
              <w:t xml:space="preserve">Набір реагентів на 96/100 реакцій для </w:t>
            </w:r>
            <w:r w:rsidRPr="00981A5C">
              <w:rPr>
                <w:color w:val="000000"/>
                <w:sz w:val="24"/>
                <w:szCs w:val="24"/>
                <w:u w:val="single"/>
              </w:rPr>
              <w:t>автоматичного</w:t>
            </w:r>
            <w:r w:rsidRPr="00981A5C">
              <w:rPr>
                <w:color w:val="000000"/>
                <w:sz w:val="24"/>
                <w:szCs w:val="24"/>
              </w:rPr>
              <w:t xml:space="preserve"> виділення та очищення вірусних нуклеїнових кислот із зразків біологічного матеріалу (носоглоткові мазки, аспірат, мокрота, бронхіальний </w:t>
            </w:r>
            <w:proofErr w:type="spellStart"/>
            <w:r w:rsidRPr="00981A5C">
              <w:rPr>
                <w:color w:val="000000"/>
                <w:sz w:val="24"/>
                <w:szCs w:val="24"/>
              </w:rPr>
              <w:t>лаваж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1A5C">
              <w:rPr>
                <w:color w:val="000000"/>
                <w:sz w:val="24"/>
                <w:szCs w:val="24"/>
              </w:rPr>
              <w:t>культуральна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 рідина) з повним комплектом необхідних реагентів для проведення реакції:</w:t>
            </w:r>
            <w:r w:rsidRPr="00981A5C">
              <w:t xml:space="preserve"> </w:t>
            </w:r>
            <w:r w:rsidRPr="00981A5C">
              <w:rPr>
                <w:color w:val="000000"/>
                <w:sz w:val="24"/>
                <w:szCs w:val="24"/>
              </w:rPr>
              <w:t xml:space="preserve">розчин з магнітними частками, буфер для лізису, буфер для промивання №1, буфер для промивання №2, буфер для </w:t>
            </w:r>
            <w:proofErr w:type="spellStart"/>
            <w:r w:rsidRPr="00981A5C">
              <w:rPr>
                <w:color w:val="000000"/>
                <w:sz w:val="24"/>
                <w:szCs w:val="24"/>
              </w:rPr>
              <w:t>елюції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1A5C">
              <w:rPr>
                <w:color w:val="000000"/>
                <w:sz w:val="24"/>
                <w:szCs w:val="24"/>
              </w:rPr>
              <w:t>протеїназа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 К, а також витратних матеріалів одноразового </w:t>
            </w:r>
            <w:proofErr w:type="spellStart"/>
            <w:r w:rsidRPr="00981A5C">
              <w:rPr>
                <w:color w:val="000000"/>
                <w:sz w:val="24"/>
                <w:szCs w:val="24"/>
              </w:rPr>
              <w:t>використння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 (планшетів та гребінок/наконечників).</w:t>
            </w:r>
          </w:p>
          <w:p w14:paraId="3A986943" w14:textId="77777777" w:rsidR="00981A5C" w:rsidRPr="00981A5C" w:rsidRDefault="00981A5C" w:rsidP="00981A5C">
            <w:pPr>
              <w:ind w:left="42" w:right="22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1A5C">
              <w:rPr>
                <w:bCs/>
                <w:color w:val="000000"/>
                <w:sz w:val="24"/>
                <w:szCs w:val="24"/>
              </w:rPr>
              <w:t>Ефективнісь</w:t>
            </w:r>
            <w:proofErr w:type="spellEnd"/>
            <w:r w:rsidRPr="00981A5C">
              <w:rPr>
                <w:bCs/>
                <w:color w:val="000000"/>
                <w:sz w:val="24"/>
                <w:szCs w:val="24"/>
              </w:rPr>
              <w:t xml:space="preserve"> виділення ДНК/РНК повинна бути від 30 до 70%.</w:t>
            </w:r>
          </w:p>
          <w:p w14:paraId="040AF1A8" w14:textId="77777777" w:rsidR="00981A5C" w:rsidRPr="00981A5C" w:rsidRDefault="00981A5C" w:rsidP="00981A5C">
            <w:pPr>
              <w:ind w:left="42" w:right="220"/>
              <w:rPr>
                <w:color w:val="000000"/>
                <w:sz w:val="24"/>
                <w:szCs w:val="24"/>
              </w:rPr>
            </w:pPr>
            <w:r w:rsidRPr="00981A5C">
              <w:rPr>
                <w:color w:val="000000"/>
                <w:sz w:val="24"/>
                <w:szCs w:val="24"/>
              </w:rPr>
              <w:t xml:space="preserve">Набір  повинен бути придатним для використання на обладнанні </w:t>
            </w:r>
            <w:proofErr w:type="spellStart"/>
            <w:r w:rsidRPr="00981A5C">
              <w:rPr>
                <w:color w:val="000000"/>
                <w:sz w:val="24"/>
                <w:szCs w:val="24"/>
                <w:lang w:val="en-US"/>
              </w:rPr>
              <w:t>Thermo</w:t>
            </w:r>
            <w:proofErr w:type="spellEnd"/>
            <w:r w:rsidRPr="00981A5C">
              <w:rPr>
                <w:color w:val="000000"/>
                <w:sz w:val="24"/>
                <w:szCs w:val="24"/>
              </w:rPr>
              <w:t xml:space="preserve"> </w:t>
            </w:r>
            <w:r w:rsidRPr="00981A5C">
              <w:rPr>
                <w:color w:val="000000"/>
                <w:sz w:val="24"/>
                <w:szCs w:val="24"/>
                <w:lang w:val="en-US"/>
              </w:rPr>
              <w:t>King</w:t>
            </w:r>
            <w:r w:rsidRPr="00981A5C">
              <w:rPr>
                <w:color w:val="000000"/>
                <w:sz w:val="24"/>
                <w:szCs w:val="24"/>
              </w:rPr>
              <w:t xml:space="preserve"> </w:t>
            </w:r>
            <w:r w:rsidRPr="00981A5C">
              <w:rPr>
                <w:color w:val="000000"/>
                <w:sz w:val="24"/>
                <w:szCs w:val="24"/>
                <w:lang w:val="en-US"/>
              </w:rPr>
              <w:t>Fisher</w:t>
            </w:r>
            <w:r w:rsidRPr="00981A5C">
              <w:rPr>
                <w:color w:val="000000"/>
                <w:sz w:val="24"/>
                <w:szCs w:val="24"/>
              </w:rPr>
              <w:t>.</w:t>
            </w:r>
          </w:p>
          <w:p w14:paraId="32E563FE" w14:textId="77777777" w:rsidR="00981A5C" w:rsidRPr="00981A5C" w:rsidRDefault="00981A5C" w:rsidP="00981A5C">
            <w:pPr>
              <w:ind w:left="42" w:right="220"/>
              <w:rPr>
                <w:color w:val="000000"/>
                <w:sz w:val="24"/>
                <w:szCs w:val="24"/>
              </w:rPr>
            </w:pPr>
            <w:r w:rsidRPr="00981A5C">
              <w:rPr>
                <w:color w:val="000000"/>
                <w:sz w:val="24"/>
                <w:szCs w:val="24"/>
                <w:u w:val="single"/>
              </w:rPr>
              <w:t xml:space="preserve">Набір повинен бути сумісним з набором реагентів </w:t>
            </w:r>
            <w:r w:rsidRPr="00981A5C">
              <w:rPr>
                <w:bCs/>
                <w:color w:val="000000"/>
                <w:sz w:val="24"/>
                <w:szCs w:val="24"/>
                <w:u w:val="single"/>
              </w:rPr>
              <w:t>для виявлення РНК коронавірусу 2019-nCoV методом ПЛР</w:t>
            </w:r>
            <w:r w:rsidRPr="00981A5C">
              <w:rPr>
                <w:color w:val="000000"/>
                <w:sz w:val="24"/>
                <w:szCs w:val="24"/>
                <w:u w:val="single"/>
              </w:rPr>
              <w:t>, який пропонується Учасником</w:t>
            </w:r>
            <w:r w:rsidRPr="00981A5C">
              <w:rPr>
                <w:color w:val="000000"/>
                <w:sz w:val="24"/>
                <w:szCs w:val="24"/>
              </w:rPr>
              <w:t>.</w:t>
            </w:r>
          </w:p>
          <w:p w14:paraId="2539D653" w14:textId="77777777" w:rsidR="00981A5C" w:rsidRPr="00981A5C" w:rsidRDefault="00981A5C" w:rsidP="00981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F9D5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2563" w14:textId="77777777" w:rsidR="00981A5C" w:rsidRPr="00981A5C" w:rsidRDefault="00981A5C" w:rsidP="00981A5C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981A5C">
              <w:rPr>
                <w:sz w:val="24"/>
                <w:szCs w:val="24"/>
              </w:rPr>
              <w:t>1</w:t>
            </w:r>
          </w:p>
        </w:tc>
      </w:tr>
      <w:bookmarkEnd w:id="1"/>
      <w:bookmarkEnd w:id="3"/>
    </w:tbl>
    <w:p w14:paraId="7F9A69BE" w14:textId="0024384F" w:rsidR="00A52318" w:rsidRPr="0024553B" w:rsidRDefault="00A52318" w:rsidP="00981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981A5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8C65" w14:textId="77777777" w:rsidR="0010038C" w:rsidRDefault="0010038C" w:rsidP="0024553B">
      <w:pPr>
        <w:spacing w:after="0" w:line="240" w:lineRule="auto"/>
      </w:pPr>
      <w:r>
        <w:separator/>
      </w:r>
    </w:p>
  </w:endnote>
  <w:endnote w:type="continuationSeparator" w:id="0">
    <w:p w14:paraId="63E0EA4D" w14:textId="77777777" w:rsidR="0010038C" w:rsidRDefault="0010038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25065" w14:textId="77777777" w:rsidR="0010038C" w:rsidRDefault="0010038C" w:rsidP="0024553B">
      <w:pPr>
        <w:spacing w:after="0" w:line="240" w:lineRule="auto"/>
      </w:pPr>
      <w:r>
        <w:separator/>
      </w:r>
    </w:p>
  </w:footnote>
  <w:footnote w:type="continuationSeparator" w:id="0">
    <w:p w14:paraId="592A5939" w14:textId="77777777" w:rsidR="0010038C" w:rsidRDefault="0010038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0FDE64D0"/>
    <w:multiLevelType w:val="hybridMultilevel"/>
    <w:tmpl w:val="AE8CD5AE"/>
    <w:lvl w:ilvl="0" w:tplc="4146A1BE">
      <w:start w:val="1"/>
      <w:numFmt w:val="bullet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20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4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9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2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3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6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8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1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2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2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60"/>
  </w:num>
  <w:num w:numId="2" w16cid:durableId="2125691822">
    <w:abstractNumId w:val="48"/>
  </w:num>
  <w:num w:numId="3" w16cid:durableId="95293173">
    <w:abstractNumId w:val="13"/>
  </w:num>
  <w:num w:numId="4" w16cid:durableId="1097018080">
    <w:abstractNumId w:val="24"/>
  </w:num>
  <w:num w:numId="5" w16cid:durableId="312297965">
    <w:abstractNumId w:val="63"/>
  </w:num>
  <w:num w:numId="6" w16cid:durableId="397752336">
    <w:abstractNumId w:val="21"/>
  </w:num>
  <w:num w:numId="7" w16cid:durableId="118150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3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40"/>
  </w:num>
  <w:num w:numId="16" w16cid:durableId="2039314345">
    <w:abstractNumId w:val="47"/>
  </w:num>
  <w:num w:numId="17" w16cid:durableId="224612994">
    <w:abstractNumId w:val="53"/>
  </w:num>
  <w:num w:numId="18" w16cid:durableId="1751346895">
    <w:abstractNumId w:val="42"/>
  </w:num>
  <w:num w:numId="19" w16cid:durableId="1435906346">
    <w:abstractNumId w:val="22"/>
  </w:num>
  <w:num w:numId="20" w16cid:durableId="1576696269">
    <w:abstractNumId w:val="55"/>
  </w:num>
  <w:num w:numId="21" w16cid:durableId="2133359081">
    <w:abstractNumId w:val="27"/>
  </w:num>
  <w:num w:numId="22" w16cid:durableId="608203045">
    <w:abstractNumId w:val="20"/>
  </w:num>
  <w:num w:numId="23" w16cid:durableId="1859586909">
    <w:abstractNumId w:val="34"/>
  </w:num>
  <w:num w:numId="24" w16cid:durableId="623772542">
    <w:abstractNumId w:val="64"/>
  </w:num>
  <w:num w:numId="25" w16cid:durableId="527529484">
    <w:abstractNumId w:val="45"/>
  </w:num>
  <w:num w:numId="26" w16cid:durableId="246573444">
    <w:abstractNumId w:val="26"/>
  </w:num>
  <w:num w:numId="27" w16cid:durableId="422804416">
    <w:abstractNumId w:val="46"/>
  </w:num>
  <w:num w:numId="28" w16cid:durableId="1148597764">
    <w:abstractNumId w:val="11"/>
  </w:num>
  <w:num w:numId="29" w16cid:durableId="2073773897">
    <w:abstractNumId w:val="65"/>
  </w:num>
  <w:num w:numId="30" w16cid:durableId="1457990860">
    <w:abstractNumId w:val="59"/>
  </w:num>
  <w:num w:numId="31" w16cid:durableId="1590505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0"/>
  </w:num>
  <w:num w:numId="33" w16cid:durableId="1711029731">
    <w:abstractNumId w:val="39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4"/>
  </w:num>
  <w:num w:numId="39" w16cid:durableId="1087114455">
    <w:abstractNumId w:val="61"/>
  </w:num>
  <w:num w:numId="40" w16cid:durableId="1301350935">
    <w:abstractNumId w:val="35"/>
  </w:num>
  <w:num w:numId="41" w16cid:durableId="1000276912">
    <w:abstractNumId w:val="38"/>
  </w:num>
  <w:num w:numId="42" w16cid:durableId="17949018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6"/>
  </w:num>
  <w:num w:numId="50" w16cid:durableId="1577133707">
    <w:abstractNumId w:val="57"/>
  </w:num>
  <w:num w:numId="51" w16cid:durableId="1552378301">
    <w:abstractNumId w:val="33"/>
  </w:num>
  <w:num w:numId="52" w16cid:durableId="1414545155">
    <w:abstractNumId w:val="6"/>
  </w:num>
  <w:num w:numId="53" w16cid:durableId="508372093">
    <w:abstractNumId w:val="58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6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7"/>
  </w:num>
  <w:num w:numId="61" w16cid:durableId="1929338685">
    <w:abstractNumId w:val="51"/>
  </w:num>
  <w:num w:numId="62" w16cid:durableId="1722629812">
    <w:abstractNumId w:val="52"/>
  </w:num>
  <w:num w:numId="63" w16cid:durableId="1158380350">
    <w:abstractNumId w:val="49"/>
  </w:num>
  <w:num w:numId="64" w16cid:durableId="1184631773">
    <w:abstractNumId w:val="28"/>
  </w:num>
  <w:num w:numId="65" w16cid:durableId="1461923680">
    <w:abstractNumId w:val="19"/>
  </w:num>
  <w:num w:numId="66" w16cid:durableId="688025868">
    <w:abstractNumId w:val="62"/>
  </w:num>
  <w:num w:numId="67" w16cid:durableId="510146483">
    <w:abstractNumId w:val="32"/>
  </w:num>
  <w:num w:numId="68" w16cid:durableId="2138718974">
    <w:abstractNumId w:val="44"/>
  </w:num>
  <w:num w:numId="69" w16cid:durableId="1368334892">
    <w:abstractNumId w:val="25"/>
  </w:num>
  <w:num w:numId="70" w16cid:durableId="993803210">
    <w:abstractNumId w:val="14"/>
  </w:num>
  <w:num w:numId="71" w16cid:durableId="105007185">
    <w:abstractNumId w:val="41"/>
  </w:num>
  <w:num w:numId="72" w16cid:durableId="402485628">
    <w:abstractNumId w:val="29"/>
  </w:num>
  <w:num w:numId="73" w16cid:durableId="1234971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0F3AC8"/>
    <w:rsid w:val="0010038C"/>
    <w:rsid w:val="001055A1"/>
    <w:rsid w:val="001C1517"/>
    <w:rsid w:val="00226C86"/>
    <w:rsid w:val="0024553B"/>
    <w:rsid w:val="00256D0E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3F104E"/>
    <w:rsid w:val="00435DBD"/>
    <w:rsid w:val="00474F26"/>
    <w:rsid w:val="00497721"/>
    <w:rsid w:val="004D5770"/>
    <w:rsid w:val="0056319D"/>
    <w:rsid w:val="00590320"/>
    <w:rsid w:val="005F6CE1"/>
    <w:rsid w:val="006C75C1"/>
    <w:rsid w:val="006D6B76"/>
    <w:rsid w:val="00726D70"/>
    <w:rsid w:val="007534FC"/>
    <w:rsid w:val="007622E0"/>
    <w:rsid w:val="00781DC3"/>
    <w:rsid w:val="007B5C52"/>
    <w:rsid w:val="007D7DD7"/>
    <w:rsid w:val="0084332E"/>
    <w:rsid w:val="00870D0C"/>
    <w:rsid w:val="00881B32"/>
    <w:rsid w:val="008F229E"/>
    <w:rsid w:val="009178E0"/>
    <w:rsid w:val="009443DC"/>
    <w:rsid w:val="0095518A"/>
    <w:rsid w:val="00981A5C"/>
    <w:rsid w:val="00A52318"/>
    <w:rsid w:val="00A71EB1"/>
    <w:rsid w:val="00A775EB"/>
    <w:rsid w:val="00AC1C0E"/>
    <w:rsid w:val="00B50AE0"/>
    <w:rsid w:val="00B62E3A"/>
    <w:rsid w:val="00B9603F"/>
    <w:rsid w:val="00BE1FF8"/>
    <w:rsid w:val="00C15F77"/>
    <w:rsid w:val="00C2475A"/>
    <w:rsid w:val="00C43BCC"/>
    <w:rsid w:val="00C93795"/>
    <w:rsid w:val="00CA68EE"/>
    <w:rsid w:val="00CF5A7E"/>
    <w:rsid w:val="00D059F2"/>
    <w:rsid w:val="00D169A9"/>
    <w:rsid w:val="00D626B8"/>
    <w:rsid w:val="00DD693C"/>
    <w:rsid w:val="00E44481"/>
    <w:rsid w:val="00EA2847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19</cp:revision>
  <dcterms:created xsi:type="dcterms:W3CDTF">2023-07-07T13:56:00Z</dcterms:created>
  <dcterms:modified xsi:type="dcterms:W3CDTF">2025-02-03T10:04:00Z</dcterms:modified>
</cp:coreProperties>
</file>