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1A9AE6D7" w:rsidR="002B72AC" w:rsidRPr="00D30B70" w:rsidRDefault="00751676"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hAnsi="Times New Roman"/>
          <w:b/>
          <w:sz w:val="24"/>
          <w:szCs w:val="24"/>
          <w:lang w:eastAsia="ru-RU"/>
        </w:rPr>
        <w:t>ДК 021:2015:</w:t>
      </w:r>
      <w:r>
        <w:t xml:space="preserve"> </w:t>
      </w:r>
      <w:r>
        <w:rPr>
          <w:rFonts w:ascii="Times New Roman" w:hAnsi="Times New Roman"/>
          <w:b/>
          <w:sz w:val="24"/>
          <w:szCs w:val="24"/>
          <w:lang w:eastAsia="ru-RU"/>
        </w:rPr>
        <w:t>33690000-3 Лікарські засоби різні  (</w:t>
      </w:r>
      <w:r>
        <w:rPr>
          <w:rFonts w:ascii="Times New Roman" w:hAnsi="Times New Roman"/>
          <w:b/>
          <w:sz w:val="24"/>
          <w:szCs w:val="24"/>
          <w:shd w:val="clear" w:color="auto" w:fill="FFFFFF"/>
        </w:rPr>
        <w:t>Набори для діагностики туляремії, бруцельозу</w:t>
      </w:r>
      <w:r>
        <w:rPr>
          <w:rFonts w:ascii="Times New Roman" w:hAnsi="Times New Roman"/>
          <w:b/>
          <w:sz w:val="24"/>
          <w:szCs w:val="24"/>
          <w:lang w:eastAsia="ru-RU"/>
        </w:rPr>
        <w:t>)</w:t>
      </w:r>
      <w:r>
        <w:rPr>
          <w:rFonts w:ascii="Times New Roman" w:hAnsi="Times New Roman" w:cs="Times New Roman"/>
          <w:sz w:val="24"/>
          <w:szCs w:val="24"/>
        </w:rPr>
        <w:t xml:space="preserve"> </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2F64E5C9"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751676">
        <w:rPr>
          <w:rFonts w:ascii="Times New Roman" w:hAnsi="Times New Roman"/>
          <w:b/>
          <w:sz w:val="24"/>
          <w:szCs w:val="24"/>
          <w:lang w:eastAsia="ru-RU"/>
        </w:rPr>
        <w:t>ДК 021:2015:</w:t>
      </w:r>
      <w:r w:rsidR="00751676">
        <w:t xml:space="preserve"> </w:t>
      </w:r>
      <w:r w:rsidR="00751676">
        <w:rPr>
          <w:rFonts w:ascii="Times New Roman" w:hAnsi="Times New Roman"/>
          <w:b/>
          <w:sz w:val="24"/>
          <w:szCs w:val="24"/>
          <w:lang w:eastAsia="ru-RU"/>
        </w:rPr>
        <w:t>33690000-3 Лікарські засоби різні  (</w:t>
      </w:r>
      <w:r w:rsidR="00751676">
        <w:rPr>
          <w:rFonts w:ascii="Times New Roman" w:hAnsi="Times New Roman"/>
          <w:b/>
          <w:sz w:val="24"/>
          <w:szCs w:val="24"/>
          <w:shd w:val="clear" w:color="auto" w:fill="FFFFFF"/>
        </w:rPr>
        <w:t>Набори для діагностики туляремії, бруцельозу</w:t>
      </w:r>
      <w:r w:rsidR="00751676">
        <w:rPr>
          <w:rFonts w:ascii="Times New Roman" w:hAnsi="Times New Roman"/>
          <w:b/>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26AE2C93" w:rsidR="006D3EBF" w:rsidRDefault="00500085" w:rsidP="0024553B">
      <w:pPr>
        <w:spacing w:after="0" w:line="240" w:lineRule="auto"/>
        <w:jc w:val="both"/>
        <w:rPr>
          <w:rFonts w:ascii="Times New Roman" w:hAnsi="Times New Roman" w:cs="Times New Roman"/>
          <w:sz w:val="24"/>
          <w:szCs w:val="24"/>
        </w:rPr>
      </w:pPr>
      <w:r w:rsidRPr="00500085">
        <w:rPr>
          <w:rFonts w:ascii="Times New Roman" w:hAnsi="Times New Roman" w:cs="Times New Roman"/>
          <w:sz w:val="24"/>
          <w:szCs w:val="24"/>
        </w:rPr>
        <w:t>UA-2025-03-14-000569-a</w:t>
      </w:r>
      <w:r>
        <w:rPr>
          <w:rFonts w:ascii="Times New Roman" w:hAnsi="Times New Roman" w:cs="Times New Roman"/>
          <w:sz w:val="24"/>
          <w:szCs w:val="24"/>
        </w:rPr>
        <w:t>.</w:t>
      </w:r>
    </w:p>
    <w:p w14:paraId="02F0CC9D" w14:textId="77777777" w:rsidR="00500085" w:rsidRPr="00B55FB1" w:rsidRDefault="00500085" w:rsidP="0024553B">
      <w:pPr>
        <w:spacing w:after="0" w:line="240" w:lineRule="auto"/>
        <w:jc w:val="both"/>
        <w:rPr>
          <w:rFonts w:ascii="Times New Roman" w:hAnsi="Times New Roman" w:cs="Times New Roman"/>
          <w:sz w:val="24"/>
          <w:szCs w:val="24"/>
        </w:rPr>
      </w:pPr>
      <w:bookmarkStart w:id="1" w:name="_GoBack"/>
      <w:bookmarkEnd w:id="1"/>
    </w:p>
    <w:p w14:paraId="4E9336F8" w14:textId="3C1CA5E0" w:rsidR="002B72AC" w:rsidRPr="00516F67"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751676" w:rsidRPr="005A6A7A">
        <w:rPr>
          <w:rFonts w:ascii="Times New Roman" w:eastAsia="Calibri" w:hAnsi="Times New Roman" w:cs="Times New Roman"/>
          <w:sz w:val="24"/>
          <w:szCs w:val="24"/>
        </w:rPr>
        <w:t>780 008,24</w:t>
      </w:r>
      <w:r w:rsidR="00751676" w:rsidRPr="00504D58">
        <w:rPr>
          <w:rFonts w:ascii="Times New Roman" w:eastAsia="Calibri" w:hAnsi="Times New Roman" w:cs="Times New Roman"/>
          <w:sz w:val="24"/>
          <w:szCs w:val="24"/>
        </w:rPr>
        <w:t xml:space="preserve"> </w:t>
      </w:r>
      <w:r w:rsidR="00751676" w:rsidRPr="00504D58">
        <w:rPr>
          <w:rFonts w:ascii="Times New Roman" w:hAnsi="Times New Roman" w:cs="Times New Roman"/>
          <w:sz w:val="24"/>
          <w:szCs w:val="24"/>
        </w:rPr>
        <w:t>грн без ПДВ</w:t>
      </w:r>
      <w:r w:rsidR="002B2BDA" w:rsidRPr="00504D58">
        <w:rPr>
          <w:rFonts w:ascii="Times New Roman" w:eastAsia="Times New Roman" w:hAnsi="Times New Roman" w:cs="Times New Roman"/>
          <w:bCs/>
          <w:sz w:val="24"/>
          <w:szCs w:val="24"/>
          <w:lang w:eastAsia="uk-UA"/>
        </w:rPr>
        <w:t>.</w:t>
      </w:r>
      <w:r w:rsidRPr="00516F67">
        <w:rPr>
          <w:rFonts w:ascii="Times New Roman" w:hAnsi="Times New Roman" w:cs="Times New Roman"/>
          <w:sz w:val="24"/>
          <w:szCs w:val="24"/>
        </w:rPr>
        <w:t xml:space="preserve"> </w:t>
      </w:r>
      <w:r w:rsidRPr="00516F67">
        <w:rPr>
          <w:rFonts w:ascii="Times New Roman" w:eastAsia="Calibri" w:hAnsi="Times New Roman" w:cs="Times New Roman"/>
          <w:sz w:val="24"/>
          <w:szCs w:val="24"/>
        </w:rPr>
        <w:t xml:space="preserve">Визначення очікуваної вартості предмета закупівлі </w:t>
      </w:r>
      <w:r w:rsidR="00FA72FC" w:rsidRPr="00516F67">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516F67">
        <w:rPr>
          <w:rFonts w:ascii="Times New Roman" w:eastAsia="Calibri" w:hAnsi="Times New Roman" w:cs="Times New Roman"/>
          <w:sz w:val="24"/>
          <w:szCs w:val="24"/>
        </w:rPr>
        <w:t xml:space="preserve"> </w:t>
      </w:r>
      <w:r w:rsidRPr="00516F67">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516F67">
        <w:rPr>
          <w:rFonts w:ascii="Times New Roman" w:eastAsia="Calibri" w:hAnsi="Times New Roman" w:cs="Times New Roman"/>
          <w:sz w:val="24"/>
          <w:szCs w:val="24"/>
        </w:rPr>
        <w:t>закупівель</w:t>
      </w:r>
      <w:proofErr w:type="spellEnd"/>
      <w:r w:rsidRPr="00516F67">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516F67" w:rsidRDefault="0024553B" w:rsidP="00590320">
      <w:pPr>
        <w:spacing w:after="0" w:line="240" w:lineRule="auto"/>
        <w:jc w:val="both"/>
        <w:rPr>
          <w:rFonts w:ascii="Times New Roman" w:eastAsia="Calibri" w:hAnsi="Times New Roman" w:cs="Times New Roman"/>
          <w:sz w:val="24"/>
          <w:szCs w:val="24"/>
        </w:rPr>
      </w:pPr>
    </w:p>
    <w:p w14:paraId="00B0AB3A" w14:textId="3B353F41"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516F67">
        <w:rPr>
          <w:rFonts w:ascii="Times New Roman" w:eastAsia="Times New Roman" w:hAnsi="Times New Roman" w:cs="Times New Roman"/>
          <w:b/>
          <w:bCs/>
          <w:sz w:val="24"/>
          <w:szCs w:val="24"/>
          <w:lang w:eastAsia="uk-UA"/>
        </w:rPr>
        <w:t>Розмір бюджетного призначення</w:t>
      </w:r>
      <w:r w:rsidR="008201EB" w:rsidRPr="00436F36">
        <w:rPr>
          <w:rFonts w:ascii="Times New Roman" w:eastAsia="Times New Roman" w:hAnsi="Times New Roman" w:cs="Times New Roman"/>
          <w:b/>
          <w:bCs/>
          <w:sz w:val="24"/>
          <w:szCs w:val="24"/>
          <w:lang w:eastAsia="uk-UA"/>
        </w:rPr>
        <w:t xml:space="preserve">: </w:t>
      </w:r>
      <w:r w:rsidR="00751676" w:rsidRPr="00436F36">
        <w:rPr>
          <w:rFonts w:ascii="Times New Roman" w:eastAsia="Calibri" w:hAnsi="Times New Roman" w:cs="Times New Roman"/>
          <w:sz w:val="24"/>
          <w:szCs w:val="24"/>
        </w:rPr>
        <w:t>780 008,24</w:t>
      </w:r>
      <w:r w:rsidR="00504D58" w:rsidRPr="00504D58">
        <w:rPr>
          <w:rFonts w:ascii="Times New Roman" w:eastAsia="Calibri" w:hAnsi="Times New Roman" w:cs="Times New Roman"/>
          <w:sz w:val="24"/>
          <w:szCs w:val="24"/>
        </w:rPr>
        <w:t xml:space="preserve"> </w:t>
      </w:r>
      <w:r w:rsidR="00504D58" w:rsidRPr="00504D58">
        <w:rPr>
          <w:rFonts w:ascii="Times New Roman" w:hAnsi="Times New Roman" w:cs="Times New Roman"/>
          <w:sz w:val="24"/>
          <w:szCs w:val="24"/>
        </w:rPr>
        <w:t>грн без ПДВ</w:t>
      </w:r>
      <w:r w:rsidR="002C7992" w:rsidRPr="00516F67">
        <w:rPr>
          <w:rFonts w:ascii="Times New Roman" w:eastAsia="Times New Roman" w:hAnsi="Times New Roman" w:cs="Times New Roman"/>
          <w:bCs/>
          <w:sz w:val="24"/>
          <w:szCs w:val="24"/>
          <w:lang w:eastAsia="uk-UA"/>
        </w:rPr>
        <w:t>.</w:t>
      </w:r>
    </w:p>
    <w:p w14:paraId="369371FE" w14:textId="6221D1A9"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751676" w:rsidRPr="00751676">
        <w:rPr>
          <w:rFonts w:ascii="Times New Roman" w:eastAsia="Calibri" w:hAnsi="Times New Roman" w:cs="Times New Roman"/>
          <w:b/>
          <w:iCs/>
          <w:sz w:val="24"/>
          <w:szCs w:val="24"/>
        </w:rPr>
        <w:t xml:space="preserve">кошти міжнародної технічної допомоги, яка надається відповідно до міжнародного договору - Угоди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 від 25.10.1993 та в рамках реалізації </w:t>
      </w:r>
      <w:proofErr w:type="spellStart"/>
      <w:r w:rsidR="00751676" w:rsidRPr="00751676">
        <w:rPr>
          <w:rFonts w:ascii="Times New Roman" w:eastAsia="Calibri" w:hAnsi="Times New Roman" w:cs="Times New Roman"/>
          <w:b/>
          <w:iCs/>
          <w:sz w:val="24"/>
          <w:szCs w:val="24"/>
        </w:rPr>
        <w:t>проєкту</w:t>
      </w:r>
      <w:proofErr w:type="spellEnd"/>
      <w:r w:rsidR="00751676" w:rsidRPr="00751676">
        <w:rPr>
          <w:rFonts w:ascii="Times New Roman" w:eastAsia="Calibri" w:hAnsi="Times New Roman" w:cs="Times New Roman"/>
          <w:b/>
          <w:iCs/>
          <w:sz w:val="24"/>
          <w:szCs w:val="24"/>
        </w:rPr>
        <w:t xml:space="preserve">: «Епідеміологічна та молекулярна характеристика </w:t>
      </w:r>
      <w:proofErr w:type="spellStart"/>
      <w:r w:rsidR="00751676" w:rsidRPr="00751676">
        <w:rPr>
          <w:rFonts w:ascii="Times New Roman" w:eastAsia="Calibri" w:hAnsi="Times New Roman" w:cs="Times New Roman"/>
          <w:b/>
          <w:iCs/>
          <w:sz w:val="24"/>
          <w:szCs w:val="24"/>
        </w:rPr>
        <w:t>Francisella</w:t>
      </w:r>
      <w:proofErr w:type="spellEnd"/>
      <w:r w:rsidR="00751676" w:rsidRPr="00751676">
        <w:rPr>
          <w:rFonts w:ascii="Times New Roman" w:eastAsia="Calibri" w:hAnsi="Times New Roman" w:cs="Times New Roman"/>
          <w:b/>
          <w:iCs/>
          <w:sz w:val="24"/>
          <w:szCs w:val="24"/>
        </w:rPr>
        <w:t xml:space="preserve"> </w:t>
      </w:r>
      <w:proofErr w:type="spellStart"/>
      <w:r w:rsidR="00751676" w:rsidRPr="00751676">
        <w:rPr>
          <w:rFonts w:ascii="Times New Roman" w:eastAsia="Calibri" w:hAnsi="Times New Roman" w:cs="Times New Roman"/>
          <w:b/>
          <w:iCs/>
          <w:sz w:val="24"/>
          <w:szCs w:val="24"/>
        </w:rPr>
        <w:t>tularensis</w:t>
      </w:r>
      <w:proofErr w:type="spellEnd"/>
      <w:r w:rsidR="00751676" w:rsidRPr="00751676">
        <w:rPr>
          <w:rFonts w:ascii="Times New Roman" w:eastAsia="Calibri" w:hAnsi="Times New Roman" w:cs="Times New Roman"/>
          <w:b/>
          <w:iCs/>
          <w:sz w:val="24"/>
          <w:szCs w:val="24"/>
        </w:rPr>
        <w:t xml:space="preserve"> (паличка туляремії) в країнах Чорноморського регіону (Грузія, Туреччина, Україна)» (DTRA) згідно з повідомленням про надання гранту №HDTRA12310018 від 29 вересня 2023 року.</w:t>
      </w:r>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0DC7C804"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504D58">
        <w:rPr>
          <w:rFonts w:ascii="Times New Roman" w:hAnsi="Times New Roman" w:cs="Times New Roman"/>
          <w:sz w:val="24"/>
          <w:szCs w:val="24"/>
        </w:rPr>
        <w:t>01</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504D58" w:rsidRPr="00504D58">
        <w:rPr>
          <w:rFonts w:ascii="Times New Roman" w:hAnsi="Times New Roman" w:cs="Times New Roman"/>
          <w:sz w:val="24"/>
          <w:szCs w:val="24"/>
        </w:rPr>
        <w:t>5</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w:t>
      </w:r>
      <w:r w:rsidR="00226C86" w:rsidRPr="00B55FB1">
        <w:rPr>
          <w:rFonts w:ascii="Times New Roman" w:hAnsi="Times New Roman" w:cs="Times New Roman"/>
          <w:sz w:val="24"/>
          <w:szCs w:val="24"/>
        </w:rPr>
        <w:lastRenderedPageBreak/>
        <w:t xml:space="preserve">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33884658" w14:textId="77777777" w:rsidR="00DB76A6" w:rsidRPr="00C84589" w:rsidRDefault="00DB76A6" w:rsidP="00DB76A6">
      <w:pPr>
        <w:spacing w:after="0" w:line="240" w:lineRule="auto"/>
        <w:jc w:val="center"/>
        <w:rPr>
          <w:rFonts w:ascii="Times New Roman" w:hAnsi="Times New Roman" w:cs="Times New Roman"/>
          <w:b/>
          <w:bCs/>
          <w:color w:val="000000" w:themeColor="text1"/>
          <w:sz w:val="24"/>
          <w:szCs w:val="24"/>
        </w:rPr>
      </w:pPr>
      <w:bookmarkStart w:id="2" w:name="_Hlk161758546"/>
      <w:r w:rsidRPr="00C84589">
        <w:rPr>
          <w:rFonts w:ascii="Times New Roman" w:hAnsi="Times New Roman" w:cs="Times New Roman"/>
          <w:b/>
          <w:bCs/>
          <w:color w:val="000000" w:themeColor="text1"/>
          <w:sz w:val="24"/>
          <w:szCs w:val="24"/>
        </w:rPr>
        <w:t>ІНФОРМАЦІЯ ПРО НЕОБХІДНІ ТЕХНІЧНІ, ЯКІСНІ ТА КІЛЬКІСНІ ХАРАКТЕРИСТИКИ ПРЕДМЕТА ЗАКУПІВЛІ</w:t>
      </w:r>
    </w:p>
    <w:p w14:paraId="0DFF63E1" w14:textId="77777777" w:rsidR="00DB76A6" w:rsidRPr="00C84589" w:rsidRDefault="00DB76A6" w:rsidP="00DB76A6">
      <w:pPr>
        <w:spacing w:after="0" w:line="240" w:lineRule="auto"/>
        <w:jc w:val="center"/>
        <w:rPr>
          <w:rFonts w:ascii="Times New Roman" w:hAnsi="Times New Roman" w:cs="Times New Roman"/>
          <w:b/>
          <w:bCs/>
          <w:color w:val="000000" w:themeColor="text1"/>
          <w:sz w:val="24"/>
          <w:szCs w:val="24"/>
        </w:rPr>
      </w:pPr>
      <w:r w:rsidRPr="00C84589">
        <w:rPr>
          <w:rFonts w:ascii="Times New Roman" w:hAnsi="Times New Roman" w:cs="Times New Roman"/>
          <w:b/>
          <w:bCs/>
          <w:color w:val="000000" w:themeColor="text1"/>
          <w:sz w:val="24"/>
          <w:szCs w:val="24"/>
        </w:rPr>
        <w:t>за</w:t>
      </w:r>
    </w:p>
    <w:p w14:paraId="19A77446" w14:textId="77777777" w:rsidR="00DB76A6" w:rsidRPr="00C84589" w:rsidRDefault="00DB76A6" w:rsidP="00DB76A6">
      <w:pPr>
        <w:spacing w:after="0" w:line="240" w:lineRule="auto"/>
        <w:jc w:val="center"/>
        <w:rPr>
          <w:rFonts w:ascii="Times New Roman" w:hAnsi="Times New Roman" w:cs="Times New Roman"/>
          <w:b/>
          <w:color w:val="000000" w:themeColor="text1"/>
          <w:sz w:val="24"/>
          <w:szCs w:val="24"/>
          <w:lang w:eastAsia="ru-RU"/>
        </w:rPr>
      </w:pPr>
      <w:bookmarkStart w:id="3" w:name="_Hlk153869988"/>
      <w:bookmarkStart w:id="4" w:name="_Hlk150327973"/>
      <w:r>
        <w:rPr>
          <w:rFonts w:ascii="Times New Roman" w:hAnsi="Times New Roman"/>
          <w:b/>
          <w:sz w:val="24"/>
          <w:szCs w:val="24"/>
          <w:lang w:eastAsia="ru-RU"/>
        </w:rPr>
        <w:t>ДК 021:2015:</w:t>
      </w:r>
      <w:r>
        <w:t xml:space="preserve"> </w:t>
      </w:r>
      <w:r>
        <w:rPr>
          <w:rFonts w:ascii="Times New Roman" w:hAnsi="Times New Roman"/>
          <w:b/>
          <w:sz w:val="24"/>
          <w:szCs w:val="24"/>
          <w:lang w:eastAsia="ru-RU"/>
        </w:rPr>
        <w:t>33690000-3 Лікарські засоби різні  (</w:t>
      </w:r>
      <w:r>
        <w:rPr>
          <w:rFonts w:ascii="Times New Roman" w:hAnsi="Times New Roman"/>
          <w:b/>
          <w:sz w:val="24"/>
          <w:szCs w:val="24"/>
          <w:shd w:val="clear" w:color="auto" w:fill="FFFFFF"/>
        </w:rPr>
        <w:t>Набори для діагностики туляремії, бруцельозу</w:t>
      </w:r>
      <w:r>
        <w:rPr>
          <w:rFonts w:ascii="Times New Roman" w:hAnsi="Times New Roman"/>
          <w:b/>
          <w:sz w:val="24"/>
          <w:szCs w:val="24"/>
          <w:lang w:eastAsia="ru-RU"/>
        </w:rPr>
        <w:t>)</w:t>
      </w:r>
    </w:p>
    <w:p w14:paraId="48246A7C" w14:textId="77777777" w:rsidR="00DB76A6" w:rsidRPr="00C84589" w:rsidRDefault="00DB76A6" w:rsidP="00DB76A6">
      <w:pPr>
        <w:spacing w:after="0" w:line="240" w:lineRule="auto"/>
        <w:jc w:val="center"/>
        <w:rPr>
          <w:rFonts w:ascii="Times New Roman" w:hAnsi="Times New Roman" w:cs="Times New Roman"/>
          <w:b/>
          <w:color w:val="000000" w:themeColor="text1"/>
          <w:sz w:val="24"/>
          <w:szCs w:val="24"/>
          <w:lang w:eastAsia="ru-RU"/>
        </w:rPr>
      </w:pPr>
    </w:p>
    <w:p w14:paraId="3815F4B5" w14:textId="77777777" w:rsidR="00DB76A6" w:rsidRPr="00C84589" w:rsidRDefault="00DB76A6" w:rsidP="00DB76A6">
      <w:pPr>
        <w:spacing w:after="0" w:line="240" w:lineRule="auto"/>
        <w:jc w:val="center"/>
        <w:rPr>
          <w:rFonts w:ascii="Times New Roman" w:eastAsia="Times New Roman" w:hAnsi="Times New Roman" w:cs="Times New Roman"/>
          <w:bCs/>
          <w:color w:val="000000" w:themeColor="text1"/>
          <w:spacing w:val="-5"/>
          <w:sz w:val="24"/>
          <w:szCs w:val="24"/>
          <w:lang w:eastAsia="ru-RU"/>
        </w:rPr>
      </w:pPr>
      <w:r w:rsidRPr="00C84589">
        <w:rPr>
          <w:rFonts w:ascii="Times New Roman" w:eastAsia="Times New Roman" w:hAnsi="Times New Roman" w:cs="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DB76A6" w:rsidRPr="00C84589" w14:paraId="79B2701A" w14:textId="77777777" w:rsidTr="005619CB">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2"/>
          <w:bookmarkEnd w:id="3"/>
          <w:bookmarkEnd w:id="4"/>
          <w:p w14:paraId="3D599F8B"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324A5E87"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Назва</w:t>
            </w:r>
            <w:proofErr w:type="spellEnd"/>
            <w:r w:rsidRPr="00C84589">
              <w:rPr>
                <w:rFonts w:ascii="Times New Roman" w:eastAsia="Times New Roman" w:hAnsi="Times New Roman" w:cs="Times New Roman"/>
                <w:b/>
                <w:bCs/>
                <w:color w:val="000000" w:themeColor="text1"/>
                <w:lang w:val="ru-RU"/>
              </w:rPr>
              <w:t xml:space="preserve"> предмету </w:t>
            </w:r>
            <w:proofErr w:type="spellStart"/>
            <w:r w:rsidRPr="00C84589">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6A19425F"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Опис</w:t>
            </w:r>
            <w:proofErr w:type="spellEnd"/>
            <w:r w:rsidRPr="00C84589">
              <w:rPr>
                <w:rFonts w:ascii="Times New Roman" w:eastAsia="Times New Roman" w:hAnsi="Times New Roman" w:cs="Times New Roman"/>
                <w:b/>
                <w:bCs/>
                <w:color w:val="000000" w:themeColor="text1"/>
                <w:lang w:val="ru-RU"/>
              </w:rPr>
              <w:t xml:space="preserve"> предмета </w:t>
            </w:r>
            <w:proofErr w:type="spellStart"/>
            <w:r w:rsidRPr="00C84589">
              <w:rPr>
                <w:rFonts w:ascii="Times New Roman" w:eastAsia="Times New Roman" w:hAnsi="Times New Roman" w:cs="Times New Roman"/>
                <w:b/>
                <w:bCs/>
                <w:color w:val="000000" w:themeColor="text1"/>
                <w:lang w:val="ru-RU"/>
              </w:rPr>
              <w:t>закупівлі</w:t>
            </w:r>
            <w:proofErr w:type="spellEnd"/>
          </w:p>
          <w:p w14:paraId="661434D7"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roofErr w:type="spellStart"/>
            <w:r w:rsidRPr="00C84589">
              <w:rPr>
                <w:rFonts w:ascii="Times New Roman" w:eastAsia="Times New Roman" w:hAnsi="Times New Roman" w:cs="Times New Roman"/>
                <w:b/>
                <w:bCs/>
                <w:color w:val="000000" w:themeColor="text1"/>
                <w:lang w:val="ru-RU"/>
              </w:rPr>
              <w:t>технічні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якісні</w:t>
            </w:r>
            <w:proofErr w:type="spellEnd"/>
            <w:r w:rsidRPr="00C84589">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303BFF63"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Одиниці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8C1464B" w14:textId="77777777" w:rsidR="00DB76A6" w:rsidRPr="00C84589" w:rsidRDefault="00DB76A6" w:rsidP="005619CB">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Кількість</w:t>
            </w:r>
            <w:proofErr w:type="spellEnd"/>
          </w:p>
        </w:tc>
      </w:tr>
      <w:tr w:rsidR="00DB76A6" w:rsidRPr="007554DA" w14:paraId="064F4A1F" w14:textId="77777777" w:rsidTr="005619CB">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D8392E0" w14:textId="77777777" w:rsidR="00DB76A6" w:rsidRPr="007554DA" w:rsidRDefault="00DB76A6" w:rsidP="005619CB">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vAlign w:val="center"/>
          </w:tcPr>
          <w:p w14:paraId="4BA677E9" w14:textId="77777777" w:rsidR="00DB76A6" w:rsidRPr="00EE3463" w:rsidRDefault="00DB76A6" w:rsidP="005619C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E3463">
              <w:rPr>
                <w:rFonts w:ascii="Times New Roman" w:hAnsi="Times New Roman" w:cs="Times New Roman"/>
                <w:sz w:val="24"/>
                <w:szCs w:val="24"/>
              </w:rPr>
              <w:t xml:space="preserve">Набір для виявлення антитіл класу </w:t>
            </w:r>
            <w:proofErr w:type="spellStart"/>
            <w:r w:rsidRPr="00EE3463">
              <w:rPr>
                <w:rFonts w:ascii="Times New Roman" w:hAnsi="Times New Roman" w:cs="Times New Roman"/>
                <w:sz w:val="24"/>
                <w:szCs w:val="24"/>
              </w:rPr>
              <w:t>Ig</w:t>
            </w:r>
            <w:proofErr w:type="spellEnd"/>
            <w:r w:rsidRPr="00EE3463">
              <w:rPr>
                <w:rFonts w:ascii="Times New Roman" w:hAnsi="Times New Roman" w:cs="Times New Roman"/>
                <w:sz w:val="24"/>
                <w:szCs w:val="24"/>
                <w:lang w:val="en-US"/>
              </w:rPr>
              <w:t>G</w:t>
            </w:r>
            <w:r w:rsidRPr="00EE3463">
              <w:rPr>
                <w:rFonts w:ascii="Times New Roman" w:hAnsi="Times New Roman" w:cs="Times New Roman"/>
                <w:sz w:val="24"/>
                <w:szCs w:val="24"/>
                <w:lang w:val="ru-RU"/>
              </w:rPr>
              <w:t xml:space="preserve"> </w:t>
            </w:r>
            <w:r w:rsidRPr="00EE3463">
              <w:rPr>
                <w:rFonts w:ascii="Times New Roman" w:hAnsi="Times New Roman" w:cs="Times New Roman"/>
                <w:sz w:val="24"/>
                <w:szCs w:val="24"/>
              </w:rPr>
              <w:t xml:space="preserve"> до збудника туляремії</w:t>
            </w:r>
          </w:p>
        </w:tc>
        <w:tc>
          <w:tcPr>
            <w:tcW w:w="9071" w:type="dxa"/>
            <w:tcBorders>
              <w:top w:val="single" w:sz="4" w:space="0" w:color="auto"/>
              <w:left w:val="single" w:sz="4" w:space="0" w:color="auto"/>
              <w:bottom w:val="single" w:sz="4" w:space="0" w:color="auto"/>
              <w:right w:val="single" w:sz="4" w:space="0" w:color="auto"/>
            </w:tcBorders>
          </w:tcPr>
          <w:p w14:paraId="4C530BFF"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1.Набір для кількісного визначення антитіл </w:t>
            </w:r>
            <w:proofErr w:type="spellStart"/>
            <w:r w:rsidRPr="00EE3463">
              <w:rPr>
                <w:sz w:val="24"/>
                <w:szCs w:val="24"/>
                <w:lang w:val="uk-UA"/>
              </w:rPr>
              <w:t>IgG</w:t>
            </w:r>
            <w:proofErr w:type="spellEnd"/>
            <w:r w:rsidRPr="00EE3463">
              <w:rPr>
                <w:sz w:val="24"/>
                <w:szCs w:val="24"/>
                <w:lang w:val="uk-UA"/>
              </w:rPr>
              <w:t xml:space="preserve"> до </w:t>
            </w:r>
            <w:proofErr w:type="spellStart"/>
            <w:r w:rsidRPr="00EE3463">
              <w:rPr>
                <w:sz w:val="24"/>
                <w:szCs w:val="24"/>
                <w:lang w:val="uk-UA"/>
              </w:rPr>
              <w:t>Francisella</w:t>
            </w:r>
            <w:proofErr w:type="spellEnd"/>
            <w:r w:rsidRPr="00EE3463">
              <w:rPr>
                <w:sz w:val="24"/>
                <w:szCs w:val="24"/>
                <w:lang w:val="uk-UA"/>
              </w:rPr>
              <w:t xml:space="preserve"> </w:t>
            </w:r>
            <w:proofErr w:type="spellStart"/>
            <w:r w:rsidRPr="00EE3463">
              <w:rPr>
                <w:sz w:val="24"/>
                <w:szCs w:val="24"/>
                <w:lang w:val="uk-UA"/>
              </w:rPr>
              <w:t>tularensis</w:t>
            </w:r>
            <w:proofErr w:type="spellEnd"/>
            <w:r w:rsidRPr="00EE3463">
              <w:rPr>
                <w:sz w:val="24"/>
                <w:szCs w:val="24"/>
                <w:lang w:val="uk-UA"/>
              </w:rPr>
              <w:t xml:space="preserve"> в сироватці або плазмі крові людини методом </w:t>
            </w:r>
            <w:proofErr w:type="spellStart"/>
            <w:r w:rsidRPr="00EE3463">
              <w:rPr>
                <w:sz w:val="24"/>
                <w:szCs w:val="24"/>
                <w:lang w:val="uk-UA"/>
              </w:rPr>
              <w:t>імуноферментного</w:t>
            </w:r>
            <w:proofErr w:type="spellEnd"/>
            <w:r w:rsidRPr="00EE3463">
              <w:rPr>
                <w:sz w:val="24"/>
                <w:szCs w:val="24"/>
                <w:lang w:val="uk-UA"/>
              </w:rPr>
              <w:t xml:space="preserve"> аналізу.</w:t>
            </w:r>
          </w:p>
          <w:p w14:paraId="2900141F"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2. Принцип методу: </w:t>
            </w:r>
            <w:proofErr w:type="spellStart"/>
            <w:r w:rsidRPr="00EE3463">
              <w:rPr>
                <w:sz w:val="24"/>
                <w:szCs w:val="24"/>
                <w:lang w:val="uk-UA"/>
              </w:rPr>
              <w:t>імуноферментний</w:t>
            </w:r>
            <w:proofErr w:type="spellEnd"/>
            <w:r w:rsidRPr="00EE3463">
              <w:rPr>
                <w:sz w:val="24"/>
                <w:szCs w:val="24"/>
                <w:lang w:val="uk-UA"/>
              </w:rPr>
              <w:t xml:space="preserve"> аналіз з використанням антигенів вірусу антигенів </w:t>
            </w:r>
            <w:proofErr w:type="spellStart"/>
            <w:r w:rsidRPr="00EE3463">
              <w:rPr>
                <w:sz w:val="24"/>
                <w:szCs w:val="24"/>
                <w:lang w:val="uk-UA"/>
              </w:rPr>
              <w:t>Francisella</w:t>
            </w:r>
            <w:proofErr w:type="spellEnd"/>
            <w:r w:rsidRPr="00EE3463">
              <w:rPr>
                <w:sz w:val="24"/>
                <w:szCs w:val="24"/>
                <w:lang w:val="uk-UA"/>
              </w:rPr>
              <w:t xml:space="preserve"> </w:t>
            </w:r>
            <w:proofErr w:type="spellStart"/>
            <w:r w:rsidRPr="00EE3463">
              <w:rPr>
                <w:sz w:val="24"/>
                <w:szCs w:val="24"/>
                <w:lang w:val="uk-UA"/>
              </w:rPr>
              <w:t>tularensis</w:t>
            </w:r>
            <w:proofErr w:type="spellEnd"/>
            <w:r w:rsidRPr="00EE3463">
              <w:rPr>
                <w:sz w:val="24"/>
                <w:szCs w:val="24"/>
                <w:lang w:val="uk-UA"/>
              </w:rPr>
              <w:t>.</w:t>
            </w:r>
          </w:p>
          <w:p w14:paraId="0310C4FA"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3. Тип зразка: сироватка або плазма;</w:t>
            </w:r>
          </w:p>
          <w:p w14:paraId="35616AE3"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4.Чутливість: не менше 90%;</w:t>
            </w:r>
          </w:p>
          <w:p w14:paraId="754E458E"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5. Специфічність: не менше 95%;</w:t>
            </w:r>
          </w:p>
          <w:p w14:paraId="56CF472E"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6. Час проведення аналізу: не більше 2-х годин.</w:t>
            </w:r>
          </w:p>
          <w:p w14:paraId="68EA8D72"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7. </w:t>
            </w:r>
            <w:r w:rsidRPr="008F78E3">
              <w:rPr>
                <w:color w:val="000000" w:themeColor="text1"/>
                <w:sz w:val="24"/>
                <w:szCs w:val="24"/>
              </w:rPr>
              <w:t xml:space="preserve">Температура </w:t>
            </w:r>
            <w:proofErr w:type="spellStart"/>
            <w:r w:rsidRPr="008F78E3">
              <w:rPr>
                <w:color w:val="000000" w:themeColor="text1"/>
                <w:sz w:val="24"/>
                <w:szCs w:val="24"/>
              </w:rPr>
              <w:t>зберігання</w:t>
            </w:r>
            <w:proofErr w:type="spellEnd"/>
            <w:r w:rsidRPr="008F78E3">
              <w:rPr>
                <w:color w:val="000000" w:themeColor="text1"/>
                <w:sz w:val="24"/>
                <w:szCs w:val="24"/>
              </w:rPr>
              <w:t xml:space="preserve"> та </w:t>
            </w:r>
            <w:proofErr w:type="spellStart"/>
            <w:r w:rsidRPr="008F78E3">
              <w:rPr>
                <w:color w:val="000000" w:themeColor="text1"/>
                <w:sz w:val="24"/>
                <w:szCs w:val="24"/>
              </w:rPr>
              <w:t>транспортування</w:t>
            </w:r>
            <w:proofErr w:type="spellEnd"/>
            <w:r w:rsidRPr="008F78E3">
              <w:rPr>
                <w:color w:val="000000" w:themeColor="text1"/>
                <w:sz w:val="24"/>
                <w:szCs w:val="24"/>
              </w:rPr>
              <w:t xml:space="preserve">: </w:t>
            </w:r>
            <w:r w:rsidRPr="00EE3463">
              <w:rPr>
                <w:sz w:val="24"/>
                <w:szCs w:val="24"/>
                <w:lang w:val="uk-UA"/>
              </w:rPr>
              <w:t>+2 +8°C.</w:t>
            </w:r>
          </w:p>
          <w:p w14:paraId="0941312C"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8. Комплектація набору:</w:t>
            </w:r>
          </w:p>
          <w:p w14:paraId="250827E6"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-96-лунковий </w:t>
            </w:r>
            <w:proofErr w:type="spellStart"/>
            <w:r w:rsidRPr="00EE3463">
              <w:rPr>
                <w:sz w:val="24"/>
                <w:szCs w:val="24"/>
                <w:lang w:val="uk-UA"/>
              </w:rPr>
              <w:t>стрипований</w:t>
            </w:r>
            <w:proofErr w:type="spellEnd"/>
            <w:r w:rsidRPr="00EE3463">
              <w:rPr>
                <w:sz w:val="24"/>
                <w:szCs w:val="24"/>
                <w:lang w:val="uk-UA"/>
              </w:rPr>
              <w:t xml:space="preserve"> планшет (з можливістю відокремлення </w:t>
            </w:r>
            <w:proofErr w:type="spellStart"/>
            <w:r w:rsidRPr="00EE3463">
              <w:rPr>
                <w:sz w:val="24"/>
                <w:szCs w:val="24"/>
                <w:lang w:val="uk-UA"/>
              </w:rPr>
              <w:t>стрипів</w:t>
            </w:r>
            <w:proofErr w:type="spellEnd"/>
            <w:r w:rsidRPr="00EE3463">
              <w:rPr>
                <w:sz w:val="24"/>
                <w:szCs w:val="24"/>
                <w:lang w:val="uk-UA"/>
              </w:rPr>
              <w:t xml:space="preserve">), сенсибілізований </w:t>
            </w:r>
            <w:proofErr w:type="spellStart"/>
            <w:r w:rsidRPr="00EE3463">
              <w:rPr>
                <w:sz w:val="24"/>
                <w:szCs w:val="24"/>
                <w:lang w:val="uk-UA"/>
              </w:rPr>
              <w:t>високоспецифічними</w:t>
            </w:r>
            <w:proofErr w:type="spellEnd"/>
            <w:r w:rsidRPr="00EE3463">
              <w:rPr>
                <w:sz w:val="24"/>
                <w:szCs w:val="24"/>
                <w:lang w:val="uk-UA"/>
              </w:rPr>
              <w:t xml:space="preserve"> </w:t>
            </w:r>
            <w:proofErr w:type="spellStart"/>
            <w:r w:rsidRPr="00EE3463">
              <w:rPr>
                <w:sz w:val="24"/>
                <w:szCs w:val="24"/>
                <w:lang w:val="uk-UA"/>
              </w:rPr>
              <w:t>рекомбінантними</w:t>
            </w:r>
            <w:proofErr w:type="spellEnd"/>
            <w:r w:rsidRPr="00EE3463">
              <w:rPr>
                <w:sz w:val="24"/>
                <w:szCs w:val="24"/>
                <w:lang w:val="uk-UA"/>
              </w:rPr>
              <w:t xml:space="preserve"> </w:t>
            </w:r>
            <w:proofErr w:type="spellStart"/>
            <w:r w:rsidRPr="00EE3463">
              <w:rPr>
                <w:sz w:val="24"/>
                <w:szCs w:val="24"/>
                <w:lang w:val="uk-UA"/>
              </w:rPr>
              <w:t>Francisella</w:t>
            </w:r>
            <w:proofErr w:type="spellEnd"/>
            <w:r w:rsidRPr="00EE3463">
              <w:rPr>
                <w:sz w:val="24"/>
                <w:szCs w:val="24"/>
                <w:lang w:val="uk-UA"/>
              </w:rPr>
              <w:t xml:space="preserve"> </w:t>
            </w:r>
            <w:proofErr w:type="spellStart"/>
            <w:r w:rsidRPr="00EE3463">
              <w:rPr>
                <w:sz w:val="24"/>
                <w:szCs w:val="24"/>
                <w:lang w:val="uk-UA"/>
              </w:rPr>
              <w:t>tularensis</w:t>
            </w:r>
            <w:proofErr w:type="spellEnd"/>
            <w:r w:rsidRPr="00EE3463">
              <w:rPr>
                <w:sz w:val="24"/>
                <w:szCs w:val="24"/>
                <w:lang w:val="uk-UA"/>
              </w:rPr>
              <w:t>.</w:t>
            </w:r>
          </w:p>
          <w:p w14:paraId="44EF5DE6"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Калібрувальні та контрольні матеріали:</w:t>
            </w:r>
          </w:p>
          <w:p w14:paraId="2DF21500"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позитивний контроль;</w:t>
            </w:r>
          </w:p>
          <w:p w14:paraId="3B1C6FAD"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негативний контроль;</w:t>
            </w:r>
          </w:p>
          <w:p w14:paraId="4CF50F0C"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   </w:t>
            </w:r>
            <w:proofErr w:type="spellStart"/>
            <w:r w:rsidRPr="00EE3463">
              <w:rPr>
                <w:sz w:val="24"/>
                <w:szCs w:val="24"/>
                <w:lang w:val="uk-UA"/>
              </w:rPr>
              <w:t>калібратори</w:t>
            </w:r>
            <w:proofErr w:type="spellEnd"/>
            <w:r w:rsidRPr="00EE3463">
              <w:rPr>
                <w:sz w:val="24"/>
                <w:szCs w:val="24"/>
                <w:lang w:val="uk-UA"/>
              </w:rPr>
              <w:t xml:space="preserve"> з вказаними концентраціями </w:t>
            </w:r>
            <w:proofErr w:type="spellStart"/>
            <w:r w:rsidRPr="00EE3463">
              <w:rPr>
                <w:sz w:val="24"/>
                <w:szCs w:val="24"/>
                <w:lang w:val="uk-UA"/>
              </w:rPr>
              <w:t>IgG</w:t>
            </w:r>
            <w:proofErr w:type="spellEnd"/>
            <w:r w:rsidRPr="00EE3463">
              <w:rPr>
                <w:sz w:val="24"/>
                <w:szCs w:val="24"/>
                <w:lang w:val="uk-UA"/>
              </w:rPr>
              <w:t xml:space="preserve"> для побудови калібрувальної кривої.</w:t>
            </w:r>
          </w:p>
          <w:p w14:paraId="704F18F9" w14:textId="77777777" w:rsidR="00DB76A6" w:rsidRPr="00EE3463" w:rsidRDefault="00DB76A6" w:rsidP="005619CB">
            <w:pPr>
              <w:pStyle w:val="af2"/>
              <w:tabs>
                <w:tab w:val="left" w:pos="180"/>
              </w:tabs>
              <w:ind w:left="-45"/>
              <w:rPr>
                <w:sz w:val="24"/>
                <w:szCs w:val="24"/>
                <w:lang w:val="uk-UA"/>
              </w:rPr>
            </w:pPr>
            <w:r w:rsidRPr="00EE3463">
              <w:rPr>
                <w:sz w:val="24"/>
                <w:szCs w:val="24"/>
                <w:lang w:val="uk-UA"/>
              </w:rPr>
              <w:t xml:space="preserve">9. Сумісність з лабораторним приладом для ІФА-аналізу </w:t>
            </w:r>
            <w:proofErr w:type="spellStart"/>
            <w:r w:rsidRPr="00EE3463">
              <w:rPr>
                <w:sz w:val="24"/>
                <w:szCs w:val="24"/>
                <w:lang w:val="uk-UA"/>
              </w:rPr>
              <w:t>Sunrise</w:t>
            </w:r>
            <w:proofErr w:type="spellEnd"/>
            <w:r w:rsidRPr="00EE3463">
              <w:rPr>
                <w:sz w:val="24"/>
                <w:szCs w:val="24"/>
                <w:lang w:val="uk-UA"/>
              </w:rPr>
              <w:t>.</w:t>
            </w:r>
          </w:p>
          <w:p w14:paraId="257DEB97" w14:textId="77777777" w:rsidR="00DB76A6" w:rsidRPr="00EE3463" w:rsidRDefault="00DB76A6" w:rsidP="005619CB">
            <w:pPr>
              <w:spacing w:after="0" w:line="240" w:lineRule="auto"/>
              <w:jc w:val="both"/>
              <w:rPr>
                <w:rFonts w:ascii="Times New Roman" w:eastAsia="Times New Roman" w:hAnsi="Times New Roman" w:cs="Times New Roman"/>
                <w:color w:val="000000" w:themeColor="text1"/>
                <w:sz w:val="24"/>
                <w:szCs w:val="24"/>
                <w:lang w:val="ru-RU"/>
              </w:rPr>
            </w:pPr>
            <w:r w:rsidRPr="00EE3463">
              <w:rPr>
                <w:rFonts w:ascii="Times New Roman" w:hAnsi="Times New Roman" w:cs="Times New Roman"/>
                <w:sz w:val="24"/>
                <w:szCs w:val="24"/>
              </w:rPr>
              <w:t>10. Пакування: планшет упакований в алюмінієву фольгу, що закривається; реагенти - у флаконах; набір (планшет і реагенти) - у картонній коробці.</w:t>
            </w:r>
          </w:p>
        </w:tc>
        <w:tc>
          <w:tcPr>
            <w:tcW w:w="1701" w:type="dxa"/>
            <w:tcBorders>
              <w:top w:val="single" w:sz="4" w:space="0" w:color="auto"/>
              <w:left w:val="single" w:sz="4" w:space="0" w:color="auto"/>
              <w:bottom w:val="single" w:sz="4" w:space="0" w:color="auto"/>
              <w:right w:val="single" w:sz="4" w:space="0" w:color="auto"/>
            </w:tcBorders>
            <w:vAlign w:val="center"/>
          </w:tcPr>
          <w:p w14:paraId="6AC3BF51" w14:textId="77777777" w:rsidR="00DB76A6" w:rsidRPr="007554DA" w:rsidRDefault="00DB76A6" w:rsidP="005619CB">
            <w:pPr>
              <w:spacing w:after="0" w:line="240" w:lineRule="auto"/>
              <w:jc w:val="center"/>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b/>
                <w:bCs/>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28F80DB" w14:textId="77777777" w:rsidR="00DB76A6" w:rsidRPr="00ED7698" w:rsidRDefault="00DB76A6" w:rsidP="005619CB">
            <w:pPr>
              <w:spacing w:after="0" w:line="240" w:lineRule="auto"/>
              <w:jc w:val="center"/>
              <w:rPr>
                <w:rFonts w:ascii="Times New Roman" w:eastAsia="Times New Roman" w:hAnsi="Times New Roman" w:cs="Times New Roman"/>
                <w:b/>
                <w:color w:val="000000" w:themeColor="text1"/>
                <w:sz w:val="24"/>
                <w:szCs w:val="24"/>
                <w:lang w:val="ru-RU"/>
              </w:rPr>
            </w:pPr>
            <w:r w:rsidRPr="00ED7698">
              <w:rPr>
                <w:rFonts w:ascii="Times New Roman" w:eastAsia="Times New Roman" w:hAnsi="Times New Roman" w:cs="Times New Roman"/>
                <w:b/>
                <w:color w:val="000000" w:themeColor="text1"/>
                <w:sz w:val="24"/>
                <w:szCs w:val="24"/>
                <w:lang w:val="ru-RU"/>
              </w:rPr>
              <w:t>17</w:t>
            </w:r>
          </w:p>
        </w:tc>
      </w:tr>
      <w:tr w:rsidR="00DB76A6" w:rsidRPr="007554DA" w14:paraId="5F453DE1" w14:textId="77777777" w:rsidTr="005619CB">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2ADB44C8" w14:textId="77777777" w:rsidR="00DB76A6" w:rsidRPr="007554DA" w:rsidRDefault="00DB76A6" w:rsidP="005619CB">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vAlign w:val="center"/>
          </w:tcPr>
          <w:p w14:paraId="38EA6501" w14:textId="77777777" w:rsidR="00DB76A6" w:rsidRPr="007554DA" w:rsidRDefault="00DB76A6" w:rsidP="005619CB">
            <w:pPr>
              <w:shd w:val="clear" w:color="auto" w:fill="FFFFFF"/>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IgМ</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 до </w:t>
            </w:r>
            <w:proofErr w:type="spellStart"/>
            <w:r>
              <w:rPr>
                <w:rFonts w:ascii="Times New Roman" w:hAnsi="Times New Roman"/>
                <w:sz w:val="24"/>
                <w:szCs w:val="24"/>
              </w:rPr>
              <w:t>до</w:t>
            </w:r>
            <w:proofErr w:type="spellEnd"/>
            <w:r>
              <w:rPr>
                <w:rFonts w:ascii="Times New Roman" w:hAnsi="Times New Roman"/>
                <w:sz w:val="24"/>
                <w:szCs w:val="24"/>
              </w:rPr>
              <w:t xml:space="preserve"> </w:t>
            </w:r>
            <w:r>
              <w:rPr>
                <w:rFonts w:ascii="Times New Roman" w:hAnsi="Times New Roman"/>
                <w:sz w:val="24"/>
                <w:szCs w:val="24"/>
              </w:rPr>
              <w:lastRenderedPageBreak/>
              <w:t>збудника туляремії</w:t>
            </w:r>
          </w:p>
        </w:tc>
        <w:tc>
          <w:tcPr>
            <w:tcW w:w="9071" w:type="dxa"/>
            <w:tcBorders>
              <w:top w:val="single" w:sz="4" w:space="0" w:color="auto"/>
              <w:left w:val="single" w:sz="4" w:space="0" w:color="auto"/>
              <w:bottom w:val="single" w:sz="4" w:space="0" w:color="auto"/>
              <w:right w:val="single" w:sz="4" w:space="0" w:color="auto"/>
            </w:tcBorders>
            <w:vAlign w:val="center"/>
          </w:tcPr>
          <w:p w14:paraId="1331A19F"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lastRenderedPageBreak/>
              <w:t xml:space="preserve">1.Набір для </w:t>
            </w:r>
            <w:proofErr w:type="spellStart"/>
            <w:r w:rsidRPr="008F78E3">
              <w:rPr>
                <w:rFonts w:ascii="Times New Roman" w:hAnsi="Times New Roman" w:cs="Times New Roman"/>
                <w:color w:val="000000" w:themeColor="text1"/>
                <w:sz w:val="24"/>
                <w:szCs w:val="24"/>
                <w:lang w:val="ru-RU"/>
              </w:rPr>
              <w:t>кількісного</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визначення</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антитіл</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IgМ</w:t>
            </w:r>
            <w:proofErr w:type="spellEnd"/>
            <w:r w:rsidRPr="008F78E3">
              <w:rPr>
                <w:rFonts w:ascii="Times New Roman" w:hAnsi="Times New Roman" w:cs="Times New Roman"/>
                <w:color w:val="000000" w:themeColor="text1"/>
                <w:sz w:val="24"/>
                <w:szCs w:val="24"/>
                <w:lang w:val="ru-RU"/>
              </w:rPr>
              <w:t xml:space="preserve"> до </w:t>
            </w:r>
            <w:proofErr w:type="spellStart"/>
            <w:r w:rsidRPr="008F78E3">
              <w:rPr>
                <w:rFonts w:ascii="Times New Roman" w:hAnsi="Times New Roman" w:cs="Times New Roman"/>
                <w:color w:val="000000" w:themeColor="text1"/>
                <w:sz w:val="24"/>
                <w:szCs w:val="24"/>
                <w:lang w:val="ru-RU"/>
              </w:rPr>
              <w:t>Francisella</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tularensis</w:t>
            </w:r>
            <w:proofErr w:type="spellEnd"/>
            <w:r w:rsidRPr="008F78E3">
              <w:rPr>
                <w:rFonts w:ascii="Times New Roman" w:hAnsi="Times New Roman" w:cs="Times New Roman"/>
                <w:color w:val="000000" w:themeColor="text1"/>
                <w:sz w:val="24"/>
                <w:szCs w:val="24"/>
                <w:lang w:val="ru-RU"/>
              </w:rPr>
              <w:t xml:space="preserve"> в </w:t>
            </w:r>
            <w:proofErr w:type="spellStart"/>
            <w:r w:rsidRPr="008F78E3">
              <w:rPr>
                <w:rFonts w:ascii="Times New Roman" w:hAnsi="Times New Roman" w:cs="Times New Roman"/>
                <w:color w:val="000000" w:themeColor="text1"/>
                <w:sz w:val="24"/>
                <w:szCs w:val="24"/>
                <w:lang w:val="ru-RU"/>
              </w:rPr>
              <w:t>сироватці</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або</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плазмі</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крові</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людини</w:t>
            </w:r>
            <w:proofErr w:type="spellEnd"/>
            <w:r w:rsidRPr="008F78E3">
              <w:rPr>
                <w:rFonts w:ascii="Times New Roman" w:hAnsi="Times New Roman" w:cs="Times New Roman"/>
                <w:color w:val="000000" w:themeColor="text1"/>
                <w:sz w:val="24"/>
                <w:szCs w:val="24"/>
                <w:lang w:val="ru-RU"/>
              </w:rPr>
              <w:t xml:space="preserve"> методом </w:t>
            </w:r>
            <w:proofErr w:type="spellStart"/>
            <w:r w:rsidRPr="008F78E3">
              <w:rPr>
                <w:rFonts w:ascii="Times New Roman" w:hAnsi="Times New Roman" w:cs="Times New Roman"/>
                <w:color w:val="000000" w:themeColor="text1"/>
                <w:sz w:val="24"/>
                <w:szCs w:val="24"/>
                <w:lang w:val="ru-RU"/>
              </w:rPr>
              <w:t>імуноферментного</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аналізу</w:t>
            </w:r>
            <w:proofErr w:type="spellEnd"/>
            <w:r w:rsidRPr="008F78E3">
              <w:rPr>
                <w:rFonts w:ascii="Times New Roman" w:hAnsi="Times New Roman" w:cs="Times New Roman"/>
                <w:color w:val="000000" w:themeColor="text1"/>
                <w:sz w:val="24"/>
                <w:szCs w:val="24"/>
                <w:lang w:val="ru-RU"/>
              </w:rPr>
              <w:t>.</w:t>
            </w:r>
          </w:p>
          <w:p w14:paraId="72120476"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2. Принцип методу: </w:t>
            </w:r>
            <w:proofErr w:type="spellStart"/>
            <w:r w:rsidRPr="008F78E3">
              <w:rPr>
                <w:rFonts w:ascii="Times New Roman" w:hAnsi="Times New Roman" w:cs="Times New Roman"/>
                <w:color w:val="000000" w:themeColor="text1"/>
                <w:sz w:val="24"/>
                <w:szCs w:val="24"/>
                <w:lang w:val="ru-RU"/>
              </w:rPr>
              <w:t>імуноферментний</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аналіз</w:t>
            </w:r>
            <w:proofErr w:type="spellEnd"/>
            <w:r w:rsidRPr="008F78E3">
              <w:rPr>
                <w:rFonts w:ascii="Times New Roman" w:hAnsi="Times New Roman" w:cs="Times New Roman"/>
                <w:color w:val="000000" w:themeColor="text1"/>
                <w:sz w:val="24"/>
                <w:szCs w:val="24"/>
                <w:lang w:val="ru-RU"/>
              </w:rPr>
              <w:t xml:space="preserve"> з </w:t>
            </w:r>
            <w:proofErr w:type="spellStart"/>
            <w:r w:rsidRPr="008F78E3">
              <w:rPr>
                <w:rFonts w:ascii="Times New Roman" w:hAnsi="Times New Roman" w:cs="Times New Roman"/>
                <w:color w:val="000000" w:themeColor="text1"/>
                <w:sz w:val="24"/>
                <w:szCs w:val="24"/>
                <w:lang w:val="ru-RU"/>
              </w:rPr>
              <w:t>використанням</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антигенів</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вірусу</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антигенів</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Francisella</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tularensis</w:t>
            </w:r>
            <w:proofErr w:type="spellEnd"/>
            <w:r w:rsidRPr="008F78E3">
              <w:rPr>
                <w:rFonts w:ascii="Times New Roman" w:hAnsi="Times New Roman" w:cs="Times New Roman"/>
                <w:color w:val="000000" w:themeColor="text1"/>
                <w:sz w:val="24"/>
                <w:szCs w:val="24"/>
                <w:lang w:val="ru-RU"/>
              </w:rPr>
              <w:t>.</w:t>
            </w:r>
          </w:p>
          <w:p w14:paraId="38420972"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3. Тип </w:t>
            </w:r>
            <w:proofErr w:type="spellStart"/>
            <w:r w:rsidRPr="008F78E3">
              <w:rPr>
                <w:rFonts w:ascii="Times New Roman" w:hAnsi="Times New Roman" w:cs="Times New Roman"/>
                <w:color w:val="000000" w:themeColor="text1"/>
                <w:sz w:val="24"/>
                <w:szCs w:val="24"/>
                <w:lang w:val="ru-RU"/>
              </w:rPr>
              <w:t>зразка</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сироватка</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або</w:t>
            </w:r>
            <w:proofErr w:type="spellEnd"/>
            <w:r w:rsidRPr="008F78E3">
              <w:rPr>
                <w:rFonts w:ascii="Times New Roman" w:hAnsi="Times New Roman" w:cs="Times New Roman"/>
                <w:color w:val="000000" w:themeColor="text1"/>
                <w:sz w:val="24"/>
                <w:szCs w:val="24"/>
                <w:lang w:val="ru-RU"/>
              </w:rPr>
              <w:t xml:space="preserve"> плазма;</w:t>
            </w:r>
          </w:p>
          <w:p w14:paraId="58712784"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4.Чутливість: не </w:t>
            </w:r>
            <w:proofErr w:type="spellStart"/>
            <w:r w:rsidRPr="008F78E3">
              <w:rPr>
                <w:rFonts w:ascii="Times New Roman" w:hAnsi="Times New Roman" w:cs="Times New Roman"/>
                <w:color w:val="000000" w:themeColor="text1"/>
                <w:sz w:val="24"/>
                <w:szCs w:val="24"/>
                <w:lang w:val="ru-RU"/>
              </w:rPr>
              <w:t>менше</w:t>
            </w:r>
            <w:proofErr w:type="spellEnd"/>
            <w:r w:rsidRPr="008F78E3">
              <w:rPr>
                <w:rFonts w:ascii="Times New Roman" w:hAnsi="Times New Roman" w:cs="Times New Roman"/>
                <w:color w:val="000000" w:themeColor="text1"/>
                <w:sz w:val="24"/>
                <w:szCs w:val="24"/>
                <w:lang w:val="ru-RU"/>
              </w:rPr>
              <w:t xml:space="preserve"> 90%;</w:t>
            </w:r>
          </w:p>
          <w:p w14:paraId="0805C946"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lastRenderedPageBreak/>
              <w:t xml:space="preserve">5. </w:t>
            </w:r>
            <w:proofErr w:type="spellStart"/>
            <w:r w:rsidRPr="008F78E3">
              <w:rPr>
                <w:rFonts w:ascii="Times New Roman" w:hAnsi="Times New Roman" w:cs="Times New Roman"/>
                <w:color w:val="000000" w:themeColor="text1"/>
                <w:sz w:val="24"/>
                <w:szCs w:val="24"/>
                <w:lang w:val="ru-RU"/>
              </w:rPr>
              <w:t>Специфічність</w:t>
            </w:r>
            <w:proofErr w:type="spellEnd"/>
            <w:r w:rsidRPr="008F78E3">
              <w:rPr>
                <w:rFonts w:ascii="Times New Roman" w:hAnsi="Times New Roman" w:cs="Times New Roman"/>
                <w:color w:val="000000" w:themeColor="text1"/>
                <w:sz w:val="24"/>
                <w:szCs w:val="24"/>
                <w:lang w:val="ru-RU"/>
              </w:rPr>
              <w:t xml:space="preserve">: не </w:t>
            </w:r>
            <w:proofErr w:type="spellStart"/>
            <w:r w:rsidRPr="008F78E3">
              <w:rPr>
                <w:rFonts w:ascii="Times New Roman" w:hAnsi="Times New Roman" w:cs="Times New Roman"/>
                <w:color w:val="000000" w:themeColor="text1"/>
                <w:sz w:val="24"/>
                <w:szCs w:val="24"/>
                <w:lang w:val="ru-RU"/>
              </w:rPr>
              <w:t>менше</w:t>
            </w:r>
            <w:proofErr w:type="spellEnd"/>
            <w:r w:rsidRPr="008F78E3">
              <w:rPr>
                <w:rFonts w:ascii="Times New Roman" w:hAnsi="Times New Roman" w:cs="Times New Roman"/>
                <w:color w:val="000000" w:themeColor="text1"/>
                <w:sz w:val="24"/>
                <w:szCs w:val="24"/>
                <w:lang w:val="ru-RU"/>
              </w:rPr>
              <w:t xml:space="preserve"> 95%;</w:t>
            </w:r>
          </w:p>
          <w:p w14:paraId="61073F7F"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6. Час </w:t>
            </w:r>
            <w:proofErr w:type="spellStart"/>
            <w:r w:rsidRPr="008F78E3">
              <w:rPr>
                <w:rFonts w:ascii="Times New Roman" w:hAnsi="Times New Roman" w:cs="Times New Roman"/>
                <w:color w:val="000000" w:themeColor="text1"/>
                <w:sz w:val="24"/>
                <w:szCs w:val="24"/>
                <w:lang w:val="ru-RU"/>
              </w:rPr>
              <w:t>проведення</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аналізу</w:t>
            </w:r>
            <w:proofErr w:type="spellEnd"/>
            <w:r w:rsidRPr="008F78E3">
              <w:rPr>
                <w:rFonts w:ascii="Times New Roman" w:hAnsi="Times New Roman" w:cs="Times New Roman"/>
                <w:color w:val="000000" w:themeColor="text1"/>
                <w:sz w:val="24"/>
                <w:szCs w:val="24"/>
                <w:lang w:val="ru-RU"/>
              </w:rPr>
              <w:t xml:space="preserve">: не </w:t>
            </w:r>
            <w:proofErr w:type="spellStart"/>
            <w:r w:rsidRPr="008F78E3">
              <w:rPr>
                <w:rFonts w:ascii="Times New Roman" w:hAnsi="Times New Roman" w:cs="Times New Roman"/>
                <w:color w:val="000000" w:themeColor="text1"/>
                <w:sz w:val="24"/>
                <w:szCs w:val="24"/>
                <w:lang w:val="ru-RU"/>
              </w:rPr>
              <w:t>більше</w:t>
            </w:r>
            <w:proofErr w:type="spellEnd"/>
            <w:r w:rsidRPr="008F78E3">
              <w:rPr>
                <w:rFonts w:ascii="Times New Roman" w:hAnsi="Times New Roman" w:cs="Times New Roman"/>
                <w:color w:val="000000" w:themeColor="text1"/>
                <w:sz w:val="24"/>
                <w:szCs w:val="24"/>
                <w:lang w:val="ru-RU"/>
              </w:rPr>
              <w:t xml:space="preserve"> 2-х годин.</w:t>
            </w:r>
          </w:p>
          <w:p w14:paraId="6E1BC666"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7. Температура </w:t>
            </w:r>
            <w:proofErr w:type="spellStart"/>
            <w:r w:rsidRPr="008F78E3">
              <w:rPr>
                <w:rFonts w:ascii="Times New Roman" w:hAnsi="Times New Roman" w:cs="Times New Roman"/>
                <w:color w:val="000000" w:themeColor="text1"/>
                <w:sz w:val="24"/>
                <w:szCs w:val="24"/>
                <w:lang w:val="ru-RU"/>
              </w:rPr>
              <w:t>зберігання</w:t>
            </w:r>
            <w:proofErr w:type="spellEnd"/>
            <w:r w:rsidRPr="008F78E3">
              <w:rPr>
                <w:rFonts w:ascii="Times New Roman" w:hAnsi="Times New Roman" w:cs="Times New Roman"/>
                <w:color w:val="000000" w:themeColor="text1"/>
                <w:sz w:val="24"/>
                <w:szCs w:val="24"/>
                <w:lang w:val="ru-RU"/>
              </w:rPr>
              <w:t xml:space="preserve"> та </w:t>
            </w:r>
            <w:proofErr w:type="spellStart"/>
            <w:r w:rsidRPr="008F78E3">
              <w:rPr>
                <w:rFonts w:ascii="Times New Roman" w:hAnsi="Times New Roman" w:cs="Times New Roman"/>
                <w:color w:val="000000" w:themeColor="text1"/>
                <w:sz w:val="24"/>
                <w:szCs w:val="24"/>
                <w:lang w:val="ru-RU"/>
              </w:rPr>
              <w:t>транспортування</w:t>
            </w:r>
            <w:proofErr w:type="spellEnd"/>
            <w:r w:rsidRPr="008F78E3">
              <w:rPr>
                <w:rFonts w:ascii="Times New Roman" w:hAnsi="Times New Roman" w:cs="Times New Roman"/>
                <w:color w:val="000000" w:themeColor="text1"/>
                <w:sz w:val="24"/>
                <w:szCs w:val="24"/>
                <w:lang w:val="ru-RU"/>
              </w:rPr>
              <w:t>: +2 +8°C.</w:t>
            </w:r>
          </w:p>
          <w:p w14:paraId="3A971A09"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8. </w:t>
            </w:r>
            <w:proofErr w:type="spellStart"/>
            <w:r w:rsidRPr="008F78E3">
              <w:rPr>
                <w:rFonts w:ascii="Times New Roman" w:hAnsi="Times New Roman" w:cs="Times New Roman"/>
                <w:color w:val="000000" w:themeColor="text1"/>
                <w:sz w:val="24"/>
                <w:szCs w:val="24"/>
                <w:lang w:val="ru-RU"/>
              </w:rPr>
              <w:t>Комплектація</w:t>
            </w:r>
            <w:proofErr w:type="spellEnd"/>
            <w:r w:rsidRPr="008F78E3">
              <w:rPr>
                <w:rFonts w:ascii="Times New Roman" w:hAnsi="Times New Roman" w:cs="Times New Roman"/>
                <w:color w:val="000000" w:themeColor="text1"/>
                <w:sz w:val="24"/>
                <w:szCs w:val="24"/>
                <w:lang w:val="ru-RU"/>
              </w:rPr>
              <w:t xml:space="preserve"> набору:</w:t>
            </w:r>
          </w:p>
          <w:p w14:paraId="51CEA329"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-96-лунковий </w:t>
            </w:r>
            <w:proofErr w:type="spellStart"/>
            <w:r w:rsidRPr="008F78E3">
              <w:rPr>
                <w:rFonts w:ascii="Times New Roman" w:hAnsi="Times New Roman" w:cs="Times New Roman"/>
                <w:color w:val="000000" w:themeColor="text1"/>
                <w:sz w:val="24"/>
                <w:szCs w:val="24"/>
                <w:lang w:val="ru-RU"/>
              </w:rPr>
              <w:t>стрипований</w:t>
            </w:r>
            <w:proofErr w:type="spellEnd"/>
            <w:r w:rsidRPr="008F78E3">
              <w:rPr>
                <w:rFonts w:ascii="Times New Roman" w:hAnsi="Times New Roman" w:cs="Times New Roman"/>
                <w:color w:val="000000" w:themeColor="text1"/>
                <w:sz w:val="24"/>
                <w:szCs w:val="24"/>
                <w:lang w:val="ru-RU"/>
              </w:rPr>
              <w:t xml:space="preserve"> планшет (з </w:t>
            </w:r>
            <w:proofErr w:type="spellStart"/>
            <w:r w:rsidRPr="008F78E3">
              <w:rPr>
                <w:rFonts w:ascii="Times New Roman" w:hAnsi="Times New Roman" w:cs="Times New Roman"/>
                <w:color w:val="000000" w:themeColor="text1"/>
                <w:sz w:val="24"/>
                <w:szCs w:val="24"/>
                <w:lang w:val="ru-RU"/>
              </w:rPr>
              <w:t>можливістю</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відокремлення</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стрипів</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сенсибілізований</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високоспецифічними</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рекомбінантними</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Francisella</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tularensis</w:t>
            </w:r>
            <w:proofErr w:type="spellEnd"/>
            <w:r w:rsidRPr="008F78E3">
              <w:rPr>
                <w:rFonts w:ascii="Times New Roman" w:hAnsi="Times New Roman" w:cs="Times New Roman"/>
                <w:color w:val="000000" w:themeColor="text1"/>
                <w:sz w:val="24"/>
                <w:szCs w:val="24"/>
                <w:lang w:val="ru-RU"/>
              </w:rPr>
              <w:t>.</w:t>
            </w:r>
          </w:p>
          <w:p w14:paraId="7F563834"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Калібрувальні</w:t>
            </w:r>
            <w:proofErr w:type="spellEnd"/>
            <w:r w:rsidRPr="008F78E3">
              <w:rPr>
                <w:rFonts w:ascii="Times New Roman" w:hAnsi="Times New Roman" w:cs="Times New Roman"/>
                <w:color w:val="000000" w:themeColor="text1"/>
                <w:sz w:val="24"/>
                <w:szCs w:val="24"/>
                <w:lang w:val="ru-RU"/>
              </w:rPr>
              <w:t xml:space="preserve"> та </w:t>
            </w:r>
            <w:proofErr w:type="spellStart"/>
            <w:r w:rsidRPr="008F78E3">
              <w:rPr>
                <w:rFonts w:ascii="Times New Roman" w:hAnsi="Times New Roman" w:cs="Times New Roman"/>
                <w:color w:val="000000" w:themeColor="text1"/>
                <w:sz w:val="24"/>
                <w:szCs w:val="24"/>
                <w:lang w:val="ru-RU"/>
              </w:rPr>
              <w:t>контрольні</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матеріали</w:t>
            </w:r>
            <w:proofErr w:type="spellEnd"/>
            <w:r w:rsidRPr="008F78E3">
              <w:rPr>
                <w:rFonts w:ascii="Times New Roman" w:hAnsi="Times New Roman" w:cs="Times New Roman"/>
                <w:color w:val="000000" w:themeColor="text1"/>
                <w:sz w:val="24"/>
                <w:szCs w:val="24"/>
                <w:lang w:val="ru-RU"/>
              </w:rPr>
              <w:t>:</w:t>
            </w:r>
          </w:p>
          <w:p w14:paraId="29B71AB4"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позитивний</w:t>
            </w:r>
            <w:proofErr w:type="spellEnd"/>
            <w:r w:rsidRPr="008F78E3">
              <w:rPr>
                <w:rFonts w:ascii="Times New Roman" w:hAnsi="Times New Roman" w:cs="Times New Roman"/>
                <w:color w:val="000000" w:themeColor="text1"/>
                <w:sz w:val="24"/>
                <w:szCs w:val="24"/>
                <w:lang w:val="ru-RU"/>
              </w:rPr>
              <w:t xml:space="preserve"> контроль;</w:t>
            </w:r>
          </w:p>
          <w:p w14:paraId="70882FF3"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негативний</w:t>
            </w:r>
            <w:proofErr w:type="spellEnd"/>
            <w:r w:rsidRPr="008F78E3">
              <w:rPr>
                <w:rFonts w:ascii="Times New Roman" w:hAnsi="Times New Roman" w:cs="Times New Roman"/>
                <w:color w:val="000000" w:themeColor="text1"/>
                <w:sz w:val="24"/>
                <w:szCs w:val="24"/>
                <w:lang w:val="ru-RU"/>
              </w:rPr>
              <w:t xml:space="preserve"> контроль;</w:t>
            </w:r>
          </w:p>
          <w:p w14:paraId="33A45ED6"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калібратори</w:t>
            </w:r>
            <w:proofErr w:type="spellEnd"/>
            <w:r w:rsidRPr="008F78E3">
              <w:rPr>
                <w:rFonts w:ascii="Times New Roman" w:hAnsi="Times New Roman" w:cs="Times New Roman"/>
                <w:color w:val="000000" w:themeColor="text1"/>
                <w:sz w:val="24"/>
                <w:szCs w:val="24"/>
                <w:lang w:val="ru-RU"/>
              </w:rPr>
              <w:t xml:space="preserve"> з </w:t>
            </w:r>
            <w:proofErr w:type="spellStart"/>
            <w:r w:rsidRPr="008F78E3">
              <w:rPr>
                <w:rFonts w:ascii="Times New Roman" w:hAnsi="Times New Roman" w:cs="Times New Roman"/>
                <w:color w:val="000000" w:themeColor="text1"/>
                <w:sz w:val="24"/>
                <w:szCs w:val="24"/>
                <w:lang w:val="ru-RU"/>
              </w:rPr>
              <w:t>вказаними</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концентраціями</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IgМ</w:t>
            </w:r>
            <w:proofErr w:type="spellEnd"/>
            <w:r w:rsidRPr="008F78E3">
              <w:rPr>
                <w:rFonts w:ascii="Times New Roman" w:hAnsi="Times New Roman" w:cs="Times New Roman"/>
                <w:color w:val="000000" w:themeColor="text1"/>
                <w:sz w:val="24"/>
                <w:szCs w:val="24"/>
                <w:lang w:val="ru-RU"/>
              </w:rPr>
              <w:t xml:space="preserve"> для </w:t>
            </w:r>
            <w:proofErr w:type="spellStart"/>
            <w:r w:rsidRPr="008F78E3">
              <w:rPr>
                <w:rFonts w:ascii="Times New Roman" w:hAnsi="Times New Roman" w:cs="Times New Roman"/>
                <w:color w:val="000000" w:themeColor="text1"/>
                <w:sz w:val="24"/>
                <w:szCs w:val="24"/>
                <w:lang w:val="ru-RU"/>
              </w:rPr>
              <w:t>побудови</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калібрувальної</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кривої</w:t>
            </w:r>
            <w:proofErr w:type="spellEnd"/>
            <w:r w:rsidRPr="008F78E3">
              <w:rPr>
                <w:rFonts w:ascii="Times New Roman" w:hAnsi="Times New Roman" w:cs="Times New Roman"/>
                <w:color w:val="000000" w:themeColor="text1"/>
                <w:sz w:val="24"/>
                <w:szCs w:val="24"/>
                <w:lang w:val="ru-RU"/>
              </w:rPr>
              <w:t>.</w:t>
            </w:r>
          </w:p>
          <w:p w14:paraId="43D6FE66" w14:textId="77777777" w:rsidR="00DB76A6" w:rsidRPr="008F78E3"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9. </w:t>
            </w:r>
            <w:proofErr w:type="spellStart"/>
            <w:r w:rsidRPr="008F78E3">
              <w:rPr>
                <w:rFonts w:ascii="Times New Roman" w:hAnsi="Times New Roman" w:cs="Times New Roman"/>
                <w:color w:val="000000" w:themeColor="text1"/>
                <w:sz w:val="24"/>
                <w:szCs w:val="24"/>
                <w:lang w:val="ru-RU"/>
              </w:rPr>
              <w:t>Сумісність</w:t>
            </w:r>
            <w:proofErr w:type="spellEnd"/>
            <w:r w:rsidRPr="008F78E3">
              <w:rPr>
                <w:rFonts w:ascii="Times New Roman" w:hAnsi="Times New Roman" w:cs="Times New Roman"/>
                <w:color w:val="000000" w:themeColor="text1"/>
                <w:sz w:val="24"/>
                <w:szCs w:val="24"/>
                <w:lang w:val="ru-RU"/>
              </w:rPr>
              <w:t xml:space="preserve"> з </w:t>
            </w:r>
            <w:proofErr w:type="spellStart"/>
            <w:r w:rsidRPr="008F78E3">
              <w:rPr>
                <w:rFonts w:ascii="Times New Roman" w:hAnsi="Times New Roman" w:cs="Times New Roman"/>
                <w:color w:val="000000" w:themeColor="text1"/>
                <w:sz w:val="24"/>
                <w:szCs w:val="24"/>
                <w:lang w:val="ru-RU"/>
              </w:rPr>
              <w:t>лабораторним</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приладом</w:t>
            </w:r>
            <w:proofErr w:type="spellEnd"/>
            <w:r w:rsidRPr="008F78E3">
              <w:rPr>
                <w:rFonts w:ascii="Times New Roman" w:hAnsi="Times New Roman" w:cs="Times New Roman"/>
                <w:color w:val="000000" w:themeColor="text1"/>
                <w:sz w:val="24"/>
                <w:szCs w:val="24"/>
                <w:lang w:val="ru-RU"/>
              </w:rPr>
              <w:t xml:space="preserve"> для ІФА-</w:t>
            </w:r>
            <w:proofErr w:type="spellStart"/>
            <w:r w:rsidRPr="008F78E3">
              <w:rPr>
                <w:rFonts w:ascii="Times New Roman" w:hAnsi="Times New Roman" w:cs="Times New Roman"/>
                <w:color w:val="000000" w:themeColor="text1"/>
                <w:sz w:val="24"/>
                <w:szCs w:val="24"/>
                <w:lang w:val="ru-RU"/>
              </w:rPr>
              <w:t>аналізу</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Sunrise</w:t>
            </w:r>
            <w:proofErr w:type="spellEnd"/>
            <w:r w:rsidRPr="008F78E3">
              <w:rPr>
                <w:rFonts w:ascii="Times New Roman" w:hAnsi="Times New Roman" w:cs="Times New Roman"/>
                <w:color w:val="000000" w:themeColor="text1"/>
                <w:sz w:val="24"/>
                <w:szCs w:val="24"/>
                <w:lang w:val="ru-RU"/>
              </w:rPr>
              <w:t>.</w:t>
            </w:r>
          </w:p>
          <w:p w14:paraId="29EA73E9" w14:textId="77777777" w:rsidR="00DB76A6" w:rsidRPr="007554DA" w:rsidRDefault="00DB76A6" w:rsidP="005619CB">
            <w:pPr>
              <w:spacing w:after="0" w:line="240" w:lineRule="auto"/>
              <w:jc w:val="both"/>
              <w:rPr>
                <w:rFonts w:ascii="Times New Roman" w:hAnsi="Times New Roman" w:cs="Times New Roman"/>
                <w:color w:val="000000" w:themeColor="text1"/>
                <w:sz w:val="24"/>
                <w:szCs w:val="24"/>
                <w:lang w:val="ru-RU"/>
              </w:rPr>
            </w:pPr>
            <w:r w:rsidRPr="008F78E3">
              <w:rPr>
                <w:rFonts w:ascii="Times New Roman" w:hAnsi="Times New Roman" w:cs="Times New Roman"/>
                <w:color w:val="000000" w:themeColor="text1"/>
                <w:sz w:val="24"/>
                <w:szCs w:val="24"/>
                <w:lang w:val="ru-RU"/>
              </w:rPr>
              <w:t xml:space="preserve">10. </w:t>
            </w:r>
            <w:proofErr w:type="spellStart"/>
            <w:r w:rsidRPr="008F78E3">
              <w:rPr>
                <w:rFonts w:ascii="Times New Roman" w:hAnsi="Times New Roman" w:cs="Times New Roman"/>
                <w:color w:val="000000" w:themeColor="text1"/>
                <w:sz w:val="24"/>
                <w:szCs w:val="24"/>
                <w:lang w:val="ru-RU"/>
              </w:rPr>
              <w:t>Пакування</w:t>
            </w:r>
            <w:proofErr w:type="spellEnd"/>
            <w:r w:rsidRPr="008F78E3">
              <w:rPr>
                <w:rFonts w:ascii="Times New Roman" w:hAnsi="Times New Roman" w:cs="Times New Roman"/>
                <w:color w:val="000000" w:themeColor="text1"/>
                <w:sz w:val="24"/>
                <w:szCs w:val="24"/>
                <w:lang w:val="ru-RU"/>
              </w:rPr>
              <w:t xml:space="preserve">: планшет </w:t>
            </w:r>
            <w:proofErr w:type="spellStart"/>
            <w:r w:rsidRPr="008F78E3">
              <w:rPr>
                <w:rFonts w:ascii="Times New Roman" w:hAnsi="Times New Roman" w:cs="Times New Roman"/>
                <w:color w:val="000000" w:themeColor="text1"/>
                <w:sz w:val="24"/>
                <w:szCs w:val="24"/>
                <w:lang w:val="ru-RU"/>
              </w:rPr>
              <w:t>упакований</w:t>
            </w:r>
            <w:proofErr w:type="spellEnd"/>
            <w:r w:rsidRPr="008F78E3">
              <w:rPr>
                <w:rFonts w:ascii="Times New Roman" w:hAnsi="Times New Roman" w:cs="Times New Roman"/>
                <w:color w:val="000000" w:themeColor="text1"/>
                <w:sz w:val="24"/>
                <w:szCs w:val="24"/>
                <w:lang w:val="ru-RU"/>
              </w:rPr>
              <w:t xml:space="preserve"> в </w:t>
            </w:r>
            <w:proofErr w:type="spellStart"/>
            <w:r w:rsidRPr="008F78E3">
              <w:rPr>
                <w:rFonts w:ascii="Times New Roman" w:hAnsi="Times New Roman" w:cs="Times New Roman"/>
                <w:color w:val="000000" w:themeColor="text1"/>
                <w:sz w:val="24"/>
                <w:szCs w:val="24"/>
                <w:lang w:val="ru-RU"/>
              </w:rPr>
              <w:t>алюмінієву</w:t>
            </w:r>
            <w:proofErr w:type="spellEnd"/>
            <w:r w:rsidRPr="008F78E3">
              <w:rPr>
                <w:rFonts w:ascii="Times New Roman" w:hAnsi="Times New Roman" w:cs="Times New Roman"/>
                <w:color w:val="000000" w:themeColor="text1"/>
                <w:sz w:val="24"/>
                <w:szCs w:val="24"/>
                <w:lang w:val="ru-RU"/>
              </w:rPr>
              <w:t xml:space="preserve"> фольгу, </w:t>
            </w:r>
            <w:proofErr w:type="spellStart"/>
            <w:r w:rsidRPr="008F78E3">
              <w:rPr>
                <w:rFonts w:ascii="Times New Roman" w:hAnsi="Times New Roman" w:cs="Times New Roman"/>
                <w:color w:val="000000" w:themeColor="text1"/>
                <w:sz w:val="24"/>
                <w:szCs w:val="24"/>
                <w:lang w:val="ru-RU"/>
              </w:rPr>
              <w:t>що</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закривається</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реагенти</w:t>
            </w:r>
            <w:proofErr w:type="spellEnd"/>
            <w:r w:rsidRPr="008F78E3">
              <w:rPr>
                <w:rFonts w:ascii="Times New Roman" w:hAnsi="Times New Roman" w:cs="Times New Roman"/>
                <w:color w:val="000000" w:themeColor="text1"/>
                <w:sz w:val="24"/>
                <w:szCs w:val="24"/>
                <w:lang w:val="ru-RU"/>
              </w:rPr>
              <w:t xml:space="preserve"> - у флаконах; </w:t>
            </w:r>
            <w:proofErr w:type="spellStart"/>
            <w:r w:rsidRPr="008F78E3">
              <w:rPr>
                <w:rFonts w:ascii="Times New Roman" w:hAnsi="Times New Roman" w:cs="Times New Roman"/>
                <w:color w:val="000000" w:themeColor="text1"/>
                <w:sz w:val="24"/>
                <w:szCs w:val="24"/>
                <w:lang w:val="ru-RU"/>
              </w:rPr>
              <w:t>набір</w:t>
            </w:r>
            <w:proofErr w:type="spellEnd"/>
            <w:r w:rsidRPr="008F78E3">
              <w:rPr>
                <w:rFonts w:ascii="Times New Roman" w:hAnsi="Times New Roman" w:cs="Times New Roman"/>
                <w:color w:val="000000" w:themeColor="text1"/>
                <w:sz w:val="24"/>
                <w:szCs w:val="24"/>
                <w:lang w:val="ru-RU"/>
              </w:rPr>
              <w:t xml:space="preserve"> (планшет і </w:t>
            </w:r>
            <w:proofErr w:type="spellStart"/>
            <w:r w:rsidRPr="008F78E3">
              <w:rPr>
                <w:rFonts w:ascii="Times New Roman" w:hAnsi="Times New Roman" w:cs="Times New Roman"/>
                <w:color w:val="000000" w:themeColor="text1"/>
                <w:sz w:val="24"/>
                <w:szCs w:val="24"/>
                <w:lang w:val="ru-RU"/>
              </w:rPr>
              <w:t>реагенти</w:t>
            </w:r>
            <w:proofErr w:type="spellEnd"/>
            <w:r w:rsidRPr="008F78E3">
              <w:rPr>
                <w:rFonts w:ascii="Times New Roman" w:hAnsi="Times New Roman" w:cs="Times New Roman"/>
                <w:color w:val="000000" w:themeColor="text1"/>
                <w:sz w:val="24"/>
                <w:szCs w:val="24"/>
                <w:lang w:val="ru-RU"/>
              </w:rPr>
              <w:t xml:space="preserve">) - у </w:t>
            </w:r>
            <w:proofErr w:type="spellStart"/>
            <w:r w:rsidRPr="008F78E3">
              <w:rPr>
                <w:rFonts w:ascii="Times New Roman" w:hAnsi="Times New Roman" w:cs="Times New Roman"/>
                <w:color w:val="000000" w:themeColor="text1"/>
                <w:sz w:val="24"/>
                <w:szCs w:val="24"/>
                <w:lang w:val="ru-RU"/>
              </w:rPr>
              <w:t>картонній</w:t>
            </w:r>
            <w:proofErr w:type="spellEnd"/>
            <w:r w:rsidRPr="008F78E3">
              <w:rPr>
                <w:rFonts w:ascii="Times New Roman" w:hAnsi="Times New Roman" w:cs="Times New Roman"/>
                <w:color w:val="000000" w:themeColor="text1"/>
                <w:sz w:val="24"/>
                <w:szCs w:val="24"/>
                <w:lang w:val="ru-RU"/>
              </w:rPr>
              <w:t xml:space="preserve"> </w:t>
            </w:r>
            <w:proofErr w:type="spellStart"/>
            <w:r w:rsidRPr="008F78E3">
              <w:rPr>
                <w:rFonts w:ascii="Times New Roman" w:hAnsi="Times New Roman" w:cs="Times New Roman"/>
                <w:color w:val="000000" w:themeColor="text1"/>
                <w:sz w:val="24"/>
                <w:szCs w:val="24"/>
                <w:lang w:val="ru-RU"/>
              </w:rPr>
              <w:t>коробці</w:t>
            </w:r>
            <w:proofErr w:type="spellEnd"/>
            <w:r w:rsidRPr="008F78E3">
              <w:rPr>
                <w:rFonts w:ascii="Times New Roman" w:hAnsi="Times New Roman" w:cs="Times New Roman"/>
                <w:color w:val="000000" w:themeColor="text1"/>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226D77DB" w14:textId="77777777" w:rsidR="00DB76A6" w:rsidRPr="007554DA" w:rsidRDefault="00DB76A6" w:rsidP="005619CB">
            <w:pPr>
              <w:spacing w:after="0" w:line="240" w:lineRule="auto"/>
              <w:jc w:val="center"/>
              <w:rPr>
                <w:rFonts w:ascii="Times New Roman" w:hAnsi="Times New Roman" w:cs="Times New Roman"/>
                <w:b/>
                <w:bCs/>
                <w:color w:val="000000" w:themeColor="text1"/>
                <w:sz w:val="24"/>
                <w:szCs w:val="24"/>
                <w:lang w:val="ru-RU"/>
              </w:rPr>
            </w:pPr>
            <w:proofErr w:type="spellStart"/>
            <w:r>
              <w:rPr>
                <w:rFonts w:ascii="Times New Roman" w:hAnsi="Times New Roman" w:cs="Times New Roman"/>
                <w:b/>
                <w:bCs/>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C9BC79A" w14:textId="77777777" w:rsidR="00DB76A6" w:rsidRPr="007554DA" w:rsidRDefault="00DB76A6" w:rsidP="005619CB">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DB76A6" w:rsidRPr="007554DA" w14:paraId="2BAAB112" w14:textId="77777777" w:rsidTr="005619CB">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7E63BFE5" w14:textId="77777777" w:rsidR="00DB76A6" w:rsidRPr="007554DA" w:rsidRDefault="00DB76A6" w:rsidP="005619CB">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3</w:t>
            </w:r>
          </w:p>
        </w:tc>
        <w:tc>
          <w:tcPr>
            <w:tcW w:w="2013" w:type="dxa"/>
            <w:tcBorders>
              <w:top w:val="single" w:sz="4" w:space="0" w:color="auto"/>
              <w:left w:val="single" w:sz="4" w:space="0" w:color="auto"/>
              <w:bottom w:val="single" w:sz="4" w:space="0" w:color="auto"/>
              <w:right w:val="single" w:sz="4" w:space="0" w:color="auto"/>
            </w:tcBorders>
            <w:vAlign w:val="center"/>
          </w:tcPr>
          <w:p w14:paraId="53C5A841" w14:textId="77777777" w:rsidR="00DB76A6" w:rsidRDefault="00DB76A6" w:rsidP="005619CB">
            <w:pPr>
              <w:ind w:left="42" w:right="220"/>
              <w:jc w:val="both"/>
              <w:rPr>
                <w:rFonts w:ascii="Times New Roman" w:eastAsia="Times New Roman" w:hAnsi="Times New Roman" w:cs="Times New Roman"/>
                <w:sz w:val="24"/>
                <w:szCs w:val="24"/>
                <w:lang w:eastAsia="de-DE"/>
              </w:rPr>
            </w:pPr>
            <w:r>
              <w:rPr>
                <w:rFonts w:ascii="Times New Roman" w:hAnsi="Times New Roman"/>
                <w:sz w:val="24"/>
                <w:szCs w:val="24"/>
              </w:rPr>
              <w:t xml:space="preserve">Набір для виявлення нуклеїнової кислоти </w:t>
            </w:r>
            <w:proofErr w:type="spellStart"/>
            <w:r>
              <w:rPr>
                <w:rFonts w:ascii="Times New Roman" w:hAnsi="Times New Roman"/>
                <w:sz w:val="24"/>
                <w:szCs w:val="24"/>
              </w:rPr>
              <w:t>Francisella</w:t>
            </w:r>
            <w:proofErr w:type="spellEnd"/>
            <w:r>
              <w:rPr>
                <w:rFonts w:ascii="Times New Roman" w:hAnsi="Times New Roman"/>
                <w:sz w:val="24"/>
                <w:szCs w:val="24"/>
              </w:rPr>
              <w:t xml:space="preserve"> </w:t>
            </w:r>
            <w:proofErr w:type="spellStart"/>
            <w:r>
              <w:rPr>
                <w:rFonts w:ascii="Times New Roman" w:hAnsi="Times New Roman"/>
                <w:sz w:val="24"/>
                <w:szCs w:val="24"/>
              </w:rPr>
              <w:t>tularensis</w:t>
            </w:r>
            <w:proofErr w:type="spellEnd"/>
            <w:r>
              <w:rPr>
                <w:rFonts w:ascii="Times New Roman" w:hAnsi="Times New Roman"/>
                <w:sz w:val="24"/>
                <w:szCs w:val="24"/>
                <w:shd w:val="clear" w:color="auto" w:fill="FFFFFF"/>
              </w:rPr>
              <w:t xml:space="preserve"> методом ПЛР</w:t>
            </w:r>
          </w:p>
          <w:p w14:paraId="60D4AD63" w14:textId="77777777" w:rsidR="00DB76A6" w:rsidRPr="007554DA" w:rsidRDefault="00DB76A6" w:rsidP="005619CB">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5A0C9EC2"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1.  Набір реагентів має бути призначений для якісного виявлення ДНК збудника туляремії методом </w:t>
            </w:r>
            <w:proofErr w:type="spellStart"/>
            <w:r w:rsidRPr="008F78E3">
              <w:rPr>
                <w:rFonts w:ascii="Times New Roman" w:hAnsi="Times New Roman" w:cs="Times New Roman"/>
                <w:sz w:val="24"/>
                <w:szCs w:val="24"/>
              </w:rPr>
              <w:t>полімеразної</w:t>
            </w:r>
            <w:proofErr w:type="spellEnd"/>
            <w:r w:rsidRPr="008F78E3">
              <w:rPr>
                <w:rFonts w:ascii="Times New Roman" w:hAnsi="Times New Roman" w:cs="Times New Roman"/>
                <w:sz w:val="24"/>
                <w:szCs w:val="24"/>
              </w:rPr>
              <w:t xml:space="preserve"> ланцюгової реакції (ПЛР) у реальному часі (RT-PCR).</w:t>
            </w:r>
          </w:p>
          <w:p w14:paraId="3133529E"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2. Набір повинен бути </w:t>
            </w:r>
            <w:proofErr w:type="spellStart"/>
            <w:r w:rsidRPr="008F78E3">
              <w:rPr>
                <w:rFonts w:ascii="Times New Roman" w:hAnsi="Times New Roman" w:cs="Times New Roman"/>
                <w:sz w:val="24"/>
                <w:szCs w:val="24"/>
              </w:rPr>
              <w:t>cумісним</w:t>
            </w:r>
            <w:proofErr w:type="spellEnd"/>
            <w:r w:rsidRPr="008F78E3">
              <w:rPr>
                <w:rFonts w:ascii="Times New Roman" w:hAnsi="Times New Roman" w:cs="Times New Roman"/>
                <w:sz w:val="24"/>
                <w:szCs w:val="24"/>
              </w:rPr>
              <w:t xml:space="preserve"> для роботи з </w:t>
            </w:r>
            <w:proofErr w:type="spellStart"/>
            <w:r w:rsidRPr="008F78E3">
              <w:rPr>
                <w:rFonts w:ascii="Times New Roman" w:hAnsi="Times New Roman" w:cs="Times New Roman"/>
                <w:sz w:val="24"/>
                <w:szCs w:val="24"/>
              </w:rPr>
              <w:t>ампліфікатором</w:t>
            </w:r>
            <w:proofErr w:type="spellEnd"/>
            <w:r w:rsidRPr="008F78E3">
              <w:rPr>
                <w:rFonts w:ascii="Times New Roman" w:hAnsi="Times New Roman" w:cs="Times New Roman"/>
                <w:sz w:val="24"/>
                <w:szCs w:val="24"/>
              </w:rPr>
              <w:t xml:space="preserve"> у режимі реального часу роторного типу «</w:t>
            </w:r>
            <w:proofErr w:type="spellStart"/>
            <w:r w:rsidRPr="008F78E3">
              <w:rPr>
                <w:rFonts w:ascii="Times New Roman" w:hAnsi="Times New Roman" w:cs="Times New Roman"/>
                <w:sz w:val="24"/>
                <w:szCs w:val="24"/>
              </w:rPr>
              <w:t>Rotor-Gene</w:t>
            </w:r>
            <w:proofErr w:type="spellEnd"/>
            <w:r w:rsidRPr="008F78E3">
              <w:rPr>
                <w:rFonts w:ascii="Times New Roman" w:hAnsi="Times New Roman" w:cs="Times New Roman"/>
                <w:sz w:val="24"/>
                <w:szCs w:val="24"/>
              </w:rPr>
              <w:t>».</w:t>
            </w:r>
          </w:p>
          <w:p w14:paraId="18F53E95"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3. Набір повинен включати всі необхідні компоненти для проведення ПЛР:</w:t>
            </w:r>
          </w:p>
          <w:p w14:paraId="136EA30A"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 специфічні </w:t>
            </w:r>
            <w:proofErr w:type="spellStart"/>
            <w:r w:rsidRPr="008F78E3">
              <w:rPr>
                <w:rFonts w:ascii="Times New Roman" w:hAnsi="Times New Roman" w:cs="Times New Roman"/>
                <w:sz w:val="24"/>
                <w:szCs w:val="24"/>
              </w:rPr>
              <w:t>праймери</w:t>
            </w:r>
            <w:proofErr w:type="spellEnd"/>
            <w:r w:rsidRPr="008F78E3">
              <w:rPr>
                <w:rFonts w:ascii="Times New Roman" w:hAnsi="Times New Roman" w:cs="Times New Roman"/>
                <w:sz w:val="24"/>
                <w:szCs w:val="24"/>
              </w:rPr>
              <w:t xml:space="preserve"> / зонди специфічні для </w:t>
            </w:r>
            <w:proofErr w:type="spellStart"/>
            <w:r w:rsidRPr="008F78E3">
              <w:rPr>
                <w:rFonts w:ascii="Times New Roman" w:hAnsi="Times New Roman" w:cs="Times New Roman"/>
                <w:sz w:val="24"/>
                <w:szCs w:val="24"/>
              </w:rPr>
              <w:t>Francisella</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tularensis</w:t>
            </w:r>
            <w:proofErr w:type="spellEnd"/>
            <w:r w:rsidRPr="008F78E3">
              <w:rPr>
                <w:rFonts w:ascii="Times New Roman" w:hAnsi="Times New Roman" w:cs="Times New Roman"/>
                <w:sz w:val="24"/>
                <w:szCs w:val="24"/>
              </w:rPr>
              <w:t>;</w:t>
            </w:r>
          </w:p>
          <w:p w14:paraId="16715FFF"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 буферні розчини для </w:t>
            </w:r>
            <w:proofErr w:type="spellStart"/>
            <w:r w:rsidRPr="008F78E3">
              <w:rPr>
                <w:rFonts w:ascii="Times New Roman" w:hAnsi="Times New Roman" w:cs="Times New Roman"/>
                <w:sz w:val="24"/>
                <w:szCs w:val="24"/>
              </w:rPr>
              <w:t>ресуспензування</w:t>
            </w:r>
            <w:proofErr w:type="spellEnd"/>
            <w:r w:rsidRPr="008F78E3">
              <w:rPr>
                <w:rFonts w:ascii="Times New Roman" w:hAnsi="Times New Roman" w:cs="Times New Roman"/>
                <w:sz w:val="24"/>
                <w:szCs w:val="24"/>
              </w:rPr>
              <w:t>;</w:t>
            </w:r>
          </w:p>
          <w:p w14:paraId="167C774E"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 контрольні зразки: позитивний контрольний зразок ДНК збудника туляремії, внутрішні контролі (контроль виділення та ампліфікації), негативний контроль (вода без </w:t>
            </w:r>
            <w:proofErr w:type="spellStart"/>
            <w:r w:rsidRPr="008F78E3">
              <w:rPr>
                <w:rFonts w:ascii="Times New Roman" w:hAnsi="Times New Roman" w:cs="Times New Roman"/>
                <w:sz w:val="24"/>
                <w:szCs w:val="24"/>
              </w:rPr>
              <w:t>ДНКаз</w:t>
            </w:r>
            <w:proofErr w:type="spellEnd"/>
            <w:r w:rsidRPr="008F78E3">
              <w:rPr>
                <w:rFonts w:ascii="Times New Roman" w:hAnsi="Times New Roman" w:cs="Times New Roman"/>
                <w:sz w:val="24"/>
                <w:szCs w:val="24"/>
              </w:rPr>
              <w:t>/</w:t>
            </w:r>
            <w:proofErr w:type="spellStart"/>
            <w:r w:rsidRPr="008F78E3">
              <w:rPr>
                <w:rFonts w:ascii="Times New Roman" w:hAnsi="Times New Roman" w:cs="Times New Roman"/>
                <w:sz w:val="24"/>
                <w:szCs w:val="24"/>
              </w:rPr>
              <w:t>РНКаз</w:t>
            </w:r>
            <w:proofErr w:type="spellEnd"/>
            <w:r w:rsidRPr="008F78E3">
              <w:rPr>
                <w:rFonts w:ascii="Times New Roman" w:hAnsi="Times New Roman" w:cs="Times New Roman"/>
                <w:sz w:val="24"/>
                <w:szCs w:val="24"/>
              </w:rPr>
              <w:t>).</w:t>
            </w:r>
          </w:p>
          <w:p w14:paraId="3FF9B19E"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4. Чутливість набору має бути не менше 100 копій мішені в реакції.</w:t>
            </w:r>
          </w:p>
          <w:p w14:paraId="691FE2C5"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5. Набір реагентів повинен бути розрахований не менш ніж на 100 реакцій.</w:t>
            </w:r>
          </w:p>
          <w:p w14:paraId="074BA0BF"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6. Температура зберігання та транспортування не вище  мінус 20 0 С. </w:t>
            </w:r>
          </w:p>
          <w:p w14:paraId="7B62788E" w14:textId="77777777" w:rsidR="00DB76A6" w:rsidRPr="007554DA"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7. Набір повинен бути упакований в поліетиленовий пакет із замком </w:t>
            </w:r>
            <w:proofErr w:type="spellStart"/>
            <w:r w:rsidRPr="008F78E3">
              <w:rPr>
                <w:rFonts w:ascii="Times New Roman" w:hAnsi="Times New Roman" w:cs="Times New Roman"/>
                <w:sz w:val="24"/>
                <w:szCs w:val="24"/>
              </w:rPr>
              <w:t>Zip-Lock</w:t>
            </w:r>
            <w:proofErr w:type="spellEnd"/>
            <w:r w:rsidRPr="008F78E3">
              <w:rPr>
                <w:rFonts w:ascii="Times New Roman" w:hAnsi="Times New Roman" w:cs="Times New Roman"/>
                <w:sz w:val="24"/>
                <w:szCs w:val="24"/>
              </w:rPr>
              <w:t xml:space="preserve"> та картонну коробку.</w:t>
            </w:r>
          </w:p>
        </w:tc>
        <w:tc>
          <w:tcPr>
            <w:tcW w:w="1701" w:type="dxa"/>
            <w:tcBorders>
              <w:top w:val="single" w:sz="4" w:space="0" w:color="auto"/>
              <w:left w:val="single" w:sz="4" w:space="0" w:color="auto"/>
              <w:bottom w:val="single" w:sz="4" w:space="0" w:color="auto"/>
              <w:right w:val="single" w:sz="4" w:space="0" w:color="auto"/>
            </w:tcBorders>
            <w:vAlign w:val="center"/>
          </w:tcPr>
          <w:p w14:paraId="0BB7D022" w14:textId="77777777" w:rsidR="00DB76A6" w:rsidRPr="007554DA" w:rsidRDefault="00DB76A6" w:rsidP="005619CB">
            <w:pPr>
              <w:spacing w:after="0" w:line="240" w:lineRule="auto"/>
              <w:jc w:val="center"/>
              <w:rPr>
                <w:rFonts w:ascii="Times New Roman" w:hAnsi="Times New Roman" w:cs="Times New Roman"/>
                <w:bCs/>
                <w:color w:val="000000"/>
                <w:sz w:val="24"/>
                <w:szCs w:val="24"/>
              </w:rPr>
            </w:pPr>
            <w:proofErr w:type="spellStart"/>
            <w:r>
              <w:rPr>
                <w:rFonts w:ascii="Times New Roman" w:hAnsi="Times New Roman" w:cs="Times New Roman"/>
                <w:b/>
                <w:bCs/>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5B8553C" w14:textId="77777777" w:rsidR="00DB76A6" w:rsidRPr="007554DA" w:rsidRDefault="00DB76A6" w:rsidP="005619CB">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23</w:t>
            </w:r>
          </w:p>
        </w:tc>
      </w:tr>
      <w:tr w:rsidR="00DB76A6" w:rsidRPr="007554DA" w14:paraId="1FEEDBBF" w14:textId="77777777" w:rsidTr="005619CB">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4E57C3F3" w14:textId="77777777" w:rsidR="00DB76A6" w:rsidRPr="007554DA" w:rsidRDefault="00DB76A6" w:rsidP="005619CB">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4</w:t>
            </w:r>
          </w:p>
        </w:tc>
        <w:tc>
          <w:tcPr>
            <w:tcW w:w="2013" w:type="dxa"/>
            <w:tcBorders>
              <w:top w:val="single" w:sz="4" w:space="0" w:color="auto"/>
              <w:left w:val="single" w:sz="4" w:space="0" w:color="auto"/>
              <w:bottom w:val="single" w:sz="4" w:space="0" w:color="auto"/>
              <w:right w:val="single" w:sz="4" w:space="0" w:color="auto"/>
            </w:tcBorders>
            <w:vAlign w:val="center"/>
          </w:tcPr>
          <w:p w14:paraId="180514E6" w14:textId="77777777" w:rsidR="00DB76A6" w:rsidRPr="007554DA" w:rsidRDefault="00DB76A6" w:rsidP="005619CB">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G</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до </w:t>
            </w:r>
            <w:r>
              <w:rPr>
                <w:rFonts w:ascii="Times New Roman" w:hAnsi="Times New Roman"/>
                <w:sz w:val="24"/>
                <w:szCs w:val="24"/>
              </w:rPr>
              <w:t xml:space="preserve"> збудника б</w:t>
            </w:r>
            <w:proofErr w:type="spellStart"/>
            <w:r>
              <w:rPr>
                <w:rFonts w:ascii="Times New Roman" w:hAnsi="Times New Roman"/>
                <w:sz w:val="24"/>
                <w:szCs w:val="24"/>
                <w:lang w:val="ru-RU"/>
              </w:rPr>
              <w:t>руцельозу</w:t>
            </w:r>
            <w:proofErr w:type="spellEnd"/>
          </w:p>
        </w:tc>
        <w:tc>
          <w:tcPr>
            <w:tcW w:w="9071" w:type="dxa"/>
            <w:tcBorders>
              <w:top w:val="single" w:sz="4" w:space="0" w:color="auto"/>
              <w:left w:val="single" w:sz="4" w:space="0" w:color="auto"/>
              <w:bottom w:val="single" w:sz="4" w:space="0" w:color="auto"/>
              <w:right w:val="single" w:sz="4" w:space="0" w:color="auto"/>
            </w:tcBorders>
            <w:vAlign w:val="center"/>
          </w:tcPr>
          <w:p w14:paraId="15FF8A4F"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1.Набір для кількісного визначення антитіл </w:t>
            </w:r>
            <w:proofErr w:type="spellStart"/>
            <w:r w:rsidRPr="008F78E3">
              <w:rPr>
                <w:rFonts w:ascii="Times New Roman" w:hAnsi="Times New Roman" w:cs="Times New Roman"/>
                <w:sz w:val="24"/>
                <w:szCs w:val="24"/>
              </w:rPr>
              <w:t>IgG</w:t>
            </w:r>
            <w:proofErr w:type="spellEnd"/>
            <w:r w:rsidRPr="008F78E3">
              <w:rPr>
                <w:rFonts w:ascii="Times New Roman" w:hAnsi="Times New Roman" w:cs="Times New Roman"/>
                <w:sz w:val="24"/>
                <w:szCs w:val="24"/>
              </w:rPr>
              <w:t xml:space="preserve"> до </w:t>
            </w:r>
            <w:proofErr w:type="spellStart"/>
            <w:r w:rsidRPr="008F78E3">
              <w:rPr>
                <w:rFonts w:ascii="Times New Roman" w:hAnsi="Times New Roman" w:cs="Times New Roman"/>
                <w:sz w:val="24"/>
                <w:szCs w:val="24"/>
              </w:rPr>
              <w:t>Brucella</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spp</w:t>
            </w:r>
            <w:proofErr w:type="spellEnd"/>
            <w:r w:rsidRPr="008F78E3">
              <w:rPr>
                <w:rFonts w:ascii="Times New Roman" w:hAnsi="Times New Roman" w:cs="Times New Roman"/>
                <w:sz w:val="24"/>
                <w:szCs w:val="24"/>
              </w:rPr>
              <w:t xml:space="preserve"> в сироватці або плазмі крові людини методом </w:t>
            </w:r>
            <w:proofErr w:type="spellStart"/>
            <w:r w:rsidRPr="008F78E3">
              <w:rPr>
                <w:rFonts w:ascii="Times New Roman" w:hAnsi="Times New Roman" w:cs="Times New Roman"/>
                <w:sz w:val="24"/>
                <w:szCs w:val="24"/>
              </w:rPr>
              <w:t>імуноферментного</w:t>
            </w:r>
            <w:proofErr w:type="spellEnd"/>
            <w:r w:rsidRPr="008F78E3">
              <w:rPr>
                <w:rFonts w:ascii="Times New Roman" w:hAnsi="Times New Roman" w:cs="Times New Roman"/>
                <w:sz w:val="24"/>
                <w:szCs w:val="24"/>
              </w:rPr>
              <w:t xml:space="preserve"> аналізу.</w:t>
            </w:r>
          </w:p>
          <w:p w14:paraId="0769A882"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2. Принцип методу: </w:t>
            </w:r>
            <w:proofErr w:type="spellStart"/>
            <w:r w:rsidRPr="008F78E3">
              <w:rPr>
                <w:rFonts w:ascii="Times New Roman" w:hAnsi="Times New Roman" w:cs="Times New Roman"/>
                <w:sz w:val="24"/>
                <w:szCs w:val="24"/>
              </w:rPr>
              <w:t>імуноферментний</w:t>
            </w:r>
            <w:proofErr w:type="spellEnd"/>
            <w:r w:rsidRPr="008F78E3">
              <w:rPr>
                <w:rFonts w:ascii="Times New Roman" w:hAnsi="Times New Roman" w:cs="Times New Roman"/>
                <w:sz w:val="24"/>
                <w:szCs w:val="24"/>
              </w:rPr>
              <w:t xml:space="preserve"> аналіз з використанням антигенів вірусу антигенів </w:t>
            </w:r>
            <w:proofErr w:type="spellStart"/>
            <w:r w:rsidRPr="008F78E3">
              <w:rPr>
                <w:rFonts w:ascii="Times New Roman" w:hAnsi="Times New Roman" w:cs="Times New Roman"/>
                <w:sz w:val="24"/>
                <w:szCs w:val="24"/>
              </w:rPr>
              <w:t>Brucella</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spp</w:t>
            </w:r>
            <w:proofErr w:type="spellEnd"/>
            <w:r w:rsidRPr="008F78E3">
              <w:rPr>
                <w:rFonts w:ascii="Times New Roman" w:hAnsi="Times New Roman" w:cs="Times New Roman"/>
                <w:sz w:val="24"/>
                <w:szCs w:val="24"/>
              </w:rPr>
              <w:t>.</w:t>
            </w:r>
          </w:p>
          <w:p w14:paraId="7B72325A"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3. Тип зразка: сироватка або плазма;</w:t>
            </w:r>
          </w:p>
          <w:p w14:paraId="6702B090"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4.Чутливість: не менше 90%;</w:t>
            </w:r>
          </w:p>
          <w:p w14:paraId="6D3C668B"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lastRenderedPageBreak/>
              <w:t>5. Специфічність: не менше 95%;</w:t>
            </w:r>
          </w:p>
          <w:p w14:paraId="4136C15B"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6. Час проведення аналізу: не більше 2-х годин.</w:t>
            </w:r>
          </w:p>
          <w:p w14:paraId="6CA49866"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7. Температура зберігання та транспортування: +2 +8°C.</w:t>
            </w:r>
          </w:p>
          <w:p w14:paraId="017760D1"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8. Комплектація набору:</w:t>
            </w:r>
          </w:p>
          <w:p w14:paraId="5BC9EACC"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-96-лунковий </w:t>
            </w:r>
            <w:proofErr w:type="spellStart"/>
            <w:r w:rsidRPr="008F78E3">
              <w:rPr>
                <w:rFonts w:ascii="Times New Roman" w:hAnsi="Times New Roman" w:cs="Times New Roman"/>
                <w:sz w:val="24"/>
                <w:szCs w:val="24"/>
              </w:rPr>
              <w:t>стрипований</w:t>
            </w:r>
            <w:proofErr w:type="spellEnd"/>
            <w:r w:rsidRPr="008F78E3">
              <w:rPr>
                <w:rFonts w:ascii="Times New Roman" w:hAnsi="Times New Roman" w:cs="Times New Roman"/>
                <w:sz w:val="24"/>
                <w:szCs w:val="24"/>
              </w:rPr>
              <w:t xml:space="preserve"> планшет (з можливістю відокремлення </w:t>
            </w:r>
            <w:proofErr w:type="spellStart"/>
            <w:r w:rsidRPr="008F78E3">
              <w:rPr>
                <w:rFonts w:ascii="Times New Roman" w:hAnsi="Times New Roman" w:cs="Times New Roman"/>
                <w:sz w:val="24"/>
                <w:szCs w:val="24"/>
              </w:rPr>
              <w:t>стрипів</w:t>
            </w:r>
            <w:proofErr w:type="spellEnd"/>
            <w:r w:rsidRPr="008F78E3">
              <w:rPr>
                <w:rFonts w:ascii="Times New Roman" w:hAnsi="Times New Roman" w:cs="Times New Roman"/>
                <w:sz w:val="24"/>
                <w:szCs w:val="24"/>
              </w:rPr>
              <w:t xml:space="preserve">), сенсибілізований </w:t>
            </w:r>
            <w:proofErr w:type="spellStart"/>
            <w:r w:rsidRPr="008F78E3">
              <w:rPr>
                <w:rFonts w:ascii="Times New Roman" w:hAnsi="Times New Roman" w:cs="Times New Roman"/>
                <w:sz w:val="24"/>
                <w:szCs w:val="24"/>
              </w:rPr>
              <w:t>високоспецифічними</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рекомбінантними</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Brucella</w:t>
            </w:r>
            <w:proofErr w:type="spellEnd"/>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spp</w:t>
            </w:r>
            <w:proofErr w:type="spellEnd"/>
            <w:r w:rsidRPr="008F78E3">
              <w:rPr>
                <w:rFonts w:ascii="Times New Roman" w:hAnsi="Times New Roman" w:cs="Times New Roman"/>
                <w:sz w:val="24"/>
                <w:szCs w:val="24"/>
              </w:rPr>
              <w:t>.</w:t>
            </w:r>
          </w:p>
          <w:p w14:paraId="6C4168C7"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Калібрувальні та контрольні матеріали:</w:t>
            </w:r>
          </w:p>
          <w:p w14:paraId="245D8957"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позитивний контроль;</w:t>
            </w:r>
          </w:p>
          <w:p w14:paraId="336A8993"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негативний контроль;</w:t>
            </w:r>
          </w:p>
          <w:p w14:paraId="192CA45F"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   </w:t>
            </w:r>
            <w:proofErr w:type="spellStart"/>
            <w:r w:rsidRPr="008F78E3">
              <w:rPr>
                <w:rFonts w:ascii="Times New Roman" w:hAnsi="Times New Roman" w:cs="Times New Roman"/>
                <w:sz w:val="24"/>
                <w:szCs w:val="24"/>
              </w:rPr>
              <w:t>калібратори</w:t>
            </w:r>
            <w:proofErr w:type="spellEnd"/>
            <w:r w:rsidRPr="008F78E3">
              <w:rPr>
                <w:rFonts w:ascii="Times New Roman" w:hAnsi="Times New Roman" w:cs="Times New Roman"/>
                <w:sz w:val="24"/>
                <w:szCs w:val="24"/>
              </w:rPr>
              <w:t xml:space="preserve"> з вказаними концентраціями </w:t>
            </w:r>
            <w:proofErr w:type="spellStart"/>
            <w:r w:rsidRPr="008F78E3">
              <w:rPr>
                <w:rFonts w:ascii="Times New Roman" w:hAnsi="Times New Roman" w:cs="Times New Roman"/>
                <w:sz w:val="24"/>
                <w:szCs w:val="24"/>
              </w:rPr>
              <w:t>IgG</w:t>
            </w:r>
            <w:proofErr w:type="spellEnd"/>
            <w:r w:rsidRPr="008F78E3">
              <w:rPr>
                <w:rFonts w:ascii="Times New Roman" w:hAnsi="Times New Roman" w:cs="Times New Roman"/>
                <w:sz w:val="24"/>
                <w:szCs w:val="24"/>
              </w:rPr>
              <w:t xml:space="preserve"> для побудови калібрувальної кривої.</w:t>
            </w:r>
          </w:p>
          <w:p w14:paraId="60AA8D6D" w14:textId="77777777" w:rsidR="00DB76A6" w:rsidRPr="008F78E3"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 xml:space="preserve">9. Сумісність з лабораторним приладом для ІФА-аналізу </w:t>
            </w:r>
            <w:proofErr w:type="spellStart"/>
            <w:r w:rsidRPr="008F78E3">
              <w:rPr>
                <w:rFonts w:ascii="Times New Roman" w:hAnsi="Times New Roman" w:cs="Times New Roman"/>
                <w:sz w:val="24"/>
                <w:szCs w:val="24"/>
              </w:rPr>
              <w:t>Sunrise</w:t>
            </w:r>
            <w:proofErr w:type="spellEnd"/>
            <w:r w:rsidRPr="008F78E3">
              <w:rPr>
                <w:rFonts w:ascii="Times New Roman" w:hAnsi="Times New Roman" w:cs="Times New Roman"/>
                <w:sz w:val="24"/>
                <w:szCs w:val="24"/>
              </w:rPr>
              <w:t>.</w:t>
            </w:r>
          </w:p>
          <w:p w14:paraId="0A00824A" w14:textId="77777777" w:rsidR="00DB76A6" w:rsidRPr="007554DA" w:rsidRDefault="00DB76A6" w:rsidP="005619CB">
            <w:pPr>
              <w:spacing w:after="0" w:line="240" w:lineRule="auto"/>
              <w:jc w:val="both"/>
              <w:rPr>
                <w:rFonts w:ascii="Times New Roman" w:hAnsi="Times New Roman" w:cs="Times New Roman"/>
                <w:sz w:val="24"/>
                <w:szCs w:val="24"/>
              </w:rPr>
            </w:pPr>
            <w:r w:rsidRPr="008F78E3">
              <w:rPr>
                <w:rFonts w:ascii="Times New Roman" w:hAnsi="Times New Roman" w:cs="Times New Roman"/>
                <w:sz w:val="24"/>
                <w:szCs w:val="24"/>
              </w:rPr>
              <w:t>10. Пакування: планшет упакований в алюмінієву фольгу, що закривається; реагенти - у флаконах; набір (планшет і реагенти) - у картонній коробці.</w:t>
            </w:r>
          </w:p>
        </w:tc>
        <w:tc>
          <w:tcPr>
            <w:tcW w:w="1701" w:type="dxa"/>
            <w:tcBorders>
              <w:top w:val="single" w:sz="4" w:space="0" w:color="auto"/>
              <w:left w:val="single" w:sz="4" w:space="0" w:color="auto"/>
              <w:bottom w:val="single" w:sz="4" w:space="0" w:color="auto"/>
              <w:right w:val="single" w:sz="4" w:space="0" w:color="auto"/>
            </w:tcBorders>
            <w:vAlign w:val="center"/>
          </w:tcPr>
          <w:p w14:paraId="509315BE" w14:textId="77777777" w:rsidR="00DB76A6" w:rsidRPr="007554DA" w:rsidRDefault="00DB76A6" w:rsidP="005619CB">
            <w:pPr>
              <w:spacing w:after="0" w:line="240" w:lineRule="auto"/>
              <w:jc w:val="center"/>
              <w:rPr>
                <w:rFonts w:ascii="Times New Roman" w:hAnsi="Times New Roman" w:cs="Times New Roman"/>
                <w:bCs/>
                <w:color w:val="000000"/>
                <w:sz w:val="24"/>
                <w:szCs w:val="24"/>
              </w:rPr>
            </w:pPr>
            <w:proofErr w:type="spellStart"/>
            <w:r>
              <w:rPr>
                <w:rFonts w:ascii="Times New Roman" w:hAnsi="Times New Roman" w:cs="Times New Roman"/>
                <w:b/>
                <w:bCs/>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5B5F117" w14:textId="77777777" w:rsidR="00DB76A6" w:rsidRPr="007554DA" w:rsidRDefault="00DB76A6" w:rsidP="005619CB">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r>
    </w:tbl>
    <w:p w14:paraId="2970E071" w14:textId="77777777" w:rsidR="00DB76A6" w:rsidRPr="007554DA" w:rsidRDefault="00DB76A6" w:rsidP="00DB76A6">
      <w:pPr>
        <w:spacing w:before="280"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A5F0F69" w14:textId="77777777" w:rsidR="00DB76A6" w:rsidRPr="007554DA" w:rsidRDefault="00DB76A6" w:rsidP="00DB76A6">
      <w:pPr>
        <w:spacing w:after="0" w:line="240" w:lineRule="auto"/>
        <w:ind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554DA">
        <w:rPr>
          <w:rFonts w:ascii="Times New Roman" w:eastAsia="Times New Roman" w:hAnsi="Times New Roman" w:cs="Times New Roman"/>
          <w:b/>
          <w:color w:val="000000"/>
          <w:sz w:val="24"/>
          <w:szCs w:val="24"/>
        </w:rPr>
        <w:t xml:space="preserve"> «або еквівалент», </w:t>
      </w:r>
      <w:r w:rsidRPr="007554DA">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BDF3078" w14:textId="77777777" w:rsidR="00DB76A6" w:rsidRPr="007554DA" w:rsidRDefault="00DB76A6" w:rsidP="00DB76A6">
      <w:pPr>
        <w:tabs>
          <w:tab w:val="left" w:pos="142"/>
        </w:tabs>
        <w:spacing w:after="0" w:line="240" w:lineRule="auto"/>
        <w:ind w:left="142"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7554DA">
        <w:rPr>
          <w:rFonts w:ascii="Times New Roman" w:eastAsia="Times New Roman" w:hAnsi="Times New Roman" w:cs="Times New Roman"/>
          <w:sz w:val="24"/>
          <w:szCs w:val="24"/>
        </w:rPr>
        <w:t xml:space="preserve"> або офіційного представника</w:t>
      </w:r>
      <w:r w:rsidRPr="007554DA">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sidRPr="007554DA">
        <w:rPr>
          <w:rFonts w:ascii="Times New Roman" w:eastAsia="Times New Roman" w:hAnsi="Times New Roman" w:cs="Times New Roman"/>
          <w:sz w:val="24"/>
          <w:szCs w:val="24"/>
        </w:rPr>
        <w:t xml:space="preserve"> </w:t>
      </w:r>
    </w:p>
    <w:p w14:paraId="1C535911" w14:textId="77777777" w:rsidR="00DB76A6" w:rsidRPr="007554DA" w:rsidRDefault="00DB76A6" w:rsidP="00DB76A6">
      <w:pPr>
        <w:tabs>
          <w:tab w:val="left" w:pos="142"/>
        </w:tabs>
        <w:spacing w:after="0" w:line="240" w:lineRule="auto"/>
        <w:ind w:firstLine="709"/>
        <w:jc w:val="center"/>
        <w:rPr>
          <w:rFonts w:ascii="Times New Roman" w:eastAsia="Times New Roman" w:hAnsi="Times New Roman" w:cs="Times New Roman"/>
          <w:b/>
          <w:color w:val="000000"/>
          <w:sz w:val="24"/>
          <w:szCs w:val="24"/>
        </w:rPr>
      </w:pPr>
      <w:r w:rsidRPr="007554DA">
        <w:rPr>
          <w:rFonts w:ascii="Times New Roman" w:eastAsia="Times New Roman" w:hAnsi="Times New Roman" w:cs="Times New Roman"/>
          <w:b/>
          <w:color w:val="000000"/>
          <w:sz w:val="24"/>
          <w:szCs w:val="24"/>
        </w:rPr>
        <w:t>Загальні вимоги до предмету закупівлі:</w:t>
      </w:r>
    </w:p>
    <w:p w14:paraId="448CA31D" w14:textId="77777777" w:rsidR="00DB76A6" w:rsidRPr="007554DA" w:rsidRDefault="00DB76A6" w:rsidP="00DB76A6">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25A6361" w14:textId="77777777" w:rsidR="00DB76A6" w:rsidRPr="007554DA" w:rsidRDefault="00DB76A6" w:rsidP="00DB76A6">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0A363E5" w14:textId="77777777" w:rsidR="00DB76A6" w:rsidRPr="007554DA" w:rsidRDefault="00DB76A6" w:rsidP="00DB76A6">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sidRPr="007554DA">
        <w:rPr>
          <w:rFonts w:ascii="Times New Roman" w:hAnsi="Times New Roman" w:cs="Times New Roman"/>
          <w:color w:val="000000"/>
          <w:sz w:val="24"/>
          <w:szCs w:val="24"/>
        </w:rPr>
        <w:t xml:space="preserve">Термін придатності Товару на дату його поставки Замовнику повинен становити не </w:t>
      </w:r>
      <w:r w:rsidRPr="007554DA">
        <w:rPr>
          <w:rFonts w:ascii="Times New Roman" w:hAnsi="Times New Roman" w:cs="Times New Roman"/>
          <w:sz w:val="24"/>
          <w:szCs w:val="24"/>
        </w:rPr>
        <w:t xml:space="preserve">менше ніж 75 % загального терміну придатності </w:t>
      </w:r>
      <w:r w:rsidRPr="007554DA">
        <w:rPr>
          <w:rFonts w:ascii="Times New Roman" w:hAnsi="Times New Roman" w:cs="Times New Roman"/>
          <w:color w:val="000000"/>
          <w:sz w:val="24"/>
          <w:szCs w:val="24"/>
        </w:rPr>
        <w:t>Товару.</w:t>
      </w:r>
    </w:p>
    <w:p w14:paraId="573C11FF" w14:textId="77777777" w:rsidR="00DB76A6" w:rsidRPr="007554DA" w:rsidRDefault="00DB76A6" w:rsidP="00DB76A6">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68B3A41" w14:textId="77777777" w:rsidR="00DB76A6" w:rsidRPr="007554DA" w:rsidRDefault="00DB76A6" w:rsidP="00DB76A6">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5" w:name="_Hlk190170166"/>
      <w:r w:rsidRPr="007554DA">
        <w:rPr>
          <w:rFonts w:ascii="Times New Roman" w:hAnsi="Times New Roman" w:cs="Times New Roman"/>
          <w:color w:val="000000"/>
          <w:sz w:val="24"/>
          <w:szCs w:val="24"/>
        </w:rPr>
        <w:lastRenderedPageBreak/>
        <w:t xml:space="preserve">Доставка товару повинна бути здійснена за </w:t>
      </w:r>
      <w:proofErr w:type="spellStart"/>
      <w:r w:rsidRPr="007554DA">
        <w:rPr>
          <w:rFonts w:ascii="Times New Roman" w:hAnsi="Times New Roman" w:cs="Times New Roman"/>
          <w:color w:val="000000"/>
          <w:sz w:val="24"/>
          <w:szCs w:val="24"/>
        </w:rPr>
        <w:t>адресою</w:t>
      </w:r>
      <w:proofErr w:type="spellEnd"/>
      <w:r w:rsidRPr="007554DA">
        <w:rPr>
          <w:rFonts w:ascii="Times New Roman" w:hAnsi="Times New Roman" w:cs="Times New Roman"/>
          <w:color w:val="000000"/>
          <w:sz w:val="24"/>
          <w:szCs w:val="24"/>
        </w:rPr>
        <w:t xml:space="preserve">: м. Київ, вул. Ярославська, 41. </w:t>
      </w:r>
      <w:bookmarkEnd w:id="5"/>
      <w:r w:rsidRPr="007554DA">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1646A88E" w14:textId="77777777" w:rsidR="00DB76A6" w:rsidRPr="007554DA" w:rsidRDefault="00DB76A6" w:rsidP="00DB76A6">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2FBD1A5E" w14:textId="77777777" w:rsidR="00DB76A6" w:rsidRPr="00C84589" w:rsidRDefault="00DB76A6" w:rsidP="00DB76A6">
      <w:pPr>
        <w:tabs>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04A94645" w14:textId="77777777" w:rsidR="00DB76A6" w:rsidRPr="00C84589" w:rsidRDefault="00DB76A6" w:rsidP="00DB76A6">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CF9686E" w14:textId="77777777" w:rsidR="00DB76A6" w:rsidRPr="00C84589" w:rsidRDefault="00DB76A6" w:rsidP="00DB76A6">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701"/>
        <w:gridCol w:w="1417"/>
        <w:gridCol w:w="1418"/>
        <w:gridCol w:w="1701"/>
        <w:gridCol w:w="1559"/>
        <w:gridCol w:w="1134"/>
        <w:gridCol w:w="1134"/>
        <w:gridCol w:w="1701"/>
      </w:tblGrid>
      <w:tr w:rsidR="00DB76A6" w:rsidRPr="00C84589" w14:paraId="3A53EDAB" w14:textId="77777777" w:rsidTr="005619CB">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372839F9" w14:textId="77777777" w:rsidR="00DB76A6" w:rsidRPr="00C84589" w:rsidRDefault="00DB76A6" w:rsidP="005619CB">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w:t>
            </w:r>
          </w:p>
          <w:p w14:paraId="1D44E298"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76B5B296" w14:textId="77777777" w:rsidR="00DB76A6" w:rsidRPr="00C84589" w:rsidRDefault="00DB76A6" w:rsidP="005619CB">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33912EBC"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63BAC114" w14:textId="77777777" w:rsidR="00DB76A6" w:rsidRPr="00C84589" w:rsidRDefault="00DB76A6" w:rsidP="005619CB">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0E8E13DB"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7B9C6822" w14:textId="77777777" w:rsidR="00DB76A6" w:rsidRPr="00C84589" w:rsidRDefault="00DB76A6" w:rsidP="005619CB">
            <w:pPr>
              <w:spacing w:line="240" w:lineRule="auto"/>
              <w:ind w:left="-243" w:right="-245"/>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Відповідність</w:t>
            </w:r>
          </w:p>
        </w:tc>
      </w:tr>
      <w:tr w:rsidR="00DB76A6" w:rsidRPr="00C84589" w14:paraId="0AD97E9D" w14:textId="77777777" w:rsidTr="005619CB">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D182C7" w14:textId="77777777" w:rsidR="00DB76A6" w:rsidRPr="00C84589" w:rsidRDefault="00DB76A6" w:rsidP="005619CB">
            <w:pPr>
              <w:spacing w:after="0" w:line="240"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4092D4F9"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C0135A3"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35739E9C" w14:textId="77777777" w:rsidR="00DB76A6" w:rsidRPr="00C84589" w:rsidRDefault="00DB76A6" w:rsidP="005619CB">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2F988BD5" w14:textId="77777777" w:rsidR="00DB76A6" w:rsidRPr="00C84589" w:rsidRDefault="00DB76A6" w:rsidP="005619CB">
            <w:pPr>
              <w:spacing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0A3936F6"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4FFE20E8"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63413E32" w14:textId="77777777" w:rsidR="00DB76A6" w:rsidRPr="00C84589" w:rsidRDefault="00DB76A6" w:rsidP="005619CB">
            <w:pPr>
              <w:spacing w:line="240" w:lineRule="auto"/>
              <w:ind w:left="-107" w:right="-108" w:firstLine="107"/>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8FBDCCE" w14:textId="77777777" w:rsidR="00DB76A6" w:rsidRPr="00C84589" w:rsidRDefault="00DB76A6" w:rsidP="005619CB">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5152A01B"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69D4FA68" w14:textId="77777777" w:rsidR="00DB76A6" w:rsidRPr="00C84589" w:rsidRDefault="00DB76A6" w:rsidP="005619CB">
            <w:pPr>
              <w:spacing w:line="240" w:lineRule="auto"/>
              <w:ind w:right="-108" w:hanging="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2A975661"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p>
        </w:tc>
      </w:tr>
      <w:tr w:rsidR="00DB76A6" w:rsidRPr="00C84589" w14:paraId="37993960" w14:textId="77777777" w:rsidTr="005619CB">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54DB096D"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720583DF" w14:textId="77777777" w:rsidR="00DB76A6" w:rsidRPr="00C84589" w:rsidRDefault="00DB76A6" w:rsidP="005619CB">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8A0E3B8"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F4CDE4A"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2F88B8F"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40EBC27" w14:textId="77777777" w:rsidR="00DB76A6" w:rsidRPr="00C84589" w:rsidRDefault="00DB76A6" w:rsidP="005619CB">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54D76B"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D90701"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EE70C0"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3686936" w14:textId="77777777" w:rsidR="00DB76A6" w:rsidRPr="00C84589" w:rsidRDefault="00DB76A6" w:rsidP="005619CB">
            <w:pPr>
              <w:spacing w:line="240" w:lineRule="auto"/>
              <w:ind w:right="-108"/>
              <w:jc w:val="center"/>
              <w:rPr>
                <w:rFonts w:ascii="Times New Roman" w:eastAsia="Times New Roman" w:hAnsi="Times New Roman" w:cs="Times New Roman"/>
                <w:color w:val="000000"/>
                <w:sz w:val="20"/>
                <w:szCs w:val="20"/>
              </w:rPr>
            </w:pPr>
          </w:p>
        </w:tc>
      </w:tr>
    </w:tbl>
    <w:p w14:paraId="0C3ADBEA" w14:textId="77777777" w:rsidR="00DB76A6" w:rsidRPr="00C84589" w:rsidRDefault="00DB76A6" w:rsidP="00DB76A6">
      <w:pPr>
        <w:tabs>
          <w:tab w:val="left" w:pos="5245"/>
        </w:tabs>
        <w:spacing w:after="0" w:line="240" w:lineRule="auto"/>
        <w:ind w:firstLine="709"/>
        <w:jc w:val="both"/>
        <w:rPr>
          <w:rFonts w:ascii="Times New Roman" w:eastAsia="Times New Roman" w:hAnsi="Times New Roman" w:cs="Times New Roman"/>
          <w:b/>
          <w:color w:val="000000"/>
          <w:sz w:val="24"/>
          <w:szCs w:val="24"/>
        </w:rPr>
      </w:pPr>
      <w:r w:rsidRPr="00C84589">
        <w:rPr>
          <w:rFonts w:ascii="Times New Roman" w:eastAsia="Times New Roman" w:hAnsi="Times New Roman" w:cs="Times New Roman"/>
          <w:b/>
          <w:sz w:val="24"/>
          <w:szCs w:val="24"/>
        </w:rPr>
        <w:t>На запропонований товар потрібно надати  наступні документи:</w:t>
      </w:r>
    </w:p>
    <w:p w14:paraId="491350C9"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 xml:space="preserve">1. </w:t>
      </w:r>
      <w:r w:rsidRPr="00C84589">
        <w:rPr>
          <w:rFonts w:ascii="Times New Roman" w:eastAsia="Times New Roman" w:hAnsi="Times New Roman" w:cs="Times New Roman"/>
          <w:sz w:val="24"/>
          <w:szCs w:val="24"/>
        </w:rPr>
        <w:t>П</w:t>
      </w:r>
      <w:r w:rsidRPr="00C84589">
        <w:rPr>
          <w:rFonts w:ascii="Times New Roman" w:eastAsia="Times New Roman" w:hAnsi="Times New Roman" w:cs="Times New Roman"/>
          <w:color w:val="000000"/>
          <w:sz w:val="24"/>
          <w:szCs w:val="24"/>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C84589">
        <w:rPr>
          <w:rFonts w:ascii="Times New Roman" w:eastAsia="Times New Roman" w:hAnsi="Times New Roman" w:cs="Times New Roman"/>
          <w:color w:val="000000"/>
          <w:sz w:val="24"/>
          <w:szCs w:val="24"/>
        </w:rPr>
        <w:t>in</w:t>
      </w:r>
      <w:proofErr w:type="spellEnd"/>
      <w:r w:rsidRPr="00C84589">
        <w:rPr>
          <w:rFonts w:ascii="Times New Roman" w:eastAsia="Times New Roman" w:hAnsi="Times New Roman" w:cs="Times New Roman"/>
          <w:color w:val="000000"/>
          <w:sz w:val="24"/>
          <w:szCs w:val="24"/>
        </w:rPr>
        <w:t xml:space="preserve"> </w:t>
      </w:r>
      <w:proofErr w:type="spellStart"/>
      <w:r w:rsidRPr="00C84589">
        <w:rPr>
          <w:rFonts w:ascii="Times New Roman" w:eastAsia="Times New Roman" w:hAnsi="Times New Roman" w:cs="Times New Roman"/>
          <w:color w:val="000000"/>
          <w:sz w:val="24"/>
          <w:szCs w:val="24"/>
        </w:rPr>
        <w:t>vitro</w:t>
      </w:r>
      <w:proofErr w:type="spellEnd"/>
      <w:r w:rsidRPr="00C84589">
        <w:rPr>
          <w:rFonts w:ascii="Times New Roman" w:eastAsia="Times New Roman" w:hAnsi="Times New Roman" w:cs="Times New Roman"/>
          <w:color w:val="000000"/>
          <w:sz w:val="24"/>
          <w:szCs w:val="24"/>
        </w:rPr>
        <w:t>», Учасник має надати:</w:t>
      </w:r>
    </w:p>
    <w:p w14:paraId="050F1261"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1.1. Копію декларації про відповідність запропонованого товару вимогам відповідного Технічного регламенту;</w:t>
      </w:r>
    </w:p>
    <w:p w14:paraId="2E40C12C"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або</w:t>
      </w:r>
    </w:p>
    <w:p w14:paraId="053F75BA"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C84589">
        <w:rPr>
          <w:rFonts w:ascii="Times New Roman" w:eastAsia="Times New Roman" w:hAnsi="Times New Roman" w:cs="Times New Roman"/>
          <w:color w:val="000000"/>
          <w:sz w:val="24"/>
          <w:szCs w:val="24"/>
        </w:rPr>
        <w:t>перевипуску</w:t>
      </w:r>
      <w:proofErr w:type="spellEnd"/>
      <w:r w:rsidRPr="00C84589">
        <w:rPr>
          <w:rFonts w:ascii="Times New Roman" w:eastAsia="Times New Roman" w:hAnsi="Times New Roman" w:cs="Times New Roman"/>
          <w:color w:val="000000"/>
          <w:sz w:val="24"/>
          <w:szCs w:val="24"/>
        </w:rPr>
        <w:t xml:space="preserve"> тощо, які були внесені до такого сертифікату.</w:t>
      </w:r>
    </w:p>
    <w:p w14:paraId="6E9411A5"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2. Документ, що підтверджує якість товару, виданий його виробником</w:t>
      </w:r>
      <w:r w:rsidRPr="00C84589">
        <w:rPr>
          <w:rFonts w:ascii="Times New Roman" w:eastAsia="Times New Roman" w:hAnsi="Times New Roman" w:cs="Times New Roman"/>
        </w:rPr>
        <w:t xml:space="preserve"> </w:t>
      </w:r>
      <w:r w:rsidRPr="00C84589">
        <w:rPr>
          <w:rFonts w:ascii="Times New Roman" w:eastAsia="Times New Roman" w:hAnsi="Times New Roman" w:cs="Times New Roman"/>
          <w:color w:val="000000"/>
          <w:sz w:val="24"/>
          <w:szCs w:val="24"/>
        </w:rPr>
        <w:t xml:space="preserve">(сертифікат якості, або сертифікат аналізу, або інший документ) або документ, що підтверджує якість товару, виданий виробнику </w:t>
      </w:r>
      <w:r w:rsidRPr="00C84589">
        <w:rPr>
          <w:rFonts w:ascii="Times New Roman" w:eastAsia="Times New Roman" w:hAnsi="Times New Roman" w:cs="Times New Roman"/>
          <w:sz w:val="24"/>
          <w:szCs w:val="24"/>
        </w:rPr>
        <w:t>або офіційному представнику</w:t>
      </w:r>
      <w:r w:rsidRPr="00C84589">
        <w:rPr>
          <w:rFonts w:ascii="Times New Roman" w:eastAsia="Times New Roman" w:hAnsi="Times New Roman" w:cs="Times New Roman"/>
          <w:color w:val="000000"/>
          <w:sz w:val="24"/>
          <w:szCs w:val="24"/>
        </w:rPr>
        <w:t xml:space="preserve"> товару, уповноваженими на це органами, установами, організаціями.</w:t>
      </w:r>
    </w:p>
    <w:p w14:paraId="4175E62B" w14:textId="77777777" w:rsidR="00DB76A6" w:rsidRPr="00C84589" w:rsidRDefault="00DB76A6" w:rsidP="00DB76A6">
      <w:pPr>
        <w:tabs>
          <w:tab w:val="left" w:pos="142"/>
        </w:tabs>
        <w:spacing w:after="0" w:line="240" w:lineRule="auto"/>
        <w:ind w:left="142" w:firstLine="567"/>
        <w:jc w:val="both"/>
        <w:rPr>
          <w:rFonts w:ascii="Times New Roman" w:eastAsia="Times New Roman" w:hAnsi="Times New Roman" w:cs="Times New Roman"/>
          <w:sz w:val="24"/>
          <w:szCs w:val="24"/>
        </w:rPr>
      </w:pPr>
      <w:r w:rsidRPr="00C84589">
        <w:rPr>
          <w:rFonts w:ascii="Times New Roman" w:eastAsia="Times New Roman" w:hAnsi="Times New Roman" w:cs="Times New Roman"/>
          <w:sz w:val="24"/>
          <w:szCs w:val="24"/>
        </w:rPr>
        <w:lastRenderedPageBreak/>
        <w:t>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30BE9F1" w14:textId="77777777" w:rsidR="00DB76A6" w:rsidRPr="00C84589" w:rsidRDefault="00DB76A6" w:rsidP="00DB76A6">
      <w:pPr>
        <w:tabs>
          <w:tab w:val="left" w:pos="142"/>
        </w:tabs>
        <w:spacing w:after="0" w:line="240" w:lineRule="auto"/>
        <w:ind w:left="142" w:firstLine="567"/>
        <w:jc w:val="both"/>
        <w:rPr>
          <w:rFonts w:ascii="Times New Roman" w:eastAsia="Calibri" w:hAnsi="Times New Roman" w:cs="Times New Roman"/>
          <w:i/>
          <w:color w:val="000000"/>
          <w:sz w:val="24"/>
          <w:szCs w:val="24"/>
          <w:lang w:eastAsia="uk-UA"/>
        </w:rPr>
      </w:pPr>
      <w:r w:rsidRPr="00C84589">
        <w:rPr>
          <w:rFonts w:ascii="Times New Roman" w:eastAsia="Times New Roman" w:hAnsi="Times New Roman" w:cs="Times New Roman"/>
          <w:color w:val="000000"/>
          <w:sz w:val="24"/>
          <w:szCs w:val="24"/>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sidRPr="00C84589">
        <w:rPr>
          <w:rFonts w:ascii="Times New Roman" w:eastAsia="Calibri" w:hAnsi="Times New Roman" w:cs="Times New Roman"/>
          <w:i/>
          <w:color w:val="000000"/>
          <w:sz w:val="24"/>
          <w:szCs w:val="24"/>
          <w:lang w:eastAsia="uk-UA"/>
        </w:rPr>
        <w:t xml:space="preserve"> </w:t>
      </w:r>
    </w:p>
    <w:p w14:paraId="0AAF7640" w14:textId="6B97F97F" w:rsidR="00570486" w:rsidRPr="00B55FB1" w:rsidRDefault="00570486" w:rsidP="00504D58">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16CF" w14:textId="77777777" w:rsidR="00B93AD6" w:rsidRDefault="00B93AD6" w:rsidP="0024553B">
      <w:pPr>
        <w:spacing w:after="0" w:line="240" w:lineRule="auto"/>
      </w:pPr>
      <w:r>
        <w:separator/>
      </w:r>
    </w:p>
  </w:endnote>
  <w:endnote w:type="continuationSeparator" w:id="0">
    <w:p w14:paraId="5869CA11" w14:textId="77777777" w:rsidR="00B93AD6" w:rsidRDefault="00B93AD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C6D8" w14:textId="77777777" w:rsidR="00B93AD6" w:rsidRDefault="00B93AD6" w:rsidP="0024553B">
      <w:pPr>
        <w:spacing w:after="0" w:line="240" w:lineRule="auto"/>
      </w:pPr>
      <w:r>
        <w:separator/>
      </w:r>
    </w:p>
  </w:footnote>
  <w:footnote w:type="continuationSeparator" w:id="0">
    <w:p w14:paraId="608849D3" w14:textId="77777777" w:rsidR="00B93AD6" w:rsidRDefault="00B93AD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0940"/>
    <w:rsid w:val="003C0571"/>
    <w:rsid w:val="003E28F5"/>
    <w:rsid w:val="003E7975"/>
    <w:rsid w:val="00436F36"/>
    <w:rsid w:val="00491A52"/>
    <w:rsid w:val="004A7184"/>
    <w:rsid w:val="004D5770"/>
    <w:rsid w:val="00500085"/>
    <w:rsid w:val="00504D58"/>
    <w:rsid w:val="00516F67"/>
    <w:rsid w:val="0054119B"/>
    <w:rsid w:val="00570486"/>
    <w:rsid w:val="00590320"/>
    <w:rsid w:val="005A6A7A"/>
    <w:rsid w:val="005C400B"/>
    <w:rsid w:val="005F6CE1"/>
    <w:rsid w:val="00607317"/>
    <w:rsid w:val="006C75C1"/>
    <w:rsid w:val="006D3EBF"/>
    <w:rsid w:val="006F1B4C"/>
    <w:rsid w:val="00723EF9"/>
    <w:rsid w:val="00746B50"/>
    <w:rsid w:val="00751676"/>
    <w:rsid w:val="007622E0"/>
    <w:rsid w:val="007975BE"/>
    <w:rsid w:val="007B5C52"/>
    <w:rsid w:val="007D7682"/>
    <w:rsid w:val="007E54F6"/>
    <w:rsid w:val="007E6230"/>
    <w:rsid w:val="008201EB"/>
    <w:rsid w:val="00823139"/>
    <w:rsid w:val="0082548F"/>
    <w:rsid w:val="00837155"/>
    <w:rsid w:val="0084332E"/>
    <w:rsid w:val="00870D0C"/>
    <w:rsid w:val="00881B32"/>
    <w:rsid w:val="00882F7D"/>
    <w:rsid w:val="008B45D2"/>
    <w:rsid w:val="008F229E"/>
    <w:rsid w:val="009443DC"/>
    <w:rsid w:val="0095518A"/>
    <w:rsid w:val="0098548C"/>
    <w:rsid w:val="009E64FE"/>
    <w:rsid w:val="00A35F17"/>
    <w:rsid w:val="00A52318"/>
    <w:rsid w:val="00A71EB1"/>
    <w:rsid w:val="00A775EB"/>
    <w:rsid w:val="00AC1C0E"/>
    <w:rsid w:val="00B137D2"/>
    <w:rsid w:val="00B13939"/>
    <w:rsid w:val="00B431E7"/>
    <w:rsid w:val="00B55FB1"/>
    <w:rsid w:val="00B66EF4"/>
    <w:rsid w:val="00B93AD6"/>
    <w:rsid w:val="00BE1FF8"/>
    <w:rsid w:val="00C06B6A"/>
    <w:rsid w:val="00C15F77"/>
    <w:rsid w:val="00C37569"/>
    <w:rsid w:val="00C60DAA"/>
    <w:rsid w:val="00CA68EE"/>
    <w:rsid w:val="00D14848"/>
    <w:rsid w:val="00D169A9"/>
    <w:rsid w:val="00D30B70"/>
    <w:rsid w:val="00D30E95"/>
    <w:rsid w:val="00D43D84"/>
    <w:rsid w:val="00D626B8"/>
    <w:rsid w:val="00D86D1C"/>
    <w:rsid w:val="00D9471A"/>
    <w:rsid w:val="00DB76A6"/>
    <w:rsid w:val="00DF0278"/>
    <w:rsid w:val="00E44481"/>
    <w:rsid w:val="00E92067"/>
    <w:rsid w:val="00F20508"/>
    <w:rsid w:val="00F532DE"/>
    <w:rsid w:val="00F9238C"/>
    <w:rsid w:val="00FA72FC"/>
    <w:rsid w:val="00FB481B"/>
    <w:rsid w:val="00FB6B23"/>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8512</Words>
  <Characters>4853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38</cp:revision>
  <dcterms:created xsi:type="dcterms:W3CDTF">2023-09-14T08:37:00Z</dcterms:created>
  <dcterms:modified xsi:type="dcterms:W3CDTF">2025-03-14T07:06:00Z</dcterms:modified>
</cp:coreProperties>
</file>