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62F7213E" w:rsidR="002B72AC" w:rsidRPr="00D30B70" w:rsidRDefault="000E3469" w:rsidP="00D30B70">
      <w:pPr>
        <w:spacing w:after="0" w:line="240" w:lineRule="auto"/>
        <w:jc w:val="both"/>
        <w:rPr>
          <w:rStyle w:val="a3"/>
          <w:rFonts w:ascii="Times New Roman" w:hAnsi="Times New Roman"/>
          <w:b/>
          <w:i w:val="0"/>
          <w:iCs w:val="0"/>
          <w:sz w:val="24"/>
          <w:szCs w:val="24"/>
          <w:lang w:eastAsia="ru-RU"/>
        </w:rPr>
      </w:pPr>
      <w:bookmarkStart w:id="0" w:name="_Hlk195543821"/>
      <w:bookmarkStart w:id="1" w:name="_Hlk151977342"/>
      <w:r w:rsidRPr="000E3469">
        <w:rPr>
          <w:rFonts w:ascii="Times New Roman" w:hAnsi="Times New Roman"/>
          <w:b/>
          <w:sz w:val="24"/>
          <w:szCs w:val="24"/>
          <w:lang w:eastAsia="ru-RU"/>
        </w:rPr>
        <w:t>ДК 021:2015: 33690000-3 Лікарські засоби різні   (Набори  для діагностики сибірки, бруцельозу, туляремії, лептоспірозу, лістеріозу)</w:t>
      </w:r>
      <w:bookmarkEnd w:id="0"/>
      <w:r w:rsidR="00570486" w:rsidRPr="00B55FB1">
        <w:rPr>
          <w:rStyle w:val="a3"/>
          <w:rFonts w:ascii="Times New Roman" w:hAnsi="Times New Roman" w:cs="Times New Roman"/>
          <w:b/>
          <w:bCs/>
          <w:i w:val="0"/>
          <w:iCs w:val="0"/>
          <w:sz w:val="24"/>
          <w:szCs w:val="24"/>
        </w:rPr>
        <w:t xml:space="preserve"> </w:t>
      </w:r>
      <w:bookmarkEnd w:id="1"/>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724AE49E"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0E3469" w:rsidRPr="000E3469">
        <w:rPr>
          <w:rFonts w:ascii="Times New Roman" w:hAnsi="Times New Roman"/>
          <w:b/>
          <w:sz w:val="24"/>
          <w:szCs w:val="24"/>
          <w:lang w:eastAsia="ru-RU"/>
        </w:rPr>
        <w:t>ДК 021:2015: 33690000-3 Лікарські засоби різні   (Набори  для діагностики сибірки, бруцельозу, туляремії, лептоспірозу, лістеріозу)</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2BB808E3" w14:textId="12F4F112" w:rsidR="006D3EBF" w:rsidRDefault="00547D91" w:rsidP="0024553B">
      <w:pPr>
        <w:spacing w:after="0" w:line="240" w:lineRule="auto"/>
        <w:jc w:val="both"/>
        <w:rPr>
          <w:rFonts w:ascii="Times New Roman" w:hAnsi="Times New Roman" w:cs="Times New Roman"/>
          <w:sz w:val="24"/>
          <w:szCs w:val="24"/>
        </w:rPr>
      </w:pPr>
      <w:r w:rsidRPr="00547D91">
        <w:rPr>
          <w:rFonts w:ascii="Times New Roman" w:hAnsi="Times New Roman" w:cs="Times New Roman"/>
          <w:sz w:val="24"/>
          <w:szCs w:val="24"/>
        </w:rPr>
        <w:t>UA-2025-04-17-008717-a</w:t>
      </w:r>
      <w:bookmarkStart w:id="2" w:name="_GoBack"/>
      <w:bookmarkEnd w:id="2"/>
    </w:p>
    <w:p w14:paraId="03AA69F4" w14:textId="77777777" w:rsidR="00374768" w:rsidRPr="00B55FB1" w:rsidRDefault="00374768" w:rsidP="0024553B">
      <w:pPr>
        <w:spacing w:after="0" w:line="240" w:lineRule="auto"/>
        <w:jc w:val="both"/>
        <w:rPr>
          <w:rFonts w:ascii="Times New Roman" w:hAnsi="Times New Roman" w:cs="Times New Roman"/>
          <w:sz w:val="24"/>
          <w:szCs w:val="24"/>
        </w:rPr>
      </w:pPr>
    </w:p>
    <w:p w14:paraId="4E9336F8" w14:textId="79A8D25D" w:rsidR="002B72AC" w:rsidRPr="00FA33D5" w:rsidRDefault="002B72AC" w:rsidP="00590320">
      <w:pPr>
        <w:spacing w:after="0" w:line="240" w:lineRule="auto"/>
        <w:jc w:val="both"/>
        <w:rPr>
          <w:rFonts w:ascii="Times New Roman" w:eastAsia="Calibri" w:hAnsi="Times New Roman" w:cs="Times New Roman"/>
          <w:sz w:val="24"/>
          <w:szCs w:val="24"/>
        </w:rPr>
      </w:pPr>
      <w:r w:rsidRPr="00FA33D5">
        <w:rPr>
          <w:rFonts w:ascii="Times New Roman" w:hAnsi="Times New Roman" w:cs="Times New Roman"/>
          <w:b/>
          <w:sz w:val="24"/>
          <w:szCs w:val="24"/>
        </w:rPr>
        <w:t>Очікувана вартість та обґрунтування очікуваної вартості предмета закупівлі</w:t>
      </w:r>
      <w:r w:rsidRPr="00FA33D5">
        <w:rPr>
          <w:rFonts w:ascii="Times New Roman" w:hAnsi="Times New Roman" w:cs="Times New Roman"/>
          <w:b/>
          <w:bCs/>
          <w:sz w:val="24"/>
          <w:szCs w:val="24"/>
        </w:rPr>
        <w:t>:</w:t>
      </w:r>
      <w:r w:rsidRPr="00FA33D5">
        <w:rPr>
          <w:rFonts w:ascii="Times New Roman" w:hAnsi="Times New Roman" w:cs="Times New Roman"/>
          <w:sz w:val="24"/>
          <w:szCs w:val="24"/>
        </w:rPr>
        <w:t xml:space="preserve"> </w:t>
      </w:r>
      <w:r w:rsidR="0024553B" w:rsidRPr="00FA33D5">
        <w:rPr>
          <w:rFonts w:ascii="Times New Roman" w:hAnsi="Times New Roman" w:cs="Times New Roman"/>
          <w:sz w:val="24"/>
          <w:szCs w:val="24"/>
        </w:rPr>
        <w:br/>
      </w:r>
      <w:r w:rsidR="002D2622" w:rsidRPr="00FA33D5">
        <w:rPr>
          <w:rFonts w:ascii="Times New Roman" w:eastAsia="Calibri" w:hAnsi="Times New Roman" w:cs="Times New Roman"/>
          <w:sz w:val="24"/>
          <w:szCs w:val="24"/>
        </w:rPr>
        <w:t>9</w:t>
      </w:r>
      <w:r w:rsidR="00FA33D5" w:rsidRPr="00FA33D5">
        <w:rPr>
          <w:rFonts w:ascii="Times New Roman" w:eastAsia="Calibri" w:hAnsi="Times New Roman" w:cs="Times New Roman"/>
          <w:sz w:val="24"/>
          <w:szCs w:val="24"/>
        </w:rPr>
        <w:t>1</w:t>
      </w:r>
      <w:r w:rsidR="00461FF1" w:rsidRPr="00FA33D5">
        <w:rPr>
          <w:rFonts w:ascii="Times New Roman" w:eastAsia="Calibri" w:hAnsi="Times New Roman" w:cs="Times New Roman"/>
          <w:sz w:val="24"/>
          <w:szCs w:val="24"/>
        </w:rPr>
        <w:t xml:space="preserve"> 000,00 </w:t>
      </w:r>
      <w:r w:rsidR="00461FF1" w:rsidRPr="00FA33D5">
        <w:rPr>
          <w:rFonts w:ascii="Times New Roman" w:hAnsi="Times New Roman" w:cs="Times New Roman"/>
          <w:sz w:val="24"/>
          <w:szCs w:val="24"/>
        </w:rPr>
        <w:t>грн з ПДВ</w:t>
      </w:r>
      <w:r w:rsidR="002B2BDA" w:rsidRPr="00FA33D5">
        <w:rPr>
          <w:rFonts w:ascii="Times New Roman" w:eastAsia="Times New Roman" w:hAnsi="Times New Roman" w:cs="Times New Roman"/>
          <w:bCs/>
          <w:sz w:val="24"/>
          <w:szCs w:val="24"/>
          <w:lang w:eastAsia="uk-UA"/>
        </w:rPr>
        <w:t>.</w:t>
      </w:r>
      <w:r w:rsidRPr="00FA33D5">
        <w:rPr>
          <w:rFonts w:ascii="Times New Roman" w:hAnsi="Times New Roman" w:cs="Times New Roman"/>
          <w:sz w:val="24"/>
          <w:szCs w:val="24"/>
        </w:rPr>
        <w:t xml:space="preserve"> </w:t>
      </w:r>
      <w:r w:rsidRPr="00FA33D5">
        <w:rPr>
          <w:rFonts w:ascii="Times New Roman" w:eastAsia="Calibri" w:hAnsi="Times New Roman" w:cs="Times New Roman"/>
          <w:sz w:val="24"/>
          <w:szCs w:val="24"/>
        </w:rPr>
        <w:t xml:space="preserve">Визначення очікуваної вартості предмета закупівлі </w:t>
      </w:r>
      <w:r w:rsidR="00FA72FC" w:rsidRPr="00FA33D5">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FA33D5">
        <w:rPr>
          <w:rFonts w:ascii="Times New Roman" w:eastAsia="Calibri" w:hAnsi="Times New Roman" w:cs="Times New Roman"/>
          <w:sz w:val="24"/>
          <w:szCs w:val="24"/>
        </w:rPr>
        <w:t xml:space="preserve"> </w:t>
      </w:r>
      <w:r w:rsidRPr="00FA33D5">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FA33D5">
        <w:rPr>
          <w:rFonts w:ascii="Times New Roman" w:eastAsia="Calibri" w:hAnsi="Times New Roman" w:cs="Times New Roman"/>
          <w:sz w:val="24"/>
          <w:szCs w:val="24"/>
        </w:rPr>
        <w:t>закупівель</w:t>
      </w:r>
      <w:proofErr w:type="spellEnd"/>
      <w:r w:rsidRPr="00FA33D5">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FA33D5" w:rsidRDefault="0024553B" w:rsidP="00590320">
      <w:pPr>
        <w:spacing w:after="0" w:line="240" w:lineRule="auto"/>
        <w:jc w:val="both"/>
        <w:rPr>
          <w:rFonts w:ascii="Times New Roman" w:eastAsia="Calibri" w:hAnsi="Times New Roman" w:cs="Times New Roman"/>
          <w:sz w:val="24"/>
          <w:szCs w:val="24"/>
        </w:rPr>
      </w:pPr>
    </w:p>
    <w:p w14:paraId="00B0AB3A" w14:textId="47F2E8C4" w:rsidR="002B72AC" w:rsidRPr="00FA33D5" w:rsidRDefault="002B72AC" w:rsidP="00590320">
      <w:pPr>
        <w:spacing w:after="0" w:line="240" w:lineRule="auto"/>
        <w:jc w:val="both"/>
        <w:rPr>
          <w:rFonts w:ascii="Times New Roman" w:eastAsia="Times New Roman" w:hAnsi="Times New Roman" w:cs="Times New Roman"/>
          <w:bCs/>
          <w:sz w:val="24"/>
          <w:szCs w:val="24"/>
          <w:lang w:eastAsia="uk-UA"/>
        </w:rPr>
      </w:pPr>
      <w:r w:rsidRPr="00FA33D5">
        <w:rPr>
          <w:rFonts w:ascii="Times New Roman" w:eastAsia="Times New Roman" w:hAnsi="Times New Roman" w:cs="Times New Roman"/>
          <w:b/>
          <w:bCs/>
          <w:sz w:val="24"/>
          <w:szCs w:val="24"/>
          <w:lang w:eastAsia="uk-UA"/>
        </w:rPr>
        <w:t>Розмір бюджетного призначення</w:t>
      </w:r>
      <w:r w:rsidR="008201EB" w:rsidRPr="00FA33D5">
        <w:rPr>
          <w:rFonts w:ascii="Times New Roman" w:eastAsia="Times New Roman" w:hAnsi="Times New Roman" w:cs="Times New Roman"/>
          <w:b/>
          <w:bCs/>
          <w:sz w:val="24"/>
          <w:szCs w:val="24"/>
          <w:lang w:eastAsia="uk-UA"/>
        </w:rPr>
        <w:t xml:space="preserve">: </w:t>
      </w:r>
      <w:r w:rsidR="002D2622" w:rsidRPr="00FA33D5">
        <w:rPr>
          <w:rFonts w:ascii="Times New Roman" w:eastAsia="Calibri" w:hAnsi="Times New Roman" w:cs="Times New Roman"/>
          <w:sz w:val="24"/>
          <w:szCs w:val="24"/>
        </w:rPr>
        <w:t>9</w:t>
      </w:r>
      <w:r w:rsidR="00FA33D5" w:rsidRPr="00FA33D5">
        <w:rPr>
          <w:rFonts w:ascii="Times New Roman" w:eastAsia="Calibri" w:hAnsi="Times New Roman" w:cs="Times New Roman"/>
          <w:sz w:val="24"/>
          <w:szCs w:val="24"/>
        </w:rPr>
        <w:t>1</w:t>
      </w:r>
      <w:r w:rsidR="00461FF1" w:rsidRPr="00FA33D5">
        <w:rPr>
          <w:rFonts w:ascii="Times New Roman" w:eastAsia="Calibri" w:hAnsi="Times New Roman" w:cs="Times New Roman"/>
          <w:sz w:val="24"/>
          <w:szCs w:val="24"/>
        </w:rPr>
        <w:t xml:space="preserve"> 000,00 </w:t>
      </w:r>
      <w:r w:rsidR="00461FF1" w:rsidRPr="00FA33D5">
        <w:rPr>
          <w:rFonts w:ascii="Times New Roman" w:hAnsi="Times New Roman" w:cs="Times New Roman"/>
          <w:sz w:val="24"/>
          <w:szCs w:val="24"/>
        </w:rPr>
        <w:t>грн з ПДВ</w:t>
      </w:r>
      <w:r w:rsidR="002C7992" w:rsidRPr="00FA33D5">
        <w:rPr>
          <w:rFonts w:ascii="Times New Roman" w:eastAsia="Times New Roman" w:hAnsi="Times New Roman" w:cs="Times New Roman"/>
          <w:bCs/>
          <w:sz w:val="24"/>
          <w:szCs w:val="24"/>
          <w:lang w:eastAsia="uk-UA"/>
        </w:rPr>
        <w:t>.</w:t>
      </w:r>
    </w:p>
    <w:p w14:paraId="369371FE" w14:textId="2ED98338" w:rsidR="007E6230" w:rsidRPr="00FA33D5"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FA33D5">
        <w:rPr>
          <w:rFonts w:ascii="Times New Roman" w:eastAsia="Times New Roman" w:hAnsi="Times New Roman" w:cs="Times New Roman"/>
          <w:bCs/>
          <w:iCs/>
          <w:color w:val="000000"/>
          <w:sz w:val="24"/>
          <w:szCs w:val="24"/>
          <w:lang w:eastAsia="uk-UA"/>
        </w:rPr>
        <w:t xml:space="preserve">Джерело фінансування – </w:t>
      </w:r>
      <w:r w:rsidR="00461FF1" w:rsidRPr="00FA33D5">
        <w:rPr>
          <w:rFonts w:ascii="Times New Roman" w:eastAsia="Calibri" w:hAnsi="Times New Roman" w:cs="Times New Roman"/>
          <w:b/>
          <w:iCs/>
          <w:sz w:val="24"/>
          <w:szCs w:val="24"/>
        </w:rPr>
        <w:t>кошти Загального фонду Державного бюджету України.</w:t>
      </w:r>
    </w:p>
    <w:p w14:paraId="7EEF8683" w14:textId="7DC62C03" w:rsidR="00226C86" w:rsidRPr="00FA33D5" w:rsidRDefault="002B72AC" w:rsidP="0024553B">
      <w:pPr>
        <w:spacing w:after="0" w:line="240" w:lineRule="auto"/>
        <w:jc w:val="both"/>
        <w:rPr>
          <w:rFonts w:ascii="Times New Roman" w:hAnsi="Times New Roman" w:cs="Times New Roman"/>
          <w:b/>
          <w:sz w:val="24"/>
          <w:szCs w:val="24"/>
        </w:rPr>
      </w:pPr>
      <w:r w:rsidRPr="00FA33D5">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24553B">
      <w:pPr>
        <w:spacing w:after="0" w:line="240" w:lineRule="auto"/>
        <w:jc w:val="both"/>
        <w:rPr>
          <w:rFonts w:ascii="Times New Roman" w:hAnsi="Times New Roman" w:cs="Times New Roman"/>
          <w:b/>
          <w:sz w:val="24"/>
          <w:szCs w:val="24"/>
        </w:rPr>
      </w:pPr>
      <w:r w:rsidRPr="00FA33D5">
        <w:rPr>
          <w:rFonts w:ascii="Times New Roman" w:hAnsi="Times New Roman" w:cs="Times New Roman"/>
          <w:b/>
          <w:sz w:val="24"/>
          <w:szCs w:val="24"/>
        </w:rPr>
        <w:t xml:space="preserve">Кількість – </w:t>
      </w:r>
      <w:r w:rsidR="000C70A6" w:rsidRPr="00FA33D5">
        <w:rPr>
          <w:rFonts w:ascii="Times New Roman" w:hAnsi="Times New Roman" w:cs="Times New Roman"/>
          <w:b/>
          <w:sz w:val="24"/>
          <w:szCs w:val="24"/>
        </w:rPr>
        <w:t>згідно</w:t>
      </w:r>
      <w:r w:rsidR="00570486" w:rsidRPr="00FA33D5">
        <w:rPr>
          <w:rFonts w:ascii="Times New Roman" w:hAnsi="Times New Roman" w:cs="Times New Roman"/>
          <w:b/>
          <w:sz w:val="24"/>
          <w:szCs w:val="24"/>
        </w:rPr>
        <w:t xml:space="preserve"> з</w:t>
      </w:r>
      <w:r w:rsidR="000C70A6" w:rsidRPr="00FA33D5">
        <w:rPr>
          <w:rFonts w:ascii="Times New Roman" w:hAnsi="Times New Roman" w:cs="Times New Roman"/>
          <w:b/>
          <w:sz w:val="24"/>
          <w:szCs w:val="24"/>
        </w:rPr>
        <w:t xml:space="preserve"> медико-технічни</w:t>
      </w:r>
      <w:r w:rsidR="00570486" w:rsidRPr="00FA33D5">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060AE5A5" w:rsidR="002B72AC" w:rsidRPr="00B55FB1" w:rsidRDefault="002B72AC" w:rsidP="0024553B">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0E3469">
        <w:rPr>
          <w:rFonts w:ascii="Times New Roman" w:hAnsi="Times New Roman" w:cs="Times New Roman"/>
          <w:sz w:val="24"/>
          <w:szCs w:val="24"/>
        </w:rPr>
        <w:t>31</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0E3469">
        <w:rPr>
          <w:rFonts w:ascii="Times New Roman" w:hAnsi="Times New Roman" w:cs="Times New Roman"/>
          <w:sz w:val="24"/>
          <w:szCs w:val="24"/>
        </w:rPr>
        <w:t>7</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1D1701EA" w14:textId="5D74E357"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Pr="00B55FB1" w:rsidRDefault="00A71EB1"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p>
    <w:p w14:paraId="7AC841BF" w14:textId="77777777"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F80235C" w14:textId="77777777" w:rsidR="007F5DCA" w:rsidRDefault="00504D58" w:rsidP="007F5DCA">
      <w:pPr>
        <w:spacing w:after="0" w:line="240" w:lineRule="auto"/>
        <w:jc w:val="center"/>
        <w:rPr>
          <w:rFonts w:ascii="Times New Roman" w:hAnsi="Times New Roman" w:cs="Times New Roman"/>
          <w:b/>
          <w:bCs/>
          <w:color w:val="000000" w:themeColor="text1"/>
          <w:sz w:val="24"/>
          <w:szCs w:val="24"/>
        </w:rPr>
      </w:pPr>
      <w:bookmarkStart w:id="3" w:name="_Hlk161758546"/>
      <w:r w:rsidRPr="00C84589">
        <w:rPr>
          <w:rFonts w:ascii="Times New Roman" w:hAnsi="Times New Roman" w:cs="Times New Roman"/>
          <w:b/>
          <w:bCs/>
          <w:color w:val="000000" w:themeColor="text1"/>
          <w:sz w:val="24"/>
          <w:szCs w:val="24"/>
        </w:rPr>
        <w:t>І</w:t>
      </w:r>
      <w:bookmarkEnd w:id="3"/>
      <w:r w:rsidR="007F5DCA">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71D9887D" w14:textId="77777777" w:rsidR="007F5DCA" w:rsidRDefault="007F5DCA" w:rsidP="007F5DC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41561E38" w14:textId="29E70787" w:rsidR="007F5DCA" w:rsidRDefault="000E3469" w:rsidP="007F5DCA">
      <w:pPr>
        <w:spacing w:after="0" w:line="240" w:lineRule="auto"/>
        <w:jc w:val="center"/>
        <w:rPr>
          <w:rFonts w:ascii="Times New Roman" w:hAnsi="Times New Roman" w:cs="Times New Roman"/>
          <w:b/>
          <w:color w:val="000000" w:themeColor="text1"/>
          <w:sz w:val="24"/>
          <w:szCs w:val="24"/>
          <w:lang w:eastAsia="ru-RU"/>
        </w:rPr>
      </w:pPr>
      <w:bookmarkStart w:id="4" w:name="_Hlk150327973"/>
      <w:bookmarkStart w:id="5" w:name="_Hlk153869988"/>
      <w:bookmarkStart w:id="6" w:name="_Hlk195544098"/>
      <w:r w:rsidRPr="000E3469">
        <w:rPr>
          <w:rFonts w:ascii="Times New Roman" w:hAnsi="Times New Roman"/>
          <w:b/>
          <w:sz w:val="24"/>
          <w:szCs w:val="24"/>
          <w:lang w:eastAsia="ru-RU"/>
        </w:rPr>
        <w:t>ДК 021:2015: 33690000-3 Лікарські засоби різні   (Набори  для діагностики сибірки, бруцельозу, туляремії, лептоспірозу, лістеріозу)</w:t>
      </w:r>
    </w:p>
    <w:p w14:paraId="1FD21918" w14:textId="77777777" w:rsidR="007F5DCA" w:rsidRDefault="007F5DCA" w:rsidP="007F5DCA">
      <w:pPr>
        <w:spacing w:after="0" w:line="240" w:lineRule="auto"/>
        <w:jc w:val="center"/>
        <w:rPr>
          <w:rFonts w:ascii="Times New Roman" w:hAnsi="Times New Roman" w:cs="Times New Roman"/>
          <w:b/>
          <w:color w:val="000000" w:themeColor="text1"/>
          <w:sz w:val="24"/>
          <w:szCs w:val="24"/>
          <w:lang w:eastAsia="ru-RU"/>
        </w:rPr>
      </w:pPr>
    </w:p>
    <w:p w14:paraId="5A1983E3" w14:textId="77777777" w:rsidR="007F5DCA" w:rsidRDefault="007F5DCA" w:rsidP="007F5DCA">
      <w:pPr>
        <w:spacing w:after="0" w:line="240" w:lineRule="auto"/>
        <w:jc w:val="center"/>
        <w:rPr>
          <w:rFonts w:ascii="Times New Roman" w:eastAsia="Times New Roman" w:hAnsi="Times New Roman" w:cs="Times New Roman"/>
          <w:bCs/>
          <w:color w:val="000000" w:themeColor="text1"/>
          <w:spacing w:val="-5"/>
          <w:sz w:val="24"/>
          <w:szCs w:val="24"/>
          <w:lang w:eastAsia="ru-RU"/>
        </w:rPr>
      </w:pPr>
      <w:r>
        <w:rPr>
          <w:rFonts w:ascii="Times New Roman" w:eastAsia="Times New Roman" w:hAnsi="Times New Roman" w:cs="Times New Roman"/>
          <w:bCs/>
          <w:color w:val="000000" w:themeColor="text1"/>
          <w:spacing w:val="-5"/>
          <w:sz w:val="24"/>
          <w:szCs w:val="24"/>
          <w:lang w:eastAsia="ru-RU"/>
        </w:rPr>
        <w:t xml:space="preserve">МЕДИКО-ТЕХНІЧНІ ВИМОГИ </w:t>
      </w:r>
    </w:p>
    <w:tbl>
      <w:tblPr>
        <w:tblW w:w="14601" w:type="dxa"/>
        <w:tblInd w:w="-5" w:type="dxa"/>
        <w:tblLook w:val="04A0" w:firstRow="1" w:lastRow="0" w:firstColumn="1" w:lastColumn="0" w:noHBand="0" w:noVBand="1"/>
      </w:tblPr>
      <w:tblGrid>
        <w:gridCol w:w="540"/>
        <w:gridCol w:w="2496"/>
        <w:gridCol w:w="8627"/>
        <w:gridCol w:w="1662"/>
        <w:gridCol w:w="1276"/>
      </w:tblGrid>
      <w:tr w:rsidR="007F5DCA" w14:paraId="6F5D53E7" w14:textId="77777777" w:rsidTr="007F5DCA">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4"/>
          <w:bookmarkEnd w:id="5"/>
          <w:p w14:paraId="1FE570F6"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402B4A82"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57D63F75"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514D4A5D"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1D2AA9FA"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08C7ADA5" w14:textId="77777777" w:rsidR="007F5DCA" w:rsidRDefault="007F5DCA">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0E3469" w14:paraId="00550AEC" w14:textId="77777777" w:rsidTr="0097573C">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A68B143" w14:textId="77777777" w:rsidR="000E3469" w:rsidRDefault="000E3469" w:rsidP="000E346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vAlign w:val="center"/>
          </w:tcPr>
          <w:p w14:paraId="4D654A5B" w14:textId="54CE5A34" w:rsidR="000E3469" w:rsidRDefault="000E3469" w:rsidP="000E3469">
            <w:pPr>
              <w:shd w:val="clear" w:color="auto" w:fill="FFFFFF"/>
              <w:spacing w:line="240" w:lineRule="auto"/>
              <w:jc w:val="both"/>
              <w:rPr>
                <w:rFonts w:ascii="Times New Roman" w:eastAsia="Times New Roman" w:hAnsi="Times New Roman" w:cs="Times New Roman"/>
                <w:color w:val="000000" w:themeColor="text1"/>
                <w:sz w:val="24"/>
                <w:szCs w:val="24"/>
              </w:rPr>
            </w:pPr>
            <w:r>
              <w:rPr>
                <w:rFonts w:ascii="Times New Roman" w:hAnsi="Times New Roman"/>
                <w:sz w:val="24"/>
                <w:szCs w:val="24"/>
              </w:rPr>
              <w:t>Набір для виявлення нуклеїнової кислоти збудника сибірки (</w:t>
            </w:r>
            <w:r>
              <w:rPr>
                <w:rFonts w:ascii="Times New Roman" w:hAnsi="Times New Roman"/>
                <w:sz w:val="24"/>
                <w:szCs w:val="24"/>
                <w:lang w:val="en-US"/>
              </w:rPr>
              <w:t>Bacillus</w:t>
            </w:r>
            <w:r>
              <w:rPr>
                <w:rFonts w:ascii="Times New Roman" w:hAnsi="Times New Roman"/>
                <w:sz w:val="24"/>
                <w:szCs w:val="24"/>
              </w:rPr>
              <w:t xml:space="preserve"> </w:t>
            </w:r>
            <w:r>
              <w:rPr>
                <w:rFonts w:ascii="Times New Roman" w:hAnsi="Times New Roman"/>
                <w:sz w:val="24"/>
                <w:szCs w:val="24"/>
                <w:lang w:val="en-US"/>
              </w:rPr>
              <w:t>anthracis</w:t>
            </w:r>
            <w:r>
              <w:rPr>
                <w:rFonts w:ascii="Times New Roman" w:hAnsi="Times New Roman"/>
                <w:sz w:val="24"/>
                <w:szCs w:val="24"/>
              </w:rPr>
              <w:t>)</w:t>
            </w:r>
          </w:p>
        </w:tc>
        <w:tc>
          <w:tcPr>
            <w:tcW w:w="8627" w:type="dxa"/>
            <w:tcBorders>
              <w:top w:val="single" w:sz="4" w:space="0" w:color="auto"/>
              <w:left w:val="single" w:sz="4" w:space="0" w:color="auto"/>
              <w:bottom w:val="single" w:sz="4" w:space="0" w:color="auto"/>
              <w:right w:val="single" w:sz="4" w:space="0" w:color="auto"/>
            </w:tcBorders>
          </w:tcPr>
          <w:p w14:paraId="03EDFAC6" w14:textId="77777777" w:rsidR="000E3469" w:rsidRDefault="000E3469" w:rsidP="000E3469">
            <w:pPr>
              <w:pStyle w:val="af2"/>
              <w:tabs>
                <w:tab w:val="left" w:pos="0"/>
              </w:tabs>
              <w:ind w:left="-45"/>
              <w:rPr>
                <w:sz w:val="24"/>
                <w:szCs w:val="24"/>
                <w:lang w:val="uk-UA"/>
              </w:rPr>
            </w:pPr>
            <w:r>
              <w:rPr>
                <w:sz w:val="24"/>
                <w:szCs w:val="24"/>
                <w:lang w:val="uk-UA"/>
              </w:rPr>
              <w:t xml:space="preserve">1.  Набір реагентів має бути призначений для якісного виявлення ДНК збудника сибірки методом </w:t>
            </w:r>
            <w:proofErr w:type="spellStart"/>
            <w:r>
              <w:rPr>
                <w:sz w:val="24"/>
                <w:szCs w:val="24"/>
                <w:lang w:val="uk-UA"/>
              </w:rPr>
              <w:t>полімеразної</w:t>
            </w:r>
            <w:proofErr w:type="spellEnd"/>
            <w:r>
              <w:rPr>
                <w:sz w:val="24"/>
                <w:szCs w:val="24"/>
                <w:lang w:val="uk-UA"/>
              </w:rPr>
              <w:t xml:space="preserve"> ланцюгової реакції (ПЛР) у реальному часі (RT-PCR). </w:t>
            </w:r>
          </w:p>
          <w:p w14:paraId="5BBA2D95" w14:textId="77777777" w:rsidR="000E3469" w:rsidRDefault="000E3469" w:rsidP="000E3469">
            <w:pPr>
              <w:pStyle w:val="af2"/>
              <w:tabs>
                <w:tab w:val="left" w:pos="180"/>
              </w:tabs>
              <w:ind w:left="-45"/>
              <w:rPr>
                <w:sz w:val="24"/>
                <w:szCs w:val="24"/>
                <w:lang w:val="uk-UA"/>
              </w:rPr>
            </w:pPr>
            <w:r>
              <w:rPr>
                <w:sz w:val="24"/>
                <w:szCs w:val="24"/>
              </w:rPr>
              <w:t>2.</w:t>
            </w:r>
            <w:r>
              <w:rPr>
                <w:sz w:val="24"/>
                <w:szCs w:val="24"/>
                <w:lang w:val="uk-UA"/>
              </w:rPr>
              <w:t xml:space="preserve"> Набір повинен бути сумісний для роботи з </w:t>
            </w:r>
            <w:proofErr w:type="spellStart"/>
            <w:r>
              <w:rPr>
                <w:sz w:val="24"/>
                <w:szCs w:val="24"/>
                <w:lang w:val="uk-UA"/>
              </w:rPr>
              <w:t>ампліфікатором</w:t>
            </w:r>
            <w:proofErr w:type="spellEnd"/>
            <w:r>
              <w:rPr>
                <w:sz w:val="24"/>
                <w:szCs w:val="24"/>
                <w:lang w:val="uk-UA"/>
              </w:rPr>
              <w:t xml:space="preserve"> у режимі реального часу роторного типу «</w:t>
            </w:r>
            <w:proofErr w:type="spellStart"/>
            <w:r>
              <w:rPr>
                <w:sz w:val="24"/>
                <w:szCs w:val="24"/>
                <w:lang w:val="uk-UA"/>
              </w:rPr>
              <w:t>Rotor-Gene</w:t>
            </w:r>
            <w:proofErr w:type="spellEnd"/>
            <w:r>
              <w:rPr>
                <w:sz w:val="24"/>
                <w:szCs w:val="24"/>
                <w:lang w:val="uk-UA"/>
              </w:rPr>
              <w:t>».</w:t>
            </w:r>
          </w:p>
          <w:p w14:paraId="10739B0D" w14:textId="77777777" w:rsidR="000E3469" w:rsidRDefault="000E3469" w:rsidP="000E3469">
            <w:pPr>
              <w:pStyle w:val="af2"/>
              <w:tabs>
                <w:tab w:val="left" w:pos="180"/>
              </w:tabs>
              <w:ind w:left="-45"/>
              <w:rPr>
                <w:sz w:val="24"/>
                <w:szCs w:val="24"/>
                <w:lang w:val="uk-UA"/>
              </w:rPr>
            </w:pPr>
            <w:r>
              <w:rPr>
                <w:sz w:val="24"/>
                <w:szCs w:val="24"/>
                <w:lang w:val="uk-UA"/>
              </w:rPr>
              <w:t>3. Набір повинен включати компоненти для проведення ПЛР:</w:t>
            </w:r>
          </w:p>
          <w:p w14:paraId="3E10071B" w14:textId="77777777" w:rsidR="000E3469" w:rsidRDefault="000E3469" w:rsidP="000E3469">
            <w:pPr>
              <w:pStyle w:val="af2"/>
              <w:tabs>
                <w:tab w:val="left" w:pos="180"/>
              </w:tabs>
              <w:ind w:left="-45"/>
              <w:rPr>
                <w:sz w:val="24"/>
                <w:szCs w:val="24"/>
                <w:lang w:val="uk-UA"/>
              </w:rPr>
            </w:pPr>
            <w:r>
              <w:rPr>
                <w:sz w:val="24"/>
                <w:szCs w:val="24"/>
                <w:lang w:val="uk-UA"/>
              </w:rPr>
              <w:t>- реакційна суміш ПЛР;</w:t>
            </w:r>
          </w:p>
          <w:p w14:paraId="07ED784B" w14:textId="77777777" w:rsidR="000E3469" w:rsidRDefault="000E3469" w:rsidP="000E3469">
            <w:pPr>
              <w:pStyle w:val="af2"/>
              <w:tabs>
                <w:tab w:val="left" w:pos="180"/>
              </w:tabs>
              <w:ind w:left="-45"/>
              <w:rPr>
                <w:sz w:val="24"/>
                <w:szCs w:val="24"/>
                <w:lang w:val="uk-UA"/>
              </w:rPr>
            </w:pPr>
            <w:r>
              <w:rPr>
                <w:sz w:val="24"/>
                <w:szCs w:val="24"/>
                <w:lang w:val="uk-UA"/>
              </w:rPr>
              <w:t>- суміш для виявлення;</w:t>
            </w:r>
          </w:p>
          <w:p w14:paraId="3C2C94C9" w14:textId="77777777" w:rsidR="000E3469" w:rsidRDefault="000E3469" w:rsidP="000E3469">
            <w:pPr>
              <w:pStyle w:val="af2"/>
              <w:tabs>
                <w:tab w:val="left" w:pos="180"/>
              </w:tabs>
              <w:ind w:left="-45"/>
              <w:rPr>
                <w:sz w:val="24"/>
                <w:szCs w:val="24"/>
                <w:lang w:val="uk-UA"/>
              </w:rPr>
            </w:pPr>
            <w:r>
              <w:rPr>
                <w:sz w:val="24"/>
                <w:szCs w:val="24"/>
                <w:lang w:val="uk-UA"/>
              </w:rPr>
              <w:t>- позитивний контроль;</w:t>
            </w:r>
          </w:p>
          <w:p w14:paraId="1554BE0F" w14:textId="77777777" w:rsidR="000E3469" w:rsidRDefault="000E3469" w:rsidP="000E3469">
            <w:pPr>
              <w:pStyle w:val="af2"/>
              <w:tabs>
                <w:tab w:val="left" w:pos="180"/>
              </w:tabs>
              <w:ind w:left="-45"/>
              <w:rPr>
                <w:sz w:val="24"/>
                <w:szCs w:val="24"/>
                <w:lang w:val="uk-UA"/>
              </w:rPr>
            </w:pPr>
            <w:r>
              <w:rPr>
                <w:sz w:val="24"/>
                <w:szCs w:val="24"/>
                <w:lang w:val="uk-UA"/>
              </w:rPr>
              <w:t>- пустий контроль</w:t>
            </w:r>
          </w:p>
          <w:p w14:paraId="6F0C1386" w14:textId="77777777" w:rsidR="000E3469" w:rsidRDefault="000E3469" w:rsidP="000E3469">
            <w:pPr>
              <w:pStyle w:val="af2"/>
              <w:tabs>
                <w:tab w:val="left" w:pos="180"/>
              </w:tabs>
              <w:ind w:left="-45"/>
              <w:rPr>
                <w:sz w:val="24"/>
                <w:szCs w:val="24"/>
                <w:lang w:val="uk-UA"/>
              </w:rPr>
            </w:pPr>
            <w:r>
              <w:rPr>
                <w:sz w:val="24"/>
                <w:szCs w:val="24"/>
                <w:lang w:val="uk-UA"/>
              </w:rPr>
              <w:t>4. Чутливість набору- не більше 100 копій мішені в реакції ПЛР.</w:t>
            </w:r>
          </w:p>
          <w:p w14:paraId="3D55DFDC" w14:textId="77777777" w:rsidR="000E3469" w:rsidRDefault="000E3469" w:rsidP="000E3469">
            <w:pPr>
              <w:pStyle w:val="af2"/>
              <w:tabs>
                <w:tab w:val="left" w:pos="180"/>
              </w:tabs>
              <w:ind w:left="-45"/>
              <w:rPr>
                <w:sz w:val="24"/>
                <w:szCs w:val="24"/>
                <w:lang w:val="uk-UA"/>
              </w:rPr>
            </w:pPr>
            <w:r>
              <w:rPr>
                <w:sz w:val="24"/>
                <w:szCs w:val="24"/>
                <w:lang w:val="uk-UA"/>
              </w:rPr>
              <w:t>5. Набір реагентів повинен бути розрахований не менш ніж на 50 реакцій.</w:t>
            </w:r>
          </w:p>
          <w:p w14:paraId="2279CF38" w14:textId="77777777" w:rsidR="000E3469" w:rsidRDefault="000E3469" w:rsidP="000E3469">
            <w:pPr>
              <w:pStyle w:val="af2"/>
              <w:tabs>
                <w:tab w:val="left" w:pos="180"/>
              </w:tabs>
              <w:ind w:left="-45"/>
              <w:rPr>
                <w:sz w:val="24"/>
                <w:szCs w:val="24"/>
                <w:lang w:val="uk-UA"/>
              </w:rPr>
            </w:pPr>
            <w:r>
              <w:rPr>
                <w:sz w:val="24"/>
                <w:szCs w:val="24"/>
                <w:lang w:val="uk-UA"/>
              </w:rPr>
              <w:t xml:space="preserve">6. </w:t>
            </w:r>
            <w:proofErr w:type="spellStart"/>
            <w:r>
              <w:rPr>
                <w:sz w:val="24"/>
                <w:szCs w:val="24"/>
              </w:rPr>
              <w:t>Умови</w:t>
            </w:r>
            <w:proofErr w:type="spellEnd"/>
            <w:r>
              <w:rPr>
                <w:sz w:val="24"/>
                <w:szCs w:val="24"/>
              </w:rPr>
              <w:t xml:space="preserve"> </w:t>
            </w:r>
            <w:proofErr w:type="spellStart"/>
            <w:r>
              <w:rPr>
                <w:sz w:val="24"/>
                <w:szCs w:val="24"/>
              </w:rPr>
              <w:t>зберігання</w:t>
            </w:r>
            <w:proofErr w:type="spellEnd"/>
            <w:r>
              <w:rPr>
                <w:sz w:val="24"/>
                <w:szCs w:val="24"/>
              </w:rPr>
              <w:t>:</w:t>
            </w:r>
            <w:r>
              <w:rPr>
                <w:sz w:val="24"/>
                <w:szCs w:val="24"/>
                <w:lang w:val="uk-UA"/>
              </w:rPr>
              <w:t xml:space="preserve"> температура</w:t>
            </w:r>
            <w:r>
              <w:rPr>
                <w:sz w:val="24"/>
                <w:szCs w:val="24"/>
              </w:rPr>
              <w:t xml:space="preserve"> -20±5℃</w:t>
            </w:r>
          </w:p>
          <w:p w14:paraId="0086D615" w14:textId="7F765B9C" w:rsidR="000E3469" w:rsidRDefault="000E3469" w:rsidP="000E3469">
            <w:pPr>
              <w:spacing w:after="0" w:line="240" w:lineRule="auto"/>
              <w:jc w:val="both"/>
              <w:rPr>
                <w:rFonts w:ascii="Times New Roman" w:eastAsia="Times New Roman" w:hAnsi="Times New Roman" w:cs="Times New Roman"/>
                <w:color w:val="000000" w:themeColor="text1"/>
                <w:sz w:val="24"/>
                <w:szCs w:val="24"/>
                <w:lang w:val="ru-RU"/>
              </w:rPr>
            </w:pPr>
          </w:p>
        </w:tc>
        <w:tc>
          <w:tcPr>
            <w:tcW w:w="1662" w:type="dxa"/>
            <w:tcBorders>
              <w:top w:val="single" w:sz="4" w:space="0" w:color="auto"/>
              <w:left w:val="single" w:sz="4" w:space="0" w:color="auto"/>
              <w:bottom w:val="single" w:sz="4" w:space="0" w:color="auto"/>
              <w:right w:val="single" w:sz="4" w:space="0" w:color="auto"/>
            </w:tcBorders>
            <w:vAlign w:val="center"/>
          </w:tcPr>
          <w:p w14:paraId="4FCFA27E" w14:textId="6D86D9E9" w:rsidR="000E3469" w:rsidRDefault="000E3469" w:rsidP="000E3469">
            <w:pPr>
              <w:spacing w:after="0" w:line="240" w:lineRule="auto"/>
              <w:jc w:val="center"/>
              <w:rPr>
                <w:rFonts w:ascii="Times New Roman" w:eastAsia="Times New Roman" w:hAnsi="Times New Roman" w:cs="Times New Roman"/>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B99A4D2" w14:textId="6962B2F5" w:rsidR="000E3469" w:rsidRDefault="000E3469" w:rsidP="000E346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0E3469" w14:paraId="3F325B32" w14:textId="77777777" w:rsidTr="0097573C">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990B24F" w14:textId="77777777" w:rsidR="000E3469" w:rsidRDefault="000E3469" w:rsidP="000E346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c>
          <w:tcPr>
            <w:tcW w:w="2496" w:type="dxa"/>
            <w:tcBorders>
              <w:top w:val="single" w:sz="4" w:space="0" w:color="auto"/>
              <w:left w:val="single" w:sz="4" w:space="0" w:color="auto"/>
              <w:bottom w:val="single" w:sz="4" w:space="0" w:color="auto"/>
              <w:right w:val="single" w:sz="4" w:space="0" w:color="auto"/>
            </w:tcBorders>
            <w:vAlign w:val="center"/>
          </w:tcPr>
          <w:p w14:paraId="1F1571D8" w14:textId="0B676EB6" w:rsidR="000E3469" w:rsidRDefault="000E3469" w:rsidP="000E3469">
            <w:pPr>
              <w:shd w:val="clear" w:color="auto" w:fill="FFFFFF"/>
              <w:spacing w:line="240" w:lineRule="auto"/>
              <w:jc w:val="both"/>
              <w:rPr>
                <w:rFonts w:ascii="Times New Roman" w:hAnsi="Times New Roman" w:cs="Times New Roman"/>
                <w:color w:val="000000" w:themeColor="text1"/>
                <w:sz w:val="24"/>
                <w:szCs w:val="24"/>
                <w:lang w:val="ru-RU"/>
              </w:rPr>
            </w:pPr>
            <w:r>
              <w:rPr>
                <w:rFonts w:ascii="Times New Roman" w:hAnsi="Times New Roman"/>
                <w:sz w:val="24"/>
                <w:szCs w:val="24"/>
              </w:rPr>
              <w:t>Набір для виявлення нуклеїнової кислоти збудника бруцельозу (</w:t>
            </w:r>
            <w:proofErr w:type="spellStart"/>
            <w:r>
              <w:rPr>
                <w:rFonts w:ascii="Times New Roman" w:hAnsi="Times New Roman"/>
                <w:sz w:val="24"/>
                <w:szCs w:val="24"/>
              </w:rPr>
              <w:t>Brucella</w:t>
            </w:r>
            <w:proofErr w:type="spellEnd"/>
            <w:r>
              <w:rPr>
                <w:rFonts w:ascii="Times New Roman" w:hAnsi="Times New Roman"/>
                <w:sz w:val="24"/>
                <w:szCs w:val="24"/>
              </w:rPr>
              <w:t>)</w:t>
            </w:r>
          </w:p>
        </w:tc>
        <w:tc>
          <w:tcPr>
            <w:tcW w:w="8627" w:type="dxa"/>
            <w:tcBorders>
              <w:top w:val="single" w:sz="4" w:space="0" w:color="auto"/>
              <w:left w:val="single" w:sz="4" w:space="0" w:color="auto"/>
              <w:bottom w:val="single" w:sz="4" w:space="0" w:color="auto"/>
              <w:right w:val="single" w:sz="4" w:space="0" w:color="auto"/>
            </w:tcBorders>
          </w:tcPr>
          <w:p w14:paraId="360F5815" w14:textId="77777777" w:rsidR="000E3469" w:rsidRDefault="000E3469" w:rsidP="000E3469">
            <w:pPr>
              <w:pStyle w:val="af2"/>
              <w:tabs>
                <w:tab w:val="left" w:pos="0"/>
              </w:tabs>
              <w:ind w:left="-45"/>
              <w:rPr>
                <w:sz w:val="24"/>
                <w:szCs w:val="24"/>
                <w:lang w:val="uk-UA"/>
              </w:rPr>
            </w:pPr>
            <w:r>
              <w:rPr>
                <w:sz w:val="24"/>
                <w:szCs w:val="24"/>
                <w:lang w:val="uk-UA"/>
              </w:rPr>
              <w:t xml:space="preserve">1.  Набір реагентів має бути призначений для якісного виявлення ДНК збудника бруцельозу методом </w:t>
            </w:r>
            <w:proofErr w:type="spellStart"/>
            <w:r>
              <w:rPr>
                <w:sz w:val="24"/>
                <w:szCs w:val="24"/>
                <w:lang w:val="uk-UA"/>
              </w:rPr>
              <w:t>полімеразної</w:t>
            </w:r>
            <w:proofErr w:type="spellEnd"/>
            <w:r>
              <w:rPr>
                <w:sz w:val="24"/>
                <w:szCs w:val="24"/>
                <w:lang w:val="uk-UA"/>
              </w:rPr>
              <w:t xml:space="preserve"> ланцюгової реакції (ПЛР) у реальному часі (RT-PCR). </w:t>
            </w:r>
          </w:p>
          <w:p w14:paraId="05B2F513" w14:textId="77777777" w:rsidR="000E3469" w:rsidRDefault="000E3469" w:rsidP="000E3469">
            <w:pPr>
              <w:pStyle w:val="af2"/>
              <w:tabs>
                <w:tab w:val="left" w:pos="180"/>
              </w:tabs>
              <w:ind w:left="-45"/>
              <w:jc w:val="both"/>
              <w:rPr>
                <w:sz w:val="24"/>
                <w:szCs w:val="24"/>
                <w:lang w:val="uk-UA"/>
              </w:rPr>
            </w:pPr>
            <w:r>
              <w:rPr>
                <w:sz w:val="24"/>
                <w:szCs w:val="24"/>
              </w:rPr>
              <w:t>2.</w:t>
            </w:r>
            <w:r>
              <w:rPr>
                <w:sz w:val="24"/>
                <w:szCs w:val="24"/>
                <w:lang w:val="uk-UA"/>
              </w:rPr>
              <w:t xml:space="preserve"> Набір повинен бути сумісний для роботи з </w:t>
            </w:r>
            <w:proofErr w:type="spellStart"/>
            <w:r>
              <w:rPr>
                <w:sz w:val="24"/>
                <w:szCs w:val="24"/>
                <w:lang w:val="uk-UA"/>
              </w:rPr>
              <w:t>ампліфікатором</w:t>
            </w:r>
            <w:proofErr w:type="spellEnd"/>
            <w:r>
              <w:rPr>
                <w:sz w:val="24"/>
                <w:szCs w:val="24"/>
                <w:lang w:val="uk-UA"/>
              </w:rPr>
              <w:t xml:space="preserve"> у режимі реального часу роторного типу «</w:t>
            </w:r>
            <w:proofErr w:type="spellStart"/>
            <w:r>
              <w:rPr>
                <w:sz w:val="24"/>
                <w:szCs w:val="24"/>
                <w:lang w:val="uk-UA"/>
              </w:rPr>
              <w:t>Rotor-Gene</w:t>
            </w:r>
            <w:proofErr w:type="spellEnd"/>
            <w:r>
              <w:rPr>
                <w:sz w:val="24"/>
                <w:szCs w:val="24"/>
                <w:lang w:val="uk-UA"/>
              </w:rPr>
              <w:t>».</w:t>
            </w:r>
          </w:p>
          <w:p w14:paraId="3D708C68" w14:textId="77777777" w:rsidR="000E3469" w:rsidRDefault="000E3469" w:rsidP="000E3469">
            <w:pPr>
              <w:pStyle w:val="af2"/>
              <w:tabs>
                <w:tab w:val="left" w:pos="180"/>
              </w:tabs>
              <w:ind w:left="-45"/>
              <w:rPr>
                <w:sz w:val="24"/>
                <w:szCs w:val="24"/>
                <w:lang w:val="uk-UA"/>
              </w:rPr>
            </w:pPr>
            <w:r>
              <w:rPr>
                <w:sz w:val="24"/>
                <w:szCs w:val="24"/>
                <w:lang w:val="uk-UA"/>
              </w:rPr>
              <w:t>3. Набір повинен включати компоненти для проведення ПЛР:</w:t>
            </w:r>
          </w:p>
          <w:p w14:paraId="21C73598" w14:textId="77777777" w:rsidR="000E3469" w:rsidRDefault="000E3469" w:rsidP="000E3469">
            <w:pPr>
              <w:pStyle w:val="af2"/>
              <w:tabs>
                <w:tab w:val="left" w:pos="180"/>
              </w:tabs>
              <w:ind w:left="-45"/>
              <w:rPr>
                <w:sz w:val="24"/>
                <w:szCs w:val="24"/>
                <w:lang w:val="uk-UA"/>
              </w:rPr>
            </w:pPr>
            <w:r>
              <w:rPr>
                <w:sz w:val="24"/>
                <w:szCs w:val="24"/>
                <w:lang w:val="uk-UA"/>
              </w:rPr>
              <w:t>- реакційна суміш ПЛР;</w:t>
            </w:r>
          </w:p>
          <w:p w14:paraId="725FCA74" w14:textId="77777777" w:rsidR="000E3469" w:rsidRDefault="000E3469" w:rsidP="000E3469">
            <w:pPr>
              <w:pStyle w:val="af2"/>
              <w:tabs>
                <w:tab w:val="left" w:pos="180"/>
              </w:tabs>
              <w:ind w:left="-45"/>
              <w:rPr>
                <w:sz w:val="24"/>
                <w:szCs w:val="24"/>
                <w:lang w:val="uk-UA"/>
              </w:rPr>
            </w:pPr>
            <w:r>
              <w:rPr>
                <w:sz w:val="24"/>
                <w:szCs w:val="24"/>
                <w:lang w:val="uk-UA"/>
              </w:rPr>
              <w:t>- суміш для виявлення;</w:t>
            </w:r>
          </w:p>
          <w:p w14:paraId="5FE6B3DB" w14:textId="77777777" w:rsidR="000E3469" w:rsidRDefault="000E3469" w:rsidP="000E3469">
            <w:pPr>
              <w:pStyle w:val="af2"/>
              <w:tabs>
                <w:tab w:val="left" w:pos="180"/>
              </w:tabs>
              <w:ind w:left="-45"/>
              <w:rPr>
                <w:sz w:val="24"/>
                <w:szCs w:val="24"/>
                <w:lang w:val="uk-UA"/>
              </w:rPr>
            </w:pPr>
            <w:r>
              <w:rPr>
                <w:sz w:val="24"/>
                <w:szCs w:val="24"/>
                <w:lang w:val="uk-UA"/>
              </w:rPr>
              <w:t>- позитивний контроль;</w:t>
            </w:r>
          </w:p>
          <w:p w14:paraId="308ED22B" w14:textId="77777777" w:rsidR="000E3469" w:rsidRDefault="000E3469" w:rsidP="000E3469">
            <w:pPr>
              <w:pStyle w:val="af2"/>
              <w:tabs>
                <w:tab w:val="left" w:pos="180"/>
              </w:tabs>
              <w:ind w:left="-45"/>
              <w:rPr>
                <w:sz w:val="24"/>
                <w:szCs w:val="24"/>
                <w:lang w:val="uk-UA"/>
              </w:rPr>
            </w:pPr>
            <w:r>
              <w:rPr>
                <w:sz w:val="24"/>
                <w:szCs w:val="24"/>
                <w:lang w:val="uk-UA"/>
              </w:rPr>
              <w:t>- пустий контроль</w:t>
            </w:r>
          </w:p>
          <w:p w14:paraId="72218DE4" w14:textId="77777777" w:rsidR="000E3469" w:rsidRDefault="000E3469" w:rsidP="000E3469">
            <w:pPr>
              <w:pStyle w:val="af2"/>
              <w:tabs>
                <w:tab w:val="left" w:pos="180"/>
              </w:tabs>
              <w:ind w:left="-45"/>
              <w:rPr>
                <w:sz w:val="24"/>
                <w:szCs w:val="24"/>
                <w:lang w:val="uk-UA"/>
              </w:rPr>
            </w:pPr>
            <w:r>
              <w:rPr>
                <w:sz w:val="24"/>
                <w:szCs w:val="24"/>
                <w:lang w:val="uk-UA"/>
              </w:rPr>
              <w:t>4. Чутливість набору- не більше 100 копій мішені в реакції ПЛР.</w:t>
            </w:r>
          </w:p>
          <w:p w14:paraId="0C4D4E9B" w14:textId="77777777" w:rsidR="000E3469" w:rsidRDefault="000E3469" w:rsidP="000E3469">
            <w:pPr>
              <w:pStyle w:val="af2"/>
              <w:tabs>
                <w:tab w:val="left" w:pos="180"/>
              </w:tabs>
              <w:ind w:left="-45"/>
              <w:rPr>
                <w:sz w:val="24"/>
                <w:szCs w:val="24"/>
                <w:lang w:val="uk-UA"/>
              </w:rPr>
            </w:pPr>
            <w:r>
              <w:rPr>
                <w:sz w:val="24"/>
                <w:szCs w:val="24"/>
                <w:lang w:val="uk-UA"/>
              </w:rPr>
              <w:lastRenderedPageBreak/>
              <w:t>5. Набір реагентів повинен бути розрахований не менш ніж на 50 реакцій.</w:t>
            </w:r>
          </w:p>
          <w:p w14:paraId="5E4D6D70" w14:textId="0CCD3DA5" w:rsidR="000E3469" w:rsidRDefault="000E3469" w:rsidP="000E3469">
            <w:pPr>
              <w:spacing w:after="0" w:line="240" w:lineRule="auto"/>
              <w:jc w:val="both"/>
              <w:rPr>
                <w:rFonts w:ascii="Times New Roman" w:hAnsi="Times New Roman" w:cs="Times New Roman"/>
                <w:color w:val="000000" w:themeColor="text1"/>
                <w:sz w:val="24"/>
                <w:szCs w:val="24"/>
                <w:lang w:val="ru-RU"/>
              </w:rPr>
            </w:pPr>
            <w:r>
              <w:rPr>
                <w:rFonts w:ascii="Times New Roman" w:hAnsi="Times New Roman"/>
                <w:sz w:val="24"/>
                <w:szCs w:val="24"/>
              </w:rPr>
              <w:t>6. Умови зберігання: температура -20±5℃.</w:t>
            </w:r>
          </w:p>
        </w:tc>
        <w:tc>
          <w:tcPr>
            <w:tcW w:w="1662" w:type="dxa"/>
            <w:tcBorders>
              <w:top w:val="single" w:sz="4" w:space="0" w:color="auto"/>
              <w:left w:val="single" w:sz="4" w:space="0" w:color="auto"/>
              <w:bottom w:val="single" w:sz="4" w:space="0" w:color="auto"/>
              <w:right w:val="single" w:sz="4" w:space="0" w:color="auto"/>
            </w:tcBorders>
            <w:vAlign w:val="center"/>
          </w:tcPr>
          <w:p w14:paraId="5B6C529A" w14:textId="38015DA9" w:rsidR="000E3469" w:rsidRDefault="000E3469" w:rsidP="000E3469">
            <w:pPr>
              <w:spacing w:after="0" w:line="240" w:lineRule="auto"/>
              <w:jc w:val="center"/>
              <w:rPr>
                <w:rFonts w:ascii="Times New Roman" w:hAnsi="Times New Roman" w:cs="Times New Roman"/>
                <w:b/>
                <w:bCs/>
                <w:color w:val="000000" w:themeColor="text1"/>
                <w:sz w:val="24"/>
                <w:szCs w:val="24"/>
                <w:lang w:val="ru-RU"/>
              </w:rPr>
            </w:pPr>
            <w:proofErr w:type="spellStart"/>
            <w:r>
              <w:rPr>
                <w:rFonts w:ascii="Times New Roman" w:eastAsia="Times New Roman" w:hAnsi="Times New Roman" w:cs="Times New Roman"/>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65A9D3E1" w14:textId="2772F556" w:rsidR="000E3469" w:rsidRDefault="000E3469" w:rsidP="000E346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0E3469" w14:paraId="211E25FB" w14:textId="77777777" w:rsidTr="0097573C">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9E15BB1" w14:textId="77777777" w:rsidR="000E3469" w:rsidRDefault="000E3469" w:rsidP="000E346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3</w:t>
            </w:r>
          </w:p>
        </w:tc>
        <w:tc>
          <w:tcPr>
            <w:tcW w:w="2496" w:type="dxa"/>
            <w:tcBorders>
              <w:top w:val="single" w:sz="4" w:space="0" w:color="auto"/>
              <w:left w:val="single" w:sz="4" w:space="0" w:color="auto"/>
              <w:bottom w:val="single" w:sz="4" w:space="0" w:color="auto"/>
              <w:right w:val="single" w:sz="4" w:space="0" w:color="auto"/>
            </w:tcBorders>
            <w:vAlign w:val="center"/>
          </w:tcPr>
          <w:p w14:paraId="25875691" w14:textId="1A0EEC39" w:rsidR="000E3469" w:rsidRDefault="000E3469" w:rsidP="000E3469">
            <w:pPr>
              <w:shd w:val="clear" w:color="auto" w:fill="FFFFFF"/>
              <w:spacing w:line="240" w:lineRule="auto"/>
              <w:jc w:val="both"/>
              <w:rPr>
                <w:rFonts w:ascii="Times New Roman" w:hAnsi="Times New Roman" w:cs="Times New Roman"/>
                <w:sz w:val="24"/>
                <w:szCs w:val="24"/>
              </w:rPr>
            </w:pPr>
            <w:r>
              <w:rPr>
                <w:rFonts w:ascii="Times New Roman" w:hAnsi="Times New Roman"/>
                <w:sz w:val="24"/>
                <w:szCs w:val="24"/>
              </w:rPr>
              <w:t>Набір для виявлення нуклеїнової кислоти збудника туляремії (</w:t>
            </w:r>
            <w:proofErr w:type="spellStart"/>
            <w:r>
              <w:rPr>
                <w:rFonts w:ascii="Times New Roman" w:hAnsi="Times New Roman"/>
                <w:sz w:val="24"/>
                <w:szCs w:val="24"/>
                <w:lang w:val="en-US"/>
              </w:rPr>
              <w:t>Francisella</w:t>
            </w:r>
            <w:proofErr w:type="spellEnd"/>
            <w:r>
              <w:rPr>
                <w:rFonts w:ascii="Times New Roman" w:hAnsi="Times New Roman"/>
                <w:sz w:val="24"/>
                <w:szCs w:val="24"/>
              </w:rPr>
              <w:t xml:space="preserve"> </w:t>
            </w:r>
            <w:proofErr w:type="spellStart"/>
            <w:r>
              <w:rPr>
                <w:rFonts w:ascii="Times New Roman" w:hAnsi="Times New Roman"/>
                <w:sz w:val="24"/>
                <w:szCs w:val="24"/>
                <w:lang w:val="en-US"/>
              </w:rPr>
              <w:t>tularensis</w:t>
            </w:r>
            <w:proofErr w:type="spellEnd"/>
            <w:r>
              <w:rPr>
                <w:rFonts w:ascii="Times New Roman" w:hAnsi="Times New Roman"/>
                <w:sz w:val="24"/>
                <w:szCs w:val="24"/>
              </w:rPr>
              <w:t>)</w:t>
            </w:r>
          </w:p>
        </w:tc>
        <w:tc>
          <w:tcPr>
            <w:tcW w:w="8627" w:type="dxa"/>
            <w:tcBorders>
              <w:top w:val="single" w:sz="4" w:space="0" w:color="auto"/>
              <w:left w:val="single" w:sz="4" w:space="0" w:color="auto"/>
              <w:bottom w:val="single" w:sz="4" w:space="0" w:color="auto"/>
              <w:right w:val="single" w:sz="4" w:space="0" w:color="auto"/>
            </w:tcBorders>
          </w:tcPr>
          <w:p w14:paraId="38C2924C" w14:textId="77777777" w:rsidR="000E3469" w:rsidRDefault="000E3469" w:rsidP="000E3469">
            <w:pPr>
              <w:pStyle w:val="af2"/>
              <w:tabs>
                <w:tab w:val="left" w:pos="0"/>
              </w:tabs>
              <w:ind w:left="-45"/>
              <w:rPr>
                <w:sz w:val="24"/>
                <w:szCs w:val="24"/>
                <w:lang w:val="uk-UA"/>
              </w:rPr>
            </w:pPr>
            <w:r>
              <w:rPr>
                <w:sz w:val="24"/>
                <w:szCs w:val="24"/>
                <w:lang w:val="uk-UA"/>
              </w:rPr>
              <w:t xml:space="preserve">1.  Набір реагентів має бути призначений для якісного виявлення ДНК збудника туляремії методом </w:t>
            </w:r>
            <w:proofErr w:type="spellStart"/>
            <w:r>
              <w:rPr>
                <w:sz w:val="24"/>
                <w:szCs w:val="24"/>
                <w:lang w:val="uk-UA"/>
              </w:rPr>
              <w:t>полімеразної</w:t>
            </w:r>
            <w:proofErr w:type="spellEnd"/>
            <w:r>
              <w:rPr>
                <w:sz w:val="24"/>
                <w:szCs w:val="24"/>
                <w:lang w:val="uk-UA"/>
              </w:rPr>
              <w:t xml:space="preserve"> ланцюгової реакції (ПЛР) у реальному часі (RT-PCR). </w:t>
            </w:r>
          </w:p>
          <w:p w14:paraId="1B733FA9" w14:textId="77777777" w:rsidR="000E3469" w:rsidRDefault="000E3469" w:rsidP="000E3469">
            <w:pPr>
              <w:pStyle w:val="af2"/>
              <w:tabs>
                <w:tab w:val="left" w:pos="180"/>
              </w:tabs>
              <w:ind w:left="-45"/>
              <w:rPr>
                <w:sz w:val="24"/>
                <w:szCs w:val="24"/>
                <w:lang w:val="uk-UA"/>
              </w:rPr>
            </w:pPr>
            <w:r>
              <w:rPr>
                <w:sz w:val="24"/>
                <w:szCs w:val="24"/>
              </w:rPr>
              <w:t>2.</w:t>
            </w:r>
            <w:r>
              <w:rPr>
                <w:sz w:val="24"/>
                <w:szCs w:val="24"/>
                <w:lang w:val="uk-UA"/>
              </w:rPr>
              <w:t xml:space="preserve"> Набір повинен бути сумісний для роботи з </w:t>
            </w:r>
            <w:proofErr w:type="spellStart"/>
            <w:r>
              <w:rPr>
                <w:sz w:val="24"/>
                <w:szCs w:val="24"/>
                <w:lang w:val="uk-UA"/>
              </w:rPr>
              <w:t>ампліфікатором</w:t>
            </w:r>
            <w:proofErr w:type="spellEnd"/>
            <w:r>
              <w:rPr>
                <w:sz w:val="24"/>
                <w:szCs w:val="24"/>
                <w:lang w:val="uk-UA"/>
              </w:rPr>
              <w:t xml:space="preserve"> у режимі реального часу роторного типу «</w:t>
            </w:r>
            <w:proofErr w:type="spellStart"/>
            <w:r>
              <w:rPr>
                <w:sz w:val="24"/>
                <w:szCs w:val="24"/>
                <w:lang w:val="uk-UA"/>
              </w:rPr>
              <w:t>Rotor-Gene</w:t>
            </w:r>
            <w:proofErr w:type="spellEnd"/>
            <w:r>
              <w:rPr>
                <w:sz w:val="24"/>
                <w:szCs w:val="24"/>
                <w:lang w:val="uk-UA"/>
              </w:rPr>
              <w:t>».</w:t>
            </w:r>
          </w:p>
          <w:p w14:paraId="2F5DE5E7" w14:textId="77777777" w:rsidR="000E3469" w:rsidRDefault="000E3469" w:rsidP="000E3469">
            <w:pPr>
              <w:pStyle w:val="af2"/>
              <w:tabs>
                <w:tab w:val="left" w:pos="180"/>
              </w:tabs>
              <w:ind w:left="-45"/>
              <w:rPr>
                <w:sz w:val="24"/>
                <w:szCs w:val="24"/>
                <w:lang w:val="uk-UA"/>
              </w:rPr>
            </w:pPr>
            <w:r>
              <w:rPr>
                <w:sz w:val="24"/>
                <w:szCs w:val="24"/>
                <w:lang w:val="uk-UA"/>
              </w:rPr>
              <w:t>3. Набір повинен включати компоненти для проведення ПЛР:</w:t>
            </w:r>
          </w:p>
          <w:p w14:paraId="4049888A" w14:textId="77777777" w:rsidR="000E3469" w:rsidRDefault="000E3469" w:rsidP="000E3469">
            <w:pPr>
              <w:pStyle w:val="af2"/>
              <w:tabs>
                <w:tab w:val="left" w:pos="180"/>
              </w:tabs>
              <w:ind w:left="-45"/>
              <w:rPr>
                <w:sz w:val="24"/>
                <w:szCs w:val="24"/>
                <w:lang w:val="uk-UA"/>
              </w:rPr>
            </w:pPr>
            <w:r>
              <w:rPr>
                <w:sz w:val="24"/>
                <w:szCs w:val="24"/>
                <w:lang w:val="uk-UA"/>
              </w:rPr>
              <w:t>- реакційна суміш ПЛР;</w:t>
            </w:r>
          </w:p>
          <w:p w14:paraId="6007E3C2" w14:textId="77777777" w:rsidR="000E3469" w:rsidRDefault="000E3469" w:rsidP="000E3469">
            <w:pPr>
              <w:pStyle w:val="af2"/>
              <w:tabs>
                <w:tab w:val="left" w:pos="180"/>
              </w:tabs>
              <w:ind w:left="-45"/>
              <w:rPr>
                <w:sz w:val="24"/>
                <w:szCs w:val="24"/>
                <w:lang w:val="uk-UA"/>
              </w:rPr>
            </w:pPr>
            <w:r>
              <w:rPr>
                <w:sz w:val="24"/>
                <w:szCs w:val="24"/>
                <w:lang w:val="uk-UA"/>
              </w:rPr>
              <w:t>- суміш для виявлення;</w:t>
            </w:r>
          </w:p>
          <w:p w14:paraId="29B96A36" w14:textId="77777777" w:rsidR="000E3469" w:rsidRDefault="000E3469" w:rsidP="000E3469">
            <w:pPr>
              <w:pStyle w:val="af2"/>
              <w:tabs>
                <w:tab w:val="left" w:pos="180"/>
              </w:tabs>
              <w:ind w:left="-45"/>
              <w:rPr>
                <w:sz w:val="24"/>
                <w:szCs w:val="24"/>
                <w:lang w:val="uk-UA"/>
              </w:rPr>
            </w:pPr>
            <w:r>
              <w:rPr>
                <w:sz w:val="24"/>
                <w:szCs w:val="24"/>
                <w:lang w:val="uk-UA"/>
              </w:rPr>
              <w:t>- позитивний контроль;</w:t>
            </w:r>
          </w:p>
          <w:p w14:paraId="492C6033" w14:textId="77777777" w:rsidR="000E3469" w:rsidRDefault="000E3469" w:rsidP="000E3469">
            <w:pPr>
              <w:pStyle w:val="af2"/>
              <w:tabs>
                <w:tab w:val="left" w:pos="180"/>
              </w:tabs>
              <w:ind w:left="-45"/>
              <w:rPr>
                <w:sz w:val="24"/>
                <w:szCs w:val="24"/>
                <w:lang w:val="uk-UA"/>
              </w:rPr>
            </w:pPr>
            <w:r>
              <w:rPr>
                <w:sz w:val="24"/>
                <w:szCs w:val="24"/>
                <w:lang w:val="uk-UA"/>
              </w:rPr>
              <w:t>- пустий контроль</w:t>
            </w:r>
          </w:p>
          <w:p w14:paraId="4673626A" w14:textId="77777777" w:rsidR="000E3469" w:rsidRDefault="000E3469" w:rsidP="000E3469">
            <w:pPr>
              <w:pStyle w:val="af2"/>
              <w:tabs>
                <w:tab w:val="left" w:pos="180"/>
              </w:tabs>
              <w:ind w:left="-45"/>
              <w:rPr>
                <w:sz w:val="24"/>
                <w:szCs w:val="24"/>
                <w:lang w:val="uk-UA"/>
              </w:rPr>
            </w:pPr>
            <w:r>
              <w:rPr>
                <w:sz w:val="24"/>
                <w:szCs w:val="24"/>
                <w:lang w:val="uk-UA"/>
              </w:rPr>
              <w:t>4. Чутливість набору- не більше 100 копій мішені в реакції ПЛР.</w:t>
            </w:r>
          </w:p>
          <w:p w14:paraId="539346D6" w14:textId="77777777" w:rsidR="000E3469" w:rsidRDefault="000E3469" w:rsidP="000E3469">
            <w:pPr>
              <w:pStyle w:val="af2"/>
              <w:tabs>
                <w:tab w:val="left" w:pos="180"/>
              </w:tabs>
              <w:ind w:left="-45"/>
              <w:rPr>
                <w:sz w:val="24"/>
                <w:szCs w:val="24"/>
                <w:lang w:val="uk-UA"/>
              </w:rPr>
            </w:pPr>
            <w:r>
              <w:rPr>
                <w:sz w:val="24"/>
                <w:szCs w:val="24"/>
                <w:lang w:val="uk-UA"/>
              </w:rPr>
              <w:t>5. Набір реагентів повинен бути розрахований не менш ніж на 50 реакцій.</w:t>
            </w:r>
          </w:p>
          <w:p w14:paraId="1E43E5E7" w14:textId="541160C6" w:rsidR="000E3469" w:rsidRDefault="000E3469" w:rsidP="000E3469">
            <w:pPr>
              <w:spacing w:after="0" w:line="240" w:lineRule="auto"/>
              <w:jc w:val="both"/>
              <w:rPr>
                <w:rFonts w:ascii="Times New Roman" w:hAnsi="Times New Roman" w:cs="Times New Roman"/>
                <w:sz w:val="24"/>
                <w:szCs w:val="24"/>
              </w:rPr>
            </w:pPr>
            <w:r>
              <w:rPr>
                <w:rFonts w:ascii="Times New Roman" w:hAnsi="Times New Roman"/>
                <w:sz w:val="24"/>
                <w:szCs w:val="24"/>
              </w:rPr>
              <w:t>6. Умови зберігання: температура -20±5℃.</w:t>
            </w:r>
          </w:p>
        </w:tc>
        <w:tc>
          <w:tcPr>
            <w:tcW w:w="1662" w:type="dxa"/>
            <w:tcBorders>
              <w:top w:val="single" w:sz="4" w:space="0" w:color="auto"/>
              <w:left w:val="single" w:sz="4" w:space="0" w:color="auto"/>
              <w:bottom w:val="single" w:sz="4" w:space="0" w:color="auto"/>
              <w:right w:val="single" w:sz="4" w:space="0" w:color="auto"/>
            </w:tcBorders>
            <w:vAlign w:val="center"/>
          </w:tcPr>
          <w:p w14:paraId="2DD78E63" w14:textId="05C2BED9" w:rsidR="000E3469" w:rsidRDefault="000E3469" w:rsidP="000E3469">
            <w:pPr>
              <w:spacing w:after="0" w:line="240" w:lineRule="auto"/>
              <w:jc w:val="center"/>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17E30AD" w14:textId="1B203D43" w:rsidR="000E3469" w:rsidRDefault="000E3469" w:rsidP="000E346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0E3469" w14:paraId="1713032C" w14:textId="77777777" w:rsidTr="0097573C">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CA3CC74" w14:textId="77777777" w:rsidR="000E3469" w:rsidRDefault="000E3469" w:rsidP="000E346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4</w:t>
            </w:r>
          </w:p>
        </w:tc>
        <w:tc>
          <w:tcPr>
            <w:tcW w:w="2496" w:type="dxa"/>
            <w:tcBorders>
              <w:top w:val="single" w:sz="4" w:space="0" w:color="auto"/>
              <w:left w:val="single" w:sz="4" w:space="0" w:color="auto"/>
              <w:bottom w:val="single" w:sz="4" w:space="0" w:color="auto"/>
              <w:right w:val="single" w:sz="4" w:space="0" w:color="auto"/>
            </w:tcBorders>
            <w:vAlign w:val="center"/>
          </w:tcPr>
          <w:p w14:paraId="52E72F71" w14:textId="498911B6" w:rsidR="000E3469" w:rsidRDefault="000E3469" w:rsidP="000E3469">
            <w:pPr>
              <w:shd w:val="clear" w:color="auto" w:fill="FFFFFF"/>
              <w:spacing w:line="240" w:lineRule="auto"/>
              <w:jc w:val="both"/>
              <w:rPr>
                <w:rFonts w:ascii="Times New Roman" w:hAnsi="Times New Roman" w:cs="Times New Roman"/>
                <w:sz w:val="24"/>
                <w:szCs w:val="24"/>
              </w:rPr>
            </w:pPr>
            <w:r>
              <w:rPr>
                <w:rFonts w:ascii="Times New Roman" w:hAnsi="Times New Roman"/>
                <w:sz w:val="24"/>
                <w:szCs w:val="24"/>
              </w:rPr>
              <w:t>Набір  для виявлення нуклеїнової кислоти збудника лептоспірозу (</w:t>
            </w:r>
            <w:r>
              <w:rPr>
                <w:rFonts w:ascii="Times New Roman" w:hAnsi="Times New Roman"/>
                <w:sz w:val="24"/>
                <w:szCs w:val="24"/>
                <w:lang w:val="en-US"/>
              </w:rPr>
              <w:t>Leptospira</w:t>
            </w:r>
            <w:r>
              <w:rPr>
                <w:rFonts w:ascii="Times New Roman" w:hAnsi="Times New Roman"/>
                <w:sz w:val="24"/>
                <w:szCs w:val="24"/>
              </w:rPr>
              <w:t xml:space="preserve"> </w:t>
            </w:r>
            <w:proofErr w:type="spellStart"/>
            <w:r>
              <w:rPr>
                <w:rFonts w:ascii="Times New Roman" w:hAnsi="Times New Roman"/>
                <w:sz w:val="24"/>
                <w:szCs w:val="24"/>
                <w:lang w:val="en-US"/>
              </w:rPr>
              <w:t>interrogans</w:t>
            </w:r>
            <w:proofErr w:type="spellEnd"/>
            <w:r>
              <w:rPr>
                <w:rFonts w:ascii="Times New Roman" w:hAnsi="Times New Roman"/>
                <w:sz w:val="24"/>
                <w:szCs w:val="24"/>
              </w:rPr>
              <w:t>)</w:t>
            </w:r>
          </w:p>
        </w:tc>
        <w:tc>
          <w:tcPr>
            <w:tcW w:w="8627" w:type="dxa"/>
            <w:tcBorders>
              <w:top w:val="single" w:sz="4" w:space="0" w:color="auto"/>
              <w:left w:val="single" w:sz="4" w:space="0" w:color="auto"/>
              <w:bottom w:val="single" w:sz="4" w:space="0" w:color="auto"/>
              <w:right w:val="single" w:sz="4" w:space="0" w:color="auto"/>
            </w:tcBorders>
          </w:tcPr>
          <w:p w14:paraId="39BA6E63" w14:textId="77777777" w:rsidR="000E3469" w:rsidRDefault="000E3469" w:rsidP="000E3469">
            <w:pPr>
              <w:pStyle w:val="af2"/>
              <w:tabs>
                <w:tab w:val="left" w:pos="0"/>
              </w:tabs>
              <w:ind w:left="-45"/>
              <w:rPr>
                <w:sz w:val="24"/>
                <w:szCs w:val="24"/>
                <w:lang w:val="uk-UA"/>
              </w:rPr>
            </w:pPr>
            <w:r>
              <w:rPr>
                <w:sz w:val="24"/>
                <w:szCs w:val="24"/>
                <w:lang w:val="uk-UA"/>
              </w:rPr>
              <w:t xml:space="preserve">1.  Набір реагентів має бути призначений для якісного виявлення ДНК збудника лептоспірозу методом </w:t>
            </w:r>
            <w:proofErr w:type="spellStart"/>
            <w:r>
              <w:rPr>
                <w:sz w:val="24"/>
                <w:szCs w:val="24"/>
                <w:lang w:val="uk-UA"/>
              </w:rPr>
              <w:t>полімеразної</w:t>
            </w:r>
            <w:proofErr w:type="spellEnd"/>
            <w:r>
              <w:rPr>
                <w:sz w:val="24"/>
                <w:szCs w:val="24"/>
                <w:lang w:val="uk-UA"/>
              </w:rPr>
              <w:t xml:space="preserve"> ланцюгової реакції (ПЛР) у реальному часі (RT-PCR). </w:t>
            </w:r>
          </w:p>
          <w:p w14:paraId="4029995E" w14:textId="77777777" w:rsidR="000E3469" w:rsidRDefault="000E3469" w:rsidP="000E3469">
            <w:pPr>
              <w:pStyle w:val="af2"/>
              <w:tabs>
                <w:tab w:val="left" w:pos="180"/>
              </w:tabs>
              <w:ind w:left="-45"/>
              <w:rPr>
                <w:sz w:val="24"/>
                <w:szCs w:val="24"/>
                <w:lang w:val="uk-UA"/>
              </w:rPr>
            </w:pPr>
            <w:r>
              <w:rPr>
                <w:sz w:val="24"/>
                <w:szCs w:val="24"/>
              </w:rPr>
              <w:t>2.</w:t>
            </w:r>
            <w:r>
              <w:rPr>
                <w:sz w:val="24"/>
                <w:szCs w:val="24"/>
                <w:lang w:val="uk-UA"/>
              </w:rPr>
              <w:t xml:space="preserve"> Набір повинен бути сумісний для роботи з </w:t>
            </w:r>
            <w:proofErr w:type="spellStart"/>
            <w:r>
              <w:rPr>
                <w:sz w:val="24"/>
                <w:szCs w:val="24"/>
                <w:lang w:val="uk-UA"/>
              </w:rPr>
              <w:t>ампліфікатором</w:t>
            </w:r>
            <w:proofErr w:type="spellEnd"/>
            <w:r>
              <w:rPr>
                <w:sz w:val="24"/>
                <w:szCs w:val="24"/>
                <w:lang w:val="uk-UA"/>
              </w:rPr>
              <w:t xml:space="preserve"> у режимі реального часу роторного типу «</w:t>
            </w:r>
            <w:proofErr w:type="spellStart"/>
            <w:r>
              <w:rPr>
                <w:sz w:val="24"/>
                <w:szCs w:val="24"/>
                <w:lang w:val="uk-UA"/>
              </w:rPr>
              <w:t>Rotor-Gene</w:t>
            </w:r>
            <w:proofErr w:type="spellEnd"/>
            <w:r>
              <w:rPr>
                <w:sz w:val="24"/>
                <w:szCs w:val="24"/>
                <w:lang w:val="uk-UA"/>
              </w:rPr>
              <w:t>».</w:t>
            </w:r>
          </w:p>
          <w:p w14:paraId="16ED76FB" w14:textId="77777777" w:rsidR="000E3469" w:rsidRDefault="000E3469" w:rsidP="000E3469">
            <w:pPr>
              <w:pStyle w:val="af2"/>
              <w:tabs>
                <w:tab w:val="left" w:pos="180"/>
              </w:tabs>
              <w:ind w:left="-45"/>
              <w:rPr>
                <w:sz w:val="24"/>
                <w:szCs w:val="24"/>
                <w:lang w:val="uk-UA"/>
              </w:rPr>
            </w:pPr>
            <w:r>
              <w:rPr>
                <w:sz w:val="24"/>
                <w:szCs w:val="24"/>
                <w:lang w:val="uk-UA"/>
              </w:rPr>
              <w:t>3. Набір повинен включати компоненти для проведення ПЛР:</w:t>
            </w:r>
          </w:p>
          <w:p w14:paraId="2EFA27C4" w14:textId="77777777" w:rsidR="000E3469" w:rsidRDefault="000E3469" w:rsidP="000E3469">
            <w:pPr>
              <w:pStyle w:val="af2"/>
              <w:tabs>
                <w:tab w:val="left" w:pos="180"/>
              </w:tabs>
              <w:ind w:left="-45"/>
              <w:rPr>
                <w:sz w:val="24"/>
                <w:szCs w:val="24"/>
                <w:lang w:val="uk-UA"/>
              </w:rPr>
            </w:pPr>
            <w:r>
              <w:rPr>
                <w:sz w:val="24"/>
                <w:szCs w:val="24"/>
                <w:lang w:val="uk-UA"/>
              </w:rPr>
              <w:t>- реакційна суміш ПЛР;</w:t>
            </w:r>
          </w:p>
          <w:p w14:paraId="4DD466F7" w14:textId="77777777" w:rsidR="000E3469" w:rsidRDefault="000E3469" w:rsidP="000E3469">
            <w:pPr>
              <w:pStyle w:val="af2"/>
              <w:tabs>
                <w:tab w:val="left" w:pos="180"/>
              </w:tabs>
              <w:ind w:left="-45"/>
              <w:rPr>
                <w:sz w:val="24"/>
                <w:szCs w:val="24"/>
                <w:lang w:val="uk-UA"/>
              </w:rPr>
            </w:pPr>
            <w:r>
              <w:rPr>
                <w:sz w:val="24"/>
                <w:szCs w:val="24"/>
                <w:lang w:val="uk-UA"/>
              </w:rPr>
              <w:t>- суміш для виявлення;</w:t>
            </w:r>
          </w:p>
          <w:p w14:paraId="687EE69F" w14:textId="77777777" w:rsidR="000E3469" w:rsidRDefault="000E3469" w:rsidP="000E3469">
            <w:pPr>
              <w:pStyle w:val="af2"/>
              <w:tabs>
                <w:tab w:val="left" w:pos="180"/>
              </w:tabs>
              <w:ind w:left="-45"/>
              <w:rPr>
                <w:sz w:val="24"/>
                <w:szCs w:val="24"/>
                <w:lang w:val="uk-UA"/>
              </w:rPr>
            </w:pPr>
            <w:r>
              <w:rPr>
                <w:sz w:val="24"/>
                <w:szCs w:val="24"/>
                <w:lang w:val="uk-UA"/>
              </w:rPr>
              <w:t>- позитивний контроль;</w:t>
            </w:r>
          </w:p>
          <w:p w14:paraId="67625A3F" w14:textId="77777777" w:rsidR="000E3469" w:rsidRDefault="000E3469" w:rsidP="000E3469">
            <w:pPr>
              <w:pStyle w:val="af2"/>
              <w:tabs>
                <w:tab w:val="left" w:pos="180"/>
              </w:tabs>
              <w:ind w:left="-45"/>
              <w:rPr>
                <w:sz w:val="24"/>
                <w:szCs w:val="24"/>
                <w:lang w:val="uk-UA"/>
              </w:rPr>
            </w:pPr>
            <w:r>
              <w:rPr>
                <w:sz w:val="24"/>
                <w:szCs w:val="24"/>
                <w:lang w:val="uk-UA"/>
              </w:rPr>
              <w:t>- пустий контроль</w:t>
            </w:r>
          </w:p>
          <w:p w14:paraId="432CFFB9" w14:textId="77777777" w:rsidR="000E3469" w:rsidRDefault="000E3469" w:rsidP="000E3469">
            <w:pPr>
              <w:pStyle w:val="af2"/>
              <w:tabs>
                <w:tab w:val="left" w:pos="180"/>
              </w:tabs>
              <w:ind w:left="-45"/>
              <w:rPr>
                <w:sz w:val="24"/>
                <w:szCs w:val="24"/>
                <w:lang w:val="uk-UA"/>
              </w:rPr>
            </w:pPr>
            <w:r>
              <w:rPr>
                <w:sz w:val="24"/>
                <w:szCs w:val="24"/>
                <w:lang w:val="uk-UA"/>
              </w:rPr>
              <w:t>4. Чутливість набору- не більше 100 копій мішені в реакції ПЛР.</w:t>
            </w:r>
          </w:p>
          <w:p w14:paraId="305B3812" w14:textId="77777777" w:rsidR="000E3469" w:rsidRDefault="000E3469" w:rsidP="000E3469">
            <w:pPr>
              <w:pStyle w:val="af2"/>
              <w:tabs>
                <w:tab w:val="left" w:pos="180"/>
              </w:tabs>
              <w:ind w:left="-45"/>
              <w:rPr>
                <w:sz w:val="24"/>
                <w:szCs w:val="24"/>
                <w:lang w:val="uk-UA"/>
              </w:rPr>
            </w:pPr>
            <w:r>
              <w:rPr>
                <w:sz w:val="24"/>
                <w:szCs w:val="24"/>
                <w:lang w:val="uk-UA"/>
              </w:rPr>
              <w:t>5. Набір реагентів повинен бути розрахований не менш ніж на 50 реакцій.</w:t>
            </w:r>
          </w:p>
          <w:p w14:paraId="3682D88A" w14:textId="77777777" w:rsidR="000E3469" w:rsidRDefault="000E3469" w:rsidP="000E3469">
            <w:pPr>
              <w:pStyle w:val="af2"/>
              <w:tabs>
                <w:tab w:val="left" w:pos="180"/>
              </w:tabs>
              <w:ind w:left="-45"/>
              <w:rPr>
                <w:sz w:val="24"/>
                <w:szCs w:val="24"/>
                <w:lang w:val="uk-UA"/>
              </w:rPr>
            </w:pPr>
            <w:r>
              <w:rPr>
                <w:sz w:val="24"/>
                <w:szCs w:val="24"/>
                <w:lang w:val="uk-UA"/>
              </w:rPr>
              <w:t xml:space="preserve">6. </w:t>
            </w:r>
            <w:proofErr w:type="spellStart"/>
            <w:r>
              <w:rPr>
                <w:sz w:val="24"/>
                <w:szCs w:val="24"/>
              </w:rPr>
              <w:t>Умови</w:t>
            </w:r>
            <w:proofErr w:type="spellEnd"/>
            <w:r>
              <w:rPr>
                <w:sz w:val="24"/>
                <w:szCs w:val="24"/>
              </w:rPr>
              <w:t xml:space="preserve"> </w:t>
            </w:r>
            <w:proofErr w:type="spellStart"/>
            <w:r>
              <w:rPr>
                <w:sz w:val="24"/>
                <w:szCs w:val="24"/>
              </w:rPr>
              <w:t>зберігання</w:t>
            </w:r>
            <w:proofErr w:type="spellEnd"/>
            <w:r>
              <w:rPr>
                <w:sz w:val="24"/>
                <w:szCs w:val="24"/>
              </w:rPr>
              <w:t>:</w:t>
            </w:r>
            <w:r>
              <w:rPr>
                <w:sz w:val="24"/>
                <w:szCs w:val="24"/>
                <w:lang w:val="uk-UA"/>
              </w:rPr>
              <w:t xml:space="preserve"> температура</w:t>
            </w:r>
            <w:r>
              <w:rPr>
                <w:sz w:val="24"/>
                <w:szCs w:val="24"/>
              </w:rPr>
              <w:t xml:space="preserve"> -20±5℃</w:t>
            </w:r>
            <w:r>
              <w:rPr>
                <w:sz w:val="24"/>
                <w:szCs w:val="24"/>
                <w:lang w:val="uk-UA"/>
              </w:rPr>
              <w:t>.</w:t>
            </w:r>
          </w:p>
          <w:p w14:paraId="3EAF40EB" w14:textId="0D7F1CFE" w:rsidR="000E3469" w:rsidRDefault="000E3469" w:rsidP="000E3469">
            <w:pPr>
              <w:spacing w:after="0" w:line="240" w:lineRule="auto"/>
              <w:jc w:val="both"/>
              <w:rPr>
                <w:rFonts w:ascii="Times New Roman" w:hAnsi="Times New Roman" w:cs="Times New Roman"/>
                <w:sz w:val="24"/>
                <w:szCs w:val="24"/>
              </w:rPr>
            </w:pPr>
          </w:p>
        </w:tc>
        <w:tc>
          <w:tcPr>
            <w:tcW w:w="1662" w:type="dxa"/>
            <w:tcBorders>
              <w:top w:val="single" w:sz="4" w:space="0" w:color="auto"/>
              <w:left w:val="single" w:sz="4" w:space="0" w:color="auto"/>
              <w:bottom w:val="single" w:sz="4" w:space="0" w:color="auto"/>
              <w:right w:val="single" w:sz="4" w:space="0" w:color="auto"/>
            </w:tcBorders>
            <w:vAlign w:val="center"/>
          </w:tcPr>
          <w:p w14:paraId="645A5FAB" w14:textId="1B17BF45" w:rsidR="000E3469" w:rsidRDefault="000E3469" w:rsidP="000E3469">
            <w:pPr>
              <w:spacing w:after="0" w:line="240" w:lineRule="auto"/>
              <w:jc w:val="center"/>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7A151D53" w14:textId="79117F72" w:rsidR="000E3469" w:rsidRDefault="000E3469" w:rsidP="000E346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r w:rsidR="000E3469" w14:paraId="02E6896A" w14:textId="77777777" w:rsidTr="0097573C">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F6D78F0" w14:textId="77777777" w:rsidR="000E3469" w:rsidRDefault="000E3469" w:rsidP="000E3469">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5</w:t>
            </w:r>
          </w:p>
        </w:tc>
        <w:tc>
          <w:tcPr>
            <w:tcW w:w="2496" w:type="dxa"/>
            <w:tcBorders>
              <w:top w:val="single" w:sz="4" w:space="0" w:color="auto"/>
              <w:left w:val="single" w:sz="4" w:space="0" w:color="auto"/>
              <w:bottom w:val="single" w:sz="4" w:space="0" w:color="auto"/>
              <w:right w:val="single" w:sz="4" w:space="0" w:color="auto"/>
            </w:tcBorders>
            <w:vAlign w:val="center"/>
          </w:tcPr>
          <w:p w14:paraId="35C573BE" w14:textId="2A794624" w:rsidR="000E3469" w:rsidRDefault="000E3469" w:rsidP="000E3469">
            <w:pPr>
              <w:shd w:val="clear" w:color="auto" w:fill="FFFFFF"/>
              <w:spacing w:line="240" w:lineRule="auto"/>
              <w:jc w:val="both"/>
              <w:rPr>
                <w:rFonts w:ascii="Times New Roman" w:hAnsi="Times New Roman" w:cs="Times New Roman"/>
                <w:sz w:val="24"/>
                <w:szCs w:val="24"/>
              </w:rPr>
            </w:pPr>
            <w:r>
              <w:rPr>
                <w:rFonts w:ascii="Times New Roman" w:hAnsi="Times New Roman"/>
                <w:sz w:val="24"/>
                <w:szCs w:val="24"/>
              </w:rPr>
              <w:t xml:space="preserve">Набір для виявлення нуклеїнової кислоти збудника лістеріозу </w:t>
            </w:r>
            <w:r>
              <w:rPr>
                <w:rFonts w:ascii="Times New Roman" w:hAnsi="Times New Roman"/>
                <w:sz w:val="24"/>
                <w:szCs w:val="24"/>
              </w:rPr>
              <w:lastRenderedPageBreak/>
              <w:t>(</w:t>
            </w:r>
            <w:r>
              <w:rPr>
                <w:rFonts w:ascii="Times New Roman" w:hAnsi="Times New Roman"/>
                <w:sz w:val="24"/>
                <w:szCs w:val="24"/>
                <w:lang w:val="en-US"/>
              </w:rPr>
              <w:t>Listeria</w:t>
            </w:r>
            <w:r>
              <w:rPr>
                <w:rFonts w:ascii="Times New Roman" w:hAnsi="Times New Roman"/>
                <w:sz w:val="24"/>
                <w:szCs w:val="24"/>
              </w:rPr>
              <w:t xml:space="preserve"> </w:t>
            </w:r>
            <w:r>
              <w:rPr>
                <w:rFonts w:ascii="Times New Roman" w:hAnsi="Times New Roman"/>
                <w:sz w:val="24"/>
                <w:szCs w:val="24"/>
                <w:lang w:val="en-US"/>
              </w:rPr>
              <w:t>monocytogenes</w:t>
            </w:r>
            <w:r>
              <w:rPr>
                <w:rFonts w:ascii="Times New Roman" w:hAnsi="Times New Roman"/>
                <w:sz w:val="24"/>
                <w:szCs w:val="24"/>
              </w:rPr>
              <w:t>)</w:t>
            </w:r>
          </w:p>
        </w:tc>
        <w:tc>
          <w:tcPr>
            <w:tcW w:w="8627" w:type="dxa"/>
            <w:tcBorders>
              <w:top w:val="single" w:sz="4" w:space="0" w:color="auto"/>
              <w:left w:val="single" w:sz="4" w:space="0" w:color="auto"/>
              <w:bottom w:val="single" w:sz="4" w:space="0" w:color="auto"/>
              <w:right w:val="single" w:sz="4" w:space="0" w:color="auto"/>
            </w:tcBorders>
          </w:tcPr>
          <w:p w14:paraId="54BA0358" w14:textId="77777777" w:rsidR="000E3469" w:rsidRDefault="000E3469" w:rsidP="000E3469">
            <w:pPr>
              <w:pStyle w:val="af2"/>
              <w:tabs>
                <w:tab w:val="left" w:pos="0"/>
              </w:tabs>
              <w:ind w:left="-45"/>
              <w:rPr>
                <w:sz w:val="24"/>
                <w:szCs w:val="24"/>
                <w:lang w:val="uk-UA"/>
              </w:rPr>
            </w:pPr>
            <w:r>
              <w:rPr>
                <w:sz w:val="24"/>
                <w:szCs w:val="24"/>
                <w:lang w:val="uk-UA"/>
              </w:rPr>
              <w:lastRenderedPageBreak/>
              <w:t xml:space="preserve">1.  Набір реагентів має бути призначений для якісного виявлення ДНК збудника лістеріозу методом </w:t>
            </w:r>
            <w:proofErr w:type="spellStart"/>
            <w:r>
              <w:rPr>
                <w:sz w:val="24"/>
                <w:szCs w:val="24"/>
                <w:lang w:val="uk-UA"/>
              </w:rPr>
              <w:t>полімеразної</w:t>
            </w:r>
            <w:proofErr w:type="spellEnd"/>
            <w:r>
              <w:rPr>
                <w:sz w:val="24"/>
                <w:szCs w:val="24"/>
                <w:lang w:val="uk-UA"/>
              </w:rPr>
              <w:t xml:space="preserve"> ланцюгової реакції (ПЛР) у реальному часі (RT-PCR). </w:t>
            </w:r>
          </w:p>
          <w:p w14:paraId="7F1F1F4E" w14:textId="77777777" w:rsidR="000E3469" w:rsidRDefault="000E3469" w:rsidP="000E3469">
            <w:pPr>
              <w:pStyle w:val="af2"/>
              <w:tabs>
                <w:tab w:val="left" w:pos="180"/>
              </w:tabs>
              <w:ind w:left="-45"/>
              <w:rPr>
                <w:sz w:val="24"/>
                <w:szCs w:val="24"/>
                <w:lang w:val="uk-UA"/>
              </w:rPr>
            </w:pPr>
            <w:r>
              <w:rPr>
                <w:sz w:val="24"/>
                <w:szCs w:val="24"/>
              </w:rPr>
              <w:t>2.</w:t>
            </w:r>
            <w:r>
              <w:rPr>
                <w:sz w:val="24"/>
                <w:szCs w:val="24"/>
                <w:lang w:val="uk-UA"/>
              </w:rPr>
              <w:t xml:space="preserve"> Набір повинен бути сумісний для роботи з </w:t>
            </w:r>
            <w:proofErr w:type="spellStart"/>
            <w:r>
              <w:rPr>
                <w:sz w:val="24"/>
                <w:szCs w:val="24"/>
                <w:lang w:val="uk-UA"/>
              </w:rPr>
              <w:t>ампліфікатором</w:t>
            </w:r>
            <w:proofErr w:type="spellEnd"/>
            <w:r>
              <w:rPr>
                <w:sz w:val="24"/>
                <w:szCs w:val="24"/>
                <w:lang w:val="uk-UA"/>
              </w:rPr>
              <w:t xml:space="preserve"> у режимі реального часу роторного типу «</w:t>
            </w:r>
            <w:proofErr w:type="spellStart"/>
            <w:r>
              <w:rPr>
                <w:sz w:val="24"/>
                <w:szCs w:val="24"/>
                <w:lang w:val="uk-UA"/>
              </w:rPr>
              <w:t>Rotor-Gene</w:t>
            </w:r>
            <w:proofErr w:type="spellEnd"/>
            <w:r>
              <w:rPr>
                <w:sz w:val="24"/>
                <w:szCs w:val="24"/>
                <w:lang w:val="uk-UA"/>
              </w:rPr>
              <w:t>».</w:t>
            </w:r>
          </w:p>
          <w:p w14:paraId="6800F975" w14:textId="77777777" w:rsidR="000E3469" w:rsidRDefault="000E3469" w:rsidP="000E3469">
            <w:pPr>
              <w:pStyle w:val="af2"/>
              <w:tabs>
                <w:tab w:val="left" w:pos="180"/>
              </w:tabs>
              <w:ind w:left="-45"/>
              <w:rPr>
                <w:sz w:val="24"/>
                <w:szCs w:val="24"/>
                <w:lang w:val="uk-UA"/>
              </w:rPr>
            </w:pPr>
            <w:r>
              <w:rPr>
                <w:sz w:val="24"/>
                <w:szCs w:val="24"/>
                <w:lang w:val="uk-UA"/>
              </w:rPr>
              <w:lastRenderedPageBreak/>
              <w:t>3. Набір повинен включати компоненти для проведення ПЛР:</w:t>
            </w:r>
          </w:p>
          <w:p w14:paraId="086EDCBE" w14:textId="77777777" w:rsidR="000E3469" w:rsidRDefault="000E3469" w:rsidP="000E3469">
            <w:pPr>
              <w:pStyle w:val="af2"/>
              <w:tabs>
                <w:tab w:val="left" w:pos="180"/>
              </w:tabs>
              <w:ind w:left="-45"/>
              <w:rPr>
                <w:sz w:val="24"/>
                <w:szCs w:val="24"/>
                <w:lang w:val="uk-UA"/>
              </w:rPr>
            </w:pPr>
            <w:r>
              <w:rPr>
                <w:sz w:val="24"/>
                <w:szCs w:val="24"/>
                <w:lang w:val="uk-UA"/>
              </w:rPr>
              <w:t>- реакційна суміш ПЛР;</w:t>
            </w:r>
          </w:p>
          <w:p w14:paraId="20171355" w14:textId="77777777" w:rsidR="000E3469" w:rsidRDefault="000E3469" w:rsidP="000E3469">
            <w:pPr>
              <w:pStyle w:val="af2"/>
              <w:tabs>
                <w:tab w:val="left" w:pos="180"/>
              </w:tabs>
              <w:ind w:left="-45"/>
              <w:rPr>
                <w:sz w:val="24"/>
                <w:szCs w:val="24"/>
                <w:lang w:val="uk-UA"/>
              </w:rPr>
            </w:pPr>
            <w:r>
              <w:rPr>
                <w:sz w:val="24"/>
                <w:szCs w:val="24"/>
                <w:lang w:val="uk-UA"/>
              </w:rPr>
              <w:t>- суміш для виявлення;</w:t>
            </w:r>
          </w:p>
          <w:p w14:paraId="304D6119" w14:textId="77777777" w:rsidR="000E3469" w:rsidRDefault="000E3469" w:rsidP="000E3469">
            <w:pPr>
              <w:pStyle w:val="af2"/>
              <w:tabs>
                <w:tab w:val="left" w:pos="180"/>
              </w:tabs>
              <w:ind w:left="-45"/>
              <w:rPr>
                <w:sz w:val="24"/>
                <w:szCs w:val="24"/>
                <w:lang w:val="uk-UA"/>
              </w:rPr>
            </w:pPr>
            <w:r>
              <w:rPr>
                <w:sz w:val="24"/>
                <w:szCs w:val="24"/>
                <w:lang w:val="uk-UA"/>
              </w:rPr>
              <w:t>- позитивний контроль;</w:t>
            </w:r>
          </w:p>
          <w:p w14:paraId="2392BEEC" w14:textId="77777777" w:rsidR="000E3469" w:rsidRDefault="000E3469" w:rsidP="000E3469">
            <w:pPr>
              <w:pStyle w:val="af2"/>
              <w:tabs>
                <w:tab w:val="left" w:pos="180"/>
              </w:tabs>
              <w:ind w:left="-45"/>
              <w:rPr>
                <w:sz w:val="24"/>
                <w:szCs w:val="24"/>
                <w:lang w:val="uk-UA"/>
              </w:rPr>
            </w:pPr>
            <w:r>
              <w:rPr>
                <w:sz w:val="24"/>
                <w:szCs w:val="24"/>
                <w:lang w:val="uk-UA"/>
              </w:rPr>
              <w:t>- пустий контроль</w:t>
            </w:r>
          </w:p>
          <w:p w14:paraId="4FB3181C" w14:textId="77777777" w:rsidR="000E3469" w:rsidRDefault="000E3469" w:rsidP="000E3469">
            <w:pPr>
              <w:pStyle w:val="af2"/>
              <w:tabs>
                <w:tab w:val="left" w:pos="180"/>
              </w:tabs>
              <w:ind w:left="-45"/>
              <w:rPr>
                <w:sz w:val="24"/>
                <w:szCs w:val="24"/>
                <w:lang w:val="uk-UA"/>
              </w:rPr>
            </w:pPr>
            <w:r>
              <w:rPr>
                <w:sz w:val="24"/>
                <w:szCs w:val="24"/>
                <w:lang w:val="uk-UA"/>
              </w:rPr>
              <w:t>4. Чутливість набору- не більше 100 копій мішені в реакції ПЛР.</w:t>
            </w:r>
          </w:p>
          <w:p w14:paraId="24B0C2BD" w14:textId="77777777" w:rsidR="000E3469" w:rsidRDefault="000E3469" w:rsidP="000E3469">
            <w:pPr>
              <w:pStyle w:val="af2"/>
              <w:tabs>
                <w:tab w:val="left" w:pos="180"/>
              </w:tabs>
              <w:ind w:left="-45"/>
              <w:rPr>
                <w:sz w:val="24"/>
                <w:szCs w:val="24"/>
                <w:lang w:val="uk-UA"/>
              </w:rPr>
            </w:pPr>
            <w:r>
              <w:rPr>
                <w:sz w:val="24"/>
                <w:szCs w:val="24"/>
                <w:lang w:val="uk-UA"/>
              </w:rPr>
              <w:t>5. Набір реагентів повинен бути розрахований не менш ніж на 50 реакцій.</w:t>
            </w:r>
          </w:p>
          <w:p w14:paraId="16C492F5" w14:textId="0DB4C257" w:rsidR="000E3469" w:rsidRPr="000E3469" w:rsidRDefault="000E3469" w:rsidP="000E3469">
            <w:pPr>
              <w:pStyle w:val="af2"/>
              <w:tabs>
                <w:tab w:val="left" w:pos="180"/>
              </w:tabs>
              <w:ind w:left="-45"/>
              <w:rPr>
                <w:sz w:val="24"/>
                <w:szCs w:val="24"/>
                <w:lang w:val="uk-UA"/>
              </w:rPr>
            </w:pPr>
            <w:r>
              <w:rPr>
                <w:sz w:val="24"/>
                <w:szCs w:val="24"/>
                <w:lang w:val="uk-UA"/>
              </w:rPr>
              <w:t xml:space="preserve">6. </w:t>
            </w:r>
            <w:proofErr w:type="spellStart"/>
            <w:r>
              <w:rPr>
                <w:sz w:val="24"/>
                <w:szCs w:val="24"/>
              </w:rPr>
              <w:t>Умови</w:t>
            </w:r>
            <w:proofErr w:type="spellEnd"/>
            <w:r>
              <w:rPr>
                <w:sz w:val="24"/>
                <w:szCs w:val="24"/>
              </w:rPr>
              <w:t xml:space="preserve"> </w:t>
            </w:r>
            <w:proofErr w:type="spellStart"/>
            <w:proofErr w:type="gramStart"/>
            <w:r>
              <w:rPr>
                <w:sz w:val="24"/>
                <w:szCs w:val="24"/>
              </w:rPr>
              <w:t>зберігання</w:t>
            </w:r>
            <w:proofErr w:type="spellEnd"/>
            <w:r>
              <w:rPr>
                <w:sz w:val="24"/>
                <w:szCs w:val="24"/>
              </w:rPr>
              <w:t>:</w:t>
            </w:r>
            <w:r>
              <w:rPr>
                <w:sz w:val="24"/>
                <w:szCs w:val="24"/>
                <w:lang w:val="uk-UA"/>
              </w:rPr>
              <w:t>температура</w:t>
            </w:r>
            <w:proofErr w:type="gramEnd"/>
            <w:r>
              <w:rPr>
                <w:sz w:val="24"/>
                <w:szCs w:val="24"/>
              </w:rPr>
              <w:t xml:space="preserve"> -20±5℃</w:t>
            </w:r>
            <w:r>
              <w:rPr>
                <w:sz w:val="24"/>
                <w:szCs w:val="24"/>
                <w:lang w:val="uk-UA"/>
              </w:rPr>
              <w:t>.</w:t>
            </w:r>
          </w:p>
        </w:tc>
        <w:tc>
          <w:tcPr>
            <w:tcW w:w="1662" w:type="dxa"/>
            <w:tcBorders>
              <w:top w:val="single" w:sz="4" w:space="0" w:color="auto"/>
              <w:left w:val="single" w:sz="4" w:space="0" w:color="auto"/>
              <w:bottom w:val="single" w:sz="4" w:space="0" w:color="auto"/>
              <w:right w:val="single" w:sz="4" w:space="0" w:color="auto"/>
            </w:tcBorders>
            <w:vAlign w:val="center"/>
          </w:tcPr>
          <w:p w14:paraId="0E4685A4" w14:textId="192F3988" w:rsidR="000E3469" w:rsidRDefault="000E3469" w:rsidP="000E3469">
            <w:pPr>
              <w:spacing w:after="0" w:line="240" w:lineRule="auto"/>
              <w:jc w:val="center"/>
              <w:rPr>
                <w:rFonts w:ascii="Times New Roman" w:hAnsi="Times New Roman" w:cs="Times New Roman"/>
                <w:bCs/>
                <w:color w:val="000000"/>
                <w:sz w:val="24"/>
                <w:szCs w:val="24"/>
              </w:rPr>
            </w:pPr>
            <w:proofErr w:type="spellStart"/>
            <w:r>
              <w:rPr>
                <w:rFonts w:ascii="Times New Roman" w:eastAsia="Times New Roman" w:hAnsi="Times New Roman" w:cs="Times New Roman"/>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tcPr>
          <w:p w14:paraId="4281A6BD" w14:textId="43BEE71B" w:rsidR="000E3469" w:rsidRDefault="000E3469" w:rsidP="000E3469">
            <w:pPr>
              <w:spacing w:after="0" w:line="240" w:lineRule="auto"/>
              <w:jc w:val="center"/>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1</w:t>
            </w:r>
          </w:p>
        </w:tc>
      </w:tr>
    </w:tbl>
    <w:p w14:paraId="4E7D3C5A" w14:textId="77777777" w:rsidR="007F5DCA" w:rsidRDefault="007F5DCA" w:rsidP="007F5DCA">
      <w:pPr>
        <w:spacing w:before="280"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35813199" w14:textId="77777777" w:rsidR="007F5DCA" w:rsidRDefault="007F5DCA" w:rsidP="007F5DC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color w:val="000000"/>
          <w:sz w:val="24"/>
          <w:szCs w:val="24"/>
        </w:rPr>
        <w:t xml:space="preserve"> «або еквівалент», </w:t>
      </w:r>
      <w:r>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38587973" w14:textId="77777777" w:rsidR="007F5DCA" w:rsidRDefault="007F5DCA" w:rsidP="007F5DCA">
      <w:pPr>
        <w:tabs>
          <w:tab w:val="left" w:pos="142"/>
        </w:tabs>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Pr>
          <w:rFonts w:ascii="Times New Roman" w:eastAsia="Times New Roman" w:hAnsi="Times New Roman" w:cs="Times New Roman"/>
          <w:sz w:val="24"/>
          <w:szCs w:val="24"/>
        </w:rPr>
        <w:t xml:space="preserve"> або офіційного представника</w:t>
      </w:r>
      <w:r>
        <w:rPr>
          <w:rFonts w:ascii="Times New Roman" w:eastAsia="Times New Roman" w:hAnsi="Times New Roman" w:cs="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Pr>
          <w:rFonts w:ascii="Times New Roman" w:eastAsia="Times New Roman" w:hAnsi="Times New Roman" w:cs="Times New Roman"/>
          <w:sz w:val="24"/>
          <w:szCs w:val="24"/>
        </w:rPr>
        <w:t xml:space="preserve"> </w:t>
      </w:r>
    </w:p>
    <w:bookmarkEnd w:id="6"/>
    <w:p w14:paraId="3537F377" w14:textId="77777777" w:rsidR="007F5DCA" w:rsidRDefault="007F5DCA" w:rsidP="007F5DCA">
      <w:pPr>
        <w:tabs>
          <w:tab w:val="left" w:pos="142"/>
        </w:tabs>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Загальні вимоги до предмету закупівлі:</w:t>
      </w:r>
    </w:p>
    <w:p w14:paraId="3E83E908" w14:textId="77777777" w:rsidR="007F5DCA" w:rsidRDefault="007F5DCA" w:rsidP="007F5DCA">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658FB8B6" w14:textId="77777777" w:rsidR="007F5DCA" w:rsidRDefault="007F5DCA" w:rsidP="007F5DCA">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55AE1208" w14:textId="77777777" w:rsidR="007F5DCA" w:rsidRDefault="007F5DCA" w:rsidP="007F5DCA">
      <w:pPr>
        <w:numPr>
          <w:ilvl w:val="0"/>
          <w:numId w:val="37"/>
        </w:numPr>
        <w:tabs>
          <w:tab w:val="left" w:pos="993"/>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Термін придатності Товару на дату його поставки Замовнику повинен становити не </w:t>
      </w:r>
      <w:r>
        <w:rPr>
          <w:rFonts w:ascii="Times New Roman" w:hAnsi="Times New Roman" w:cs="Times New Roman"/>
          <w:sz w:val="24"/>
          <w:szCs w:val="24"/>
        </w:rPr>
        <w:t xml:space="preserve">менше ніж 75 % загального терміну придатності </w:t>
      </w:r>
      <w:r>
        <w:rPr>
          <w:rFonts w:ascii="Times New Roman" w:hAnsi="Times New Roman" w:cs="Times New Roman"/>
          <w:color w:val="000000"/>
          <w:sz w:val="24"/>
          <w:szCs w:val="24"/>
        </w:rPr>
        <w:t>Товару.</w:t>
      </w:r>
    </w:p>
    <w:p w14:paraId="11F696AC" w14:textId="77777777" w:rsidR="007F5DCA" w:rsidRDefault="007F5DCA" w:rsidP="007F5DCA">
      <w:pPr>
        <w:numPr>
          <w:ilvl w:val="0"/>
          <w:numId w:val="37"/>
        </w:numPr>
        <w:tabs>
          <w:tab w:val="left" w:pos="142"/>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3BFF0F30" w14:textId="77777777" w:rsidR="007F5DCA" w:rsidRDefault="007F5DCA" w:rsidP="007F5DCA">
      <w:pPr>
        <w:numPr>
          <w:ilvl w:val="0"/>
          <w:numId w:val="37"/>
        </w:numPr>
        <w:tabs>
          <w:tab w:val="left" w:pos="142"/>
          <w:tab w:val="left" w:pos="567"/>
          <w:tab w:val="left" w:pos="993"/>
        </w:tabs>
        <w:spacing w:after="0" w:line="240" w:lineRule="auto"/>
        <w:ind w:left="0" w:firstLine="709"/>
        <w:jc w:val="both"/>
        <w:rPr>
          <w:rFonts w:ascii="Times New Roman" w:eastAsia="Times New Roman" w:hAnsi="Times New Roman" w:cs="Times New Roman"/>
          <w:color w:val="000000"/>
          <w:sz w:val="24"/>
          <w:szCs w:val="24"/>
        </w:rPr>
      </w:pPr>
      <w:bookmarkStart w:id="7" w:name="_Hlk190170166"/>
      <w:r>
        <w:rPr>
          <w:rFonts w:ascii="Times New Roman" w:hAnsi="Times New Roman" w:cs="Times New Roman"/>
          <w:color w:val="000000"/>
          <w:sz w:val="24"/>
          <w:szCs w:val="24"/>
        </w:rPr>
        <w:t xml:space="preserve">Доставка товару повинна бути здійснена за </w:t>
      </w:r>
      <w:proofErr w:type="spellStart"/>
      <w:r>
        <w:rPr>
          <w:rFonts w:ascii="Times New Roman" w:hAnsi="Times New Roman" w:cs="Times New Roman"/>
          <w:color w:val="000000"/>
          <w:sz w:val="24"/>
          <w:szCs w:val="24"/>
        </w:rPr>
        <w:t>адресою</w:t>
      </w:r>
      <w:proofErr w:type="spellEnd"/>
      <w:r>
        <w:rPr>
          <w:rFonts w:ascii="Times New Roman" w:hAnsi="Times New Roman" w:cs="Times New Roman"/>
          <w:color w:val="000000"/>
          <w:sz w:val="24"/>
          <w:szCs w:val="24"/>
        </w:rPr>
        <w:t xml:space="preserve">: м. Київ, вул. Ярославська, 41. </w:t>
      </w:r>
      <w:bookmarkEnd w:id="7"/>
      <w:r>
        <w:rPr>
          <w:rFonts w:ascii="Times New Roman" w:eastAsia="Times New Roman" w:hAnsi="Times New Roman" w:cs="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42F681F3" w14:textId="77777777" w:rsidR="007F5DCA" w:rsidRDefault="007F5DCA" w:rsidP="007F5DCA">
      <w:pPr>
        <w:shd w:val="clear" w:color="auto" w:fill="FFFFFF"/>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w:t>
      </w:r>
      <w:r>
        <w:rPr>
          <w:rFonts w:ascii="Times New Roman" w:eastAsia="Times New Roman" w:hAnsi="Times New Roman" w:cs="Times New Roman"/>
          <w:color w:val="000000"/>
          <w:sz w:val="24"/>
          <w:szCs w:val="24"/>
        </w:rPr>
        <w:lastRenderedPageBreak/>
        <w:t xml:space="preserve">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05E41522" w14:textId="77777777" w:rsidR="007F5DCA" w:rsidRDefault="007F5DCA" w:rsidP="007F5DCA">
      <w:pP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A0B6244" w14:textId="77777777" w:rsidR="007F5DCA" w:rsidRDefault="007F5DCA" w:rsidP="007F5DCA">
      <w:pPr>
        <w:tabs>
          <w:tab w:val="left" w:pos="709"/>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1C584EC" w14:textId="77777777" w:rsidR="007F5DCA" w:rsidRDefault="007F5DCA" w:rsidP="007F5DCA">
      <w:pPr>
        <w:widowControl w:val="0"/>
        <w:tabs>
          <w:tab w:val="left" w:pos="993"/>
        </w:tabs>
        <w:spacing w:after="28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7F5DCA" w14:paraId="6E5CB928" w14:textId="77777777" w:rsidTr="007F5DCA">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18930BE" w14:textId="77777777" w:rsidR="007F5DCA" w:rsidRDefault="007F5DCA">
            <w:pPr>
              <w:spacing w:after="0"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171FCF27"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3A5AD4C0" w14:textId="77777777" w:rsidR="007F5DCA" w:rsidRDefault="007F5DCA">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49A08B76" w14:textId="77777777" w:rsidR="007F5DCA" w:rsidRDefault="007F5DCA">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2F13132C" w14:textId="77777777" w:rsidR="007F5DCA" w:rsidRDefault="007F5DCA">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09D348A4" w14:textId="77777777" w:rsidR="007F5DCA" w:rsidRDefault="007F5DCA">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09968443" w14:textId="77777777" w:rsidR="007F5DCA" w:rsidRDefault="007F5DCA">
            <w:pPr>
              <w:spacing w:line="240" w:lineRule="auto"/>
              <w:ind w:left="-243" w:right="-24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Відповідність</w:t>
            </w:r>
          </w:p>
        </w:tc>
      </w:tr>
      <w:tr w:rsidR="007F5DCA" w14:paraId="52B2577A" w14:textId="77777777" w:rsidTr="007F5DCA">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63823EC" w14:textId="77777777" w:rsidR="007F5DCA" w:rsidRDefault="007F5DCA">
            <w:pPr>
              <w:spacing w:after="0" w:line="256"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62C70041"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0761B0A2"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49C1E35C" w14:textId="77777777" w:rsidR="007F5DCA" w:rsidRDefault="007F5DCA">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2E3C1637" w14:textId="77777777" w:rsidR="007F5DCA" w:rsidRDefault="007F5DCA">
            <w:pPr>
              <w:spacing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522D14FF" w14:textId="77777777" w:rsidR="007F5DCA" w:rsidRDefault="007F5DCA">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268B4C63"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48FE2BF6" w14:textId="77777777" w:rsidR="007F5DCA" w:rsidRDefault="007F5DCA">
            <w:pPr>
              <w:spacing w:line="240" w:lineRule="auto"/>
              <w:ind w:left="-107" w:right="-108" w:firstLine="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9E94678" w14:textId="77777777" w:rsidR="007F5DCA" w:rsidRDefault="007F5DCA">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65415C15" w14:textId="77777777" w:rsidR="007F5DCA" w:rsidRDefault="007F5DCA">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17768073" w14:textId="77777777" w:rsidR="007F5DCA" w:rsidRDefault="007F5DCA">
            <w:pPr>
              <w:spacing w:line="240" w:lineRule="auto"/>
              <w:ind w:right="-108" w:hanging="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382A880E"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r>
      <w:tr w:rsidR="007F5DCA" w14:paraId="014CA204" w14:textId="77777777" w:rsidTr="007F5DCA">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1ED2CDB9" w14:textId="77777777" w:rsidR="007F5DCA" w:rsidRDefault="007F5DCA">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182AE2FD" w14:textId="77777777" w:rsidR="007F5DCA" w:rsidRDefault="007F5DCA">
            <w:pPr>
              <w:spacing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052C0E7" w14:textId="77777777" w:rsidR="007F5DCA" w:rsidRDefault="007F5DCA">
            <w:pPr>
              <w:spacing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1BF3236" w14:textId="77777777" w:rsidR="007F5DCA" w:rsidRDefault="007F5DCA">
            <w:pPr>
              <w:spacing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EF628B8" w14:textId="77777777" w:rsidR="007F5DCA" w:rsidRDefault="007F5DCA">
            <w:pPr>
              <w:spacing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484F249" w14:textId="77777777" w:rsidR="007F5DCA" w:rsidRDefault="007F5DCA">
            <w:pPr>
              <w:spacing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B4FB363"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BA1A0C6"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2A1B487"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0978EC2" w14:textId="77777777" w:rsidR="007F5DCA" w:rsidRDefault="007F5DCA">
            <w:pPr>
              <w:spacing w:line="240" w:lineRule="auto"/>
              <w:ind w:right="-108"/>
              <w:jc w:val="center"/>
              <w:rPr>
                <w:rFonts w:ascii="Times New Roman" w:eastAsia="Times New Roman" w:hAnsi="Times New Roman" w:cs="Times New Roman"/>
                <w:color w:val="000000"/>
                <w:sz w:val="20"/>
                <w:szCs w:val="20"/>
              </w:rPr>
            </w:pPr>
          </w:p>
        </w:tc>
      </w:tr>
    </w:tbl>
    <w:p w14:paraId="73F0188A" w14:textId="77777777" w:rsidR="007F5DCA" w:rsidRDefault="007F5DCA" w:rsidP="007F5DCA">
      <w:pPr>
        <w:tabs>
          <w:tab w:val="left" w:pos="5245"/>
        </w:tabs>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На запропонований товар потрібно надати  наступні документи:</w:t>
      </w:r>
    </w:p>
    <w:p w14:paraId="5CEA62F7"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 xml:space="preserve">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rFonts w:ascii="Times New Roman" w:eastAsia="Times New Roman" w:hAnsi="Times New Roman" w:cs="Times New Roman"/>
          <w:color w:val="000000"/>
          <w:sz w:val="24"/>
          <w:szCs w:val="24"/>
        </w:rPr>
        <w: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vitro</w:t>
      </w:r>
      <w:proofErr w:type="spellEnd"/>
      <w:r>
        <w:rPr>
          <w:rFonts w:ascii="Times New Roman" w:eastAsia="Times New Roman" w:hAnsi="Times New Roman" w:cs="Times New Roman"/>
          <w:color w:val="000000"/>
          <w:sz w:val="24"/>
          <w:szCs w:val="24"/>
        </w:rPr>
        <w:t>», Учасник має надати:</w:t>
      </w:r>
    </w:p>
    <w:p w14:paraId="26E37446"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Копію декларації про відповідність запропонованого товару вимогам відповідного Технічного регламенту;</w:t>
      </w:r>
    </w:p>
    <w:p w14:paraId="7EF07366"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або</w:t>
      </w:r>
    </w:p>
    <w:p w14:paraId="69880551"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rFonts w:ascii="Times New Roman" w:eastAsia="Times New Roman" w:hAnsi="Times New Roman" w:cs="Times New Roman"/>
          <w:color w:val="000000"/>
          <w:sz w:val="24"/>
          <w:szCs w:val="24"/>
        </w:rPr>
        <w:t>перевипуску</w:t>
      </w:r>
      <w:proofErr w:type="spellEnd"/>
      <w:r>
        <w:rPr>
          <w:rFonts w:ascii="Times New Roman" w:eastAsia="Times New Roman" w:hAnsi="Times New Roman" w:cs="Times New Roman"/>
          <w:color w:val="000000"/>
          <w:sz w:val="24"/>
          <w:szCs w:val="24"/>
        </w:rPr>
        <w:t xml:space="preserve"> тощо, які були внесені до такого сертифікату.</w:t>
      </w:r>
    </w:p>
    <w:p w14:paraId="2240D89B"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що підтверджує якість товару, виданий його виробником</w:t>
      </w:r>
      <w:r>
        <w:rPr>
          <w:rFonts w:ascii="Times New Roman" w:eastAsia="Times New Roman" w:hAnsi="Times New Roman" w:cs="Times New Roman"/>
        </w:rPr>
        <w:t xml:space="preserve"> </w:t>
      </w:r>
      <w:r>
        <w:rPr>
          <w:rFonts w:ascii="Times New Roman" w:eastAsia="Times New Roman" w:hAnsi="Times New Roman" w:cs="Times New Roman"/>
          <w:color w:val="000000"/>
          <w:sz w:val="24"/>
          <w:szCs w:val="24"/>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eastAsia="Times New Roman" w:hAnsi="Times New Roman" w:cs="Times New Roman"/>
          <w:sz w:val="24"/>
          <w:szCs w:val="24"/>
        </w:rPr>
        <w:t>або офіційному представнику</w:t>
      </w:r>
      <w:r>
        <w:rPr>
          <w:rFonts w:ascii="Times New Roman" w:eastAsia="Times New Roman" w:hAnsi="Times New Roman" w:cs="Times New Roman"/>
          <w:color w:val="000000"/>
          <w:sz w:val="24"/>
          <w:szCs w:val="24"/>
        </w:rPr>
        <w:t xml:space="preserve"> товару, уповноваженими на це органами, установами, організаціями.</w:t>
      </w:r>
    </w:p>
    <w:p w14:paraId="2CC28688" w14:textId="77777777" w:rsidR="007F5DCA" w:rsidRDefault="007F5DCA" w:rsidP="007F5DCA">
      <w:pPr>
        <w:tabs>
          <w:tab w:val="left" w:pos="142"/>
        </w:tabs>
        <w:spacing w:after="0" w:line="240" w:lineRule="auto"/>
        <w:ind w:left="14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3DAFC92D" w14:textId="77777777" w:rsidR="007F5DCA" w:rsidRDefault="007F5DCA" w:rsidP="007F5DCA">
      <w:pPr>
        <w:tabs>
          <w:tab w:val="left" w:pos="142"/>
        </w:tabs>
        <w:spacing w:after="0" w:line="240" w:lineRule="auto"/>
        <w:ind w:left="142" w:firstLine="567"/>
        <w:jc w:val="both"/>
        <w:rPr>
          <w:rFonts w:ascii="Times New Roman" w:eastAsia="Calibri" w:hAnsi="Times New Roman" w:cs="Times New Roman"/>
          <w:i/>
          <w:color w:val="000000"/>
          <w:sz w:val="24"/>
          <w:szCs w:val="24"/>
          <w:lang w:eastAsia="uk-UA"/>
        </w:rPr>
      </w:pPr>
      <w:r>
        <w:rPr>
          <w:rFonts w:ascii="Times New Roman" w:eastAsia="Times New Roman" w:hAnsi="Times New Roman" w:cs="Times New Roman"/>
          <w:color w:val="000000"/>
          <w:sz w:val="24"/>
          <w:szCs w:val="24"/>
        </w:rPr>
        <w:lastRenderedPageBreak/>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r>
        <w:rPr>
          <w:rFonts w:ascii="Times New Roman" w:eastAsia="Calibri" w:hAnsi="Times New Roman" w:cs="Times New Roman"/>
          <w:i/>
          <w:color w:val="000000"/>
          <w:sz w:val="24"/>
          <w:szCs w:val="24"/>
          <w:lang w:eastAsia="uk-UA"/>
        </w:rPr>
        <w:t xml:space="preserve"> </w:t>
      </w:r>
    </w:p>
    <w:p w14:paraId="0AAF7640" w14:textId="1EA37304" w:rsidR="00570486" w:rsidRPr="00B55FB1" w:rsidRDefault="00570486" w:rsidP="007F5DCA">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AE743" w14:textId="77777777" w:rsidR="007E2F03" w:rsidRDefault="007E2F03" w:rsidP="0024553B">
      <w:pPr>
        <w:spacing w:after="0" w:line="240" w:lineRule="auto"/>
      </w:pPr>
      <w:r>
        <w:separator/>
      </w:r>
    </w:p>
  </w:endnote>
  <w:endnote w:type="continuationSeparator" w:id="0">
    <w:p w14:paraId="106CBFD5" w14:textId="77777777" w:rsidR="007E2F03" w:rsidRDefault="007E2F03"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4FA5E" w14:textId="77777777" w:rsidR="007E2F03" w:rsidRDefault="007E2F03" w:rsidP="0024553B">
      <w:pPr>
        <w:spacing w:after="0" w:line="240" w:lineRule="auto"/>
      </w:pPr>
      <w:r>
        <w:separator/>
      </w:r>
    </w:p>
  </w:footnote>
  <w:footnote w:type="continuationSeparator" w:id="0">
    <w:p w14:paraId="7A1D1E11" w14:textId="77777777" w:rsidR="007E2F03" w:rsidRDefault="007E2F03"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1"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0"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4"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9"/>
  </w:num>
  <w:num w:numId="2">
    <w:abstractNumId w:val="23"/>
  </w:num>
  <w:num w:numId="3">
    <w:abstractNumId w:val="5"/>
  </w:num>
  <w:num w:numId="4">
    <w:abstractNumId w:val="11"/>
  </w:num>
  <w:num w:numId="5">
    <w:abstractNumId w:val="32"/>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8"/>
  </w:num>
  <w:num w:numId="16">
    <w:abstractNumId w:val="22"/>
  </w:num>
  <w:num w:numId="17">
    <w:abstractNumId w:val="26"/>
  </w:num>
  <w:num w:numId="18">
    <w:abstractNumId w:val="19"/>
  </w:num>
  <w:num w:numId="19">
    <w:abstractNumId w:val="9"/>
  </w:num>
  <w:num w:numId="20">
    <w:abstractNumId w:val="27"/>
  </w:num>
  <w:num w:numId="21">
    <w:abstractNumId w:val="13"/>
  </w:num>
  <w:num w:numId="22">
    <w:abstractNumId w:val="7"/>
  </w:num>
  <w:num w:numId="23">
    <w:abstractNumId w:val="16"/>
  </w:num>
  <w:num w:numId="24">
    <w:abstractNumId w:val="33"/>
  </w:num>
  <w:num w:numId="25">
    <w:abstractNumId w:val="20"/>
  </w:num>
  <w:num w:numId="26">
    <w:abstractNumId w:val="12"/>
  </w:num>
  <w:num w:numId="27">
    <w:abstractNumId w:val="21"/>
  </w:num>
  <w:num w:numId="28">
    <w:abstractNumId w:val="3"/>
  </w:num>
  <w:num w:numId="29">
    <w:abstractNumId w:val="34"/>
  </w:num>
  <w:num w:numId="30">
    <w:abstractNumId w:val="28"/>
  </w:num>
  <w:num w:numId="31">
    <w:abstractNumId w:val="1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1"/>
  </w:num>
  <w:num w:numId="35">
    <w:abstractNumId w:val="25"/>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0E3469"/>
    <w:rsid w:val="001055A1"/>
    <w:rsid w:val="00115D71"/>
    <w:rsid w:val="00127EB7"/>
    <w:rsid w:val="00140B58"/>
    <w:rsid w:val="001C1517"/>
    <w:rsid w:val="001C1668"/>
    <w:rsid w:val="00200A3D"/>
    <w:rsid w:val="00226C86"/>
    <w:rsid w:val="0024553B"/>
    <w:rsid w:val="00277EC5"/>
    <w:rsid w:val="002855F6"/>
    <w:rsid w:val="002B2BDA"/>
    <w:rsid w:val="002B6E58"/>
    <w:rsid w:val="002B72AC"/>
    <w:rsid w:val="002C519E"/>
    <w:rsid w:val="002C7992"/>
    <w:rsid w:val="002D034A"/>
    <w:rsid w:val="002D2622"/>
    <w:rsid w:val="002E09D6"/>
    <w:rsid w:val="002E2676"/>
    <w:rsid w:val="002F70F7"/>
    <w:rsid w:val="0032269D"/>
    <w:rsid w:val="003453DF"/>
    <w:rsid w:val="00366514"/>
    <w:rsid w:val="00374768"/>
    <w:rsid w:val="00392139"/>
    <w:rsid w:val="00393926"/>
    <w:rsid w:val="003C0571"/>
    <w:rsid w:val="003E28F5"/>
    <w:rsid w:val="003E7975"/>
    <w:rsid w:val="00461FF1"/>
    <w:rsid w:val="00491A52"/>
    <w:rsid w:val="004A7184"/>
    <w:rsid w:val="004D5770"/>
    <w:rsid w:val="004D5A90"/>
    <w:rsid w:val="00504D58"/>
    <w:rsid w:val="00516F67"/>
    <w:rsid w:val="0054119B"/>
    <w:rsid w:val="00547D91"/>
    <w:rsid w:val="00570486"/>
    <w:rsid w:val="00590320"/>
    <w:rsid w:val="005C400B"/>
    <w:rsid w:val="005F6CE1"/>
    <w:rsid w:val="00607317"/>
    <w:rsid w:val="006A2ED7"/>
    <w:rsid w:val="006C75C1"/>
    <w:rsid w:val="006D3EBF"/>
    <w:rsid w:val="006F1B4C"/>
    <w:rsid w:val="00723EF9"/>
    <w:rsid w:val="00746B50"/>
    <w:rsid w:val="007622E0"/>
    <w:rsid w:val="007975BE"/>
    <w:rsid w:val="007B5C52"/>
    <w:rsid w:val="007D7682"/>
    <w:rsid w:val="007E2F03"/>
    <w:rsid w:val="007E54F6"/>
    <w:rsid w:val="007E6230"/>
    <w:rsid w:val="007F5DCA"/>
    <w:rsid w:val="008201EB"/>
    <w:rsid w:val="00823139"/>
    <w:rsid w:val="0082548F"/>
    <w:rsid w:val="00837155"/>
    <w:rsid w:val="0084332E"/>
    <w:rsid w:val="00870D0C"/>
    <w:rsid w:val="00881B32"/>
    <w:rsid w:val="00882F7D"/>
    <w:rsid w:val="008F229E"/>
    <w:rsid w:val="009443DC"/>
    <w:rsid w:val="0095518A"/>
    <w:rsid w:val="0097573C"/>
    <w:rsid w:val="0098548C"/>
    <w:rsid w:val="009E64FE"/>
    <w:rsid w:val="00A35F17"/>
    <w:rsid w:val="00A52318"/>
    <w:rsid w:val="00A71EB1"/>
    <w:rsid w:val="00A775EB"/>
    <w:rsid w:val="00AC1C0E"/>
    <w:rsid w:val="00B137D2"/>
    <w:rsid w:val="00B431E7"/>
    <w:rsid w:val="00B55FB1"/>
    <w:rsid w:val="00B66EF4"/>
    <w:rsid w:val="00BE1FF8"/>
    <w:rsid w:val="00C06B6A"/>
    <w:rsid w:val="00C15F77"/>
    <w:rsid w:val="00C37569"/>
    <w:rsid w:val="00C60DAA"/>
    <w:rsid w:val="00CA68EE"/>
    <w:rsid w:val="00D14848"/>
    <w:rsid w:val="00D169A9"/>
    <w:rsid w:val="00D30B70"/>
    <w:rsid w:val="00D30E95"/>
    <w:rsid w:val="00D43D84"/>
    <w:rsid w:val="00D626B8"/>
    <w:rsid w:val="00D86D1C"/>
    <w:rsid w:val="00D9471A"/>
    <w:rsid w:val="00DF0278"/>
    <w:rsid w:val="00E44481"/>
    <w:rsid w:val="00E92067"/>
    <w:rsid w:val="00F20508"/>
    <w:rsid w:val="00F532DE"/>
    <w:rsid w:val="00F9238C"/>
    <w:rsid w:val="00FA33D5"/>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589381956">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7745</Words>
  <Characters>4416</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39</cp:revision>
  <dcterms:created xsi:type="dcterms:W3CDTF">2023-09-14T08:37:00Z</dcterms:created>
  <dcterms:modified xsi:type="dcterms:W3CDTF">2025-04-17T12:19:00Z</dcterms:modified>
</cp:coreProperties>
</file>