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leftFromText="180" w:rightFromText="180" w:horzAnchor="margin" w:tblpY="-530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9"/>
        <w:gridCol w:w="4051"/>
        <w:gridCol w:w="3146"/>
      </w:tblGrid>
      <w:tr w:rsidR="002D187C" w:rsidRPr="0068526E" w14:paraId="6B9FCE44" w14:textId="77777777" w:rsidTr="00996912">
        <w:trPr>
          <w:trHeight w:val="1694"/>
        </w:trPr>
        <w:tc>
          <w:tcPr>
            <w:tcW w:w="3069" w:type="dxa"/>
          </w:tcPr>
          <w:p w14:paraId="75D1BA7A" w14:textId="77777777" w:rsidR="002D187C" w:rsidRPr="00AA5BA2" w:rsidRDefault="0068526E" w:rsidP="00996912">
            <w:pPr>
              <w:rPr>
                <w:rFonts w:ascii="Arial" w:hAnsi="Arial" w:cs="Arial"/>
                <w:noProof/>
              </w:rPr>
            </w:pPr>
            <w:r w:rsidRPr="00AA5BA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6A4A5235" wp14:editId="4040B1CA">
                      <wp:extent cx="304800" cy="304800"/>
                      <wp:effectExtent l="0" t="0" r="0" b="0"/>
                      <wp:docPr id="9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1E905E0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A5BA2">
              <w:rPr>
                <w:rFonts w:ascii="Arial" w:hAnsi="Arial" w:cs="Arial"/>
                <w:noProof/>
              </w:rPr>
              <w:t xml:space="preserve"> </w:t>
            </w:r>
            <w:r w:rsidRPr="00AA5BA2">
              <w:rPr>
                <w:rFonts w:ascii="Arial" w:hAnsi="Arial" w:cs="Arial"/>
                <w:noProof/>
              </w:rPr>
              <w:drawing>
                <wp:inline distT="0" distB="0" distL="0" distR="0" wp14:anchorId="0946547D" wp14:editId="188FB136">
                  <wp:extent cx="1598422" cy="552450"/>
                  <wp:effectExtent l="0" t="0" r="190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26" cy="5585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937815" w14:textId="43BE47B5" w:rsidR="0068526E" w:rsidRPr="00AA5BA2" w:rsidRDefault="0068526E" w:rsidP="009969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1" w:type="dxa"/>
          </w:tcPr>
          <w:p w14:paraId="68196700" w14:textId="5BD76112" w:rsidR="002D187C" w:rsidRPr="00AA5BA2" w:rsidRDefault="002D187C" w:rsidP="00996912">
            <w:pPr>
              <w:rPr>
                <w:rFonts w:ascii="Arial" w:hAnsi="Arial" w:cs="Arial"/>
                <w:noProof/>
              </w:rPr>
            </w:pPr>
          </w:p>
          <w:p w14:paraId="70B3D5AA" w14:textId="579EA57C" w:rsidR="0068526E" w:rsidRPr="00AA5BA2" w:rsidRDefault="0068526E" w:rsidP="00996912">
            <w:pPr>
              <w:rPr>
                <w:rFonts w:ascii="Arial" w:hAnsi="Arial" w:cs="Arial"/>
                <w:noProof/>
              </w:rPr>
            </w:pPr>
          </w:p>
          <w:p w14:paraId="7C3F68E0" w14:textId="77777777" w:rsidR="0068526E" w:rsidRPr="00AA5BA2" w:rsidRDefault="0068526E" w:rsidP="00996912">
            <w:pPr>
              <w:rPr>
                <w:rFonts w:ascii="Arial" w:hAnsi="Arial" w:cs="Arial"/>
                <w:noProof/>
              </w:rPr>
            </w:pPr>
          </w:p>
          <w:p w14:paraId="4172AE79" w14:textId="53B1D3DB" w:rsidR="002D187C" w:rsidRPr="00AA5BA2" w:rsidRDefault="002D187C" w:rsidP="00996912">
            <w:pPr>
              <w:rPr>
                <w:rFonts w:ascii="Arial" w:hAnsi="Arial" w:cs="Arial"/>
                <w:sz w:val="24"/>
                <w:szCs w:val="24"/>
              </w:rPr>
            </w:pPr>
            <w:r w:rsidRPr="00AA5BA2">
              <w:rPr>
                <w:rFonts w:ascii="Arial" w:hAnsi="Arial" w:cs="Arial"/>
                <w:noProof/>
              </w:rPr>
              <w:drawing>
                <wp:inline distT="0" distB="0" distL="0" distR="0" wp14:anchorId="1DDF6A94" wp14:editId="372C4111">
                  <wp:extent cx="2519517" cy="374650"/>
                  <wp:effectExtent l="0" t="0" r="0" b="635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159" cy="379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6" w:type="dxa"/>
          </w:tcPr>
          <w:p w14:paraId="5EDA4F5C" w14:textId="77777777" w:rsidR="0068526E" w:rsidRPr="00AA5BA2" w:rsidRDefault="0068526E" w:rsidP="009969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9C20B6" w14:textId="716CC21D" w:rsidR="002D187C" w:rsidRPr="00AA5BA2" w:rsidRDefault="002D187C" w:rsidP="009969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5BA2">
              <w:rPr>
                <w:rFonts w:ascii="Arial" w:hAnsi="Arial" w:cs="Arial"/>
                <w:noProof/>
              </w:rPr>
              <w:drawing>
                <wp:inline distT="0" distB="0" distL="0" distR="0" wp14:anchorId="1BC4BFEA" wp14:editId="169FF450">
                  <wp:extent cx="1465906" cy="64770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292" cy="660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740897" w14:textId="77777777" w:rsidR="00235AF7" w:rsidRPr="00AA5BA2" w:rsidRDefault="00235AF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E76542" w14:textId="77777777" w:rsidR="00FC1742" w:rsidRDefault="006852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6"/>
          <w:szCs w:val="36"/>
        </w:rPr>
      </w:pPr>
      <w:r w:rsidRPr="00AA5BA2">
        <w:rPr>
          <w:rFonts w:ascii="Arial" w:hAnsi="Arial" w:cs="Arial"/>
          <w:b/>
          <w:iCs/>
          <w:color w:val="31849B"/>
          <w:sz w:val="36"/>
          <w:szCs w:val="36"/>
        </w:rPr>
        <w:t>О</w:t>
      </w:r>
      <w:r>
        <w:rPr>
          <w:rFonts w:ascii="Arial" w:hAnsi="Arial" w:cs="Arial"/>
          <w:b/>
          <w:iCs/>
          <w:color w:val="31849B"/>
          <w:sz w:val="36"/>
          <w:szCs w:val="36"/>
        </w:rPr>
        <w:t>ГОЛОШЕННЯ</w:t>
      </w:r>
      <w:r w:rsidRPr="00AA5BA2">
        <w:rPr>
          <w:rFonts w:ascii="Arial" w:hAnsi="Arial" w:cs="Arial"/>
          <w:b/>
          <w:iCs/>
          <w:color w:val="31849B"/>
          <w:sz w:val="36"/>
          <w:szCs w:val="36"/>
        </w:rPr>
        <w:t xml:space="preserve"> </w:t>
      </w:r>
    </w:p>
    <w:p w14:paraId="36DBA30B" w14:textId="5F490312" w:rsidR="00235AF7" w:rsidRPr="00FC1742" w:rsidRDefault="002D3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  <w:b/>
          <w:iCs/>
          <w:color w:val="31849B"/>
          <w:sz w:val="36"/>
          <w:szCs w:val="36"/>
        </w:rPr>
      </w:pPr>
      <w:r>
        <w:rPr>
          <w:rFonts w:ascii="Arial" w:hAnsi="Arial" w:cs="Arial"/>
          <w:b/>
          <w:iCs/>
          <w:color w:val="31849B"/>
          <w:sz w:val="36"/>
          <w:szCs w:val="36"/>
        </w:rPr>
        <w:t>з</w:t>
      </w:r>
      <w:r w:rsidR="009D1EB5">
        <w:rPr>
          <w:rFonts w:ascii="Arial" w:hAnsi="Arial" w:cs="Arial"/>
          <w:b/>
          <w:iCs/>
          <w:color w:val="31849B"/>
          <w:sz w:val="36"/>
          <w:szCs w:val="36"/>
        </w:rPr>
        <w:t xml:space="preserve"> </w:t>
      </w:r>
      <w:r w:rsid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відбору </w:t>
      </w:r>
      <w:r w:rsidR="00DB5491">
        <w:rPr>
          <w:rFonts w:ascii="Arial" w:hAnsi="Arial" w:cs="Arial"/>
          <w:b/>
          <w:iCs/>
          <w:color w:val="31849B"/>
          <w:sz w:val="36"/>
          <w:szCs w:val="36"/>
        </w:rPr>
        <w:t xml:space="preserve">учасників </w:t>
      </w:r>
      <w:r>
        <w:rPr>
          <w:rFonts w:ascii="Arial" w:hAnsi="Arial" w:cs="Arial"/>
          <w:b/>
          <w:iCs/>
          <w:color w:val="31849B"/>
          <w:sz w:val="36"/>
          <w:szCs w:val="36"/>
        </w:rPr>
        <w:t xml:space="preserve">до </w:t>
      </w:r>
      <w:r w:rsidR="00996912">
        <w:rPr>
          <w:rFonts w:ascii="Arial" w:hAnsi="Arial" w:cs="Arial"/>
          <w:b/>
          <w:iCs/>
          <w:color w:val="31849B"/>
          <w:sz w:val="36"/>
          <w:szCs w:val="36"/>
        </w:rPr>
        <w:t xml:space="preserve">2-ої когорти </w:t>
      </w:r>
      <w:r w:rsidR="00FC1742" w:rsidRPr="00FC1742">
        <w:rPr>
          <w:rFonts w:ascii="Arial" w:hAnsi="Arial" w:cs="Arial"/>
          <w:b/>
          <w:iCs/>
          <w:color w:val="31849B"/>
          <w:sz w:val="36"/>
          <w:szCs w:val="36"/>
        </w:rPr>
        <w:t>Всесвітн</w:t>
      </w:r>
      <w:r w:rsidR="00DB5491">
        <w:rPr>
          <w:rFonts w:ascii="Arial" w:hAnsi="Arial" w:cs="Arial"/>
          <w:b/>
          <w:iCs/>
          <w:color w:val="31849B"/>
          <w:sz w:val="36"/>
          <w:szCs w:val="36"/>
        </w:rPr>
        <w:t>ьої</w:t>
      </w:r>
      <w:r w:rsidR="00FC1742" w:rsidRP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 програм</w:t>
      </w:r>
      <w:r w:rsidR="00DB5491">
        <w:rPr>
          <w:rFonts w:ascii="Arial" w:hAnsi="Arial" w:cs="Arial"/>
          <w:b/>
          <w:iCs/>
          <w:color w:val="31849B"/>
          <w:sz w:val="36"/>
          <w:szCs w:val="36"/>
        </w:rPr>
        <w:t>и</w:t>
      </w:r>
      <w:r w:rsidR="00FC1742" w:rsidRP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 лабораторного лідерства</w:t>
      </w:r>
      <w:r w:rsidR="00FC1742">
        <w:rPr>
          <w:rFonts w:ascii="Arial" w:hAnsi="Arial" w:cs="Arial"/>
          <w:b/>
          <w:iCs/>
          <w:color w:val="31849B"/>
          <w:sz w:val="36"/>
          <w:szCs w:val="36"/>
        </w:rPr>
        <w:t xml:space="preserve"> в Україні</w:t>
      </w:r>
    </w:p>
    <w:p w14:paraId="230AA8D3" w14:textId="77777777" w:rsidR="00235AF7" w:rsidRPr="00AA5BA2" w:rsidRDefault="00235AF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B30E49" w14:textId="77777777" w:rsidR="00996912" w:rsidRDefault="00996912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0BD7FF9E" w14:textId="174DB376" w:rsidR="00996912" w:rsidRPr="00BD5541" w:rsidRDefault="0068526E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524BC1">
        <w:rPr>
          <w:rFonts w:ascii="Arial" w:hAnsi="Arial" w:cs="Arial"/>
          <w:color w:val="000000"/>
          <w:sz w:val="24"/>
          <w:szCs w:val="24"/>
        </w:rPr>
        <w:t>Асоціація лабораторій громадського здоров'я</w:t>
      </w:r>
      <w:r>
        <w:rPr>
          <w:rFonts w:ascii="Arial" w:hAnsi="Arial" w:cs="Arial"/>
          <w:color w:val="000000"/>
          <w:sz w:val="24"/>
          <w:szCs w:val="24"/>
        </w:rPr>
        <w:t xml:space="preserve">, виконавець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проєкту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міжнародної технічної допомоги </w:t>
      </w:r>
      <w:r w:rsidR="004255F1" w:rsidRPr="00524BC1">
        <w:rPr>
          <w:rFonts w:ascii="Arial" w:hAnsi="Arial" w:cs="Arial"/>
          <w:color w:val="000000"/>
          <w:sz w:val="24"/>
          <w:szCs w:val="24"/>
        </w:rPr>
        <w:t>«</w:t>
      </w:r>
      <w:bookmarkStart w:id="0" w:name="_Hlk76552688"/>
      <w:r w:rsidR="004255F1" w:rsidRPr="00524BC1">
        <w:rPr>
          <w:rFonts w:ascii="Arial" w:hAnsi="Arial" w:cs="Arial"/>
          <w:color w:val="000000"/>
          <w:sz w:val="24"/>
          <w:szCs w:val="24"/>
        </w:rPr>
        <w:t>Партнерства з питань всесвітньої медичної  безпеки: розширення та покращення стратегій і систем лабораторій громадського здоров’я</w:t>
      </w:r>
      <w:bookmarkEnd w:id="0"/>
      <w:r w:rsidR="004255F1" w:rsidRPr="00524BC1">
        <w:rPr>
          <w:rFonts w:ascii="Arial" w:hAnsi="Arial" w:cs="Arial"/>
          <w:color w:val="000000"/>
          <w:sz w:val="24"/>
          <w:szCs w:val="24"/>
        </w:rPr>
        <w:t>»</w:t>
      </w:r>
      <w:r w:rsidR="00535BC4">
        <w:rPr>
          <w:rFonts w:ascii="Arial" w:hAnsi="Arial" w:cs="Arial"/>
          <w:color w:val="000000"/>
          <w:sz w:val="24"/>
          <w:szCs w:val="24"/>
        </w:rPr>
        <w:t>,</w:t>
      </w:r>
      <w:r w:rsidR="004255F1">
        <w:rPr>
          <w:rFonts w:ascii="Arial" w:hAnsi="Arial" w:cs="Arial"/>
          <w:color w:val="000000"/>
          <w:sz w:val="24"/>
          <w:szCs w:val="24"/>
        </w:rPr>
        <w:t xml:space="preserve"> </w:t>
      </w:r>
      <w:r w:rsidR="00971E5C">
        <w:rPr>
          <w:rFonts w:ascii="Arial" w:hAnsi="Arial" w:cs="Arial"/>
          <w:color w:val="000000"/>
          <w:sz w:val="24"/>
          <w:szCs w:val="24"/>
        </w:rPr>
        <w:t>що</w:t>
      </w:r>
      <w:r w:rsidR="004255F1">
        <w:rPr>
          <w:rFonts w:ascii="Arial" w:hAnsi="Arial" w:cs="Arial"/>
          <w:color w:val="000000"/>
          <w:sz w:val="24"/>
          <w:szCs w:val="24"/>
        </w:rPr>
        <w:t xml:space="preserve"> впроваджується в Україні за фінансовою підтримки </w:t>
      </w:r>
      <w:r w:rsidR="004255F1" w:rsidRPr="00AA5BA2">
        <w:rPr>
          <w:rFonts w:ascii="Arial" w:hAnsi="Arial" w:cs="Arial"/>
          <w:color w:val="000000"/>
          <w:sz w:val="24"/>
          <w:szCs w:val="24"/>
        </w:rPr>
        <w:t>Центрів контролю та профілактики захворювань (CDC)</w:t>
      </w:r>
      <w:r w:rsidR="00971E5C">
        <w:rPr>
          <w:rFonts w:ascii="Arial" w:hAnsi="Arial" w:cs="Arial"/>
          <w:color w:val="000000"/>
          <w:sz w:val="24"/>
          <w:szCs w:val="24"/>
        </w:rPr>
        <w:t xml:space="preserve">, </w:t>
      </w:r>
      <w:r w:rsidR="00E86F44">
        <w:rPr>
          <w:rFonts w:ascii="Arial" w:hAnsi="Arial" w:cs="Arial"/>
          <w:color w:val="000000"/>
          <w:sz w:val="24"/>
          <w:szCs w:val="24"/>
        </w:rPr>
        <w:t xml:space="preserve">у </w:t>
      </w:r>
      <w:r w:rsidR="00E86F44" w:rsidRPr="00E86F44">
        <w:rPr>
          <w:rFonts w:ascii="Arial" w:hAnsi="Arial" w:cs="Arial"/>
          <w:color w:val="000000"/>
          <w:sz w:val="24"/>
          <w:szCs w:val="24"/>
        </w:rPr>
        <w:t>партнерстві з</w:t>
      </w:r>
      <w:r w:rsidR="004255F1" w:rsidRPr="00E86F4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86F44">
        <w:rPr>
          <w:rFonts w:ascii="Arial" w:hAnsi="Arial" w:cs="Arial"/>
          <w:color w:val="000000"/>
          <w:sz w:val="24"/>
          <w:szCs w:val="24"/>
        </w:rPr>
        <w:t>Державно</w:t>
      </w:r>
      <w:r w:rsidR="00E86F44" w:rsidRPr="00E86F44">
        <w:rPr>
          <w:rFonts w:ascii="Arial" w:hAnsi="Arial" w:cs="Arial"/>
          <w:color w:val="000000"/>
          <w:sz w:val="24"/>
          <w:szCs w:val="24"/>
        </w:rPr>
        <w:t>ю</w:t>
      </w:r>
      <w:r w:rsidRPr="00E86F44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1" w:name="_GoBack"/>
      <w:bookmarkEnd w:id="1"/>
      <w:r w:rsidRPr="00BD5541">
        <w:rPr>
          <w:rFonts w:ascii="Arial" w:hAnsi="Arial" w:cs="Arial"/>
          <w:color w:val="000000"/>
          <w:sz w:val="24"/>
          <w:szCs w:val="24"/>
        </w:rPr>
        <w:t>установ</w:t>
      </w:r>
      <w:r w:rsidR="00E86F44" w:rsidRPr="00BD5541">
        <w:rPr>
          <w:rFonts w:ascii="Arial" w:hAnsi="Arial" w:cs="Arial"/>
          <w:color w:val="000000"/>
          <w:sz w:val="24"/>
          <w:szCs w:val="24"/>
        </w:rPr>
        <w:t xml:space="preserve">ою 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“Центр громадського здоров'я МОЗ України”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оголошує конкурс заявок</w:t>
      </w:r>
      <w:r w:rsidR="003E525C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 xml:space="preserve">з </w:t>
      </w:r>
      <w:r w:rsidR="00E86F44" w:rsidRPr="00BD5541">
        <w:rPr>
          <w:rFonts w:ascii="Arial" w:hAnsi="Arial" w:cs="Arial"/>
          <w:color w:val="000000"/>
          <w:sz w:val="24"/>
          <w:szCs w:val="24"/>
        </w:rPr>
        <w:t>ві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д</w:t>
      </w:r>
      <w:r w:rsidR="00E86F44" w:rsidRPr="00BD5541">
        <w:rPr>
          <w:rFonts w:ascii="Arial" w:hAnsi="Arial" w:cs="Arial"/>
          <w:color w:val="000000"/>
          <w:sz w:val="24"/>
          <w:szCs w:val="24"/>
        </w:rPr>
        <w:t>бору учасників</w:t>
      </w:r>
      <w:r w:rsidR="003E525C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>до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1579A8" w:rsidRPr="00BD5541">
        <w:rPr>
          <w:rFonts w:ascii="Arial" w:hAnsi="Arial" w:cs="Arial"/>
          <w:color w:val="000000"/>
          <w:sz w:val="24"/>
          <w:szCs w:val="24"/>
        </w:rPr>
        <w:t>2-</w:t>
      </w:r>
      <w:r w:rsidR="002D37B6" w:rsidRPr="00BD5541">
        <w:rPr>
          <w:rFonts w:ascii="Arial" w:hAnsi="Arial" w:cs="Arial"/>
          <w:color w:val="000000"/>
          <w:sz w:val="24"/>
          <w:szCs w:val="24"/>
        </w:rPr>
        <w:t xml:space="preserve">ої когорти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Всесвітн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>ьої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програм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>и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лабораторного лідерства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 xml:space="preserve"> в Укра</w:t>
      </w:r>
      <w:r w:rsidR="00D60855" w:rsidRPr="00BD5541">
        <w:rPr>
          <w:rFonts w:ascii="Arial" w:hAnsi="Arial" w:cs="Arial"/>
          <w:color w:val="000000"/>
          <w:sz w:val="24"/>
          <w:szCs w:val="24"/>
        </w:rPr>
        <w:t>ї</w:t>
      </w:r>
      <w:r w:rsidR="00971E5C" w:rsidRPr="00BD5541">
        <w:rPr>
          <w:rFonts w:ascii="Arial" w:hAnsi="Arial" w:cs="Arial"/>
          <w:color w:val="000000"/>
          <w:sz w:val="24"/>
          <w:szCs w:val="24"/>
        </w:rPr>
        <w:t xml:space="preserve">ні. </w:t>
      </w:r>
    </w:p>
    <w:p w14:paraId="632072CE" w14:textId="77777777" w:rsidR="00996912" w:rsidRPr="00BD5541" w:rsidRDefault="00996912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76B72A12" w14:textId="78760811" w:rsidR="004255F1" w:rsidRPr="00BD5541" w:rsidRDefault="00971E5C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Участь у програмі є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ексклюзивн</w:t>
      </w:r>
      <w:r w:rsidRPr="00BD5541">
        <w:rPr>
          <w:rFonts w:ascii="Arial" w:hAnsi="Arial" w:cs="Arial"/>
          <w:color w:val="000000"/>
          <w:sz w:val="24"/>
          <w:szCs w:val="24"/>
        </w:rPr>
        <w:t>ою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можлив</w:t>
      </w:r>
      <w:r w:rsidRPr="00BD5541">
        <w:rPr>
          <w:rFonts w:ascii="Arial" w:hAnsi="Arial" w:cs="Arial"/>
          <w:color w:val="000000"/>
          <w:sz w:val="24"/>
          <w:szCs w:val="24"/>
        </w:rPr>
        <w:t>істю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підвищити рівень знань у підготовці до керування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лабораторі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ями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 охорони здоров'я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 xml:space="preserve"> з метою забезпечення можливості лабораторій ефективно виконувати їх критично важливі функції у запобіганні, виявленні та боротьбі із захворюваннями. Програма сприяє наставництву наявних та нових керівників лабораторій для розбудови, зміцнення та підтримки національних лабораторних систем.</w:t>
      </w:r>
    </w:p>
    <w:p w14:paraId="3CA27268" w14:textId="6F86B1BC" w:rsidR="004255F1" w:rsidRPr="00BD5541" w:rsidRDefault="004255F1" w:rsidP="00AA5B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35DD6803" w14:textId="77777777" w:rsidR="00235AF7" w:rsidRPr="00BD5541" w:rsidRDefault="00235A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center"/>
        <w:rPr>
          <w:rFonts w:ascii="Arial" w:hAnsi="Arial" w:cs="Arial"/>
          <w:sz w:val="24"/>
          <w:szCs w:val="24"/>
        </w:rPr>
      </w:pPr>
    </w:p>
    <w:p w14:paraId="605042F5" w14:textId="77777777" w:rsidR="003E525C" w:rsidRPr="00BD5541" w:rsidRDefault="003E525C" w:rsidP="00AA5BA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8"/>
          <w:szCs w:val="28"/>
        </w:rPr>
      </w:pPr>
    </w:p>
    <w:p w14:paraId="09EC1B27" w14:textId="268BE801" w:rsidR="00235AF7" w:rsidRPr="00BD5541" w:rsidRDefault="003B618A" w:rsidP="00AA5BA2">
      <w:pPr>
        <w:pBdr>
          <w:top w:val="single" w:sz="24" w:space="1" w:color="000000"/>
          <w:left w:val="nil"/>
          <w:bottom w:val="nil"/>
          <w:right w:val="nil"/>
          <w:between w:val="nil"/>
        </w:pBdr>
        <w:spacing w:after="0" w:line="240" w:lineRule="auto"/>
        <w:ind w:right="-20" w:firstLine="720"/>
        <w:rPr>
          <w:rFonts w:ascii="Arial" w:hAnsi="Arial" w:cs="Arial"/>
          <w:b/>
          <w:i/>
          <w:color w:val="000000"/>
          <w:sz w:val="28"/>
          <w:szCs w:val="28"/>
        </w:rPr>
      </w:pPr>
      <w:r w:rsidRPr="00BD5541">
        <w:rPr>
          <w:rFonts w:ascii="Arial" w:hAnsi="Arial" w:cs="Arial"/>
          <w:b/>
          <w:i/>
          <w:color w:val="000000"/>
          <w:sz w:val="28"/>
          <w:szCs w:val="28"/>
        </w:rPr>
        <w:t>Загальна інформація</w:t>
      </w:r>
    </w:p>
    <w:p w14:paraId="1497FFC7" w14:textId="77777777" w:rsidR="0068526E" w:rsidRPr="00BD5541" w:rsidRDefault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1DA5566" w14:textId="26942101" w:rsidR="00235AF7" w:rsidRPr="00BD5541" w:rsidRDefault="003B618A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Лабораторії та їх спроможності швидко виконувати тестування та діагностувати захворювання є </w:t>
      </w:r>
      <w:proofErr w:type="spellStart"/>
      <w:r w:rsidR="0068526E" w:rsidRPr="00BD5541">
        <w:rPr>
          <w:rFonts w:ascii="Arial" w:hAnsi="Arial" w:cs="Arial"/>
          <w:color w:val="000000"/>
          <w:sz w:val="24"/>
          <w:szCs w:val="24"/>
        </w:rPr>
        <w:t>життєво</w:t>
      </w:r>
      <w:proofErr w:type="spellEnd"/>
      <w:r w:rsidRPr="00BD5541">
        <w:rPr>
          <w:rFonts w:ascii="Arial" w:hAnsi="Arial" w:cs="Arial"/>
          <w:color w:val="000000"/>
          <w:sz w:val="24"/>
          <w:szCs w:val="24"/>
        </w:rPr>
        <w:t xml:space="preserve"> необхідними для ідентифікації, реагування та профілактики захворювань. Керівники лабораторій у всьому світі потребують спеціалізованої підготовки з питань лідерства та управління. Спеціалізована підготовка таких керівників у рамках запровадження Всесвітньої програми лабораторного лідерства (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далі - Програма ВПЛЛ)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забезпечить підтримку здатності країни реагувати на майбутні спалахи та надзвичайні ситуації. </w:t>
      </w:r>
    </w:p>
    <w:p w14:paraId="700B06AA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720B9513" w14:textId="5A17544E" w:rsidR="00235AF7" w:rsidRPr="00BD5541" w:rsidRDefault="003B618A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Шість провідних міжнародних організацій об’єднали зусилля 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у розробці П</w:t>
      </w:r>
      <w:r w:rsidR="00D60855" w:rsidRPr="00BD5541">
        <w:rPr>
          <w:rFonts w:ascii="Arial" w:hAnsi="Arial" w:cs="Arial"/>
          <w:color w:val="000000"/>
          <w:sz w:val="24"/>
          <w:szCs w:val="24"/>
        </w:rPr>
        <w:t>р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ограми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та активно підтримують посилення потенціалу національних лабораторних систем по всьому світу, використовуючи підхід «Єдине здоров’я» для зміцнення безпеки здоров'я. 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 xml:space="preserve">Партнери з </w:t>
      </w:r>
      <w:proofErr w:type="spellStart"/>
      <w:r w:rsidR="00996912" w:rsidRPr="00BD5541">
        <w:rPr>
          <w:rFonts w:ascii="Arial" w:hAnsi="Arial" w:cs="Arial"/>
          <w:color w:val="000000"/>
          <w:sz w:val="24"/>
          <w:szCs w:val="24"/>
        </w:rPr>
        <w:t>впровадженн</w:t>
      </w:r>
      <w:proofErr w:type="spellEnd"/>
      <w:r w:rsidR="003E0F57" w:rsidRPr="00BD5541">
        <w:rPr>
          <w:rFonts w:ascii="Arial" w:hAnsi="Arial" w:cs="Arial"/>
          <w:color w:val="000000"/>
          <w:sz w:val="24"/>
          <w:szCs w:val="24"/>
          <w:lang w:val="ru-RU"/>
        </w:rPr>
        <w:t>я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 xml:space="preserve"> 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: </w:t>
      </w:r>
    </w:p>
    <w:p w14:paraId="4162FAB4" w14:textId="77777777" w:rsidR="00235AF7" w:rsidRPr="00BD5541" w:rsidRDefault="00235AF7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D38AE86" w14:textId="22F1E6E5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Асоціація лабораторій громадського здоров’я (APHL)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528C0A11" w14:textId="77777777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Центри з контролю і профілактики захворювань США (CDC).</w:t>
      </w:r>
    </w:p>
    <w:p w14:paraId="616B21A3" w14:textId="3533A46D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Європейський центр з контролю і профілактики захворювань (ECDC)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65F666E5" w14:textId="1937C8A6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Продовольча та сільськогосподарська організація ООН (ФАО)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38D6429F" w14:textId="0C193860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Всесвітня організація охорони здоров'я тварин (</w:t>
      </w:r>
      <w:r w:rsidR="00FC1742" w:rsidRPr="00BD5541">
        <w:rPr>
          <w:rFonts w:ascii="Arial" w:hAnsi="Arial" w:cs="Arial"/>
          <w:color w:val="000000"/>
          <w:sz w:val="24"/>
          <w:szCs w:val="24"/>
          <w:lang w:val="en-US"/>
        </w:rPr>
        <w:t>WOAH</w:t>
      </w:r>
      <w:r w:rsidRPr="00BD5541">
        <w:rPr>
          <w:rFonts w:ascii="Arial" w:hAnsi="Arial" w:cs="Arial"/>
          <w:color w:val="000000"/>
          <w:sz w:val="24"/>
          <w:szCs w:val="24"/>
        </w:rPr>
        <w:t>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0EC6A907" w14:textId="3E946F36" w:rsidR="00235AF7" w:rsidRPr="00BD5541" w:rsidRDefault="003B61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</w:rPr>
      </w:pPr>
      <w:r w:rsidRPr="00BD5541">
        <w:rPr>
          <w:rFonts w:ascii="Arial" w:hAnsi="Arial" w:cs="Arial"/>
          <w:color w:val="000000"/>
          <w:sz w:val="24"/>
          <w:szCs w:val="24"/>
        </w:rPr>
        <w:t>Всесвітня організація охорони здоров’я (ВООЗ)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764F2E28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56AAB2B6" w14:textId="493F691C" w:rsidR="00235AF7" w:rsidRPr="00BD5541" w:rsidRDefault="003B618A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Технічним партнером впровадження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 є Державна установа «Центр громадського здоров'я Міністерства охорони здоров'я України»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 xml:space="preserve">, які своїм наказом 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№ 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5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1-од від 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4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кві</w:t>
      </w:r>
      <w:r w:rsidRPr="00BD5541">
        <w:rPr>
          <w:rFonts w:ascii="Arial" w:hAnsi="Arial" w:cs="Arial"/>
          <w:color w:val="000000"/>
          <w:sz w:val="24"/>
          <w:szCs w:val="24"/>
        </w:rPr>
        <w:t>тня 202</w:t>
      </w:r>
      <w:r w:rsidR="003E0F57" w:rsidRPr="00BD5541">
        <w:rPr>
          <w:rFonts w:ascii="Arial" w:hAnsi="Arial" w:cs="Arial"/>
          <w:color w:val="000000"/>
          <w:sz w:val="24"/>
          <w:szCs w:val="24"/>
        </w:rPr>
        <w:t>4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року утвор</w:t>
      </w:r>
      <w:r w:rsidR="00996912" w:rsidRPr="00BD5541">
        <w:rPr>
          <w:rFonts w:ascii="Arial" w:hAnsi="Arial" w:cs="Arial"/>
          <w:color w:val="000000"/>
          <w:sz w:val="24"/>
          <w:szCs w:val="24"/>
        </w:rPr>
        <w:t>или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Технічну робочу групу з питань впровадження, координації та функціонування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Україні, а </w:t>
      </w:r>
      <w:r w:rsidRPr="00BD5541">
        <w:rPr>
          <w:rFonts w:ascii="Arial" w:hAnsi="Arial" w:cs="Arial"/>
          <w:color w:val="000000"/>
          <w:sz w:val="24"/>
          <w:szCs w:val="24"/>
        </w:rPr>
        <w:lastRenderedPageBreak/>
        <w:t xml:space="preserve">також Керівний комітет з питань моніторингу впровадження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Україні.</w:t>
      </w:r>
    </w:p>
    <w:p w14:paraId="6D96C575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4C22156F" w14:textId="45B9129E" w:rsidR="00235AF7" w:rsidRPr="00BD5541" w:rsidRDefault="00642B33" w:rsidP="00AA5BA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Мета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 xml:space="preserve">ВПЛЛ 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- забезпечення можливості лабораторій ефективно виконувати їх критично важливі функції у запобіганні, виявленні та боротьбі із захворюваннями, а також сприяти наставництву наявних та нових керівників лабораторій для побудови, зміцнення та підтримки національних лабораторних систем. Заходи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в Україні сприятимуть зміцненню лабораторій здоров'я людини, тварин та довкілля.</w:t>
      </w:r>
    </w:p>
    <w:p w14:paraId="529D2DF2" w14:textId="77777777" w:rsidR="00235AF7" w:rsidRPr="00BD5541" w:rsidRDefault="00235AF7">
      <w:pPr>
        <w:widowControl/>
        <w:spacing w:after="0" w:line="240" w:lineRule="auto"/>
        <w:rPr>
          <w:rFonts w:ascii="Arial" w:hAnsi="Arial" w:cs="Arial"/>
          <w:sz w:val="16"/>
          <w:szCs w:val="16"/>
        </w:rPr>
      </w:pPr>
    </w:p>
    <w:p w14:paraId="72F888F5" w14:textId="5CA0709D" w:rsidR="00235AF7" w:rsidRPr="00BD5541" w:rsidRDefault="003B618A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D5541">
        <w:rPr>
          <w:rFonts w:ascii="Arial" w:hAnsi="Arial" w:cs="Arial"/>
          <w:color w:val="000000"/>
          <w:sz w:val="24"/>
          <w:szCs w:val="24"/>
        </w:rPr>
        <w:t xml:space="preserve">Програма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призначена для підтримки досягнення експертного рівня компетенцій, 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які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описані у Системі </w:t>
      </w:r>
      <w:r w:rsidRPr="00BD5541">
        <w:rPr>
          <w:rFonts w:ascii="Arial" w:hAnsi="Arial" w:cs="Arial"/>
          <w:i/>
          <w:color w:val="000000"/>
          <w:sz w:val="24"/>
          <w:szCs w:val="24"/>
        </w:rPr>
        <w:t>компетенцій лабораторного лідерства</w:t>
      </w:r>
      <w:r w:rsidR="00642B33" w:rsidRPr="00BD5541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642B33" w:rsidRPr="00BD5541">
        <w:rPr>
          <w:rFonts w:ascii="Arial" w:hAnsi="Arial" w:cs="Arial"/>
          <w:iCs/>
          <w:color w:val="000000"/>
          <w:sz w:val="24"/>
          <w:szCs w:val="24"/>
        </w:rPr>
        <w:t>що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окреслює основні компетенції, необхідні лабораторним лідерам для спрямування діяльності сталих лабораторій та розбудови лабораторних систем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>. Це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забезпечує основу для</w:t>
      </w:r>
      <w:r w:rsidR="00642B33" w:rsidRPr="00BD5541">
        <w:rPr>
          <w:rFonts w:ascii="Arial" w:hAnsi="Arial" w:cs="Arial"/>
          <w:color w:val="000000"/>
          <w:sz w:val="24"/>
          <w:szCs w:val="24"/>
        </w:rPr>
        <w:t xml:space="preserve"> сталості</w:t>
      </w:r>
      <w:r w:rsidRPr="00BD5541">
        <w:rPr>
          <w:rFonts w:ascii="Arial" w:hAnsi="Arial" w:cs="Arial"/>
          <w:color w:val="000000"/>
          <w:sz w:val="24"/>
          <w:szCs w:val="24"/>
        </w:rPr>
        <w:t xml:space="preserve"> Програми </w:t>
      </w:r>
      <w:r w:rsidR="004255F1" w:rsidRPr="00BD5541">
        <w:rPr>
          <w:rFonts w:ascii="Arial" w:hAnsi="Arial" w:cs="Arial"/>
          <w:color w:val="000000"/>
          <w:sz w:val="24"/>
          <w:szCs w:val="24"/>
        </w:rPr>
        <w:t>ВПЛЛ</w:t>
      </w:r>
      <w:r w:rsidRPr="00BD5541">
        <w:rPr>
          <w:rFonts w:ascii="Arial" w:hAnsi="Arial" w:cs="Arial"/>
          <w:color w:val="000000"/>
          <w:sz w:val="24"/>
          <w:szCs w:val="24"/>
        </w:rPr>
        <w:t>.</w:t>
      </w:r>
    </w:p>
    <w:p w14:paraId="673E03C4" w14:textId="10269674" w:rsidR="00535BC4" w:rsidRPr="00BD5541" w:rsidRDefault="00535BC4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614F88C2" w14:textId="31B3CCD2" w:rsidR="00FC1742" w:rsidRPr="00BD5541" w:rsidRDefault="004A2B1F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BD5541">
        <w:rPr>
          <w:rFonts w:ascii="Arial" w:eastAsia="Arial" w:hAnsi="Arial" w:cs="Arial"/>
          <w:sz w:val="24"/>
          <w:szCs w:val="24"/>
        </w:rPr>
        <w:t xml:space="preserve">Учасники Програми ВПЛЛ, протягом всього часу впровадження тренінгового курсу, </w:t>
      </w:r>
      <w:r w:rsidR="00DB5491" w:rsidRPr="00BD5541">
        <w:rPr>
          <w:rFonts w:ascii="Arial" w:eastAsia="Arial" w:hAnsi="Arial" w:cs="Arial"/>
          <w:sz w:val="24"/>
          <w:szCs w:val="24"/>
        </w:rPr>
        <w:t>будуть підтримуватись наставниками, які є професіоналами зі значним досвідом керівництва і управління лабораторіями, та зацікавлені в наставництві і скеруванні наступного покоління керівників лабораторій</w:t>
      </w:r>
      <w:r w:rsidR="00FC1742" w:rsidRPr="00BD5541">
        <w:rPr>
          <w:rFonts w:ascii="Arial" w:eastAsia="Arial" w:hAnsi="Arial" w:cs="Arial"/>
          <w:sz w:val="24"/>
          <w:szCs w:val="24"/>
        </w:rPr>
        <w:t>.</w:t>
      </w:r>
      <w:r w:rsidRPr="00BD5541">
        <w:rPr>
          <w:rFonts w:ascii="Arial" w:eastAsia="Arial" w:hAnsi="Arial" w:cs="Arial"/>
          <w:sz w:val="24"/>
          <w:szCs w:val="24"/>
        </w:rPr>
        <w:t xml:space="preserve"> </w:t>
      </w:r>
    </w:p>
    <w:p w14:paraId="59C572FF" w14:textId="06D99142" w:rsidR="000A457F" w:rsidRPr="00BD5541" w:rsidRDefault="000A457F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14:paraId="7CA5876C" w14:textId="77777777" w:rsidR="000A457F" w:rsidRPr="00BD5541" w:rsidRDefault="000A457F" w:rsidP="000A457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BD5541">
        <w:rPr>
          <w:rFonts w:ascii="Arial" w:eastAsia="Arial" w:hAnsi="Arial" w:cs="Arial"/>
          <w:sz w:val="24"/>
          <w:szCs w:val="24"/>
        </w:rPr>
        <w:t xml:space="preserve">Програма триватиме у період: лютий – вересень 2025 р. </w:t>
      </w:r>
    </w:p>
    <w:p w14:paraId="64C84CBB" w14:textId="73348536" w:rsidR="004A2B1F" w:rsidRPr="00BD5541" w:rsidRDefault="004A2B1F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14:paraId="4DD99A12" w14:textId="77777777" w:rsidR="00996912" w:rsidRPr="00BD5541" w:rsidRDefault="00996912" w:rsidP="0099691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5A65E3CD" w14:textId="596E9338" w:rsidR="00E371D7" w:rsidRPr="00996912" w:rsidRDefault="004A2B1F" w:rsidP="0099691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BD5541">
        <w:rPr>
          <w:rFonts w:ascii="Arial" w:eastAsia="Arial" w:hAnsi="Arial" w:cs="Arial"/>
          <w:b/>
          <w:bCs/>
          <w:sz w:val="24"/>
          <w:szCs w:val="24"/>
        </w:rPr>
        <w:t>Будь-ласка, ознайомтесь з вимогами</w:t>
      </w:r>
      <w:r w:rsidR="00E371D7" w:rsidRPr="00BD554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AA3452" w:rsidRPr="00BD5541">
        <w:rPr>
          <w:rFonts w:ascii="Arial" w:eastAsia="Arial" w:hAnsi="Arial" w:cs="Arial"/>
          <w:b/>
          <w:bCs/>
          <w:sz w:val="24"/>
          <w:szCs w:val="24"/>
        </w:rPr>
        <w:t xml:space="preserve">до </w:t>
      </w:r>
      <w:r w:rsidR="00E371D7" w:rsidRPr="00BD5541">
        <w:rPr>
          <w:rFonts w:ascii="Arial" w:eastAsia="Arial" w:hAnsi="Arial" w:cs="Arial"/>
          <w:b/>
          <w:bCs/>
          <w:sz w:val="24"/>
          <w:szCs w:val="24"/>
        </w:rPr>
        <w:t>відбору</w:t>
      </w:r>
      <w:r w:rsidRPr="00BD554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DB5491" w:rsidRPr="00BD5541">
        <w:rPr>
          <w:rFonts w:ascii="Arial" w:eastAsia="Arial" w:hAnsi="Arial" w:cs="Arial"/>
          <w:b/>
          <w:bCs/>
          <w:sz w:val="24"/>
          <w:szCs w:val="24"/>
        </w:rPr>
        <w:t xml:space="preserve">учасників </w:t>
      </w:r>
      <w:r w:rsidR="00CB3DD6" w:rsidRPr="00BD5541">
        <w:rPr>
          <w:rFonts w:ascii="Arial" w:eastAsia="Arial" w:hAnsi="Arial" w:cs="Arial"/>
          <w:b/>
          <w:bCs/>
          <w:sz w:val="24"/>
          <w:szCs w:val="24"/>
        </w:rPr>
        <w:t xml:space="preserve">до </w:t>
      </w:r>
      <w:r w:rsidR="00E371D7" w:rsidRPr="00BD5541">
        <w:rPr>
          <w:rFonts w:ascii="Arial" w:eastAsia="Arial" w:hAnsi="Arial" w:cs="Arial"/>
          <w:b/>
          <w:bCs/>
          <w:sz w:val="24"/>
          <w:szCs w:val="24"/>
        </w:rPr>
        <w:t>Програми ВПЛЛ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 xml:space="preserve"> і форм</w:t>
      </w:r>
      <w:r w:rsidR="00CB3DD6" w:rsidRPr="00BD5541">
        <w:rPr>
          <w:rFonts w:ascii="Arial" w:eastAsia="Arial" w:hAnsi="Arial" w:cs="Arial"/>
          <w:b/>
          <w:bCs/>
          <w:sz w:val="24"/>
          <w:szCs w:val="24"/>
        </w:rPr>
        <w:t xml:space="preserve">ою заявки 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>на участь</w:t>
      </w:r>
      <w:r w:rsidR="00CB3DD6" w:rsidRPr="00BD5541">
        <w:rPr>
          <w:rFonts w:ascii="Arial" w:eastAsia="Arial" w:hAnsi="Arial" w:cs="Arial"/>
          <w:b/>
          <w:bCs/>
          <w:sz w:val="24"/>
          <w:szCs w:val="24"/>
        </w:rPr>
        <w:t xml:space="preserve"> у конкурсі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 xml:space="preserve"> (додатки </w:t>
      </w:r>
      <w:r w:rsidR="003E0F57" w:rsidRPr="00BD5541">
        <w:rPr>
          <w:rFonts w:ascii="Arial" w:eastAsia="Arial" w:hAnsi="Arial" w:cs="Arial"/>
          <w:b/>
          <w:bCs/>
          <w:sz w:val="24"/>
          <w:szCs w:val="24"/>
        </w:rPr>
        <w:t>2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>-</w:t>
      </w:r>
      <w:r w:rsidR="003E0F57" w:rsidRPr="00BD5541">
        <w:rPr>
          <w:rFonts w:ascii="Arial" w:eastAsia="Arial" w:hAnsi="Arial" w:cs="Arial"/>
          <w:b/>
          <w:bCs/>
          <w:sz w:val="24"/>
          <w:szCs w:val="24"/>
        </w:rPr>
        <w:t>3</w:t>
      </w:r>
      <w:r w:rsidR="002D37B6" w:rsidRPr="00BD5541">
        <w:rPr>
          <w:rFonts w:ascii="Arial" w:eastAsia="Arial" w:hAnsi="Arial" w:cs="Arial"/>
          <w:b/>
          <w:bCs/>
          <w:sz w:val="24"/>
          <w:szCs w:val="24"/>
        </w:rPr>
        <w:t>)</w:t>
      </w:r>
      <w:r w:rsidRPr="00BD5541">
        <w:rPr>
          <w:rFonts w:ascii="Arial" w:eastAsia="Arial" w:hAnsi="Arial" w:cs="Arial"/>
          <w:b/>
          <w:bCs/>
          <w:sz w:val="24"/>
          <w:szCs w:val="24"/>
        </w:rPr>
        <w:t>.</w:t>
      </w:r>
    </w:p>
    <w:p w14:paraId="5E7819CF" w14:textId="77777777" w:rsidR="00E371D7" w:rsidRPr="00996912" w:rsidRDefault="00E371D7" w:rsidP="00996912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bCs/>
          <w:iCs/>
          <w:color w:val="31849B"/>
          <w:sz w:val="24"/>
          <w:szCs w:val="24"/>
        </w:rPr>
      </w:pPr>
    </w:p>
    <w:p w14:paraId="4BD61AD6" w14:textId="77777777" w:rsidR="00FC1742" w:rsidRDefault="00FC1742" w:rsidP="003E525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73E98797" w14:textId="77777777" w:rsidR="00E86F44" w:rsidRDefault="00E86F44" w:rsidP="003E525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665595F" w14:textId="4B6EC788" w:rsidR="00535BC4" w:rsidRDefault="003E525C" w:rsidP="003E525C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Матеріали тренінгового курсу</w:t>
      </w:r>
      <w:r w:rsidRPr="00AA5BA2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розроблено за фінансової підтримки в рамках угоди </w:t>
      </w:r>
      <w:r w:rsidRPr="00AA5BA2">
        <w:rPr>
          <w:rFonts w:ascii="Arial" w:hAnsi="Arial" w:cs="Arial"/>
          <w:i/>
          <w:iCs/>
          <w:color w:val="000000"/>
          <w:sz w:val="20"/>
          <w:szCs w:val="20"/>
        </w:rPr>
        <w:t>про співпрацю № NU2HGH000080-03 від Центрів контролю та профілактики захворювань (CDC). Його зміст є виключною відповідальністю авторів  і не обов’язково відображає офіційну точку зору CDC або Департаменту охорони здоров’я та соціальних служб.</w:t>
      </w:r>
    </w:p>
    <w:p w14:paraId="08DCB328" w14:textId="4B439EBE" w:rsidR="004255F1" w:rsidRDefault="004255F1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7C2DCA2B" w14:textId="10D1A499" w:rsidR="004255F1" w:rsidRDefault="004255F1" w:rsidP="0068526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14:paraId="1995B49F" w14:textId="50E8550B" w:rsidR="00235AF7" w:rsidRPr="00AA5BA2" w:rsidRDefault="00235AF7" w:rsidP="004A2B1F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Arial" w:hAnsi="Arial" w:cs="Arial"/>
        </w:rPr>
      </w:pPr>
    </w:p>
    <w:sectPr w:rsidR="00235AF7" w:rsidRPr="00AA5BA2">
      <w:pgSz w:w="11900" w:h="16840"/>
      <w:pgMar w:top="1340" w:right="1260" w:bottom="280" w:left="1200" w:header="28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31BD5" w14:textId="77777777" w:rsidR="00B90294" w:rsidRDefault="00B90294">
      <w:pPr>
        <w:spacing w:after="0" w:line="240" w:lineRule="auto"/>
      </w:pPr>
      <w:r>
        <w:separator/>
      </w:r>
    </w:p>
  </w:endnote>
  <w:endnote w:type="continuationSeparator" w:id="0">
    <w:p w14:paraId="0BF6407C" w14:textId="77777777" w:rsidR="00B90294" w:rsidRDefault="00B9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AF52C" w14:textId="77777777" w:rsidR="00B90294" w:rsidRDefault="00B90294">
      <w:pPr>
        <w:spacing w:after="0" w:line="240" w:lineRule="auto"/>
      </w:pPr>
      <w:r>
        <w:separator/>
      </w:r>
    </w:p>
  </w:footnote>
  <w:footnote w:type="continuationSeparator" w:id="0">
    <w:p w14:paraId="41AEE5D5" w14:textId="77777777" w:rsidR="00B90294" w:rsidRDefault="00B9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31EF"/>
    <w:multiLevelType w:val="multilevel"/>
    <w:tmpl w:val="B9B2522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B7EF4"/>
    <w:multiLevelType w:val="multilevel"/>
    <w:tmpl w:val="492EC982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22CC28E6"/>
    <w:multiLevelType w:val="multilevel"/>
    <w:tmpl w:val="61406674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20164C"/>
    <w:multiLevelType w:val="multilevel"/>
    <w:tmpl w:val="2FB81594"/>
    <w:lvl w:ilvl="0">
      <w:start w:val="1"/>
      <w:numFmt w:val="decimal"/>
      <w:lvlText w:val="%1."/>
      <w:lvlJc w:val="left"/>
      <w:pPr>
        <w:ind w:left="481" w:hanging="360"/>
      </w:pPr>
    </w:lvl>
    <w:lvl w:ilvl="1">
      <w:start w:val="1"/>
      <w:numFmt w:val="lowerLetter"/>
      <w:lvlText w:val="%2."/>
      <w:lvlJc w:val="left"/>
      <w:pPr>
        <w:ind w:left="1201" w:hanging="360"/>
      </w:pPr>
    </w:lvl>
    <w:lvl w:ilvl="2">
      <w:start w:val="1"/>
      <w:numFmt w:val="lowerRoman"/>
      <w:lvlText w:val="%3."/>
      <w:lvlJc w:val="right"/>
      <w:pPr>
        <w:ind w:left="1921" w:hanging="180"/>
      </w:pPr>
    </w:lvl>
    <w:lvl w:ilvl="3">
      <w:start w:val="1"/>
      <w:numFmt w:val="decimal"/>
      <w:lvlText w:val="%4."/>
      <w:lvlJc w:val="left"/>
      <w:pPr>
        <w:ind w:left="2641" w:hanging="360"/>
      </w:pPr>
    </w:lvl>
    <w:lvl w:ilvl="4">
      <w:start w:val="1"/>
      <w:numFmt w:val="lowerLetter"/>
      <w:lvlText w:val="%5."/>
      <w:lvlJc w:val="left"/>
      <w:pPr>
        <w:ind w:left="3361" w:hanging="360"/>
      </w:pPr>
    </w:lvl>
    <w:lvl w:ilvl="5">
      <w:start w:val="1"/>
      <w:numFmt w:val="lowerRoman"/>
      <w:lvlText w:val="%6."/>
      <w:lvlJc w:val="right"/>
      <w:pPr>
        <w:ind w:left="4081" w:hanging="180"/>
      </w:pPr>
    </w:lvl>
    <w:lvl w:ilvl="6">
      <w:start w:val="1"/>
      <w:numFmt w:val="decimal"/>
      <w:lvlText w:val="%7."/>
      <w:lvlJc w:val="left"/>
      <w:pPr>
        <w:ind w:left="4801" w:hanging="360"/>
      </w:pPr>
    </w:lvl>
    <w:lvl w:ilvl="7">
      <w:start w:val="1"/>
      <w:numFmt w:val="lowerLetter"/>
      <w:lvlText w:val="%8."/>
      <w:lvlJc w:val="left"/>
      <w:pPr>
        <w:ind w:left="5521" w:hanging="360"/>
      </w:pPr>
    </w:lvl>
    <w:lvl w:ilvl="8">
      <w:start w:val="1"/>
      <w:numFmt w:val="lowerRoman"/>
      <w:lvlText w:val="%9."/>
      <w:lvlJc w:val="right"/>
      <w:pPr>
        <w:ind w:left="6241" w:hanging="180"/>
      </w:pPr>
    </w:lvl>
  </w:abstractNum>
  <w:abstractNum w:abstractNumId="4" w15:restartNumberingAfterBreak="0">
    <w:nsid w:val="37003C46"/>
    <w:multiLevelType w:val="hybridMultilevel"/>
    <w:tmpl w:val="7770A02A"/>
    <w:lvl w:ilvl="0" w:tplc="BFF8306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F9706F"/>
    <w:multiLevelType w:val="multilevel"/>
    <w:tmpl w:val="5A7A5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66C31B6A"/>
    <w:multiLevelType w:val="multilevel"/>
    <w:tmpl w:val="DEB41BB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F7"/>
    <w:rsid w:val="00076B28"/>
    <w:rsid w:val="000A457F"/>
    <w:rsid w:val="001579A8"/>
    <w:rsid w:val="00173978"/>
    <w:rsid w:val="0023211D"/>
    <w:rsid w:val="00235AF7"/>
    <w:rsid w:val="002555F9"/>
    <w:rsid w:val="002A4A7A"/>
    <w:rsid w:val="002D187C"/>
    <w:rsid w:val="002D37B6"/>
    <w:rsid w:val="002D5DF4"/>
    <w:rsid w:val="00343B9C"/>
    <w:rsid w:val="00390636"/>
    <w:rsid w:val="003B2091"/>
    <w:rsid w:val="003B618A"/>
    <w:rsid w:val="003E0F57"/>
    <w:rsid w:val="003E525C"/>
    <w:rsid w:val="004255F1"/>
    <w:rsid w:val="004A2B1F"/>
    <w:rsid w:val="004F7472"/>
    <w:rsid w:val="005143DD"/>
    <w:rsid w:val="00535BC4"/>
    <w:rsid w:val="00642B33"/>
    <w:rsid w:val="00645486"/>
    <w:rsid w:val="0068526E"/>
    <w:rsid w:val="00754432"/>
    <w:rsid w:val="00857DEA"/>
    <w:rsid w:val="0090260C"/>
    <w:rsid w:val="00902ECA"/>
    <w:rsid w:val="00971E5C"/>
    <w:rsid w:val="00996912"/>
    <w:rsid w:val="009D1EB5"/>
    <w:rsid w:val="00A917C6"/>
    <w:rsid w:val="00AA3452"/>
    <w:rsid w:val="00AA5BA2"/>
    <w:rsid w:val="00B90294"/>
    <w:rsid w:val="00BD5541"/>
    <w:rsid w:val="00C62C31"/>
    <w:rsid w:val="00CB3DD6"/>
    <w:rsid w:val="00D60855"/>
    <w:rsid w:val="00DB5491"/>
    <w:rsid w:val="00DE6B26"/>
    <w:rsid w:val="00DF6988"/>
    <w:rsid w:val="00E371D7"/>
    <w:rsid w:val="00E86F44"/>
    <w:rsid w:val="00EB002B"/>
    <w:rsid w:val="00F31385"/>
    <w:rsid w:val="00FC1742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E8B7"/>
  <w15:docId w15:val="{9DEBE7C7-B945-4D41-9867-E283E35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56480E"/>
    <w:pPr>
      <w:spacing w:after="0" w:line="240" w:lineRule="auto"/>
    </w:pPr>
    <w:rPr>
      <w:rFonts w:ascii="Lucida Grande" w:hAnsi="Lucida Grande"/>
      <w:sz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80E"/>
    <w:rPr>
      <w:rFonts w:ascii="Lucida Grande" w:hAnsi="Lucida Grande"/>
      <w:sz w:val="18"/>
    </w:rPr>
  </w:style>
  <w:style w:type="paragraph" w:styleId="a6">
    <w:name w:val="List Paragraph"/>
    <w:basedOn w:val="a"/>
    <w:uiPriority w:val="34"/>
    <w:qFormat/>
    <w:rsid w:val="005648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E7D34"/>
    <w:rPr>
      <w:sz w:val="18"/>
    </w:rPr>
  </w:style>
  <w:style w:type="paragraph" w:styleId="a8">
    <w:name w:val="annotation text"/>
    <w:basedOn w:val="a"/>
    <w:link w:val="a9"/>
    <w:uiPriority w:val="99"/>
    <w:unhideWhenUsed/>
    <w:rsid w:val="00DE7D34"/>
    <w:pPr>
      <w:spacing w:line="240" w:lineRule="auto"/>
    </w:pPr>
    <w:rPr>
      <w:sz w:val="24"/>
    </w:rPr>
  </w:style>
  <w:style w:type="character" w:customStyle="1" w:styleId="a9">
    <w:name w:val="Текст примітки Знак"/>
    <w:basedOn w:val="a0"/>
    <w:link w:val="a8"/>
    <w:uiPriority w:val="99"/>
    <w:rsid w:val="00DE7D34"/>
    <w:rPr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7D34"/>
    <w:rPr>
      <w:b/>
      <w:sz w:val="20"/>
    </w:rPr>
  </w:style>
  <w:style w:type="character" w:customStyle="1" w:styleId="ab">
    <w:name w:val="Тема примітки Знак"/>
    <w:basedOn w:val="a9"/>
    <w:link w:val="aa"/>
    <w:uiPriority w:val="99"/>
    <w:semiHidden/>
    <w:rsid w:val="00DE7D34"/>
    <w:rPr>
      <w:b/>
      <w:sz w:val="20"/>
    </w:rPr>
  </w:style>
  <w:style w:type="paragraph" w:styleId="ac">
    <w:name w:val="header"/>
    <w:basedOn w:val="a"/>
    <w:link w:val="ad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D0683"/>
  </w:style>
  <w:style w:type="paragraph" w:styleId="ae">
    <w:name w:val="footer"/>
    <w:basedOn w:val="a"/>
    <w:link w:val="af"/>
    <w:uiPriority w:val="99"/>
    <w:unhideWhenUsed/>
    <w:rsid w:val="00FD06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FD0683"/>
  </w:style>
  <w:style w:type="character" w:styleId="af0">
    <w:name w:val="Hyperlink"/>
    <w:basedOn w:val="a0"/>
    <w:rsid w:val="00A86218"/>
    <w:rPr>
      <w:color w:val="0000FF" w:themeColor="hyperlink"/>
      <w:u w:val="single"/>
    </w:rPr>
  </w:style>
  <w:style w:type="table" w:styleId="af1">
    <w:name w:val="Table Grid"/>
    <w:basedOn w:val="a1"/>
    <w:rsid w:val="00BE50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DA2758"/>
    <w:rPr>
      <w:color w:val="605E5C"/>
      <w:shd w:val="clear" w:color="auto" w:fill="E1DFDD"/>
    </w:rPr>
  </w:style>
  <w:style w:type="character" w:styleId="af2">
    <w:name w:val="FollowedHyperlink"/>
    <w:basedOn w:val="a0"/>
    <w:semiHidden/>
    <w:unhideWhenUsed/>
    <w:rsid w:val="00F45AC3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C408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P68B1DB1-a1">
    <w:name w:val="P68B1DB1-a1"/>
    <w:basedOn w:val="a"/>
    <w:rPr>
      <w:rFonts w:eastAsia="Arial" w:cs="Arial"/>
      <w:i/>
      <w:color w:val="31849B" w:themeColor="accent5" w:themeShade="BF"/>
      <w:sz w:val="32"/>
    </w:rPr>
  </w:style>
  <w:style w:type="paragraph" w:customStyle="1" w:styleId="P68B1DB1-a2">
    <w:name w:val="P68B1DB1-a2"/>
    <w:basedOn w:val="a"/>
    <w:rPr>
      <w:rFonts w:eastAsia="Arial" w:cs="Arial"/>
      <w:i/>
      <w:color w:val="31849B" w:themeColor="accent5" w:themeShade="BF"/>
      <w:sz w:val="24"/>
    </w:rPr>
  </w:style>
  <w:style w:type="paragraph" w:customStyle="1" w:styleId="P68B1DB1-a3">
    <w:name w:val="P68B1DB1-a3"/>
    <w:basedOn w:val="a"/>
    <w:rPr>
      <w:rFonts w:eastAsia="Arial" w:cs="Arial"/>
      <w:b/>
      <w:i/>
      <w:color w:val="31849B" w:themeColor="accent5" w:themeShade="BF"/>
      <w:sz w:val="36"/>
    </w:rPr>
  </w:style>
  <w:style w:type="paragraph" w:customStyle="1" w:styleId="P68B1DB1-a4">
    <w:name w:val="P68B1DB1-a4"/>
    <w:basedOn w:val="a"/>
    <w:rPr>
      <w:rFonts w:eastAsia="Arial" w:cs="Arial"/>
      <w:sz w:val="24"/>
    </w:rPr>
  </w:style>
  <w:style w:type="paragraph" w:customStyle="1" w:styleId="P68B1DB1-a5">
    <w:name w:val="P68B1DB1-a5"/>
    <w:basedOn w:val="a"/>
    <w:rPr>
      <w:rFonts w:eastAsia="Arial" w:cs="Arial"/>
      <w:b/>
      <w:i/>
      <w:sz w:val="24"/>
    </w:rPr>
  </w:style>
  <w:style w:type="paragraph" w:customStyle="1" w:styleId="P68B1DB1-a56">
    <w:name w:val="P68B1DB1-a56"/>
    <w:basedOn w:val="a6"/>
    <w:rPr>
      <w:rFonts w:eastAsia="Arial" w:cs="Arial"/>
      <w:sz w:val="24"/>
    </w:rPr>
  </w:style>
  <w:style w:type="paragraph" w:customStyle="1" w:styleId="P68B1DB1-a7">
    <w:name w:val="P68B1DB1-a7"/>
    <w:basedOn w:val="a"/>
    <w:rPr>
      <w:rFonts w:eastAsia="Arial" w:cs="Arial"/>
    </w:rPr>
  </w:style>
  <w:style w:type="paragraph" w:customStyle="1" w:styleId="P68B1DB1-a8">
    <w:name w:val="P68B1DB1-a8"/>
    <w:basedOn w:val="a"/>
    <w:rPr>
      <w:rFonts w:eastAsia="Arial" w:cs="Arial"/>
      <w:b/>
      <w:i/>
    </w:rPr>
  </w:style>
  <w:style w:type="paragraph" w:customStyle="1" w:styleId="P68B1DB1-a9">
    <w:name w:val="P68B1DB1-a9"/>
    <w:basedOn w:val="a"/>
  </w:style>
  <w:style w:type="paragraph" w:customStyle="1" w:styleId="P68B1DB1-a510">
    <w:name w:val="P68B1DB1-a510"/>
    <w:basedOn w:val="a6"/>
  </w:style>
  <w:style w:type="paragraph" w:customStyle="1" w:styleId="P68B1DB1-a511">
    <w:name w:val="P68B1DB1-a511"/>
    <w:basedOn w:val="a6"/>
    <w:rPr>
      <w:color w:val="000000"/>
    </w:rPr>
  </w:style>
  <w:style w:type="paragraph" w:customStyle="1" w:styleId="P68B1DB1-a512">
    <w:name w:val="P68B1DB1-a512"/>
    <w:basedOn w:val="a6"/>
    <w:rPr>
      <w:rFonts w:eastAsia="Arial" w:cs="Arial"/>
    </w:rPr>
  </w:style>
  <w:style w:type="paragraph" w:customStyle="1" w:styleId="P68B1DB1-a13">
    <w:name w:val="P68B1DB1-a13"/>
    <w:basedOn w:val="a"/>
    <w:rPr>
      <w:rFonts w:eastAsia="Arial" w:cs="Arial"/>
      <w:b/>
    </w:rPr>
  </w:style>
  <w:style w:type="paragraph" w:customStyle="1" w:styleId="P68B1DB1-a14">
    <w:name w:val="P68B1DB1-a14"/>
    <w:basedOn w:val="a"/>
    <w:rPr>
      <w:b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Revision"/>
    <w:hidden/>
    <w:uiPriority w:val="99"/>
    <w:semiHidden/>
    <w:rsid w:val="002D187C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0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XbIfA10F0qUUHpcMfPY2m+Kbg==">AMUW2mVdrTZkYxp3OU3rEiJNoojgj8ue6lfKeLnMojJsTuUCAkmMVOpvr17V3IvFYf3QmQ8GlF2+oOHs8PVxay7kuqTIEyxQ9R1ZisdrxtDEC+z8hZgHIWg=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2633</Words>
  <Characters>1501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nerissa.majid</dc:creator>
  <cp:lastModifiedBy>k.kosenko</cp:lastModifiedBy>
  <cp:revision>11</cp:revision>
  <dcterms:created xsi:type="dcterms:W3CDTF">2024-11-12T16:29:00Z</dcterms:created>
  <dcterms:modified xsi:type="dcterms:W3CDTF">2024-11-21T08:54:00Z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2011-08-18T00:00:00Z</vt:filetime>
  </property>
</Properties>
</file>